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CB" w:rsidRDefault="006E1459">
      <w:pPr>
        <w:jc w:val="center"/>
        <w:rPr>
          <w:rFonts w:ascii="Times New Roman" w:hAnsi="Times New Roman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19100" cy="686435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CB" w:rsidRPr="006E1459" w:rsidRDefault="006E1459">
      <w:pPr>
        <w:jc w:val="center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/>
          <w:b/>
          <w:sz w:val="28"/>
          <w:szCs w:val="28"/>
          <w:lang w:val="ru-RU"/>
        </w:rPr>
        <w:t>ГЛАВА КАМЫШЛОВСКОГО ГОРОДСКОГО ОКРУГА</w:t>
      </w:r>
    </w:p>
    <w:p w:rsidR="005C07CB" w:rsidRPr="006E1459" w:rsidRDefault="006E1459">
      <w:pPr>
        <w:jc w:val="center"/>
        <w:rPr>
          <w:rFonts w:ascii="Times New Roman" w:hAnsi="Times New Roman"/>
          <w:b/>
          <w:sz w:val="28"/>
          <w:lang w:val="ru-RU"/>
        </w:rPr>
      </w:pPr>
      <w:r w:rsidRPr="006E1459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5C07CB" w:rsidRPr="006E1459" w:rsidRDefault="006E1459">
      <w:pPr>
        <w:pBdr>
          <w:top w:val="thinThickSmallGap" w:sz="24" w:space="1" w:color="000000"/>
        </w:pBdr>
        <w:rPr>
          <w:rFonts w:ascii="Times New Roman" w:hAnsi="Times New Roman"/>
          <w:b/>
          <w:sz w:val="28"/>
          <w:szCs w:val="28"/>
          <w:lang w:val="ru-RU"/>
        </w:rPr>
      </w:pPr>
      <w:r w:rsidRPr="006E1459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</w:t>
      </w:r>
    </w:p>
    <w:p w:rsidR="005C07CB" w:rsidRPr="006E1459" w:rsidRDefault="006E145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19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.12.2018 года         № </w:t>
      </w:r>
      <w:r>
        <w:rPr>
          <w:rFonts w:ascii="Times New Roman" w:hAnsi="Times New Roman"/>
          <w:sz w:val="28"/>
          <w:szCs w:val="28"/>
          <w:lang w:val="ru-RU"/>
        </w:rPr>
        <w:t>1124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07CB" w:rsidRPr="006E1459" w:rsidRDefault="006E145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 xml:space="preserve">г. Камышлов </w:t>
      </w:r>
    </w:p>
    <w:p w:rsidR="005C07CB" w:rsidRPr="006E1459" w:rsidRDefault="006E1459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6E1459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</w:p>
    <w:p w:rsidR="006E1459" w:rsidRDefault="006E145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;Times New Roman"/>
          <w:b/>
          <w:i/>
          <w:sz w:val="28"/>
          <w:szCs w:val="28"/>
          <w:lang w:val="ru-RU"/>
        </w:rPr>
      </w:pPr>
      <w:bookmarkStart w:id="0" w:name="_GoBack"/>
      <w:r w:rsidRPr="006E1459">
        <w:rPr>
          <w:rFonts w:ascii="Times New Roman" w:hAnsi="Times New Roman" w:cs="Times New Roman;Times New Roman"/>
          <w:b/>
          <w:i/>
          <w:sz w:val="28"/>
          <w:szCs w:val="28"/>
          <w:lang w:val="ru-RU"/>
        </w:rPr>
        <w:t xml:space="preserve">О назначении должностных лиц ответственными за реализацию органами местного </w:t>
      </w:r>
      <w:r w:rsidRPr="006E1459">
        <w:rPr>
          <w:rFonts w:ascii="Times New Roman" w:hAnsi="Times New Roman" w:cs="Times New Roman;Times New Roman"/>
          <w:b/>
          <w:i/>
          <w:sz w:val="28"/>
          <w:szCs w:val="28"/>
          <w:lang w:val="ru-RU"/>
        </w:rPr>
        <w:t xml:space="preserve">самоуправления Камышловского городского округа полномочий, предусмотренных статьей 5.2 Федерального закона </w:t>
      </w:r>
    </w:p>
    <w:p w:rsidR="005C07CB" w:rsidRPr="006E1459" w:rsidRDefault="006E1459">
      <w:pPr>
        <w:pStyle w:val="a8"/>
        <w:spacing w:after="0" w:line="240" w:lineRule="auto"/>
        <w:ind w:left="0"/>
        <w:jc w:val="center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 w:cs="Times New Roman;Times New Roman"/>
          <w:b/>
          <w:i/>
          <w:sz w:val="28"/>
          <w:szCs w:val="28"/>
          <w:lang w:val="ru-RU"/>
        </w:rPr>
        <w:t xml:space="preserve">от 06 марта 2006 года </w:t>
      </w:r>
      <w:r>
        <w:rPr>
          <w:rFonts w:ascii="Times New Roman" w:hAnsi="Times New Roman" w:cs="Times New Roman;Times New Roman"/>
          <w:b/>
          <w:i/>
          <w:sz w:val="28"/>
          <w:szCs w:val="28"/>
          <w:lang w:val="ru-RU"/>
        </w:rPr>
        <w:t>№ 35-ФЗ «О противодействии терроризму»</w:t>
      </w:r>
    </w:p>
    <w:bookmarkEnd w:id="0"/>
    <w:p w:rsidR="005C07CB" w:rsidRDefault="005C07CB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</w:p>
    <w:p w:rsidR="005C07CB" w:rsidRDefault="005C07CB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</w:p>
    <w:p w:rsidR="005C07CB" w:rsidRPr="006E1459" w:rsidRDefault="006E1459">
      <w:pPr>
        <w:ind w:firstLine="709"/>
        <w:jc w:val="both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Федеральными законами от 6 октября 2003 года № 131-ФЗ «Об общих прин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ципах организации местного самоуправления в Российской Федерации» («Собрание законодательства РФ», 06.10.2003, №40, ст. 3822), от 06 марта 2006 года </w:t>
      </w:r>
      <w:r>
        <w:rPr>
          <w:rFonts w:ascii="Times New Roman" w:hAnsi="Times New Roman"/>
          <w:sz w:val="28"/>
          <w:szCs w:val="28"/>
        </w:rPr>
        <w:t>N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 35-ФЗ «О противодействии терроризму»</w:t>
      </w:r>
      <w:r w:rsidRPr="006E145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(«Российская газета», №48 от 10.03.2006 года)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, от 25 июля 2002 года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 114-ФЗ «О противодействии экстремистской деятельности»</w:t>
      </w:r>
      <w:r w:rsidRPr="006E145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(«Российская газета», №138-139 от 30.07.2002 года),</w:t>
      </w:r>
      <w:r w:rsidRPr="006E1459">
        <w:rPr>
          <w:rFonts w:ascii="Times New Roman" w:hAnsi="Times New Roman"/>
          <w:sz w:val="28"/>
          <w:szCs w:val="28"/>
          <w:lang w:val="ru-RU"/>
        </w:rPr>
        <w:t xml:space="preserve"> руководствуясь Уставом Камышловского городского округа, утвержденным решением </w:t>
      </w:r>
      <w:proofErr w:type="spellStart"/>
      <w:r w:rsidRPr="006E1459">
        <w:rPr>
          <w:rFonts w:ascii="Times New Roman" w:hAnsi="Times New Roman"/>
          <w:sz w:val="28"/>
          <w:szCs w:val="28"/>
          <w:lang w:val="ru-RU"/>
        </w:rPr>
        <w:t>Камышловской</w:t>
      </w:r>
      <w:proofErr w:type="spellEnd"/>
      <w:r w:rsidRPr="006E1459">
        <w:rPr>
          <w:rFonts w:ascii="Times New Roman" w:hAnsi="Times New Roman"/>
          <w:sz w:val="28"/>
          <w:szCs w:val="28"/>
          <w:lang w:val="ru-RU"/>
        </w:rPr>
        <w:t xml:space="preserve"> городской Думы от 26 мая 2005 г. № 257 (в ред. решения Д</w:t>
      </w:r>
      <w:r w:rsidRPr="006E1459">
        <w:rPr>
          <w:rFonts w:ascii="Times New Roman" w:hAnsi="Times New Roman"/>
          <w:sz w:val="28"/>
          <w:szCs w:val="28"/>
          <w:lang w:val="ru-RU"/>
        </w:rPr>
        <w:t>умы Камышловского городского округа от 19.11.2015 № 257),</w:t>
      </w:r>
      <w:r w:rsidRPr="006E1459">
        <w:rPr>
          <w:rFonts w:ascii="Times New Roman" w:hAnsi="Times New Roman"/>
          <w:sz w:val="28"/>
          <w:lang w:val="ru-RU"/>
        </w:rPr>
        <w:t xml:space="preserve">    </w:t>
      </w:r>
    </w:p>
    <w:p w:rsidR="005C07CB" w:rsidRDefault="006E145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;Times New Roman"/>
          <w:b/>
          <w:sz w:val="28"/>
          <w:szCs w:val="28"/>
        </w:rPr>
        <w:t>ПОСТАНОВЛЯЮ:</w:t>
      </w:r>
    </w:p>
    <w:p w:rsidR="005C07CB" w:rsidRDefault="006E1459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1. Возложить на отдел гражданской обороны и пожарной безопасности администрации Камышловского городского округа (А.В. Удалов) полномочия по осуществлению координации деятельности </w:t>
      </w:r>
      <w:r>
        <w:rPr>
          <w:rFonts w:ascii="Times New Roman" w:hAnsi="Times New Roman" w:cs="Times New Roman;Times New Roman"/>
          <w:sz w:val="28"/>
          <w:szCs w:val="28"/>
        </w:rPr>
        <w:t>должностных лиц,</w:t>
      </w:r>
      <w:r>
        <w:rPr>
          <w:rFonts w:ascii="Times New Roman" w:hAnsi="Times New Roman" w:cs="Times New Roman;Times New Roman"/>
          <w:sz w:val="28"/>
          <w:szCs w:val="28"/>
        </w:rPr>
        <w:t xml:space="preserve"> в полномочия которых входит проведение мероприятий по противодействию терроризму.</w:t>
      </w:r>
    </w:p>
    <w:p w:rsidR="005C07CB" w:rsidRPr="006E1459" w:rsidRDefault="006E1459">
      <w:pPr>
        <w:ind w:firstLine="709"/>
        <w:jc w:val="both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>2. Утвердить комплексный план мероприятий по противодействию терроризму на территории Камышловского городского округа (прилагается).</w:t>
      </w:r>
    </w:p>
    <w:p w:rsidR="005C07CB" w:rsidRDefault="006E1459">
      <w:pPr>
        <w:pStyle w:val="ConsPlusNormal"/>
        <w:jc w:val="both"/>
      </w:pPr>
      <w:r>
        <w:rPr>
          <w:rFonts w:ascii="Times New Roman" w:hAnsi="Times New Roman" w:cs="Times New Roman;Times New Roman"/>
          <w:sz w:val="28"/>
          <w:szCs w:val="28"/>
        </w:rPr>
        <w:t xml:space="preserve">         3. Ответственным</w:t>
      </w:r>
      <w:r>
        <w:rPr>
          <w:rFonts w:ascii="Times New Roman" w:hAnsi="Times New Roman" w:cs="Times New Roman;Times New Roman"/>
          <w:sz w:val="28"/>
          <w:szCs w:val="28"/>
        </w:rPr>
        <w:t xml:space="preserve"> должностным лицам, определенным Комплексным планом мероприятий по противодействию терроризму на территории Камышловского городского округа, указанным в пункте 2 настоящего постановления:</w:t>
      </w:r>
    </w:p>
    <w:p w:rsidR="005C07CB" w:rsidRDefault="006E1459">
      <w:pPr>
        <w:pStyle w:val="ConsPlusNormal"/>
        <w:ind w:firstLine="709"/>
        <w:jc w:val="both"/>
      </w:pPr>
      <w:r>
        <w:rPr>
          <w:rFonts w:ascii="Times New Roman" w:hAnsi="Times New Roman" w:cs="Times New Roman;Times New Roman"/>
          <w:sz w:val="28"/>
          <w:szCs w:val="28"/>
        </w:rPr>
        <w:t>3.1. обеспечить разработку и реализацию мер в области профилактики т</w:t>
      </w:r>
      <w:r>
        <w:rPr>
          <w:rFonts w:ascii="Times New Roman" w:hAnsi="Times New Roman" w:cs="Times New Roman;Times New Roman"/>
          <w:sz w:val="28"/>
          <w:szCs w:val="28"/>
        </w:rPr>
        <w:t>ерроризма, минимизации и ликвидации последствий его проявлений, в том числе в рамках мероприятий муниципальных программ Камышловского городского округа;</w:t>
      </w:r>
    </w:p>
    <w:p w:rsidR="005C07CB" w:rsidRDefault="006E1459">
      <w:pPr>
        <w:pStyle w:val="ConsPlusNormal"/>
        <w:ind w:firstLine="709"/>
        <w:jc w:val="both"/>
      </w:pPr>
      <w:r>
        <w:rPr>
          <w:rFonts w:ascii="Times New Roman" w:hAnsi="Times New Roman" w:cs="Times New Roman;Times New Roman"/>
          <w:sz w:val="28"/>
          <w:szCs w:val="28"/>
        </w:rPr>
        <w:t>3.2. направлять в отдел гражданской обороны и пожарной безопасности администрации Камышловского городск</w:t>
      </w:r>
      <w:r>
        <w:rPr>
          <w:rFonts w:ascii="Times New Roman" w:hAnsi="Times New Roman" w:cs="Times New Roman;Times New Roman"/>
          <w:sz w:val="28"/>
          <w:szCs w:val="28"/>
        </w:rPr>
        <w:t xml:space="preserve">ого округа ежеквартально, не позднее 10 числа месяца, следующего за отчетным периодом, информацию о реализации в </w:t>
      </w:r>
      <w:r>
        <w:rPr>
          <w:rFonts w:ascii="Times New Roman" w:hAnsi="Times New Roman" w:cs="Times New Roman;Times New Roman"/>
          <w:sz w:val="28"/>
          <w:szCs w:val="28"/>
        </w:rPr>
        <w:lastRenderedPageBreak/>
        <w:t>пределах своих полномочий мерах по противодействию терроризму на территории Камышловского городского округа.</w:t>
      </w:r>
    </w:p>
    <w:p w:rsidR="005C07CB" w:rsidRPr="006E1459" w:rsidRDefault="006E1459">
      <w:pPr>
        <w:ind w:firstLine="709"/>
        <w:jc w:val="both"/>
        <w:rPr>
          <w:rFonts w:hint="eastAsia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главы Камышловско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округа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15.03.2018 года № 234 «</w:t>
      </w:r>
      <w:r>
        <w:rPr>
          <w:rFonts w:ascii="Times New Roman;Times New Roman" w:eastAsia="Times New Roman" w:hAnsi="Times New Roman;Times New Roman" w:cs="Times New Roman;Times New Roman"/>
          <w:sz w:val="28"/>
          <w:szCs w:val="28"/>
          <w:lang w:val="ru-RU" w:eastAsia="ru-RU"/>
        </w:rPr>
        <w:t>О назначении должностных лиц ответственными за реализацию органами местного самоуправления Камышловского городского округа полномочий, предусмотренных статьей 5.2 Федерального закона от 06 марта 2006 года №</w:t>
      </w:r>
      <w:r>
        <w:rPr>
          <w:rFonts w:ascii="Times New Roman;Times New Roman" w:eastAsia="Times New Roman" w:hAnsi="Times New Roman;Times New Roman" w:cs="Times New Roman;Times New Roman"/>
          <w:sz w:val="28"/>
          <w:szCs w:val="28"/>
          <w:lang w:val="ru-RU" w:eastAsia="ru-RU"/>
        </w:rPr>
        <w:t xml:space="preserve"> 35-ФЗ «О противодействии терроризму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считать утратившим силу.</w:t>
      </w:r>
    </w:p>
    <w:p w:rsidR="005C07CB" w:rsidRPr="006E1459" w:rsidRDefault="006E1459">
      <w:pPr>
        <w:ind w:firstLine="709"/>
        <w:jc w:val="both"/>
        <w:rPr>
          <w:rFonts w:hint="eastAsia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>5. Опубликовать настоящее постановление в газете «</w:t>
      </w:r>
      <w:proofErr w:type="spellStart"/>
      <w:r w:rsidRPr="006E1459">
        <w:rPr>
          <w:rFonts w:ascii="Times New Roman" w:hAnsi="Times New Roman"/>
          <w:sz w:val="28"/>
          <w:szCs w:val="28"/>
          <w:lang w:val="ru-RU"/>
        </w:rPr>
        <w:t>Камышловские</w:t>
      </w:r>
      <w:proofErr w:type="spellEnd"/>
      <w:r w:rsidRPr="006E1459">
        <w:rPr>
          <w:rFonts w:ascii="Times New Roman" w:hAnsi="Times New Roman"/>
          <w:sz w:val="28"/>
          <w:szCs w:val="28"/>
          <w:lang w:val="ru-RU"/>
        </w:rPr>
        <w:t xml:space="preserve"> известия» и подлежит размещению на официальном сайте Камышловского городского округа в информационно</w:t>
      </w:r>
      <w:r w:rsidRPr="006E1459">
        <w:rPr>
          <w:rFonts w:ascii="Times New Roman" w:hAnsi="Times New Roman"/>
          <w:sz w:val="28"/>
          <w:szCs w:val="28"/>
          <w:lang w:val="ru-RU"/>
        </w:rPr>
        <w:softHyphen/>
        <w:t>-телекоммуникационной сети «И</w:t>
      </w:r>
      <w:r w:rsidRPr="006E1459">
        <w:rPr>
          <w:rFonts w:ascii="Times New Roman" w:hAnsi="Times New Roman"/>
          <w:sz w:val="28"/>
          <w:szCs w:val="28"/>
          <w:lang w:val="ru-RU"/>
        </w:rPr>
        <w:t>нтернет».</w:t>
      </w:r>
    </w:p>
    <w:p w:rsidR="005C07CB" w:rsidRPr="006E1459" w:rsidRDefault="006E1459">
      <w:pPr>
        <w:ind w:firstLine="709"/>
        <w:rPr>
          <w:rFonts w:hint="eastAsia"/>
          <w:lang w:val="ru-RU"/>
        </w:rPr>
      </w:pPr>
      <w:r w:rsidRPr="006E1459">
        <w:rPr>
          <w:rFonts w:ascii="Times New Roman" w:hAnsi="Times New Roman"/>
          <w:sz w:val="28"/>
          <w:szCs w:val="28"/>
          <w:lang w:val="ru-RU"/>
        </w:rPr>
        <w:t>6. Контроль исполнения настоящего постановления оставляю за собой.</w:t>
      </w:r>
    </w:p>
    <w:p w:rsidR="005C07CB" w:rsidRDefault="006E1459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 </w:t>
      </w:r>
    </w:p>
    <w:p w:rsidR="005C07CB" w:rsidRDefault="005C07CB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</w:p>
    <w:p w:rsidR="005C07CB" w:rsidRDefault="005C07CB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</w:p>
    <w:p w:rsidR="005C07CB" w:rsidRDefault="005C07CB">
      <w:pPr>
        <w:pStyle w:val="ConsPlusNormal"/>
        <w:ind w:firstLine="540"/>
        <w:jc w:val="both"/>
        <w:rPr>
          <w:rFonts w:ascii="Times New Roman" w:hAnsi="Times New Roman" w:cs="Times New Roman;Times New Roman"/>
          <w:sz w:val="28"/>
          <w:szCs w:val="28"/>
        </w:rPr>
      </w:pPr>
    </w:p>
    <w:p w:rsidR="005C07CB" w:rsidRDefault="006E1459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 w:cs="Times New Roman;Times New Roman"/>
          <w:sz w:val="28"/>
          <w:szCs w:val="28"/>
        </w:rPr>
        <w:t xml:space="preserve">Глава Камышловского городского округа                                           </w:t>
      </w:r>
      <w:r>
        <w:rPr>
          <w:rFonts w:ascii="Times New Roman" w:hAnsi="Times New Roman" w:cs="Times New Roman;Times New Roman"/>
          <w:sz w:val="28"/>
          <w:szCs w:val="28"/>
        </w:rPr>
        <w:t>А.В. Половников</w:t>
      </w: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5C07CB">
      <w:pPr>
        <w:pStyle w:val="a8"/>
        <w:spacing w:after="0" w:line="240" w:lineRule="auto"/>
        <w:ind w:left="0"/>
        <w:jc w:val="right"/>
        <w:rPr>
          <w:rFonts w:ascii="Times New Roman" w:hAnsi="Times New Roman" w:cs="Times New Roman;Times New Roman"/>
          <w:sz w:val="28"/>
          <w:szCs w:val="28"/>
          <w:lang w:val="ru-RU"/>
        </w:rPr>
      </w:pPr>
    </w:p>
    <w:p w:rsidR="005C07CB" w:rsidRPr="006E1459" w:rsidRDefault="006E1459">
      <w:pPr>
        <w:pStyle w:val="a8"/>
        <w:spacing w:after="0" w:line="240" w:lineRule="auto"/>
        <w:ind w:left="0"/>
        <w:rPr>
          <w:lang w:val="ru-RU"/>
        </w:rPr>
      </w:pPr>
      <w:r w:rsidRPr="006E1459">
        <w:rPr>
          <w:rFonts w:ascii="Times New Roman" w:hAnsi="Times New Roman" w:cs="Times New Roman;Times New Roman"/>
          <w:b/>
          <w:sz w:val="28"/>
          <w:szCs w:val="28"/>
          <w:lang w:val="ru-RU"/>
        </w:rPr>
        <w:t xml:space="preserve">                                                                             </w:t>
      </w:r>
    </w:p>
    <w:p w:rsidR="005C07CB" w:rsidRPr="006E1459" w:rsidRDefault="005C07CB">
      <w:pPr>
        <w:pStyle w:val="a8"/>
        <w:spacing w:after="0" w:line="240" w:lineRule="auto"/>
        <w:ind w:left="0"/>
        <w:rPr>
          <w:rFonts w:ascii="Times New Roman" w:hAnsi="Times New Roman" w:cs="Times New Roman;Times New Roman"/>
          <w:b/>
          <w:sz w:val="28"/>
          <w:szCs w:val="28"/>
          <w:lang w:val="ru-RU"/>
        </w:rPr>
      </w:pPr>
    </w:p>
    <w:p w:rsidR="005C07CB" w:rsidRPr="006E1459" w:rsidRDefault="006E1459">
      <w:pPr>
        <w:pStyle w:val="a8"/>
        <w:spacing w:after="0" w:line="240" w:lineRule="auto"/>
        <w:ind w:left="0"/>
        <w:rPr>
          <w:rFonts w:ascii="Times New Roman" w:hAnsi="Times New Roman" w:cs="Times New Roman;Times New Roman"/>
          <w:b/>
          <w:sz w:val="28"/>
          <w:szCs w:val="28"/>
          <w:lang w:val="ru-RU"/>
        </w:rPr>
      </w:pPr>
      <w:r w:rsidRPr="006E1459">
        <w:rPr>
          <w:rFonts w:ascii="Times New Roman" w:hAnsi="Times New Roman" w:cs="Times New Roman;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</w:t>
      </w:r>
      <w:r w:rsidRPr="006E1459">
        <w:rPr>
          <w:rFonts w:ascii="Times New Roman" w:hAnsi="Times New Roman" w:cs="Times New Roman;Times New Roman"/>
          <w:b/>
          <w:sz w:val="24"/>
          <w:szCs w:val="24"/>
          <w:lang w:val="ru-RU"/>
        </w:rPr>
        <w:t xml:space="preserve"> УТВЕРЖДЕН</w:t>
      </w:r>
    </w:p>
    <w:p w:rsidR="005C07CB" w:rsidRPr="006E1459" w:rsidRDefault="006E1459">
      <w:pPr>
        <w:pStyle w:val="a8"/>
        <w:spacing w:after="0" w:line="240" w:lineRule="auto"/>
        <w:ind w:left="0" w:firstLine="5387"/>
        <w:rPr>
          <w:rFonts w:ascii="Times New Roman" w:hAnsi="Times New Roman" w:cs="Times New Roman;Times New Roman"/>
          <w:sz w:val="28"/>
          <w:szCs w:val="28"/>
          <w:lang w:val="ru-RU"/>
        </w:rPr>
      </w:pPr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 xml:space="preserve">постановлением главы </w:t>
      </w:r>
    </w:p>
    <w:p w:rsidR="005C07CB" w:rsidRPr="006E1459" w:rsidRDefault="006E1459">
      <w:pPr>
        <w:pStyle w:val="a8"/>
        <w:spacing w:after="0" w:line="240" w:lineRule="auto"/>
        <w:ind w:left="0" w:firstLine="5387"/>
        <w:rPr>
          <w:rFonts w:ascii="Times New Roman" w:hAnsi="Times New Roman" w:cs="Times New Roman;Times New Roman"/>
          <w:sz w:val="28"/>
          <w:szCs w:val="28"/>
          <w:lang w:val="ru-RU"/>
        </w:rPr>
      </w:pPr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>Камышловского городского округа</w:t>
      </w:r>
    </w:p>
    <w:p w:rsidR="005C07CB" w:rsidRPr="006E1459" w:rsidRDefault="006E1459">
      <w:pPr>
        <w:pStyle w:val="a8"/>
        <w:spacing w:after="0" w:line="240" w:lineRule="auto"/>
        <w:ind w:left="0" w:firstLine="5387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;Times New Roman"/>
          <w:sz w:val="24"/>
          <w:szCs w:val="24"/>
          <w:lang w:val="ru-RU"/>
        </w:rPr>
        <w:t>19</w:t>
      </w:r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 xml:space="preserve">.12.2018 </w:t>
      </w:r>
      <w:proofErr w:type="gramStart"/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>года  №</w:t>
      </w:r>
      <w:proofErr w:type="gramEnd"/>
      <w:r w:rsidRPr="006E1459">
        <w:rPr>
          <w:rFonts w:ascii="Times New Roman" w:hAnsi="Times New Roman" w:cs="Times New Roman;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;Times New Roman"/>
          <w:sz w:val="24"/>
          <w:szCs w:val="24"/>
          <w:lang w:val="ru-RU"/>
        </w:rPr>
        <w:t>1124</w:t>
      </w:r>
    </w:p>
    <w:p w:rsidR="005C07CB" w:rsidRPr="006E1459" w:rsidRDefault="005C07CB">
      <w:pPr>
        <w:pStyle w:val="a8"/>
        <w:spacing w:after="0" w:line="240" w:lineRule="auto"/>
        <w:ind w:left="0"/>
        <w:rPr>
          <w:rFonts w:ascii="Times New Roman" w:hAnsi="Times New Roman" w:cs="Times New Roman;Times New Roman"/>
          <w:sz w:val="24"/>
          <w:szCs w:val="24"/>
          <w:lang w:val="ru-RU"/>
        </w:rPr>
      </w:pPr>
    </w:p>
    <w:p w:rsidR="005C07CB" w:rsidRPr="006E1459" w:rsidRDefault="006E1459">
      <w:pPr>
        <w:pStyle w:val="a8"/>
        <w:spacing w:after="0" w:line="240" w:lineRule="auto"/>
        <w:ind w:left="0"/>
        <w:jc w:val="center"/>
        <w:rPr>
          <w:rFonts w:ascii="Times New Roman" w:hAnsi="Times New Roman"/>
          <w:lang w:val="ru-RU"/>
        </w:rPr>
      </w:pPr>
      <w:r w:rsidRPr="006E1459">
        <w:rPr>
          <w:rFonts w:ascii="Times New Roman" w:hAnsi="Times New Roman" w:cs="Times New Roman;Times New Roman"/>
          <w:sz w:val="28"/>
          <w:szCs w:val="28"/>
          <w:lang w:val="ru-RU"/>
        </w:rPr>
        <w:t xml:space="preserve">Комплексный план </w:t>
      </w:r>
    </w:p>
    <w:p w:rsidR="005C07CB" w:rsidRPr="006E1459" w:rsidRDefault="006E1459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;Times New Roman"/>
          <w:sz w:val="28"/>
          <w:szCs w:val="28"/>
          <w:lang w:val="ru-RU"/>
        </w:rPr>
      </w:pPr>
      <w:bookmarkStart w:id="1" w:name="__DdeLink__187_1330821174"/>
      <w:r w:rsidRPr="006E1459">
        <w:rPr>
          <w:rFonts w:ascii="Times New Roman" w:hAnsi="Times New Roman" w:cs="Times New Roman;Times New Roman"/>
          <w:sz w:val="28"/>
          <w:szCs w:val="28"/>
          <w:lang w:val="ru-RU"/>
        </w:rPr>
        <w:t>мероприятий по противодействию терроризму на территории Камышловского городского округа</w:t>
      </w:r>
      <w:bookmarkEnd w:id="1"/>
    </w:p>
    <w:p w:rsidR="005C07CB" w:rsidRPr="006E1459" w:rsidRDefault="005C07C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;Times New Roman"/>
          <w:sz w:val="26"/>
          <w:szCs w:val="26"/>
          <w:lang w:val="ru-RU"/>
        </w:rPr>
      </w:pPr>
    </w:p>
    <w:tbl>
      <w:tblPr>
        <w:tblW w:w="102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8"/>
        <w:gridCol w:w="6105"/>
      </w:tblGrid>
      <w:tr w:rsidR="005C07C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N п/п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Ответственные исполнители (должностные лица) </w:t>
            </w:r>
          </w:p>
        </w:tc>
      </w:tr>
      <w:tr w:rsidR="005C07C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1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3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Принятие мер по устранению предпосылок для возникновения конфликтов,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способствующих совершению террористических актов и формированию социальной базы терроризма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главы администрации Камышловского городского округа по социальным вопросам </w:t>
            </w:r>
          </w:p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по образованию, культуре, спорту и делам молодежи Камыш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ловского городского округа; </w:t>
            </w:r>
          </w:p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Начальник Управления социальной политики по </w:t>
            </w:r>
          </w:p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г. Камышлову и </w:t>
            </w:r>
            <w:proofErr w:type="spellStart"/>
            <w:r>
              <w:rPr>
                <w:rFonts w:ascii="Times New Roman" w:hAnsi="Times New Roman" w:cs="Times New Roman;Times New Roman"/>
                <w:sz w:val="26"/>
                <w:szCs w:val="26"/>
              </w:rPr>
              <w:t>Камышловскому</w:t>
            </w:r>
            <w:proofErr w:type="spellEnd"/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району (по согласованию);</w:t>
            </w:r>
          </w:p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Начальник отдела экономики администрации Камышловского городского округа. 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Выявление и устранение факторов, способствующих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возникновению и распространению идеологии терроризма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Заместитель главы администрации Камышловского городского округа по социальным вопросам;</w:t>
            </w:r>
          </w:p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Комитета по образованию культуре, спорту и делам молодежи Камышловского городского округа. 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Соци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альная и медицинская реабилитация лиц, пострадавших в результате террористического акта, совершенного на территории Камышловского городского округа, и лиц, участвующих в борьбе с терроризмом, и возмещение вреда, причиненного физическим и юридическим лицам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в результате террористического акта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Заместитель главы администрации Камышловского городского округа по социальным вопросам;</w:t>
            </w:r>
          </w:p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Начальник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Управление социальной политики по г. Камышлову и </w:t>
            </w:r>
            <w:proofErr w:type="spellStart"/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>Камышловскому</w:t>
            </w:r>
            <w:proofErr w:type="spellEnd"/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району (по согласованию);</w:t>
            </w:r>
          </w:p>
          <w:p w:rsidR="005C07CB" w:rsidRPr="006E1459" w:rsidRDefault="006E1459">
            <w:pPr>
              <w:rPr>
                <w:rFonts w:hint="eastAsia"/>
                <w:sz w:val="28"/>
                <w:szCs w:val="28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Гл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авный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врач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государственного бюджетного учреждения здравоохранения Свердловской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Камышловская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центральная районная больница» 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>(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далее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ГБУЗ СО «</w:t>
            </w:r>
            <w:proofErr w:type="spellStart"/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>Камышловская</w:t>
            </w:r>
            <w:proofErr w:type="spellEnd"/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ЦРБ») (по согласованию).</w:t>
            </w:r>
          </w:p>
          <w:p w:rsidR="005C07CB" w:rsidRPr="006E1459" w:rsidRDefault="005C07CB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5C07CB" w:rsidRPr="006E1459" w:rsidRDefault="006E145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Обучение граждан,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lastRenderedPageBreak/>
              <w:t>проживающих на территории Камышловского городского округ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а, методам предупреждения угрозы террористического акта, минимизации и ликвидации последствий его проявлений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 Председатель комитета по образованию культуре, 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спорту и делам молодежи Камышловского городского округа; </w:t>
            </w:r>
          </w:p>
          <w:p w:rsidR="005C07CB" w:rsidRDefault="005C07CB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Участие исполнительных органов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государственной власти Свердловской области и органов местного самоуправления  Камышловского городского округа, расположенных на территории  Камышловского городского округа, в проведении учений в целях усиления взаимодействия указанных органов при осуществ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лении мер по противодействию терроризму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Исполнительные органы государственной власти Свердловской области, расположенные на территории Камышловского городского округа;</w:t>
            </w:r>
          </w:p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Администрация Камышловского городского округа;</w:t>
            </w:r>
          </w:p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Дума Камышловского городского округа;</w:t>
            </w:r>
          </w:p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трольный орган Камышловского городского округа.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Обеспечение выполнения юридическими и физическими лицами требований к антитеррористической защищенности объектов (территорий), находящихся в муниципальной собственности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Председатель комитета по образова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нию культуре, спорту и делам молодежи Камышловского городского округа; </w:t>
            </w:r>
          </w:p>
          <w:p w:rsidR="005C07CB" w:rsidRPr="006E1459" w:rsidRDefault="006E145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Председатель комитета </w:t>
            </w:r>
            <w:r w:rsidRPr="006E145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 управлению имуществом и земельным ресурсам Камышловского городского округа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7.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Оказание медицинской и иной помощи лицам, пострадавшим в результате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террористического акта, совершенного на территории Камышловского городского округа, и лицам, участвующим в его пресечении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Главный врач ГБУЗ СО «</w:t>
            </w:r>
            <w:proofErr w:type="spellStart"/>
            <w:r>
              <w:rPr>
                <w:rFonts w:ascii="Times New Roman" w:hAnsi="Times New Roman" w:cs="Times New Roman;Times New Roman"/>
                <w:sz w:val="26"/>
                <w:szCs w:val="26"/>
              </w:rPr>
              <w:t>Камышловская</w:t>
            </w:r>
            <w:proofErr w:type="spellEnd"/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ЦРБ» </w:t>
            </w:r>
            <w:bookmarkStart w:id="2" w:name="__DdeLink__418_2755770730"/>
            <w:r>
              <w:rPr>
                <w:rFonts w:ascii="Times New Roman" w:hAnsi="Times New Roman" w:cs="Times New Roman;Times New Roman"/>
                <w:sz w:val="26"/>
                <w:szCs w:val="26"/>
              </w:rPr>
              <w:t>(по согласованию).</w:t>
            </w:r>
            <w:bookmarkEnd w:id="2"/>
          </w:p>
          <w:p w:rsidR="005C07CB" w:rsidRDefault="005C07CB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Проведение аварийно-спасательных работ,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lastRenderedPageBreak/>
              <w:t>восстановление нормального фу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нкционирования и экологической безопасности поврежденных или разрушенных объектов в случае совершения террористического акта на территории Камышловского городского округа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lastRenderedPageBreak/>
              <w:t xml:space="preserve">   Первый заместитель главы администрации Камышловского городского округа;</w:t>
            </w:r>
          </w:p>
          <w:p w:rsidR="005C07CB" w:rsidRPr="006E1459" w:rsidRDefault="006E1459">
            <w:pPr>
              <w:rPr>
                <w:rFonts w:ascii="Times New Roman" w:hAnsi="Times New Roman"/>
                <w:lang w:val="ru-RU"/>
              </w:rPr>
            </w:pPr>
            <w:r w:rsidRPr="006E145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lastRenderedPageBreak/>
              <w:t xml:space="preserve">  </w:t>
            </w:r>
            <w:r w:rsidRPr="006E1459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Начальник отдела жилищно-коммунального и городского хозяйства </w:t>
            </w:r>
            <w:r w:rsidRPr="006E1459">
              <w:rPr>
                <w:rFonts w:ascii="Times New Roman" w:hAnsi="Times New Roman"/>
                <w:sz w:val="26"/>
                <w:szCs w:val="26"/>
                <w:lang w:val="ru-RU"/>
              </w:rPr>
              <w:t>администрации Камышловского городского округа.</w:t>
            </w:r>
          </w:p>
          <w:p w:rsidR="005C07CB" w:rsidRDefault="006E145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 Начальник Камышловского района </w:t>
            </w:r>
            <w:proofErr w:type="gramStart"/>
            <w:r>
              <w:rPr>
                <w:rFonts w:ascii="Times New Roman" w:hAnsi="Times New Roman" w:cs="Times New Roman;Times New Roman"/>
                <w:sz w:val="26"/>
                <w:szCs w:val="26"/>
              </w:rPr>
              <w:t>КЭС  ПАО</w:t>
            </w:r>
            <w:proofErr w:type="gramEnd"/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;Times New Roman"/>
                <w:sz w:val="26"/>
                <w:szCs w:val="26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;Times New Roman"/>
                <w:sz w:val="26"/>
                <w:szCs w:val="26"/>
              </w:rPr>
              <w:t>» (по согласованию);</w:t>
            </w:r>
          </w:p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;Times New Roman"/>
                <w:bCs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гражданской обороны и пожарной безопасности адми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нистрации Камышловского городского округа.</w:t>
            </w:r>
          </w:p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</w:t>
            </w:r>
          </w:p>
        </w:tc>
      </w:tr>
      <w:tr w:rsidR="005C07CB" w:rsidRPr="006E145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>Осуществление межмуниципального сотрудничества в целях изучения вопросов профилактики терроризма, минимизации и ликвидации последствий его проявлений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7CB" w:rsidRDefault="006E1459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Антитеррористическая комиссия Камышловского городского о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круга;</w:t>
            </w:r>
          </w:p>
          <w:p w:rsidR="005C07CB" w:rsidRDefault="006E145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;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;Times New Roman"/>
                <w:bCs/>
                <w:sz w:val="26"/>
                <w:szCs w:val="26"/>
              </w:rPr>
              <w:t xml:space="preserve">Начальник отдела </w:t>
            </w:r>
            <w:r>
              <w:rPr>
                <w:rFonts w:ascii="Times New Roman" w:hAnsi="Times New Roman" w:cs="Times New Roman;Times New Roman"/>
                <w:sz w:val="26"/>
                <w:szCs w:val="26"/>
              </w:rPr>
              <w:t>гражданской обороны и пожарной безопасности администрации Камышловского городского округа.</w:t>
            </w:r>
          </w:p>
          <w:p w:rsidR="005C07CB" w:rsidRDefault="005C07CB">
            <w:pPr>
              <w:pStyle w:val="ConsPlusNormal"/>
              <w:rPr>
                <w:rFonts w:ascii="Times New Roman" w:hAnsi="Times New Roman" w:cs="Times New Roman;Times New Roman"/>
                <w:sz w:val="26"/>
                <w:szCs w:val="26"/>
              </w:rPr>
            </w:pPr>
          </w:p>
        </w:tc>
      </w:tr>
    </w:tbl>
    <w:p w:rsidR="005C07CB" w:rsidRPr="006E1459" w:rsidRDefault="005C07C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</w:p>
    <w:sectPr w:rsidR="005C07CB" w:rsidRPr="006E1459" w:rsidSect="006E1459">
      <w:pgSz w:w="12240" w:h="15840"/>
      <w:pgMar w:top="1134" w:right="851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C07CB"/>
    <w:rsid w:val="005C07CB"/>
    <w:rsid w:val="006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9024"/>
  <w15:docId w15:val="{2A2544C2-0405-4D98-88F2-2DFF86A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;Times New Roman" w:hAnsi="Arial" w:cs="Arial"/>
      <w:szCs w:val="20"/>
      <w:lang w:val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6E1459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4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6</cp:revision>
  <cp:lastPrinted>2018-12-19T09:04:00Z</cp:lastPrinted>
  <dcterms:created xsi:type="dcterms:W3CDTF">2017-10-20T23:40:00Z</dcterms:created>
  <dcterms:modified xsi:type="dcterms:W3CDTF">2018-12-19T09:04:00Z</dcterms:modified>
  <dc:language>ru-RU</dc:language>
</cp:coreProperties>
</file>