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9A" w:rsidRDefault="00C07E9A" w:rsidP="00CB507B">
      <w:pPr>
        <w:rPr>
          <w:rFonts w:ascii="Liberation Serif" w:hAnsi="Liberation Serif"/>
        </w:rPr>
      </w:pPr>
    </w:p>
    <w:p w:rsidR="00C07E9A" w:rsidRDefault="00C07E9A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AA2E6C" w:rsidRDefault="00AA2E6C" w:rsidP="00CB507B">
      <w:pPr>
        <w:rPr>
          <w:rFonts w:ascii="Liberation Serif" w:hAnsi="Liberation Serif"/>
        </w:rPr>
      </w:pP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Камышловского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681B7D">
        <w:rPr>
          <w:rFonts w:ascii="Liberation Serif" w:hAnsi="Liberation Serif"/>
          <w:sz w:val="28"/>
          <w:szCs w:val="28"/>
        </w:rPr>
        <w:t>17</w:t>
      </w:r>
      <w:r w:rsidR="00B813CD" w:rsidRPr="009D4266">
        <w:rPr>
          <w:rFonts w:ascii="Liberation Serif" w:hAnsi="Liberation Serif"/>
          <w:sz w:val="28"/>
          <w:szCs w:val="28"/>
        </w:rPr>
        <w:t>.</w:t>
      </w:r>
      <w:r w:rsidR="00681B7D">
        <w:rPr>
          <w:rFonts w:ascii="Liberation Serif" w:hAnsi="Liberation Serif"/>
          <w:sz w:val="28"/>
          <w:szCs w:val="28"/>
        </w:rPr>
        <w:t>10</w:t>
      </w:r>
      <w:r w:rsidR="00B813CD" w:rsidRPr="009D4266">
        <w:rPr>
          <w:rFonts w:ascii="Liberation Serif" w:hAnsi="Liberation Serif"/>
          <w:sz w:val="28"/>
          <w:szCs w:val="28"/>
        </w:rPr>
        <w:t>.201</w:t>
      </w:r>
      <w:r w:rsidR="004B7F37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 xml:space="preserve"> № </w:t>
      </w:r>
      <w:r w:rsidR="00C363EC">
        <w:rPr>
          <w:rFonts w:ascii="Liberation Serif" w:hAnsi="Liberation Serif"/>
          <w:sz w:val="28"/>
          <w:szCs w:val="28"/>
        </w:rPr>
        <w:t>4</w:t>
      </w:r>
      <w:r w:rsidR="00681B7D">
        <w:rPr>
          <w:rFonts w:ascii="Liberation Serif" w:hAnsi="Liberation Serif"/>
          <w:sz w:val="28"/>
          <w:szCs w:val="28"/>
        </w:rPr>
        <w:t>23</w:t>
      </w:r>
      <w:r w:rsidR="00AC6E6B" w:rsidRPr="009D4266">
        <w:rPr>
          <w:rFonts w:ascii="Liberation Serif" w:hAnsi="Liberation Serif"/>
          <w:sz w:val="28"/>
          <w:szCs w:val="28"/>
        </w:rPr>
        <w:t xml:space="preserve"> </w:t>
      </w:r>
      <w:r w:rsidR="00B813CD" w:rsidRPr="009D4266">
        <w:rPr>
          <w:rFonts w:ascii="Liberation Serif" w:hAnsi="Liberation Serif"/>
          <w:sz w:val="28"/>
          <w:szCs w:val="28"/>
        </w:rPr>
        <w:t>«</w:t>
      </w:r>
      <w:r w:rsidR="00CA4EDA" w:rsidRPr="009D4266">
        <w:rPr>
          <w:rFonts w:ascii="Liberation Serif" w:hAnsi="Liberation Serif"/>
          <w:sz w:val="28"/>
          <w:szCs w:val="28"/>
        </w:rPr>
        <w:t xml:space="preserve">О </w:t>
      </w:r>
      <w:r w:rsidR="004B7F37">
        <w:rPr>
          <w:rFonts w:ascii="Liberation Serif" w:hAnsi="Liberation Serif"/>
          <w:sz w:val="28"/>
          <w:szCs w:val="28"/>
        </w:rPr>
        <w:t xml:space="preserve">внесении изменений в Решение Думы Камышловского городского округа от 06.12.2018 № 323 «О </w:t>
      </w:r>
      <w:r w:rsidR="00CA4EDA" w:rsidRPr="009D4266">
        <w:rPr>
          <w:rFonts w:ascii="Liberation Serif" w:hAnsi="Liberation Serif"/>
          <w:sz w:val="28"/>
          <w:szCs w:val="28"/>
        </w:rPr>
        <w:t>бюджете Камышловского городского округа на 201</w:t>
      </w:r>
      <w:r w:rsidR="009D4266" w:rsidRPr="009D4266">
        <w:rPr>
          <w:rFonts w:ascii="Liberation Serif" w:hAnsi="Liberation Serif"/>
          <w:sz w:val="28"/>
          <w:szCs w:val="28"/>
        </w:rPr>
        <w:t>9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9D4266" w:rsidRPr="009D4266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81B7D" w:rsidRPr="009C653B" w:rsidRDefault="00681B7D" w:rsidP="00681B7D">
      <w:pPr>
        <w:ind w:firstLine="709"/>
        <w:jc w:val="both"/>
        <w:rPr>
          <w:rStyle w:val="611pt"/>
          <w:rFonts w:eastAsia="Calibri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736F">
        <w:rPr>
          <w:sz w:val="28"/>
          <w:szCs w:val="28"/>
        </w:rPr>
        <w:t xml:space="preserve">строку «Цели и задачи программы» дополнить следующего содержания: </w:t>
      </w:r>
      <w:r w:rsidRPr="009C653B">
        <w:rPr>
          <w:sz w:val="28"/>
          <w:szCs w:val="28"/>
        </w:rPr>
        <w:t>«Цель:</w:t>
      </w:r>
      <w:r>
        <w:rPr>
          <w:sz w:val="28"/>
          <w:szCs w:val="28"/>
        </w:rPr>
        <w:t xml:space="preserve"> </w:t>
      </w:r>
      <w:r w:rsidRPr="009C653B">
        <w:rPr>
          <w:rStyle w:val="611pt"/>
          <w:rFonts w:eastAsia="Calibri"/>
          <w:sz w:val="28"/>
          <w:szCs w:val="28"/>
        </w:rPr>
        <w:t xml:space="preserve">Предоставление </w:t>
      </w:r>
      <w:r>
        <w:rPr>
          <w:rStyle w:val="611pt"/>
          <w:rFonts w:eastAsia="Calibri"/>
          <w:sz w:val="28"/>
          <w:szCs w:val="28"/>
        </w:rPr>
        <w:t>региональной</w:t>
      </w:r>
      <w:r w:rsidRPr="009C653B">
        <w:rPr>
          <w:rStyle w:val="611pt"/>
          <w:rFonts w:eastAsia="Calibri"/>
          <w:sz w:val="28"/>
          <w:szCs w:val="28"/>
        </w:rPr>
        <w:t xml:space="preserve"> поддержки молодым семьям</w:t>
      </w:r>
      <w:r>
        <w:rPr>
          <w:rStyle w:val="611pt"/>
          <w:rFonts w:eastAsia="Calibri"/>
          <w:sz w:val="28"/>
          <w:szCs w:val="28"/>
        </w:rPr>
        <w:t xml:space="preserve"> на улучшение жилищных условий».</w:t>
      </w:r>
    </w:p>
    <w:p w:rsidR="00681B7D" w:rsidRDefault="00681B7D" w:rsidP="00681B7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C653B">
        <w:rPr>
          <w:rStyle w:val="611pt"/>
          <w:rFonts w:eastAsia="Calibri"/>
          <w:sz w:val="28"/>
          <w:szCs w:val="28"/>
        </w:rPr>
        <w:t xml:space="preserve">Задача: Предоставление </w:t>
      </w:r>
      <w:r>
        <w:rPr>
          <w:rStyle w:val="611pt"/>
          <w:rFonts w:eastAsia="Calibri"/>
          <w:sz w:val="28"/>
          <w:szCs w:val="28"/>
        </w:rPr>
        <w:t>региональных социальных выплат</w:t>
      </w:r>
      <w:r w:rsidRPr="009C653B">
        <w:rPr>
          <w:rStyle w:val="611pt"/>
          <w:rFonts w:eastAsia="Calibri"/>
          <w:sz w:val="28"/>
          <w:szCs w:val="28"/>
        </w:rPr>
        <w:t xml:space="preserve"> молодым семьям</w:t>
      </w:r>
      <w:r>
        <w:rPr>
          <w:rStyle w:val="611pt"/>
          <w:rFonts w:eastAsia="Calibri"/>
          <w:sz w:val="28"/>
          <w:szCs w:val="28"/>
        </w:rPr>
        <w:t xml:space="preserve"> на улучшение жилищных условий</w:t>
      </w:r>
      <w:r>
        <w:rPr>
          <w:sz w:val="28"/>
          <w:szCs w:val="28"/>
        </w:rPr>
        <w:t>»;</w:t>
      </w:r>
    </w:p>
    <w:p w:rsidR="00681B7D" w:rsidRPr="009C653B" w:rsidRDefault="00681B7D" w:rsidP="00681B7D">
      <w:pPr>
        <w:ind w:firstLine="709"/>
        <w:jc w:val="both"/>
        <w:rPr>
          <w:rStyle w:val="611pt"/>
          <w:rFonts w:eastAsia="Calibri"/>
          <w:sz w:val="28"/>
          <w:szCs w:val="28"/>
        </w:rPr>
      </w:pPr>
      <w:r w:rsidRPr="009C653B">
        <w:rPr>
          <w:sz w:val="28"/>
          <w:szCs w:val="28"/>
        </w:rPr>
        <w:t>- строку «Перечень подпрограмм муниципальной программы» дополнить пунктом 2</w:t>
      </w:r>
      <w:r>
        <w:rPr>
          <w:sz w:val="28"/>
          <w:szCs w:val="28"/>
        </w:rPr>
        <w:t>3</w:t>
      </w:r>
      <w:r w:rsidRPr="009C653B">
        <w:rPr>
          <w:sz w:val="28"/>
          <w:szCs w:val="28"/>
        </w:rPr>
        <w:t xml:space="preserve"> «</w:t>
      </w:r>
      <w:r w:rsidRPr="009C653B">
        <w:rPr>
          <w:rStyle w:val="611pt"/>
          <w:rFonts w:eastAsia="Calibri"/>
          <w:sz w:val="28"/>
          <w:szCs w:val="28"/>
        </w:rPr>
        <w:t xml:space="preserve">Предоставление </w:t>
      </w:r>
      <w:r>
        <w:rPr>
          <w:rStyle w:val="611pt"/>
          <w:rFonts w:eastAsia="Calibri"/>
          <w:sz w:val="28"/>
          <w:szCs w:val="28"/>
        </w:rPr>
        <w:t>региональной</w:t>
      </w:r>
      <w:r w:rsidRPr="009C653B">
        <w:rPr>
          <w:rStyle w:val="611pt"/>
          <w:rFonts w:eastAsia="Calibri"/>
          <w:sz w:val="28"/>
          <w:szCs w:val="28"/>
        </w:rPr>
        <w:t xml:space="preserve"> поддержки молодым семьям</w:t>
      </w:r>
      <w:r>
        <w:rPr>
          <w:rStyle w:val="611pt"/>
          <w:rFonts w:eastAsia="Calibri"/>
          <w:sz w:val="28"/>
          <w:szCs w:val="28"/>
        </w:rPr>
        <w:t xml:space="preserve"> на улучшение жилищных условий»;</w:t>
      </w:r>
    </w:p>
    <w:p w:rsidR="00681B7D" w:rsidRPr="009C653B" w:rsidRDefault="00681B7D" w:rsidP="00681B7D">
      <w:pPr>
        <w:pStyle w:val="10"/>
        <w:shd w:val="clear" w:color="auto" w:fill="auto"/>
        <w:tabs>
          <w:tab w:val="left" w:pos="0"/>
        </w:tabs>
        <w:spacing w:after="0" w:line="240" w:lineRule="auto"/>
        <w:ind w:left="60" w:firstLine="649"/>
        <w:jc w:val="both"/>
        <w:rPr>
          <w:sz w:val="28"/>
          <w:szCs w:val="28"/>
        </w:rPr>
      </w:pPr>
      <w:r w:rsidRPr="009C653B">
        <w:rPr>
          <w:sz w:val="28"/>
          <w:szCs w:val="28"/>
        </w:rPr>
        <w:t>- строку «Перечень основных целевых показателей муниципальной программы» дополнить пункт</w:t>
      </w:r>
      <w:r w:rsidR="00E3211E">
        <w:rPr>
          <w:sz w:val="28"/>
          <w:szCs w:val="28"/>
        </w:rPr>
        <w:t>о</w:t>
      </w:r>
      <w:r w:rsidRPr="009C653B">
        <w:rPr>
          <w:sz w:val="28"/>
          <w:szCs w:val="28"/>
        </w:rPr>
        <w:t xml:space="preserve">м </w:t>
      </w:r>
      <w:r w:rsidR="00E3211E">
        <w:rPr>
          <w:sz w:val="28"/>
          <w:szCs w:val="28"/>
        </w:rPr>
        <w:t xml:space="preserve">123. </w:t>
      </w:r>
      <w:r w:rsidRPr="009C653B">
        <w:rPr>
          <w:sz w:val="28"/>
          <w:szCs w:val="28"/>
        </w:rPr>
        <w:t xml:space="preserve">Количество молодых семей, получивших </w:t>
      </w:r>
      <w:r w:rsidR="00E3211E">
        <w:rPr>
          <w:sz w:val="28"/>
          <w:szCs w:val="28"/>
        </w:rPr>
        <w:t xml:space="preserve">региональную </w:t>
      </w:r>
      <w:r w:rsidRPr="009C653B">
        <w:rPr>
          <w:sz w:val="28"/>
          <w:szCs w:val="28"/>
        </w:rPr>
        <w:t>социальную выплату</w:t>
      </w:r>
      <w:r>
        <w:rPr>
          <w:sz w:val="28"/>
          <w:szCs w:val="28"/>
        </w:rPr>
        <w:t>.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spellStart"/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тыс.рублей</w:t>
      </w:r>
      <w:proofErr w:type="spellEnd"/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E3211E">
        <w:rPr>
          <w:rFonts w:ascii="Liberation Serif" w:hAnsi="Liberation Serif" w:cs="Times New Roman"/>
          <w:sz w:val="28"/>
          <w:szCs w:val="28"/>
        </w:rPr>
        <w:t>20061429</w:t>
      </w:r>
      <w:r w:rsidR="00AB538E">
        <w:rPr>
          <w:rFonts w:ascii="Liberation Serif" w:hAnsi="Liberation Serif" w:cs="Times New Roman"/>
          <w:sz w:val="28"/>
          <w:szCs w:val="28"/>
        </w:rPr>
        <w:t>,</w:t>
      </w:r>
      <w:r w:rsidR="00E3211E">
        <w:rPr>
          <w:rFonts w:ascii="Liberation Serif" w:hAnsi="Liberation Serif" w:cs="Times New Roman"/>
          <w:sz w:val="28"/>
          <w:szCs w:val="28"/>
        </w:rPr>
        <w:t>48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в</w:t>
      </w:r>
      <w:proofErr w:type="gramEnd"/>
      <w:r w:rsidRPr="003E79C6">
        <w:rPr>
          <w:rFonts w:ascii="Liberation Serif" w:hAnsi="Liberation Serif"/>
        </w:rPr>
        <w:t xml:space="preserve">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E3211E">
        <w:rPr>
          <w:rFonts w:ascii="Liberation Serif" w:hAnsi="Liberation Serif"/>
        </w:rPr>
        <w:t>42029424</w:t>
      </w:r>
      <w:r w:rsidR="00AB538E">
        <w:rPr>
          <w:rFonts w:ascii="Liberation Serif" w:hAnsi="Liberation Serif"/>
        </w:rPr>
        <w:t>,</w:t>
      </w:r>
      <w:r w:rsidR="00C363EC">
        <w:rPr>
          <w:rFonts w:ascii="Liberation Serif" w:hAnsi="Liberation Serif"/>
        </w:rPr>
        <w:t>4</w:t>
      </w:r>
      <w:r w:rsidR="00E3211E">
        <w:rPr>
          <w:rFonts w:ascii="Liberation Serif" w:hAnsi="Liberation Serif"/>
        </w:rPr>
        <w:t>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1</w:t>
      </w:r>
      <w:r w:rsidR="00E3211E">
        <w:rPr>
          <w:rFonts w:ascii="Liberation Serif" w:hAnsi="Liberation Serif"/>
        </w:rPr>
        <w:t>73407216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из</w:t>
      </w:r>
      <w:proofErr w:type="gramEnd"/>
      <w:r w:rsidRPr="003E79C6">
        <w:rPr>
          <w:rFonts w:ascii="Liberation Serif" w:hAnsi="Liberation Serif"/>
        </w:rPr>
        <w:t xml:space="preserve">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proofErr w:type="gramStart"/>
      <w:r w:rsidRPr="003E79C6">
        <w:rPr>
          <w:rFonts w:ascii="Liberation Serif" w:hAnsi="Liberation Serif"/>
        </w:rPr>
        <w:t>федеральный</w:t>
      </w:r>
      <w:proofErr w:type="gramEnd"/>
      <w:r w:rsidRPr="003E79C6">
        <w:rPr>
          <w:rFonts w:ascii="Liberation Serif" w:hAnsi="Liberation Serif"/>
        </w:rPr>
        <w:t xml:space="preserve"> бюджет: </w:t>
      </w:r>
      <w:r w:rsidRPr="003E79C6">
        <w:rPr>
          <w:rFonts w:ascii="Liberation Serif" w:hAnsi="Liberation Serif"/>
          <w:b/>
        </w:rPr>
        <w:t>2560</w:t>
      </w:r>
      <w:r w:rsidR="00EA0AA9">
        <w:rPr>
          <w:rFonts w:ascii="Liberation Serif" w:hAnsi="Liberation Serif"/>
          <w:b/>
        </w:rPr>
        <w:t>870</w:t>
      </w:r>
      <w:r w:rsidRPr="003E79C6">
        <w:rPr>
          <w:rFonts w:ascii="Liberation Serif" w:hAnsi="Liberation Serif"/>
          <w:b/>
        </w:rPr>
        <w:t>45,82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в</w:t>
      </w:r>
      <w:proofErr w:type="gramEnd"/>
      <w:r w:rsidRPr="003E79C6">
        <w:rPr>
          <w:rFonts w:ascii="Liberation Serif" w:hAnsi="Liberation Serif"/>
        </w:rPr>
        <w:t xml:space="preserve">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13244400,00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proofErr w:type="gramStart"/>
      <w:r w:rsidRPr="003E79C6">
        <w:rPr>
          <w:rFonts w:ascii="Liberation Serif" w:hAnsi="Liberation Serif"/>
        </w:rPr>
        <w:t>областной</w:t>
      </w:r>
      <w:proofErr w:type="gramEnd"/>
      <w:r w:rsidRPr="003E79C6">
        <w:rPr>
          <w:rFonts w:ascii="Liberation Serif" w:hAnsi="Liberation Serif"/>
        </w:rPr>
        <w:t xml:space="preserve"> бюджет: </w:t>
      </w:r>
      <w:r w:rsidRPr="003E79C6">
        <w:rPr>
          <w:rFonts w:ascii="Liberation Serif" w:hAnsi="Liberation Serif"/>
          <w:b/>
        </w:rPr>
        <w:t>11</w:t>
      </w:r>
      <w:r w:rsidR="00FD257D">
        <w:rPr>
          <w:rFonts w:ascii="Liberation Serif" w:hAnsi="Liberation Serif"/>
          <w:b/>
        </w:rPr>
        <w:t>303</w:t>
      </w:r>
      <w:r w:rsidR="002B6C69">
        <w:rPr>
          <w:rFonts w:ascii="Liberation Serif" w:hAnsi="Liberation Serif"/>
          <w:b/>
        </w:rPr>
        <w:t>7</w:t>
      </w:r>
      <w:r w:rsidR="00FD257D">
        <w:rPr>
          <w:rFonts w:ascii="Liberation Serif" w:hAnsi="Liberation Serif"/>
          <w:b/>
        </w:rPr>
        <w:t>9</w:t>
      </w:r>
      <w:r w:rsidR="002B6C69">
        <w:rPr>
          <w:rFonts w:ascii="Liberation Serif" w:hAnsi="Liberation Serif"/>
          <w:b/>
        </w:rPr>
        <w:t>541</w:t>
      </w:r>
      <w:r w:rsidRPr="003E79C6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в</w:t>
      </w:r>
      <w:proofErr w:type="gramEnd"/>
      <w:r w:rsidRPr="003E79C6">
        <w:rPr>
          <w:rFonts w:ascii="Liberation Serif" w:hAnsi="Liberation Serif"/>
        </w:rPr>
        <w:t xml:space="preserve">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2B6C69">
        <w:rPr>
          <w:rFonts w:ascii="Liberation Serif" w:hAnsi="Liberation Serif"/>
        </w:rPr>
        <w:t>198300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82716900,00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proofErr w:type="gramStart"/>
      <w:r w:rsidRPr="003E79C6">
        <w:rPr>
          <w:rFonts w:ascii="Liberation Serif" w:hAnsi="Liberation Serif"/>
        </w:rPr>
        <w:t>местный</w:t>
      </w:r>
      <w:proofErr w:type="gramEnd"/>
      <w:r w:rsidRPr="003E79C6">
        <w:rPr>
          <w:rFonts w:ascii="Liberation Serif" w:hAnsi="Liberation Serif"/>
        </w:rPr>
        <w:t xml:space="preserve"> бюджет: </w:t>
      </w:r>
      <w:r w:rsidRPr="003E79C6">
        <w:rPr>
          <w:rFonts w:ascii="Liberation Serif" w:hAnsi="Liberation Serif"/>
          <w:b/>
          <w:bCs/>
        </w:rPr>
        <w:t>9</w:t>
      </w:r>
      <w:r w:rsidR="002B6C69">
        <w:rPr>
          <w:rFonts w:ascii="Liberation Serif" w:hAnsi="Liberation Serif"/>
          <w:b/>
          <w:bCs/>
        </w:rPr>
        <w:t>2484642</w:t>
      </w:r>
      <w:r w:rsidR="00AB538E">
        <w:rPr>
          <w:rFonts w:ascii="Liberation Serif" w:hAnsi="Liberation Serif"/>
          <w:b/>
          <w:bCs/>
        </w:rPr>
        <w:t>,</w:t>
      </w:r>
      <w:r w:rsidR="00C363EC">
        <w:rPr>
          <w:rFonts w:ascii="Liberation Serif" w:hAnsi="Liberation Serif"/>
          <w:b/>
          <w:bCs/>
        </w:rPr>
        <w:t>1</w:t>
      </w:r>
      <w:r w:rsidR="002B6C69">
        <w:rPr>
          <w:rFonts w:ascii="Liberation Serif" w:hAnsi="Liberation Serif"/>
          <w:b/>
          <w:bCs/>
        </w:rPr>
        <w:t>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в</w:t>
      </w:r>
      <w:proofErr w:type="gramEnd"/>
      <w:r w:rsidRPr="003E79C6">
        <w:rPr>
          <w:rFonts w:ascii="Liberation Serif" w:hAnsi="Liberation Serif"/>
        </w:rPr>
        <w:t xml:space="preserve">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145817890,20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44540224</w:t>
      </w:r>
      <w:r w:rsidR="00AB538E">
        <w:rPr>
          <w:rFonts w:ascii="Liberation Serif" w:hAnsi="Liberation Serif"/>
        </w:rPr>
        <w:t>,</w:t>
      </w:r>
      <w:r w:rsidR="00C363EC">
        <w:rPr>
          <w:rFonts w:ascii="Liberation Serif" w:hAnsi="Liberation Serif"/>
        </w:rPr>
        <w:t>4</w:t>
      </w:r>
      <w:r w:rsidR="002B6C69">
        <w:rPr>
          <w:rFonts w:ascii="Liberation Serif" w:hAnsi="Liberation Serif"/>
        </w:rPr>
        <w:t>0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>2020 год – 7</w:t>
      </w:r>
      <w:r w:rsidR="002B6C69">
        <w:rPr>
          <w:rFonts w:ascii="Liberation Serif" w:hAnsi="Liberation Serif"/>
          <w:sz w:val="28"/>
          <w:szCs w:val="28"/>
        </w:rPr>
        <w:t>7445916</w:t>
      </w:r>
      <w:r w:rsidRPr="003E79C6">
        <w:rPr>
          <w:rFonts w:ascii="Liberation Serif" w:hAnsi="Liberation Serif"/>
          <w:sz w:val="28"/>
          <w:szCs w:val="28"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proofErr w:type="gramStart"/>
      <w:r w:rsidRPr="003E79C6">
        <w:rPr>
          <w:rFonts w:ascii="Liberation Serif" w:hAnsi="Liberation Serif"/>
        </w:rPr>
        <w:t>внебюджетные</w:t>
      </w:r>
      <w:proofErr w:type="gramEnd"/>
      <w:r w:rsidRPr="003E79C6">
        <w:rPr>
          <w:rFonts w:ascii="Liberation Serif" w:hAnsi="Liberation Serif"/>
        </w:rPr>
        <w:t xml:space="preserve">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proofErr w:type="gramStart"/>
      <w:r w:rsidRPr="003E79C6">
        <w:rPr>
          <w:rFonts w:ascii="Liberation Serif" w:hAnsi="Liberation Serif"/>
        </w:rPr>
        <w:t>в</w:t>
      </w:r>
      <w:proofErr w:type="gramEnd"/>
      <w:r w:rsidRPr="003E79C6">
        <w:rPr>
          <w:rFonts w:ascii="Liberation Serif" w:hAnsi="Liberation Serif"/>
        </w:rPr>
        <w:t xml:space="preserve">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545820" w:rsidRPr="001C0B43" w:rsidRDefault="00545820" w:rsidP="0054582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>2)</w:t>
      </w:r>
      <w:r w:rsidR="00AA2E6C">
        <w:rPr>
          <w:rFonts w:ascii="Liberation Serif" w:hAnsi="Liberation Serif"/>
          <w:sz w:val="28"/>
          <w:szCs w:val="28"/>
        </w:rPr>
        <w:t xml:space="preserve"> </w:t>
      </w:r>
      <w:r w:rsidRPr="001C0B43">
        <w:rPr>
          <w:rFonts w:ascii="Liberation Serif" w:hAnsi="Liberation Serif"/>
          <w:sz w:val="28"/>
          <w:szCs w:val="28"/>
        </w:rPr>
        <w:t>Раздел 1 «Характеристика и анализ текущего состояния сферы социально-экономического развития Камышловского городского округа»:</w:t>
      </w:r>
    </w:p>
    <w:p w:rsidR="001C0B43" w:rsidRPr="001C0B43" w:rsidRDefault="001C0B43" w:rsidP="001C0B43">
      <w:pPr>
        <w:pStyle w:val="a7"/>
        <w:autoSpaceDE w:val="0"/>
        <w:autoSpaceDN w:val="0"/>
        <w:adjustRightInd w:val="0"/>
        <w:spacing w:after="0"/>
        <w:ind w:left="142"/>
        <w:jc w:val="both"/>
        <w:rPr>
          <w:rFonts w:ascii="Liberation Serif" w:hAnsi="Liberation Serif"/>
          <w:b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 xml:space="preserve">Дополнить </w:t>
      </w:r>
      <w:r>
        <w:rPr>
          <w:rFonts w:ascii="Liberation Serif" w:hAnsi="Liberation Serif"/>
          <w:sz w:val="28"/>
          <w:szCs w:val="28"/>
        </w:rPr>
        <w:t>подпрограммой «</w:t>
      </w:r>
      <w:r w:rsidRPr="001C0B43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редоставление </w:t>
      </w:r>
      <w:r w:rsidRPr="001C0B43">
        <w:rPr>
          <w:rFonts w:ascii="Liberation Serif" w:hAnsi="Liberation Serif"/>
          <w:sz w:val="28"/>
          <w:szCs w:val="28"/>
        </w:rPr>
        <w:t>региональной поддержки молодым семьям Камышловского городского округа на улучшение жилищных условий</w:t>
      </w:r>
      <w:r>
        <w:rPr>
          <w:rFonts w:ascii="Liberation Serif" w:hAnsi="Liberation Serif"/>
          <w:sz w:val="28"/>
          <w:szCs w:val="28"/>
        </w:rPr>
        <w:t>».</w:t>
      </w:r>
    </w:p>
    <w:p w:rsidR="001C0B43" w:rsidRPr="001C0B43" w:rsidRDefault="001C0B43" w:rsidP="001C0B43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 xml:space="preserve">В рамках реализации подпрограммы предоставляется финансовая поддержка в форме региональных социальных выплат молодым семьям, нуждающимся в улучшении жилищных условий в размере 20 процентов от расчетной стоимости жилья за счет средств областного и местного бюджетов. </w:t>
      </w:r>
    </w:p>
    <w:p w:rsidR="001C0B43" w:rsidRPr="001C0B43" w:rsidRDefault="001C0B43" w:rsidP="001C0B43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>Предоставление региональной социальной выплаты осуществляется через реализацию функций администрации Камышловского городского округа, Министерства образования и молодежной политики Свердловской области.</w:t>
      </w:r>
    </w:p>
    <w:p w:rsidR="001C0B43" w:rsidRPr="001C0B43" w:rsidRDefault="001C0B43" w:rsidP="001C0B43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1C0B43">
        <w:rPr>
          <w:rFonts w:ascii="Liberation Serif" w:hAnsi="Liberation Serif"/>
          <w:b/>
          <w:sz w:val="28"/>
          <w:szCs w:val="28"/>
        </w:rPr>
        <w:t>Организационные мероприятия подпрограммы Камышловского городского округа предусматривают:</w:t>
      </w:r>
    </w:p>
    <w:p w:rsidR="001C0B43" w:rsidRPr="001C0B43" w:rsidRDefault="001C0B43" w:rsidP="001C0B43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>1) осуществление действий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1C0B43" w:rsidRPr="001C0B43" w:rsidRDefault="001C0B43" w:rsidP="001C0B43">
      <w:pPr>
        <w:pStyle w:val="a7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C0B43">
        <w:rPr>
          <w:rFonts w:ascii="Liberation Serif" w:hAnsi="Liberation Serif"/>
          <w:sz w:val="28"/>
          <w:szCs w:val="28"/>
        </w:rPr>
        <w:t>2) ведение учета молодых семей, нуждающихся в ул</w:t>
      </w:r>
      <w:r w:rsidR="00AA2E6C">
        <w:rPr>
          <w:rFonts w:ascii="Liberation Serif" w:hAnsi="Liberation Serif"/>
          <w:sz w:val="28"/>
          <w:szCs w:val="28"/>
        </w:rPr>
        <w:t>учшении жилищных условий.</w:t>
      </w:r>
    </w:p>
    <w:p w:rsidR="00AA2E6C" w:rsidRPr="00AA2E6C" w:rsidRDefault="00AA2E6C" w:rsidP="00AA2E6C">
      <w:pPr>
        <w:overflowPunct/>
        <w:autoSpaceDE/>
        <w:autoSpaceDN/>
        <w:adjustRightInd/>
        <w:spacing w:before="100" w:beforeAutospacing="1"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Организационные мероприятия подпрограммы администрации Камышловского городского округа предусматривают:</w:t>
      </w:r>
    </w:p>
    <w:p w:rsidR="00AA2E6C" w:rsidRPr="00AA2E6C" w:rsidRDefault="00AA2E6C" w:rsidP="00AA2E6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</w:t>
      </w:r>
      <w:r w:rsidRPr="00AA2E6C">
        <w:rPr>
          <w:rFonts w:ascii="Liberation Serif" w:hAnsi="Liberation Serif" w:cs="Liberation Serif"/>
          <w:sz w:val="28"/>
          <w:szCs w:val="28"/>
        </w:rPr>
        <w:t>принятие</w:t>
      </w:r>
      <w:proofErr w:type="gramEnd"/>
      <w:r w:rsidRPr="00AA2E6C">
        <w:rPr>
          <w:rFonts w:ascii="Liberation Serif" w:hAnsi="Liberation Serif" w:cs="Liberation Serif"/>
          <w:sz w:val="28"/>
          <w:szCs w:val="28"/>
        </w:rPr>
        <w:t xml:space="preserve"> муниципальной подпрограммы по предоставлению региональных социальных выплат молодым семьям;</w:t>
      </w:r>
    </w:p>
    <w:p w:rsidR="00AA2E6C" w:rsidRPr="00AA2E6C" w:rsidRDefault="00AA2E6C" w:rsidP="00AA2E6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</w:t>
      </w:r>
      <w:r w:rsidRPr="00AA2E6C">
        <w:rPr>
          <w:rFonts w:ascii="Liberation Serif" w:hAnsi="Liberation Serif" w:cs="Liberation Serif"/>
          <w:sz w:val="28"/>
          <w:szCs w:val="28"/>
        </w:rPr>
        <w:t>принятие</w:t>
      </w:r>
      <w:proofErr w:type="gramEnd"/>
      <w:r w:rsidRPr="00AA2E6C">
        <w:rPr>
          <w:rFonts w:ascii="Liberation Serif" w:hAnsi="Liberation Serif" w:cs="Liberation Serif"/>
          <w:sz w:val="28"/>
          <w:szCs w:val="28"/>
        </w:rPr>
        <w:t xml:space="preserve"> решения о признании либо отказе в признании молодых семей участниками Подпрограммы;</w:t>
      </w:r>
    </w:p>
    <w:p w:rsidR="00AA2E6C" w:rsidRPr="00AA2E6C" w:rsidRDefault="00AA2E6C" w:rsidP="00AA2E6C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утверждение норматива стоимости 1 кв. метра общей площади жилья по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городскому округу для расчета размера региональной социальной выплаты молодым семьям на приобретение (строительство) жилья с учетом установленной средней рыночной стоимости 1 кв. метра жилого помещения на территории Камышловского городского округа, в порядке, установленном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области».</w:t>
      </w:r>
    </w:p>
    <w:p w:rsidR="00AA2E6C" w:rsidRPr="00AA2E6C" w:rsidRDefault="00AA2E6C" w:rsidP="00AA2E6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AA2E6C">
        <w:rPr>
          <w:rFonts w:ascii="Liberation Serif" w:hAnsi="Liberation Serif" w:cs="Liberation Serif"/>
          <w:sz w:val="28"/>
          <w:szCs w:val="28"/>
        </w:rPr>
        <w:t xml:space="preserve">формирование списков молодых семей - участников подпрограммы, изъявивших желание получить региональную социальную выплату по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Камышло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A2E6C">
        <w:rPr>
          <w:rFonts w:ascii="Liberation Serif" w:hAnsi="Liberation Serif" w:cs="Liberation Serif"/>
          <w:sz w:val="28"/>
          <w:szCs w:val="28"/>
        </w:rPr>
        <w:t>скому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городскому округу в соответствии с Порядком формирования списков молодых семей – участников подпрограммы, изъявивших желание получить региональную социальную выплату по муниципальному образованию в Свердловской области, сводного списка молодых семей - участников подпрограммы, изъявивших желание получить региональную социальную выплату по Свердловской области и списка молодых семей - получателей региональной социальной выплаты по Свердловской области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 </w:t>
      </w:r>
    </w:p>
    <w:p w:rsidR="00AA2E6C" w:rsidRPr="00AA2E6C" w:rsidRDefault="00AA2E6C" w:rsidP="00AA2E6C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5) ежегодно определение объема средств, выделяемых из местного бюджета на финансирование региональных социальных выплат молодым семьям;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6) расчет размера региональных социальных выплат, предоставляемых молодым семьям в соответствии с подпрограммой «Предоставление региональной поддержки молодым семьям на улучшение жилищных условий» </w:t>
      </w:r>
      <w:proofErr w:type="gramStart"/>
      <w:r w:rsidRPr="00AA2E6C">
        <w:rPr>
          <w:rFonts w:ascii="Liberation Serif" w:hAnsi="Liberation Serif" w:cs="Liberation Serif"/>
          <w:sz w:val="28"/>
          <w:szCs w:val="28"/>
        </w:rPr>
        <w:t>государственной</w:t>
      </w:r>
      <w:proofErr w:type="gramEnd"/>
      <w:r w:rsidRPr="00AA2E6C">
        <w:rPr>
          <w:rFonts w:ascii="Liberation Serif" w:hAnsi="Liberation Serif" w:cs="Liberation Serif"/>
          <w:sz w:val="28"/>
          <w:szCs w:val="28"/>
        </w:rPr>
        <w:t xml:space="preserve">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7) выдача молодым семьям в установленном порядке свидетельств о праве на получение региональной социальной выплаты на приобретение (строительство) жилья;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8) обеспечение контроля за реализацией свидетельств о праве на получение региональной социальной выплаты на приобретение (строительство) жилья;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9) формирование базы данных молодых семей – участников Подпрограммы по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городскому округу;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10) обеспечение освещения цели и задач подпрограммы в средствах массовой информации, действующих на территории Камышловского городского округа;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11) подготовка и предоставление информационно-аналитических и отчетных материалов;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2. Участником Подпрограммы может быть молодая семья, признанная участницей подпрограммы «Обеспечение жильем молодых семей» федеральной целевой программы «Жилище» на 2011 - 2015 годы, подпрограммы «Обеспечение жильем молодых семей» федеральной целевой программы «Жилище» на 2015 - 2020 годы или основного мероприятия, соответствующая следующим условиям: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1) возраст каждого из супругов либо одного родителя в неполной семье не превышает 35 лет на момент подачи заявления на участие в Подпрограмме;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2) все члены молодой семьи являются гражданами Российской Федерации;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региональной социальной выплаты (далее - платежеспособность), или наличие заключенного договора на ипотечное жилищное кредитование (заем).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Молодая семья может получить региональную социальную выплату только один раз. Участие молодой семьи в Подпрограмме является добровольным.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области, исполнительными органами государственной власти Свердловской области персональных данных о членах молодой семьи.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Согласие должно быть оформлено в соответствии со статьей 9 Федерального закона от 27 июля 2006 года № 152-ФЗ «О персональных данных».</w:t>
      </w:r>
    </w:p>
    <w:p w:rsidR="00AA2E6C" w:rsidRPr="00AA2E6C" w:rsidRDefault="00AA2E6C" w:rsidP="00AA2E6C">
      <w:pPr>
        <w:overflowPunct/>
        <w:autoSpaceDE/>
        <w:autoSpaceDN/>
        <w:adjustRightInd/>
        <w:spacing w:before="100" w:beforeAutospacing="1"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3. Региональные социальные выплаты используются: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1) для оплаты цены договора купли-продажи жилого помещения;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2) для оплаты цены договора строительного подряда на строительство жилого дома;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3)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если молодая семья или один из членов в молодой семье является членом жилищного, жилищно-строительного, жилищного накопительного кооператива (далее - кооператив));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5)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4. Право молодой семьи - участницы Подпрограммы на получение региональной социальной выплаты удостоверяется именным документом - свидетельством о праве на получение региональной социальной выплаты на улучшение жилищных условий. Выдача свидетельства осуществляется органом местного самоуправления Камышловского городского округа в соответствии с выпиской из утвержденного Министерством образования и молодежной политики Свердловской области списка молодых семей - получателей региональной социальной выплаты по Свердловской области в соответствующем году. Срок действия свидетельства составляет 7 месяцев с даты выдачи, указанной в свидетельстве. Размер региональной социальной выплаты, предоставляемой молодой семье, указывается в свидетельстве и является неизменным на весь срок его действия. Расчет размера региональной социальной выплаты производится на дату выдачи свидетельства и производится в соответствии с подпрограммой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</w:p>
    <w:p w:rsidR="00AA2E6C" w:rsidRPr="00AA2E6C" w:rsidRDefault="00AA2E6C" w:rsidP="00AA2E6C">
      <w:pPr>
        <w:overflowPunct/>
        <w:autoSpaceDE/>
        <w:autoSpaceDN/>
        <w:adjustRightInd/>
        <w:spacing w:before="100" w:beforeAutospacing="1"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5. Размер региональной социальной выплаты составляет 20% расчетной стоимости жилья и может выплачиваться за счет средств областного и местного бюджетов. Для молодых семей доля региональной социальной выплаты за счет средств местного бюджета составляет не менее 5% расчетной стоимости жилья, доля областного бюджета составляет не более 15% расчетной стоимости жилья.</w:t>
      </w:r>
    </w:p>
    <w:p w:rsidR="00AA2E6C" w:rsidRPr="00AA2E6C" w:rsidRDefault="00AA2E6C" w:rsidP="00AA2E6C">
      <w:pPr>
        <w:overflowPunct/>
        <w:autoSpaceDE/>
        <w:autoSpaceDN/>
        <w:adjustRightInd/>
        <w:spacing w:before="100" w:beforeAutospacing="1"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В случае когда после начисления региональных социальных выплат в бюджете Камышловского городского округа сложился остаток средств областного бюджета, выделенных в качестве субсидии на предоставление региональных социальных выплат в текущем финансовом году (далее - остаток средств), он направляется на предоставление молодой семье региональной социальной выплаты, следующей по списку молодых семей - участников Подпрограммы, изъявивших желание получить региональную социальную выплату по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городскому округу в конкретном году, при этом размер региональной социальной выплаты должен соответствовать размеру региональной социальной выплаты, предусмотренному Подпрограммой. Решение об увеличении доли местного бюджета принимается органом местного самоуправления Камышловского городского округа и направляется в Министерство образования и молодежной политики. </w:t>
      </w:r>
    </w:p>
    <w:p w:rsidR="00AA2E6C" w:rsidRPr="00AA2E6C" w:rsidRDefault="00AA2E6C" w:rsidP="00AA2E6C">
      <w:pPr>
        <w:overflowPunct/>
        <w:autoSpaceDE/>
        <w:autoSpaceDN/>
        <w:adjustRightInd/>
        <w:spacing w:before="100" w:beforeAutospacing="1"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Если после распределения средств областного бюджета на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региональных социальных выплат в местном бюджете Камышловского городского округа остались финансовые средства, предусмотренные на эти цели, региональная социальная выплата предоставляется за счет средств местного бюджета Камышловского городского округа в размере, предусмотренном Подпрограммой. В данном случае использование региональных социальных выплат осуществляется в порядке и на условиях, установленных Подпрограммой.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Предусматриваются следующие механизмы по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софинансированию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расходных обязательств по предоставлению региональных социальных выплат: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1) увеличение объема средств местного бюджета Камышловского городского округа до минимального достаточного размера, необходимого для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региональных социальных выплат молодым семьям, в случае выделения средств областного бюджета;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 xml:space="preserve">2) увеличение объема средств местного бюджета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обязательств, данных муниципальным образованием исполнителю Подпрограммы при прохождении отбора муниципальных образований в Свердловской области, бюджетам которых могут быть предоставлены субсидии на </w:t>
      </w:r>
      <w:proofErr w:type="spellStart"/>
      <w:r w:rsidRPr="00AA2E6C">
        <w:rPr>
          <w:rFonts w:ascii="Liberation Serif" w:hAnsi="Liberation Serif" w:cs="Liberation Serif"/>
          <w:sz w:val="28"/>
          <w:szCs w:val="28"/>
        </w:rPr>
        <w:t>софинансирование</w:t>
      </w:r>
      <w:proofErr w:type="spellEnd"/>
      <w:r w:rsidRPr="00AA2E6C">
        <w:rPr>
          <w:rFonts w:ascii="Liberation Serif" w:hAnsi="Liberation Serif" w:cs="Liberation Serif"/>
          <w:sz w:val="28"/>
          <w:szCs w:val="28"/>
        </w:rPr>
        <w:t xml:space="preserve"> социальных выплат молодым семьям на приобретение (строительство) жилья.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A2E6C">
        <w:rPr>
          <w:rFonts w:ascii="Liberation Serif" w:hAnsi="Liberation Serif" w:cs="Liberation Serif"/>
          <w:sz w:val="28"/>
          <w:szCs w:val="28"/>
        </w:rPr>
        <w:t>6. Предоставление молодым семьям региональных социальных выплат на приобретение (строительство) жилья осуществляется в соответствии с Порядком предоставления молодым семьям региональных социальных выплат на приобретение (строительство) жилья подпрограммы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</w:p>
    <w:p w:rsidR="00AA2E6C" w:rsidRPr="00AA2E6C" w:rsidRDefault="00AA2E6C" w:rsidP="00AA2E6C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310467" w:rsidRDefault="00545820" w:rsidP="001C0B43">
      <w:pPr>
        <w:pStyle w:val="ConsPlusTitle"/>
        <w:widowControl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3</w:t>
      </w:r>
      <w:r w:rsidR="00B81799" w:rsidRPr="00310467">
        <w:rPr>
          <w:rFonts w:ascii="Liberation Serif" w:hAnsi="Liberation Serif"/>
          <w:b w:val="0"/>
          <w:sz w:val="28"/>
          <w:szCs w:val="28"/>
        </w:rPr>
        <w:t>)</w:t>
      </w:r>
      <w:r w:rsidR="00B81799" w:rsidRPr="0041406A">
        <w:rPr>
          <w:rFonts w:ascii="Liberation Serif" w:hAnsi="Liberation Serif"/>
        </w:rPr>
        <w:t xml:space="preserve"> 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В подпрограмме</w:t>
      </w:r>
      <w:r w:rsidR="00310467"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 w:rsidR="00310467">
        <w:rPr>
          <w:rFonts w:ascii="Liberation Serif" w:hAnsi="Liberation Serif" w:cs="Times New Roman"/>
          <w:b w:val="0"/>
          <w:bCs w:val="0"/>
          <w:sz w:val="28"/>
          <w:szCs w:val="28"/>
        </w:rPr>
        <w:t>«Социальная поддержка отдельных категорий граждан на территории Камышловского городского округа»:</w:t>
      </w:r>
    </w:p>
    <w:p w:rsidR="00310467" w:rsidRDefault="002B6C69" w:rsidP="001C0B43">
      <w:pPr>
        <w:pStyle w:val="ConsPlusTitle"/>
        <w:widowControl/>
        <w:ind w:firstLine="709"/>
        <w:jc w:val="both"/>
      </w:pPr>
      <w:proofErr w:type="gramStart"/>
      <w:r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310467">
        <w:rPr>
          <w:rFonts w:ascii="Liberation Serif" w:hAnsi="Liberation Serif"/>
          <w:b w:val="0"/>
          <w:sz w:val="28"/>
          <w:szCs w:val="28"/>
        </w:rPr>
        <w:t xml:space="preserve"> мероприяти</w:t>
      </w:r>
      <w:r>
        <w:rPr>
          <w:rFonts w:ascii="Liberation Serif" w:hAnsi="Liberation Serif"/>
          <w:b w:val="0"/>
          <w:sz w:val="28"/>
          <w:szCs w:val="28"/>
        </w:rPr>
        <w:t>и</w:t>
      </w:r>
      <w:r w:rsidR="00310467">
        <w:rPr>
          <w:rFonts w:ascii="Liberation Serif" w:hAnsi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sz w:val="28"/>
          <w:szCs w:val="28"/>
        </w:rPr>
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 w:rsidR="00310467">
        <w:rPr>
          <w:rFonts w:ascii="Liberation Serif" w:hAnsi="Liberation Serif"/>
          <w:b w:val="0"/>
          <w:color w:val="000000"/>
          <w:sz w:val="28"/>
          <w:szCs w:val="28"/>
        </w:rPr>
        <w:t>»</w:t>
      </w:r>
      <w:r w:rsidR="00310467">
        <w:rPr>
          <w:rFonts w:ascii="Liberation Serif" w:hAnsi="Liberation Serif"/>
        </w:rPr>
        <w:t xml:space="preserve"> </w:t>
      </w:r>
      <w:r w:rsidR="00310467">
        <w:rPr>
          <w:rFonts w:ascii="Liberation Serif" w:hAnsi="Liberation Serif"/>
          <w:b w:val="0"/>
          <w:sz w:val="28"/>
          <w:szCs w:val="28"/>
        </w:rPr>
        <w:t>в 2019 году сумма «46</w:t>
      </w:r>
      <w:r w:rsidR="00E05C02">
        <w:rPr>
          <w:rFonts w:ascii="Liberation Serif" w:hAnsi="Liberation Serif"/>
          <w:b w:val="0"/>
          <w:sz w:val="28"/>
          <w:szCs w:val="28"/>
        </w:rPr>
        <w:t>0</w:t>
      </w:r>
      <w:r w:rsidR="00310467">
        <w:rPr>
          <w:rFonts w:ascii="Liberation Serif" w:hAnsi="Liberation Serif"/>
          <w:b w:val="0"/>
          <w:sz w:val="28"/>
          <w:szCs w:val="28"/>
        </w:rPr>
        <w:t>00,00 руб.»</w:t>
      </w:r>
      <w:r>
        <w:rPr>
          <w:rFonts w:ascii="Liberation Serif" w:hAnsi="Liberation Serif"/>
          <w:b w:val="0"/>
          <w:sz w:val="28"/>
          <w:szCs w:val="28"/>
        </w:rPr>
        <w:t xml:space="preserve"> заменить на сумму «0,00 руб.»</w:t>
      </w:r>
      <w:r w:rsidR="00310467">
        <w:rPr>
          <w:rFonts w:ascii="Liberation Serif" w:hAnsi="Liberation Serif"/>
          <w:b w:val="0"/>
          <w:sz w:val="28"/>
          <w:szCs w:val="28"/>
        </w:rPr>
        <w:t>;</w:t>
      </w:r>
    </w:p>
    <w:p w:rsidR="00310467" w:rsidRDefault="00310467" w:rsidP="0031046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«</w:t>
      </w:r>
      <w:r w:rsidR="002B6C6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95710400,00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«95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694400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B81799" w:rsidRDefault="00545820" w:rsidP="00310467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B81799">
        <w:rPr>
          <w:rFonts w:ascii="Liberation Serif" w:hAnsi="Liberation Serif"/>
          <w:sz w:val="28"/>
          <w:szCs w:val="28"/>
        </w:rPr>
        <w:t>) 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мероприятии «Содержание и ремонт автомобильных дорог местного значения» в 2019 году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58547290,98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«5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731540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60369085,98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553335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283653" w:rsidRDefault="00545820" w:rsidP="00283653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 w:rsidR="00B81799" w:rsidRPr="00B81799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B8179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В подпрограмме «</w:t>
      </w:r>
      <w:r w:rsidR="00283653">
        <w:rPr>
          <w:rFonts w:ascii="Liberation Serif" w:hAnsi="Liberation Serif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283653" w:rsidRDefault="00283653" w:rsidP="00283653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</w:t>
      </w:r>
      <w:proofErr w:type="gramEnd"/>
      <w:r>
        <w:rPr>
          <w:rFonts w:ascii="Liberation Serif" w:hAnsi="Liberation Serif"/>
        </w:rPr>
        <w:t xml:space="preserve"> мероприятии «</w:t>
      </w:r>
      <w:r w:rsidR="0041406A">
        <w:rPr>
          <w:rFonts w:ascii="Liberation Serif" w:hAnsi="Liberation Serif"/>
        </w:rPr>
        <w:t>Обеспечение тепло-, водоснабжение и водоотведения</w:t>
      </w:r>
      <w:r>
        <w:rPr>
          <w:rFonts w:ascii="Liberation Serif" w:hAnsi="Liberation Serif"/>
        </w:rPr>
        <w:t>» в 2019 году сумму «</w:t>
      </w:r>
      <w:r w:rsidR="00312CC5">
        <w:rPr>
          <w:rFonts w:ascii="Liberation Serif" w:hAnsi="Liberation Serif"/>
        </w:rPr>
        <w:t xml:space="preserve">12103957,05 </w:t>
      </w:r>
      <w:r>
        <w:rPr>
          <w:rFonts w:ascii="Liberation Serif" w:hAnsi="Liberation Serif"/>
        </w:rPr>
        <w:t>руб.» заменить на сумму «</w:t>
      </w:r>
      <w:r w:rsidR="00312CC5">
        <w:rPr>
          <w:rFonts w:ascii="Liberation Serif" w:hAnsi="Liberation Serif"/>
        </w:rPr>
        <w:t>2308798</w:t>
      </w:r>
      <w:r w:rsidR="006711C1">
        <w:rPr>
          <w:rFonts w:ascii="Liberation Serif" w:hAnsi="Liberation Serif"/>
        </w:rPr>
        <w:t>,</w:t>
      </w:r>
      <w:r w:rsidR="0041406A">
        <w:rPr>
          <w:rFonts w:ascii="Liberation Serif" w:hAnsi="Liberation Serif"/>
        </w:rPr>
        <w:t>05</w:t>
      </w:r>
      <w:r>
        <w:rPr>
          <w:rFonts w:ascii="Liberation Serif" w:hAnsi="Liberation Serif"/>
        </w:rPr>
        <w:t xml:space="preserve"> руб.»;</w:t>
      </w:r>
    </w:p>
    <w:p w:rsidR="00312CC5" w:rsidRDefault="00312CC5" w:rsidP="00312CC5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</w:t>
      </w:r>
      <w:proofErr w:type="gramEnd"/>
      <w:r>
        <w:rPr>
          <w:rFonts w:ascii="Liberation Serif" w:hAnsi="Liberation Serif"/>
        </w:rPr>
        <w:t xml:space="preserve"> мероприятии «Модернизация водопроводных сетей города Камышлова» в 2019 году сумму «16407014,49 руб.» заменить на сумму «13787835,49 руб.»;</w:t>
      </w:r>
    </w:p>
    <w:p w:rsidR="00283653" w:rsidRDefault="00283653" w:rsidP="0028365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28510971,54 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16096633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41406A"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 w:rsidR="006711C1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EC797E" w:rsidRDefault="00545820" w:rsidP="00EC797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EC797E" w:rsidRPr="00EC797E">
        <w:rPr>
          <w:rFonts w:ascii="Liberation Serif" w:hAnsi="Liberation Serif"/>
          <w:sz w:val="28"/>
          <w:szCs w:val="28"/>
        </w:rPr>
        <w:t xml:space="preserve"> </w:t>
      </w:r>
      <w:r w:rsidR="00EC797E">
        <w:rPr>
          <w:rFonts w:ascii="Liberation Serif" w:hAnsi="Liberation Serif" w:cs="Times New Roman"/>
          <w:b w:val="0"/>
          <w:bCs w:val="0"/>
          <w:sz w:val="28"/>
          <w:szCs w:val="28"/>
        </w:rPr>
        <w:t>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мероприятии «Обеспечение деятельности муниципальных учреждений» в 2019 году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16571637,11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9291071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EC797E" w:rsidRDefault="00EC797E" w:rsidP="00EC797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«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16687137,11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9406571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312CC5">
        <w:rPr>
          <w:rFonts w:ascii="Liberation Serif" w:hAnsi="Liberation Serif" w:cs="Times New Roman"/>
          <w:b w:val="0"/>
          <w:bCs w:val="0"/>
          <w:sz w:val="28"/>
          <w:szCs w:val="28"/>
        </w:rPr>
        <w:t>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B538FB" w:rsidRPr="005173E2" w:rsidRDefault="00545820" w:rsidP="00B538FB">
      <w:pPr>
        <w:pStyle w:val="ConsPlusTitle"/>
        <w:widowControl/>
        <w:ind w:firstLine="709"/>
        <w:jc w:val="both"/>
        <w:rPr>
          <w:b w:val="0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7</w:t>
      </w:r>
      <w:r w:rsidR="00B538FB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B538FB" w:rsidRPr="005173E2">
        <w:rPr>
          <w:rFonts w:ascii="Liberation Serif" w:hAnsi="Liberation Serif"/>
          <w:b w:val="0"/>
          <w:sz w:val="28"/>
          <w:szCs w:val="28"/>
        </w:rPr>
        <w:t xml:space="preserve"> </w:t>
      </w:r>
      <w:r w:rsidR="00B538FB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В подпрограмме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Обеспечение жильем молодых семей</w:t>
      </w:r>
      <w:r w:rsidR="00B538FB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B538FB" w:rsidRPr="005173E2" w:rsidRDefault="00B538FB" w:rsidP="00B538FB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мероприятии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Мероприятия по обеспечению жильем молодых семей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2271400</w:t>
      </w:r>
      <w:r w:rsidR="00F46EA1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,00 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22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34433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5665EC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5173E2" w:rsidRDefault="00B538FB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proofErr w:type="gramStart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строке «Всего по программе» в графе 3 сумму 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«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2271400</w:t>
      </w:r>
      <w:r w:rsidR="00F46EA1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,00 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22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34433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F46EA1">
        <w:rPr>
          <w:rFonts w:ascii="Liberation Serif" w:hAnsi="Liberation Serif" w:cs="Times New Roman"/>
          <w:b w:val="0"/>
          <w:bCs w:val="0"/>
          <w:sz w:val="28"/>
          <w:szCs w:val="28"/>
        </w:rPr>
        <w:t>6</w:t>
      </w:r>
      <w:r w:rsidR="005173E2" w:rsidRPr="005173E2">
        <w:rPr>
          <w:rFonts w:ascii="Liberation Serif" w:hAnsi="Liberation Serif" w:cs="Times New Roman"/>
          <w:b w:val="0"/>
          <w:bCs w:val="0"/>
          <w:sz w:val="28"/>
          <w:szCs w:val="28"/>
        </w:rPr>
        <w:t>0 руб.»</w:t>
      </w:r>
      <w:r w:rsidR="005173E2">
        <w:rPr>
          <w:rFonts w:ascii="Liberation Serif" w:hAnsi="Liberation Serif" w:cs="Times New Roman"/>
          <w:b w:val="0"/>
          <w:bCs w:val="0"/>
          <w:sz w:val="28"/>
          <w:szCs w:val="28"/>
        </w:rPr>
        <w:t>.</w:t>
      </w:r>
    </w:p>
    <w:p w:rsidR="00FF548A" w:rsidRDefault="00256A8B" w:rsidP="00185C6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524BF">
        <w:rPr>
          <w:rFonts w:ascii="Liberation Serif" w:hAnsi="Liberation Serif"/>
          <w:b w:val="0"/>
          <w:sz w:val="28"/>
          <w:szCs w:val="28"/>
        </w:rPr>
        <w:t>2</w:t>
      </w:r>
      <w:r w:rsidR="00FF548A" w:rsidRPr="00A524BF">
        <w:rPr>
          <w:rFonts w:ascii="Liberation Serif" w:hAnsi="Liberation Serif"/>
          <w:b w:val="0"/>
          <w:sz w:val="28"/>
          <w:szCs w:val="28"/>
        </w:rPr>
        <w:t>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FF548A" w:rsidRPr="00A524BF" w:rsidRDefault="00AA2E6C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3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. Настоящее постановление разместить на официальном сайте Камышловского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1C1280" w:rsidRDefault="00AA2E6C" w:rsidP="00AA2E6C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  <w:bookmarkStart w:id="0" w:name="_GoBack"/>
      <w:bookmarkEnd w:id="0"/>
    </w:p>
    <w:sectPr w:rsidR="001C1280" w:rsidSect="00AA2E6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8A" w:rsidRDefault="0095688A" w:rsidP="00AA2E6C">
      <w:r>
        <w:separator/>
      </w:r>
    </w:p>
  </w:endnote>
  <w:endnote w:type="continuationSeparator" w:id="0">
    <w:p w:rsidR="0095688A" w:rsidRDefault="0095688A" w:rsidP="00A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8A" w:rsidRDefault="0095688A" w:rsidP="00AA2E6C">
      <w:r>
        <w:separator/>
      </w:r>
    </w:p>
  </w:footnote>
  <w:footnote w:type="continuationSeparator" w:id="0">
    <w:p w:rsidR="0095688A" w:rsidRDefault="0095688A" w:rsidP="00AA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527316"/>
      <w:docPartObj>
        <w:docPartGallery w:val="Page Numbers (Top of Page)"/>
        <w:docPartUnique/>
      </w:docPartObj>
    </w:sdtPr>
    <w:sdtContent>
      <w:p w:rsidR="00AA2E6C" w:rsidRDefault="00AA2E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A2E6C" w:rsidRDefault="00AA2E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345"/>
    <w:multiLevelType w:val="hybridMultilevel"/>
    <w:tmpl w:val="95FEA242"/>
    <w:lvl w:ilvl="0" w:tplc="6FAC71D0">
      <w:start w:val="3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152D0"/>
    <w:multiLevelType w:val="multilevel"/>
    <w:tmpl w:val="95A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1">
    <w:nsid w:val="246B5A12"/>
    <w:multiLevelType w:val="multilevel"/>
    <w:tmpl w:val="5F98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8"/>
  </w:num>
  <w:num w:numId="6">
    <w:abstractNumId w:val="3"/>
  </w:num>
  <w:num w:numId="7">
    <w:abstractNumId w:val="20"/>
  </w:num>
  <w:num w:numId="8">
    <w:abstractNumId w:val="1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7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0261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280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50EB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87633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5688A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2E6C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07E9A"/>
    <w:rsid w:val="00C10616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rsid w:val="00010261"/>
    <w:pPr>
      <w:keepNext/>
      <w:suppressAutoHyphens/>
      <w:overflowPunct/>
      <w:autoSpaceDE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rsid w:val="00010261"/>
    <w:pPr>
      <w:suppressAutoHyphens/>
      <w:overflowPunct/>
      <w:autoSpaceDE/>
      <w:adjustRightInd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1">
    <w:name w:val="Body Text 2"/>
    <w:basedOn w:val="a"/>
    <w:link w:val="22"/>
    <w:unhideWhenUsed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qFormat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qFormat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uiPriority w:val="99"/>
    <w:qFormat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qFormat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911B4E"/>
  </w:style>
  <w:style w:type="character" w:customStyle="1" w:styleId="apple-converted-space">
    <w:name w:val="apple-converted-space"/>
    <w:basedOn w:val="a0"/>
    <w:qFormat/>
    <w:rsid w:val="00911B4E"/>
  </w:style>
  <w:style w:type="character" w:customStyle="1" w:styleId="ts21">
    <w:name w:val="ts21"/>
    <w:basedOn w:val="a0"/>
    <w:qFormat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qFormat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1">
    <w:name w:val="Body Text Indent 3"/>
    <w:basedOn w:val="a"/>
    <w:link w:val="32"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0B4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10261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010261"/>
    <w:rPr>
      <w:b/>
      <w:bCs/>
      <w:color w:val="666666"/>
      <w:sz w:val="27"/>
      <w:szCs w:val="27"/>
    </w:rPr>
  </w:style>
  <w:style w:type="character" w:customStyle="1" w:styleId="11">
    <w:name w:val="Заголовок 1 Знак"/>
    <w:basedOn w:val="a0"/>
    <w:rsid w:val="00010261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rsid w:val="000102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rsid w:val="000102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loonTextChar">
    <w:name w:val="Balloon Text Char"/>
    <w:basedOn w:val="a0"/>
    <w:rsid w:val="00010261"/>
    <w:rPr>
      <w:rFonts w:ascii="Tahoma" w:hAnsi="Tahoma" w:cs="Tahoma"/>
      <w:sz w:val="16"/>
      <w:szCs w:val="16"/>
      <w:lang w:eastAsia="ru-RU"/>
    </w:rPr>
  </w:style>
  <w:style w:type="character" w:customStyle="1" w:styleId="100">
    <w:name w:val="Знак Знак10"/>
    <w:basedOn w:val="a0"/>
    <w:rsid w:val="0001026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010261"/>
    <w:pPr>
      <w:suppressAutoHyphens/>
      <w:overflowPunct/>
      <w:autoSpaceDE/>
      <w:adjustRightInd/>
      <w:ind w:right="4535"/>
      <w:textAlignment w:val="auto"/>
    </w:pPr>
    <w:rPr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010261"/>
    <w:pPr>
      <w:tabs>
        <w:tab w:val="center" w:pos="4153"/>
        <w:tab w:val="right" w:pos="8306"/>
      </w:tabs>
      <w:suppressAutoHyphens/>
      <w:overflowPunct/>
      <w:autoSpaceDE/>
      <w:adjustRightInd/>
      <w:textAlignment w:val="auto"/>
    </w:pPr>
  </w:style>
  <w:style w:type="character" w:customStyle="1" w:styleId="ae">
    <w:name w:val="Верхний колонтитул Знак"/>
    <w:basedOn w:val="a0"/>
    <w:link w:val="ad"/>
    <w:uiPriority w:val="99"/>
    <w:rsid w:val="00010261"/>
  </w:style>
  <w:style w:type="character" w:customStyle="1" w:styleId="HeaderChar">
    <w:name w:val="Header Char"/>
    <w:basedOn w:val="a0"/>
    <w:rsid w:val="00010261"/>
    <w:rPr>
      <w:sz w:val="20"/>
      <w:szCs w:val="20"/>
    </w:rPr>
  </w:style>
  <w:style w:type="paragraph" w:customStyle="1" w:styleId="Default">
    <w:name w:val="Default"/>
    <w:rsid w:val="00010261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character" w:customStyle="1" w:styleId="BodyTextIndent3Char">
    <w:name w:val="Body Text Indent 3 Char"/>
    <w:basedOn w:val="a0"/>
    <w:rsid w:val="00010261"/>
    <w:rPr>
      <w:sz w:val="16"/>
      <w:szCs w:val="16"/>
    </w:rPr>
  </w:style>
  <w:style w:type="character" w:customStyle="1" w:styleId="BodyTextChar">
    <w:name w:val="Body Text Char"/>
    <w:basedOn w:val="a0"/>
    <w:rsid w:val="00010261"/>
    <w:rPr>
      <w:sz w:val="20"/>
      <w:szCs w:val="20"/>
    </w:rPr>
  </w:style>
  <w:style w:type="paragraph" w:customStyle="1" w:styleId="12">
    <w:name w:val="Без интервала1"/>
    <w:rsid w:val="00010261"/>
    <w:pPr>
      <w:suppressAutoHyphens/>
      <w:autoSpaceDN w:val="0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 Знак Знак Знак Знак Знак Знак"/>
    <w:basedOn w:val="a"/>
    <w:rsid w:val="00010261"/>
    <w:pPr>
      <w:suppressAutoHyphens/>
      <w:overflowPunct/>
      <w:autoSpaceDE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3">
    <w:name w:val="Абзац списка1"/>
    <w:basedOn w:val="a"/>
    <w:rsid w:val="00010261"/>
    <w:pPr>
      <w:suppressAutoHyphens/>
      <w:overflowPunct/>
      <w:autoSpaceDE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Знак Знак6"/>
    <w:basedOn w:val="a0"/>
    <w:rsid w:val="00010261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 выноски Знак"/>
    <w:basedOn w:val="a0"/>
    <w:rsid w:val="00010261"/>
    <w:rPr>
      <w:rFonts w:ascii="Tahoma" w:hAnsi="Tahoma" w:cs="Tahoma"/>
      <w:sz w:val="16"/>
      <w:szCs w:val="16"/>
      <w:lang w:val="ru-RU" w:eastAsia="ru-RU"/>
    </w:rPr>
  </w:style>
  <w:style w:type="character" w:customStyle="1" w:styleId="41">
    <w:name w:val="Знак Знак4"/>
    <w:basedOn w:val="a0"/>
    <w:rsid w:val="0001026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rsid w:val="0001026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rsid w:val="00010261"/>
    <w:pPr>
      <w:suppressAutoHyphens/>
      <w:overflowPunct/>
      <w:autoSpaceDE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10261"/>
    <w:rPr>
      <w:sz w:val="24"/>
      <w:szCs w:val="24"/>
    </w:rPr>
  </w:style>
  <w:style w:type="character" w:customStyle="1" w:styleId="BodyTextIndentChar">
    <w:name w:val="Body Text Indent Char"/>
    <w:basedOn w:val="a0"/>
    <w:rsid w:val="00010261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rsid w:val="00010261"/>
    <w:rPr>
      <w:b/>
      <w:bCs/>
    </w:rPr>
  </w:style>
  <w:style w:type="character" w:styleId="af4">
    <w:name w:val="Emphasis"/>
    <w:basedOn w:val="a0"/>
    <w:rsid w:val="00010261"/>
    <w:rPr>
      <w:i/>
      <w:iCs/>
    </w:rPr>
  </w:style>
  <w:style w:type="paragraph" w:styleId="af5">
    <w:name w:val="footer"/>
    <w:basedOn w:val="a"/>
    <w:link w:val="af6"/>
    <w:rsid w:val="00010261"/>
    <w:pPr>
      <w:tabs>
        <w:tab w:val="center" w:pos="4677"/>
        <w:tab w:val="right" w:pos="9355"/>
      </w:tabs>
      <w:suppressAutoHyphens/>
      <w:overflowPunct/>
      <w:autoSpaceDE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rsid w:val="00010261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sid w:val="00010261"/>
    <w:rPr>
      <w:sz w:val="20"/>
      <w:szCs w:val="20"/>
    </w:rPr>
  </w:style>
  <w:style w:type="paragraph" w:customStyle="1" w:styleId="-">
    <w:name w:val="*П-ПОСТАНОВЛЯЮ:"/>
    <w:basedOn w:val="a"/>
    <w:rsid w:val="00010261"/>
    <w:pPr>
      <w:suppressAutoHyphens/>
      <w:overflowPunct/>
      <w:autoSpaceDE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rsid w:val="0001026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rsid w:val="00010261"/>
    <w:pPr>
      <w:suppressAutoHyphens/>
      <w:overflowPunct/>
      <w:autoSpaceDE/>
      <w:adjustRightInd/>
      <w:textAlignment w:val="auto"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010261"/>
    <w:rPr>
      <w:rFonts w:ascii="Courier New" w:hAnsi="Courier New" w:cs="Courier New"/>
    </w:rPr>
  </w:style>
  <w:style w:type="character" w:customStyle="1" w:styleId="PlainTextChar">
    <w:name w:val="Plain Text Char"/>
    <w:basedOn w:val="a0"/>
    <w:rsid w:val="0001026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010261"/>
    <w:pPr>
      <w:suppressAutoHyphens/>
      <w:overflowPunct/>
      <w:autoSpaceDE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010261"/>
    <w:pPr>
      <w:suppressAutoHyphens/>
      <w:overflowPunct/>
      <w:autoSpaceDE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rsid w:val="00010261"/>
    <w:pPr>
      <w:suppressAutoHyphens/>
      <w:overflowPunct/>
      <w:autoSpaceDE/>
      <w:adjustRightInd/>
      <w:textAlignment w:val="auto"/>
    </w:pPr>
  </w:style>
  <w:style w:type="character" w:customStyle="1" w:styleId="afa">
    <w:name w:val="Текст сноски Знак"/>
    <w:basedOn w:val="a0"/>
    <w:link w:val="af9"/>
    <w:rsid w:val="00010261"/>
  </w:style>
  <w:style w:type="character" w:customStyle="1" w:styleId="FootnoteTextChar">
    <w:name w:val="Footnote Text Char"/>
    <w:basedOn w:val="a0"/>
    <w:rsid w:val="00010261"/>
    <w:rPr>
      <w:sz w:val="20"/>
      <w:szCs w:val="20"/>
    </w:rPr>
  </w:style>
  <w:style w:type="character" w:styleId="afb">
    <w:name w:val="page number"/>
    <w:basedOn w:val="a0"/>
    <w:rsid w:val="00010261"/>
  </w:style>
  <w:style w:type="paragraph" w:customStyle="1" w:styleId="afc">
    <w:name w:val="Нормальный (таблица)"/>
    <w:basedOn w:val="a"/>
    <w:next w:val="a"/>
    <w:rsid w:val="00010261"/>
    <w:pPr>
      <w:widowControl w:val="0"/>
      <w:suppressAutoHyphens/>
      <w:overflowPunct/>
      <w:adjustRightInd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rsid w:val="00010261"/>
    <w:pPr>
      <w:suppressAutoHyphens/>
      <w:overflowPunct/>
      <w:autoSpaceDE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10261"/>
    <w:rPr>
      <w:sz w:val="28"/>
      <w:szCs w:val="28"/>
    </w:rPr>
  </w:style>
  <w:style w:type="paragraph" w:customStyle="1" w:styleId="afd">
    <w:name w:val="Таблицы (моноширинный)"/>
    <w:basedOn w:val="a"/>
    <w:next w:val="a"/>
    <w:rsid w:val="00010261"/>
    <w:pPr>
      <w:widowControl w:val="0"/>
      <w:suppressAutoHyphens/>
      <w:overflowPunct/>
      <w:adjustRightInd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3A80-F224-44CA-838B-E9CBBD7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14899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 Витальевна</cp:lastModifiedBy>
  <cp:revision>157</cp:revision>
  <cp:lastPrinted>2019-11-19T05:49:00Z</cp:lastPrinted>
  <dcterms:created xsi:type="dcterms:W3CDTF">2015-03-17T11:00:00Z</dcterms:created>
  <dcterms:modified xsi:type="dcterms:W3CDTF">2019-11-19T05:51:00Z</dcterms:modified>
</cp:coreProperties>
</file>