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7E" w:rsidRDefault="00387F9F" w:rsidP="002566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5667E">
        <w:rPr>
          <w:sz w:val="28"/>
          <w:szCs w:val="28"/>
        </w:rPr>
        <w:t xml:space="preserve">             </w:t>
      </w:r>
    </w:p>
    <w:p w:rsidR="0025667E" w:rsidRDefault="00387F9F" w:rsidP="0025667E">
      <w:pPr>
        <w:jc w:val="right"/>
        <w:rPr>
          <w:sz w:val="28"/>
          <w:szCs w:val="28"/>
        </w:rPr>
      </w:pPr>
      <w:r w:rsidRPr="00EB7B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5080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F9F" w:rsidRDefault="00387F9F" w:rsidP="0025667E">
      <w:pPr>
        <w:jc w:val="right"/>
        <w:rPr>
          <w:sz w:val="28"/>
          <w:szCs w:val="28"/>
        </w:rPr>
      </w:pPr>
    </w:p>
    <w:p w:rsidR="00C677BA" w:rsidRPr="00EB7B63" w:rsidRDefault="00A82B8A" w:rsidP="0025667E">
      <w:pPr>
        <w:jc w:val="right"/>
        <w:rPr>
          <w:sz w:val="28"/>
          <w:szCs w:val="28"/>
        </w:rPr>
      </w:pPr>
      <w:r w:rsidRPr="00EB7B63">
        <w:rPr>
          <w:sz w:val="28"/>
          <w:szCs w:val="28"/>
        </w:rPr>
        <w:br w:type="textWrapping" w:clear="all"/>
      </w:r>
    </w:p>
    <w:p w:rsidR="00C677BA" w:rsidRPr="00920307" w:rsidRDefault="00C677BA" w:rsidP="00920307">
      <w:pPr>
        <w:jc w:val="center"/>
        <w:rPr>
          <w:b/>
        </w:rPr>
      </w:pPr>
      <w:r w:rsidRPr="00920307">
        <w:rPr>
          <w:b/>
        </w:rPr>
        <w:t>ГЛАВА КАМЫШЛОВСКОГО ГОРОДСКОГО ОКРУГА</w:t>
      </w:r>
    </w:p>
    <w:p w:rsidR="00C677BA" w:rsidRPr="00920307" w:rsidRDefault="00C677BA" w:rsidP="00920307">
      <w:pPr>
        <w:jc w:val="center"/>
        <w:rPr>
          <w:b/>
        </w:rPr>
      </w:pPr>
      <w:r w:rsidRPr="00920307">
        <w:rPr>
          <w:b/>
        </w:rPr>
        <w:t>П О С Т А Н О В Л Е Н И Е</w:t>
      </w:r>
    </w:p>
    <w:p w:rsidR="00A82B8A" w:rsidRPr="00920307" w:rsidRDefault="00A82B8A" w:rsidP="00920307">
      <w:pPr>
        <w:pBdr>
          <w:top w:val="thinThickSmallGap" w:sz="24" w:space="1" w:color="auto"/>
        </w:pBdr>
        <w:jc w:val="both"/>
        <w:rPr>
          <w:b/>
        </w:rPr>
      </w:pP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от </w:t>
      </w:r>
      <w:r w:rsidR="00505289" w:rsidRPr="0059033D">
        <w:rPr>
          <w:sz w:val="28"/>
          <w:szCs w:val="28"/>
        </w:rPr>
        <w:t xml:space="preserve">                 </w:t>
      </w:r>
      <w:r w:rsidRPr="0059033D">
        <w:rPr>
          <w:sz w:val="28"/>
          <w:szCs w:val="28"/>
        </w:rPr>
        <w:t xml:space="preserve"> года</w:t>
      </w:r>
      <w:r w:rsid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 xml:space="preserve">№ </w:t>
      </w:r>
      <w:r w:rsidR="00505289" w:rsidRPr="0059033D">
        <w:rPr>
          <w:sz w:val="28"/>
          <w:szCs w:val="28"/>
        </w:rPr>
        <w:t xml:space="preserve"> </w:t>
      </w: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г. Камышлов </w:t>
      </w: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3D" w:rsidRPr="0059033D" w:rsidRDefault="0059033D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59033D" w:rsidRDefault="000A73E5" w:rsidP="0059033D">
      <w:pPr>
        <w:pStyle w:val="ConsPlusTitle"/>
        <w:jc w:val="center"/>
        <w:rPr>
          <w:i/>
          <w:sz w:val="28"/>
          <w:szCs w:val="28"/>
        </w:rPr>
      </w:pPr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C8242A" w:rsidRPr="00C8242A">
        <w:rPr>
          <w:i/>
          <w:sz w:val="28"/>
          <w:szCs w:val="28"/>
        </w:rPr>
        <w:t>Примерное положение об оплате труда работников муниципал</w:t>
      </w:r>
      <w:r w:rsidR="00C8242A">
        <w:rPr>
          <w:i/>
          <w:sz w:val="28"/>
          <w:szCs w:val="28"/>
        </w:rPr>
        <w:t>ьных образовательных учреждений</w:t>
      </w:r>
      <w:r w:rsidR="00C8242A" w:rsidRPr="00C8242A">
        <w:rPr>
          <w:i/>
          <w:sz w:val="28"/>
          <w:szCs w:val="28"/>
        </w:rPr>
        <w:t xml:space="preserve">, в отношении  которых  функции и полномочия учредителя осуществляет Комитет по образованию, культуре, спорту и делам молодежи администрации Камышловского городского округа </w:t>
      </w:r>
      <w:r w:rsidR="00505289" w:rsidRPr="0059033D">
        <w:rPr>
          <w:i/>
          <w:sz w:val="28"/>
          <w:szCs w:val="28"/>
        </w:rPr>
        <w:t xml:space="preserve">от </w:t>
      </w:r>
      <w:r w:rsidR="00C8242A">
        <w:rPr>
          <w:i/>
          <w:sz w:val="28"/>
          <w:szCs w:val="28"/>
        </w:rPr>
        <w:t>26.05.2017</w:t>
      </w:r>
      <w:r w:rsidR="00505289" w:rsidRPr="0059033D">
        <w:rPr>
          <w:i/>
          <w:sz w:val="28"/>
          <w:szCs w:val="28"/>
        </w:rPr>
        <w:t xml:space="preserve"> г</w:t>
      </w:r>
      <w:r w:rsidR="0059033D">
        <w:rPr>
          <w:i/>
          <w:sz w:val="28"/>
          <w:szCs w:val="28"/>
        </w:rPr>
        <w:t>ода</w:t>
      </w:r>
      <w:r w:rsidR="00505289" w:rsidRPr="0059033D">
        <w:rPr>
          <w:i/>
          <w:sz w:val="28"/>
          <w:szCs w:val="28"/>
        </w:rPr>
        <w:t xml:space="preserve"> №</w:t>
      </w:r>
      <w:r w:rsidR="0059033D">
        <w:rPr>
          <w:i/>
          <w:sz w:val="28"/>
          <w:szCs w:val="28"/>
        </w:rPr>
        <w:t xml:space="preserve"> </w:t>
      </w:r>
      <w:r w:rsidR="00C8242A">
        <w:rPr>
          <w:i/>
          <w:sz w:val="28"/>
          <w:szCs w:val="28"/>
        </w:rPr>
        <w:t>504</w:t>
      </w:r>
      <w:r w:rsidR="00505289" w:rsidRPr="0059033D">
        <w:rPr>
          <w:i/>
          <w:sz w:val="28"/>
          <w:szCs w:val="28"/>
        </w:rPr>
        <w:t xml:space="preserve"> «</w:t>
      </w:r>
      <w:r w:rsidR="00C8242A">
        <w:rPr>
          <w:i/>
          <w:sz w:val="28"/>
          <w:szCs w:val="28"/>
        </w:rPr>
        <w:t xml:space="preserve">Об утверждении </w:t>
      </w:r>
      <w:r w:rsidR="00C8242A" w:rsidRPr="00C8242A">
        <w:rPr>
          <w:i/>
          <w:sz w:val="28"/>
          <w:szCs w:val="28"/>
        </w:rPr>
        <w:t>Примерно</w:t>
      </w:r>
      <w:r w:rsidR="00C8242A">
        <w:rPr>
          <w:i/>
          <w:sz w:val="28"/>
          <w:szCs w:val="28"/>
        </w:rPr>
        <w:t>го</w:t>
      </w:r>
      <w:r w:rsidR="00C8242A" w:rsidRPr="00C8242A">
        <w:rPr>
          <w:i/>
          <w:sz w:val="28"/>
          <w:szCs w:val="28"/>
        </w:rPr>
        <w:t xml:space="preserve"> положени</w:t>
      </w:r>
      <w:r w:rsidR="00C8242A">
        <w:rPr>
          <w:i/>
          <w:sz w:val="28"/>
          <w:szCs w:val="28"/>
        </w:rPr>
        <w:t>я</w:t>
      </w:r>
      <w:r w:rsidR="00C8242A" w:rsidRPr="00C8242A">
        <w:rPr>
          <w:i/>
          <w:sz w:val="28"/>
          <w:szCs w:val="28"/>
        </w:rPr>
        <w:t xml:space="preserve"> об оплате труда работников муниципальных образовательных учреждений , в отношении  которых  функции и полномочия учредителя осуществляет Комитет по образованию, культуре, спорту и делам молодежи администрации Камышловского городского округа</w:t>
      </w:r>
      <w:r w:rsidR="0059033D">
        <w:rPr>
          <w:i/>
          <w:sz w:val="28"/>
          <w:szCs w:val="28"/>
        </w:rPr>
        <w:t>»</w:t>
      </w:r>
    </w:p>
    <w:p w:rsidR="00C677BA" w:rsidRPr="0059033D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C559CE" w:rsidRPr="00C559CE" w:rsidRDefault="00C559CE" w:rsidP="00C559CE">
      <w:pPr>
        <w:spacing w:after="1"/>
        <w:ind w:firstLine="540"/>
        <w:jc w:val="both"/>
        <w:rPr>
          <w:sz w:val="28"/>
          <w:szCs w:val="28"/>
        </w:rPr>
      </w:pPr>
      <w:r w:rsidRPr="00C559CE">
        <w:rPr>
          <w:sz w:val="28"/>
          <w:szCs w:val="28"/>
        </w:rPr>
        <w:t>В соответствии с Трудовым кодексом Российской Федерации, постановлением Правительства Свердловской области от 12 октября 2016 г. N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4B748F">
        <w:rPr>
          <w:sz w:val="28"/>
          <w:szCs w:val="28"/>
        </w:rPr>
        <w:t xml:space="preserve"> с изменениями</w:t>
      </w:r>
      <w:r w:rsidRPr="00C559CE">
        <w:rPr>
          <w:sz w:val="28"/>
          <w:szCs w:val="28"/>
        </w:rPr>
        <w:t xml:space="preserve">, </w:t>
      </w:r>
      <w:r w:rsidR="004E234A">
        <w:rPr>
          <w:sz w:val="28"/>
          <w:szCs w:val="28"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год», утвержденными решением Российской трехсторонней комиссии по регулированию социально-трудовых отношений от 22.12.2017, протокол №11</w:t>
      </w:r>
      <w:r w:rsidRPr="00C559CE">
        <w:rPr>
          <w:sz w:val="28"/>
          <w:szCs w:val="28"/>
        </w:rPr>
        <w:t>,</w:t>
      </w:r>
      <w:r w:rsidR="004E234A">
        <w:rPr>
          <w:sz w:val="28"/>
          <w:szCs w:val="28"/>
        </w:rPr>
        <w:t xml:space="preserve"> </w:t>
      </w:r>
      <w:r w:rsidRPr="00C559CE">
        <w:rPr>
          <w:sz w:val="28"/>
          <w:szCs w:val="28"/>
        </w:rPr>
        <w:t>постановлением главы Камышловского городского округа от  03.08.2010 № 1307 « О введении новых систем оплаты труда работников муниципальных бюджетных, автономных и казенных учреждений Камышловского город</w:t>
      </w:r>
      <w:r w:rsidR="004B748F">
        <w:rPr>
          <w:sz w:val="28"/>
          <w:szCs w:val="28"/>
        </w:rPr>
        <w:t>ского округа» (</w:t>
      </w:r>
      <w:r w:rsidRPr="00C559CE">
        <w:rPr>
          <w:sz w:val="28"/>
          <w:szCs w:val="28"/>
        </w:rPr>
        <w:t xml:space="preserve">с изменениями, внесенными постановлением  главы Камышловского городского округа от </w:t>
      </w:r>
      <w:r w:rsidR="004E234A">
        <w:rPr>
          <w:sz w:val="28"/>
          <w:szCs w:val="28"/>
        </w:rPr>
        <w:t>11.08.2017</w:t>
      </w:r>
      <w:r w:rsidRPr="00C559CE">
        <w:rPr>
          <w:sz w:val="28"/>
          <w:szCs w:val="28"/>
        </w:rPr>
        <w:t xml:space="preserve"> г. № </w:t>
      </w:r>
      <w:r w:rsidR="004E234A">
        <w:rPr>
          <w:sz w:val="28"/>
          <w:szCs w:val="28"/>
        </w:rPr>
        <w:t>763</w:t>
      </w:r>
      <w:r w:rsidRPr="00C559CE">
        <w:rPr>
          <w:sz w:val="28"/>
          <w:szCs w:val="28"/>
        </w:rPr>
        <w:t>),  в целях совершенствования системы оплаты труда работников муниципальных образовательных  организаций Камышловского городского округа,  глава Камышловского городского округа</w:t>
      </w:r>
    </w:p>
    <w:p w:rsidR="00C559CE" w:rsidRPr="00C559CE" w:rsidRDefault="00C559CE" w:rsidP="00C559CE">
      <w:pPr>
        <w:spacing w:after="1"/>
        <w:ind w:firstLine="540"/>
        <w:jc w:val="both"/>
        <w:rPr>
          <w:b/>
          <w:sz w:val="28"/>
          <w:szCs w:val="28"/>
        </w:rPr>
      </w:pPr>
      <w:r w:rsidRPr="00C559CE">
        <w:rPr>
          <w:b/>
          <w:sz w:val="28"/>
          <w:szCs w:val="28"/>
        </w:rPr>
        <w:t>ПОСТАНОВИЛ:</w:t>
      </w:r>
    </w:p>
    <w:p w:rsidR="00C559CE" w:rsidRDefault="00C559CE" w:rsidP="00C559CE">
      <w:pPr>
        <w:spacing w:after="1"/>
        <w:ind w:firstLine="540"/>
        <w:jc w:val="both"/>
        <w:rPr>
          <w:sz w:val="28"/>
          <w:szCs w:val="28"/>
        </w:rPr>
      </w:pPr>
      <w:r w:rsidRPr="00C559CE">
        <w:rPr>
          <w:sz w:val="28"/>
          <w:szCs w:val="28"/>
        </w:rPr>
        <w:t xml:space="preserve">        1. Внести в Примерное положение об оплате труда работников муниципальных образовательных учреждений, в отношении которых функций и полномочия учредителя осуществляет Комитет по образованию, </w:t>
      </w:r>
      <w:r w:rsidRPr="00C559CE">
        <w:rPr>
          <w:sz w:val="28"/>
          <w:szCs w:val="28"/>
        </w:rPr>
        <w:lastRenderedPageBreak/>
        <w:t xml:space="preserve">культуре, спорту и делам молодежи администрации Камышловского городского округа, (далее </w:t>
      </w:r>
      <w:r w:rsidR="001E4E2E">
        <w:rPr>
          <w:sz w:val="28"/>
          <w:szCs w:val="28"/>
        </w:rPr>
        <w:t>Примерное п</w:t>
      </w:r>
      <w:r w:rsidR="005B6AB4" w:rsidRPr="00C559CE">
        <w:rPr>
          <w:sz w:val="28"/>
          <w:szCs w:val="28"/>
        </w:rPr>
        <w:t>оложение) утвержденное</w:t>
      </w:r>
      <w:r w:rsidRPr="00C559CE">
        <w:rPr>
          <w:sz w:val="28"/>
          <w:szCs w:val="28"/>
        </w:rPr>
        <w:t xml:space="preserve"> постановлением главы Камышловского </w:t>
      </w:r>
      <w:bookmarkStart w:id="0" w:name="_GoBack"/>
      <w:bookmarkEnd w:id="0"/>
      <w:r w:rsidRPr="00C559CE">
        <w:rPr>
          <w:sz w:val="28"/>
          <w:szCs w:val="28"/>
        </w:rPr>
        <w:t>городского округа от 26.05.2017г. № 504</w:t>
      </w:r>
      <w:r w:rsidR="004E234A">
        <w:rPr>
          <w:sz w:val="28"/>
          <w:szCs w:val="28"/>
        </w:rPr>
        <w:t xml:space="preserve"> (с изменениями, внесенными от 29.12.2017г. №1335)</w:t>
      </w:r>
      <w:r w:rsidRPr="00C559CE">
        <w:rPr>
          <w:sz w:val="28"/>
          <w:szCs w:val="28"/>
        </w:rPr>
        <w:t xml:space="preserve">, следующие изменения: </w:t>
      </w:r>
    </w:p>
    <w:p w:rsidR="00C559CE" w:rsidRDefault="00C559CE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пункт 41 главы 4 изложить в следующей редакции: «</w:t>
      </w:r>
      <w:r w:rsidRPr="00C559CE">
        <w:rPr>
          <w:sz w:val="28"/>
          <w:szCs w:val="28"/>
        </w:rPr>
        <w:t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 организаций (без учета заработной платы соответствующих заместителей руководителя и главного бухгалтера) устанавливается Комитетом по образованию, культуре, спорту и делам молодежи администрации  Камышловского городского округ</w:t>
      </w:r>
      <w:r>
        <w:rPr>
          <w:sz w:val="28"/>
          <w:szCs w:val="28"/>
        </w:rPr>
        <w:t xml:space="preserve">а исходя из особенностей типов </w:t>
      </w:r>
      <w:r w:rsidRPr="00C559CE">
        <w:rPr>
          <w:sz w:val="28"/>
          <w:szCs w:val="28"/>
        </w:rPr>
        <w:t xml:space="preserve"> этих организаций в кратности от 1 до </w:t>
      </w:r>
      <w:r>
        <w:rPr>
          <w:sz w:val="28"/>
          <w:szCs w:val="28"/>
        </w:rPr>
        <w:t>6</w:t>
      </w:r>
      <w:r w:rsidRPr="00C559C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B6AB4" w:rsidRDefault="005B6AB4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 41 дополнить подпунктом 41.1 следующего содержания: «</w:t>
      </w:r>
      <w:r w:rsidRPr="005B6AB4">
        <w:rPr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заместителей руководителей и главных бухгалтеров </w:t>
      </w:r>
      <w:r w:rsidR="00283F3D">
        <w:rPr>
          <w:sz w:val="28"/>
          <w:szCs w:val="28"/>
        </w:rPr>
        <w:t>муниципальных</w:t>
      </w:r>
      <w:r w:rsidRPr="005B6AB4">
        <w:rPr>
          <w:sz w:val="28"/>
          <w:szCs w:val="28"/>
        </w:rPr>
        <w:t xml:space="preserve"> организаций и представление указанными лицами данной информации осуществляются в соответствии с порядком, установленным </w:t>
      </w:r>
      <w:r w:rsidR="004E234A">
        <w:rPr>
          <w:sz w:val="28"/>
          <w:szCs w:val="28"/>
        </w:rPr>
        <w:t>Администрацией Камышловского городского округа</w:t>
      </w:r>
      <w:r>
        <w:rPr>
          <w:sz w:val="28"/>
          <w:szCs w:val="28"/>
        </w:rPr>
        <w:t>»</w:t>
      </w:r>
      <w:r w:rsidRPr="005B6AB4">
        <w:rPr>
          <w:sz w:val="28"/>
          <w:szCs w:val="28"/>
        </w:rPr>
        <w:t>;</w:t>
      </w:r>
    </w:p>
    <w:p w:rsidR="002D3827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8B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75</w:t>
      </w:r>
      <w:r w:rsidR="00F81F31">
        <w:rPr>
          <w:sz w:val="28"/>
          <w:szCs w:val="28"/>
        </w:rPr>
        <w:t xml:space="preserve"> главы 6</w:t>
      </w:r>
      <w:r>
        <w:rPr>
          <w:sz w:val="28"/>
          <w:szCs w:val="28"/>
        </w:rPr>
        <w:t xml:space="preserve"> исключить;</w:t>
      </w:r>
    </w:p>
    <w:p w:rsidR="002D3827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подпункт 3 пункта 76 главы 6 изложить в следующей редакции: «при награждении государственными наградами, наградами Свердловской области, Восточного управленческого округа и муниципальными</w:t>
      </w:r>
      <w:r w:rsidR="00AE32AE">
        <w:rPr>
          <w:sz w:val="28"/>
          <w:szCs w:val="28"/>
        </w:rPr>
        <w:t xml:space="preserve"> наградами</w:t>
      </w:r>
      <w:r>
        <w:rPr>
          <w:sz w:val="28"/>
          <w:szCs w:val="28"/>
        </w:rPr>
        <w:t>»</w:t>
      </w:r>
      <w:r w:rsidR="00314D56">
        <w:rPr>
          <w:sz w:val="28"/>
          <w:szCs w:val="28"/>
        </w:rPr>
        <w:t>.</w:t>
      </w:r>
    </w:p>
    <w:p w:rsidR="00277BF4" w:rsidRDefault="002D3827" w:rsidP="000445D1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BF4">
        <w:rPr>
          <w:sz w:val="28"/>
          <w:szCs w:val="28"/>
        </w:rPr>
        <w:t xml:space="preserve">. Приложение </w:t>
      </w:r>
      <w:r w:rsidR="001E4E2E">
        <w:rPr>
          <w:sz w:val="28"/>
          <w:szCs w:val="28"/>
        </w:rPr>
        <w:t xml:space="preserve">к Примерному положению </w:t>
      </w:r>
      <w:r w:rsidR="00277BF4" w:rsidRPr="00B32493">
        <w:rPr>
          <w:sz w:val="28"/>
          <w:szCs w:val="28"/>
        </w:rPr>
        <w:t>№</w:t>
      </w:r>
      <w:r w:rsidR="00B32493" w:rsidRPr="00B32493">
        <w:rPr>
          <w:sz w:val="28"/>
          <w:szCs w:val="28"/>
        </w:rPr>
        <w:t xml:space="preserve"> </w:t>
      </w:r>
      <w:r w:rsidR="002D4DCE">
        <w:rPr>
          <w:sz w:val="28"/>
          <w:szCs w:val="28"/>
        </w:rPr>
        <w:t>3,4,5,7,8,9</w:t>
      </w:r>
      <w:r w:rsidR="00277BF4" w:rsidRPr="00B32493">
        <w:rPr>
          <w:sz w:val="28"/>
          <w:szCs w:val="28"/>
        </w:rPr>
        <w:t xml:space="preserve"> </w:t>
      </w:r>
      <w:r w:rsidR="004B748F">
        <w:rPr>
          <w:sz w:val="28"/>
          <w:szCs w:val="28"/>
        </w:rPr>
        <w:t>изложить в новой редакции (прилагается).</w:t>
      </w:r>
    </w:p>
    <w:p w:rsidR="00657CCE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32C" w:rsidRPr="0059033D">
        <w:rPr>
          <w:sz w:val="28"/>
          <w:szCs w:val="28"/>
        </w:rPr>
        <w:t xml:space="preserve">. Настоящее Постановление опубликовать на </w:t>
      </w:r>
      <w:r w:rsidR="00F7019C">
        <w:rPr>
          <w:sz w:val="28"/>
          <w:szCs w:val="28"/>
        </w:rPr>
        <w:t>«</w:t>
      </w:r>
      <w:r w:rsidR="00AD532C" w:rsidRPr="0059033D">
        <w:rPr>
          <w:sz w:val="28"/>
          <w:szCs w:val="28"/>
        </w:rPr>
        <w:t xml:space="preserve">Официальном </w:t>
      </w:r>
      <w:r w:rsidR="00985BFF" w:rsidRPr="0059033D">
        <w:rPr>
          <w:sz w:val="28"/>
          <w:szCs w:val="28"/>
        </w:rPr>
        <w:t>сайте</w:t>
      </w:r>
    </w:p>
    <w:p w:rsidR="00AD532C" w:rsidRPr="0059033D" w:rsidRDefault="00985BFF" w:rsidP="00657CCE">
      <w:pPr>
        <w:spacing w:after="1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 Камышловского городского округа</w:t>
      </w:r>
      <w:r w:rsidR="00F7019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2D3827" w:rsidP="00F701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677BA" w:rsidRPr="005903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>
        <w:rPr>
          <w:sz w:val="28"/>
          <w:szCs w:val="28"/>
        </w:rPr>
        <w:t>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</w:t>
      </w:r>
      <w:r w:rsidR="003B3792">
        <w:rPr>
          <w:sz w:val="28"/>
          <w:szCs w:val="28"/>
        </w:rPr>
        <w:t>Мишенькин</w:t>
      </w:r>
      <w:r w:rsidR="00376103">
        <w:rPr>
          <w:sz w:val="28"/>
          <w:szCs w:val="28"/>
        </w:rPr>
        <w:t>у</w:t>
      </w:r>
      <w:proofErr w:type="gramEnd"/>
      <w:r w:rsidR="003B3792">
        <w:rPr>
          <w:sz w:val="28"/>
          <w:szCs w:val="28"/>
        </w:rPr>
        <w:t xml:space="preserve"> </w:t>
      </w:r>
      <w:r w:rsidR="004843C5" w:rsidRPr="0059033D">
        <w:rPr>
          <w:sz w:val="28"/>
          <w:szCs w:val="28"/>
        </w:rPr>
        <w:t>А.А</w:t>
      </w:r>
      <w:r w:rsidR="008D4AF3" w:rsidRPr="0059033D">
        <w:rPr>
          <w:sz w:val="28"/>
          <w:szCs w:val="28"/>
        </w:rPr>
        <w:t>.</w:t>
      </w:r>
    </w:p>
    <w:p w:rsidR="00C677BA" w:rsidRPr="0059033D" w:rsidRDefault="00C677BA" w:rsidP="00F7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Pr="0059033D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3B3792" w:rsidP="00920307">
      <w:pPr>
        <w:pStyle w:val="6"/>
        <w:jc w:val="both"/>
        <w:rPr>
          <w:szCs w:val="28"/>
        </w:rPr>
      </w:pPr>
      <w:r>
        <w:rPr>
          <w:szCs w:val="28"/>
        </w:rPr>
        <w:t>Г</w:t>
      </w:r>
      <w:r w:rsidR="00C677BA" w:rsidRPr="0059033D">
        <w:rPr>
          <w:szCs w:val="28"/>
        </w:rPr>
        <w:t>лав</w:t>
      </w:r>
      <w:r>
        <w:rPr>
          <w:szCs w:val="28"/>
        </w:rPr>
        <w:t xml:space="preserve">а </w:t>
      </w:r>
      <w:r w:rsidR="00C677BA" w:rsidRPr="0059033D">
        <w:rPr>
          <w:szCs w:val="28"/>
        </w:rPr>
        <w:t xml:space="preserve">Камышловского городского округа                        </w:t>
      </w:r>
      <w:r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E62A7B" w:rsidRDefault="00E62A7B" w:rsidP="003872EF">
      <w:pPr>
        <w:tabs>
          <w:tab w:val="left" w:pos="6615"/>
        </w:tabs>
      </w:pPr>
    </w:p>
    <w:p w:rsidR="003872EF" w:rsidRDefault="003872EF" w:rsidP="003872EF">
      <w:pPr>
        <w:tabs>
          <w:tab w:val="left" w:pos="6615"/>
        </w:tabs>
      </w:pPr>
    </w:p>
    <w:p w:rsidR="00E62A7B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6300"/>
        <w:outlineLvl w:val="1"/>
      </w:pPr>
      <w:r w:rsidRPr="005F4B33">
        <w:t xml:space="preserve">Приложение </w:t>
      </w:r>
      <w:r>
        <w:t>№</w:t>
      </w:r>
      <w:r w:rsidRPr="005F4B33">
        <w:t>3</w:t>
      </w:r>
    </w:p>
    <w:p w:rsidR="00751CB9" w:rsidRDefault="00751CB9" w:rsidP="00751CB9">
      <w:pPr>
        <w:widowControl w:val="0"/>
        <w:autoSpaceDE w:val="0"/>
        <w:autoSpaceDN w:val="0"/>
        <w:adjustRightInd w:val="0"/>
        <w:ind w:firstLine="6300"/>
      </w:pPr>
      <w:r w:rsidRPr="005F4B33">
        <w:t>к Примерному положению</w:t>
      </w:r>
      <w:r>
        <w:t xml:space="preserve">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5812"/>
        <w:outlineLvl w:val="1"/>
      </w:pPr>
    </w:p>
    <w:p w:rsidR="00751CB9" w:rsidRPr="00DC0701" w:rsidRDefault="00751CB9" w:rsidP="00751C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01"/>
      <w:bookmarkEnd w:id="1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  <w:r w:rsidRPr="00DC0701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руководителей структурных подразделений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4403"/>
        <w:gridCol w:w="2380"/>
      </w:tblGrid>
      <w:tr w:rsidR="00751CB9" w:rsidRPr="005F4B33" w:rsidTr="0012019E">
        <w:trPr>
          <w:trHeight w:val="60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уровни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группы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должностных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окладов, рублей  </w:t>
            </w:r>
          </w:p>
        </w:tc>
      </w:tr>
      <w:tr w:rsidR="00751CB9" w:rsidRPr="005F4B33" w:rsidTr="0012019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DC0701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51CB9" w:rsidRPr="005F4B3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подразделением: кабинетом,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лабораторией, отделом, отделением,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сектором, учебно-консультационным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пунктом, учебной   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 и другими структурными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общеобразовательную программу и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программу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 детей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(кроме должностей руководителей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подразделений,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отнесенных ко 2 квалификационному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уровню)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5F4B33" w:rsidTr="0012019E">
        <w:trPr>
          <w:trHeight w:val="2183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структурным подразделением,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реализующим общеобразовательную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и образовательную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дополнительного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детей; начальник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(заведующий, директор,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управляющий):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лаборатории, отдела,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отделения, сектора,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учебно-консультационного пункта,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(учебно-производственной)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мастерской, учебного хозяйства и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структурных подразделений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(подразделения) начального и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профессионального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(кроме должностей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структурных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подразделений, отнесенных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3 квалификационному уровню);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мастер образовательного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и/или среднего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7965</w:t>
            </w:r>
          </w:p>
        </w:tc>
      </w:tr>
      <w:tr w:rsidR="00751CB9" w:rsidRPr="005F4B33" w:rsidTr="0012019E">
        <w:trPr>
          <w:trHeight w:val="1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</w:t>
            </w:r>
            <w:proofErr w:type="gramStart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 </w:t>
            </w:r>
            <w:proofErr w:type="gramEnd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обособленного структурного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образовательного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51CB9" w:rsidRPr="005F4B33" w:rsidTr="0012019E">
        <w:trPr>
          <w:trHeight w:val="8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канцелярией; заведующий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складом; заведующий </w:t>
            </w:r>
            <w:proofErr w:type="gramStart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хозяйством;   </w:t>
            </w:r>
            <w:proofErr w:type="gramEnd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бюро пропусков 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</w:tr>
      <w:tr w:rsidR="00751CB9" w:rsidRPr="005F4B33" w:rsidTr="0012019E">
        <w:trPr>
          <w:trHeight w:val="12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библиотекой;   </w:t>
            </w:r>
            <w:proofErr w:type="gramEnd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общежитием; заведующий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производством (шеф-повар);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столовой; управляющий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(фермой,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сельскохозяйственным участком)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tabs>
                <w:tab w:val="left" w:pos="495"/>
                <w:tab w:val="center" w:pos="1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 гаража; начальник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заведующий) мастерской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751CB9" w:rsidRPr="005F4B33" w:rsidTr="0012019E">
        <w:trPr>
          <w:trHeight w:val="1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отдела кадров (спецотдела</w:t>
            </w:r>
            <w:proofErr w:type="gramStart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proofErr w:type="gramEnd"/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отдела капитального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строительства; начальник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планово-экономического отдела;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финансового отдела;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юридического отдела    </w:t>
            </w:r>
          </w:p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5F4B3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(за исключением случаев,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должность с наименованием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>"главный" является составной частью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руководителя или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заместителя руководителя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либо исполнение функций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должности специалиста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наименованием "главный"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возлагается на руководителя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заместителя руководителя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(диспетчер,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конструктор, металлург, метролог,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механик, сварщик, специалист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защите информации, технолог,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энергетик)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</w:tr>
      <w:tr w:rsidR="00751CB9" w:rsidRPr="005F4B33" w:rsidTr="0012019E">
        <w:trPr>
          <w:trHeight w:val="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9977</w:t>
            </w:r>
          </w:p>
        </w:tc>
      </w:tr>
    </w:tbl>
    <w:p w:rsidR="00E62A7B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E62A7B" w:rsidRPr="005F4B33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7C20C5" w:rsidRDefault="007C20C5" w:rsidP="002D0BC7">
      <w:pPr>
        <w:widowControl w:val="0"/>
        <w:autoSpaceDE w:val="0"/>
        <w:autoSpaceDN w:val="0"/>
        <w:adjustRightInd w:val="0"/>
        <w:outlineLvl w:val="1"/>
      </w:pPr>
    </w:p>
    <w:p w:rsidR="007C20C5" w:rsidRDefault="007C20C5" w:rsidP="00DD674A">
      <w:pPr>
        <w:widowControl w:val="0"/>
        <w:autoSpaceDE w:val="0"/>
        <w:autoSpaceDN w:val="0"/>
        <w:adjustRightInd w:val="0"/>
        <w:jc w:val="right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 xml:space="preserve">Приложение </w:t>
      </w:r>
      <w:r>
        <w:t>№</w:t>
      </w:r>
      <w:r w:rsidRPr="005F4B33">
        <w:t>4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35"/>
      <w:bookmarkEnd w:id="2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«Общеотраслевые должности служащих»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Минимальный размер должностного оклада (рублей)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3748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lastRenderedPageBreak/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B773D7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администратор, </w:t>
            </w:r>
            <w:r w:rsidR="00DC3239" w:rsidRPr="00DC3239">
              <w:rPr>
                <w:rFonts w:eastAsia="Times New Roman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5071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5567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6118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аналитик, бухгалтер; </w:t>
            </w:r>
            <w:proofErr w:type="spellStart"/>
            <w:r w:rsidRPr="00DC3239">
              <w:rPr>
                <w:rFonts w:eastAsia="Times New Roman"/>
              </w:rPr>
              <w:t>документовед</w:t>
            </w:r>
            <w:proofErr w:type="spellEnd"/>
            <w:r w:rsidRPr="00DC3239">
              <w:rPr>
                <w:rFonts w:eastAsia="Times New Roman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психолог; социолог; специалист по кадрам; </w:t>
            </w:r>
            <w:proofErr w:type="spellStart"/>
            <w:r w:rsidRPr="00DC3239">
              <w:rPr>
                <w:rFonts w:eastAsia="Times New Roman"/>
              </w:rPr>
              <w:t>сурдопереводчик</w:t>
            </w:r>
            <w:proofErr w:type="spellEnd"/>
            <w:r w:rsidRPr="00DC3239">
              <w:rPr>
                <w:rFonts w:eastAsia="Times New Roman"/>
              </w:rPr>
              <w:t>, экономист; юрисконсульт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7386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>;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8599</w:t>
            </w:r>
          </w:p>
        </w:tc>
      </w:tr>
    </w:tbl>
    <w:p w:rsidR="00DD674A" w:rsidRDefault="00DD674A" w:rsidP="002D0BC7">
      <w:pPr>
        <w:widowControl w:val="0"/>
        <w:autoSpaceDE w:val="0"/>
        <w:autoSpaceDN w:val="0"/>
        <w:adjustRightInd w:val="0"/>
        <w:outlineLvl w:val="1"/>
      </w:pPr>
    </w:p>
    <w:p w:rsidR="00AE32AE" w:rsidRDefault="00AE32AE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E32AE" w:rsidRDefault="00AE32AE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  <w:r>
        <w:lastRenderedPageBreak/>
        <w:t>Приложение №</w:t>
      </w:r>
      <w:r w:rsidRPr="005F4B33">
        <w:t>5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left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53"/>
      <w:bookmarkEnd w:id="3"/>
      <w:r w:rsidRPr="00CD7BED">
        <w:rPr>
          <w:sz w:val="28"/>
          <w:szCs w:val="28"/>
        </w:rPr>
        <w:t>Профессиональн</w:t>
      </w:r>
      <w:r>
        <w:rPr>
          <w:sz w:val="28"/>
          <w:szCs w:val="28"/>
        </w:rPr>
        <w:t>ые</w:t>
      </w:r>
      <w:r w:rsidRPr="00CD7BED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ые</w:t>
      </w:r>
      <w:r w:rsidRPr="00CD7BE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D7BED">
        <w:rPr>
          <w:sz w:val="28"/>
          <w:szCs w:val="28"/>
        </w:rPr>
        <w:t xml:space="preserve"> </w:t>
      </w: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медицинских и фармацевтических работников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Минимальны</w:t>
            </w:r>
            <w:r>
              <w:rPr>
                <w:rFonts w:eastAsia="Times New Roman"/>
              </w:rPr>
              <w:t xml:space="preserve">е размеры </w:t>
            </w:r>
            <w:r w:rsidRPr="00DC3239">
              <w:rPr>
                <w:rFonts w:eastAsia="Times New Roman"/>
              </w:rPr>
              <w:t>должностного оклада (рублей)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3911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инструктор по лечебной физкультуре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медицинская сестра диетическая</w:t>
            </w:r>
          </w:p>
        </w:tc>
        <w:tc>
          <w:tcPr>
            <w:tcW w:w="2438" w:type="dxa"/>
          </w:tcPr>
          <w:p w:rsidR="00DC3239" w:rsidRPr="00DC3239" w:rsidRDefault="006E77D2" w:rsidP="006E7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зубной врач; фельдшер, медицинская сестра процедурной; медицинская сестра перевязочной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9190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5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- фельдшер (медицинская сестра)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9300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lastRenderedPageBreak/>
              <w:t>Профессиональная квалификационная группа "Врачи и провизоры"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11512</w:t>
            </w:r>
          </w:p>
        </w:tc>
      </w:tr>
    </w:tbl>
    <w:p w:rsidR="00DD674A" w:rsidRDefault="00DD674A" w:rsidP="002D4DCE">
      <w:pPr>
        <w:widowControl w:val="0"/>
        <w:autoSpaceDE w:val="0"/>
        <w:autoSpaceDN w:val="0"/>
        <w:adjustRightInd w:val="0"/>
        <w:jc w:val="both"/>
      </w:pPr>
    </w:p>
    <w:p w:rsidR="00DD674A" w:rsidRPr="005F4B33" w:rsidRDefault="00DD674A" w:rsidP="002D4DCE">
      <w:pPr>
        <w:widowControl w:val="0"/>
        <w:autoSpaceDE w:val="0"/>
        <w:autoSpaceDN w:val="0"/>
        <w:adjustRightInd w:val="0"/>
        <w:jc w:val="both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  <w:r>
        <w:t>Приложение №</w:t>
      </w:r>
      <w:r w:rsidRPr="005F4B33">
        <w:t>7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096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065"/>
      <w:bookmarkEnd w:id="4"/>
      <w:r w:rsidRPr="00F040E0">
        <w:rPr>
          <w:sz w:val="28"/>
          <w:szCs w:val="28"/>
        </w:rPr>
        <w:t>Профессиональн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должностей работников культуры, искусства и кинематографии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Минимальный размер оклада (рублей)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пианино и роялей 4 - 8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щипковых инструментов 3 - 6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язычковых инструментов 4 - 6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561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духовых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настройщик-регулировщик смычковых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4170</w:t>
            </w:r>
          </w:p>
        </w:tc>
      </w:tr>
    </w:tbl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p w:rsidR="00DD674A" w:rsidRDefault="00DD674A" w:rsidP="00DD674A">
      <w:pPr>
        <w:pStyle w:val="ConsPlusNormal"/>
        <w:ind w:firstLine="540"/>
        <w:jc w:val="both"/>
      </w:pPr>
      <w:r>
        <w:t>--------------------------------</w:t>
      </w:r>
    </w:p>
    <w:p w:rsidR="00DD674A" w:rsidRPr="007410C9" w:rsidRDefault="00DD674A" w:rsidP="00DD67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99"/>
      <w:bookmarkEnd w:id="5"/>
      <w:r w:rsidRPr="007410C9">
        <w:rPr>
          <w:rFonts w:ascii="Times New Roman" w:hAnsi="Times New Roman" w:cs="Times New Roman"/>
        </w:rPr>
        <w:t xml:space="preserve">&lt;*&gt; </w:t>
      </w:r>
      <w:hyperlink r:id="rId9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ЕТКС</w:t>
        </w:r>
      </w:hyperlink>
      <w:r w:rsidRPr="007410C9">
        <w:rPr>
          <w:rFonts w:ascii="Times New Roman" w:hAnsi="Times New Roman" w:cs="Times New Roman"/>
        </w:rPr>
        <w:t xml:space="preserve">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10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410C9">
        <w:rPr>
          <w:rFonts w:ascii="Times New Roman" w:hAnsi="Times New Roman" w:cs="Times New Roman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E11F3A">
      <w:pPr>
        <w:widowControl w:val="0"/>
        <w:autoSpaceDE w:val="0"/>
        <w:autoSpaceDN w:val="0"/>
        <w:adjustRightInd w:val="0"/>
        <w:jc w:val="both"/>
      </w:pPr>
    </w:p>
    <w:p w:rsidR="00314D56" w:rsidRDefault="00314D56" w:rsidP="00E11F3A">
      <w:pPr>
        <w:widowControl w:val="0"/>
        <w:autoSpaceDE w:val="0"/>
        <w:autoSpaceDN w:val="0"/>
        <w:adjustRightInd w:val="0"/>
        <w:jc w:val="both"/>
      </w:pPr>
    </w:p>
    <w:p w:rsidR="00314D56" w:rsidRDefault="00314D56" w:rsidP="00E11F3A">
      <w:pPr>
        <w:widowControl w:val="0"/>
        <w:autoSpaceDE w:val="0"/>
        <w:autoSpaceDN w:val="0"/>
        <w:adjustRightInd w:val="0"/>
        <w:jc w:val="both"/>
      </w:pPr>
    </w:p>
    <w:p w:rsidR="00E11F3A" w:rsidRDefault="00E11F3A" w:rsidP="00E11F3A">
      <w:pPr>
        <w:widowControl w:val="0"/>
        <w:autoSpaceDE w:val="0"/>
        <w:autoSpaceDN w:val="0"/>
        <w:adjustRightInd w:val="0"/>
        <w:jc w:val="both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Pr="005F4B33" w:rsidRDefault="00DD674A" w:rsidP="0057511D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 xml:space="preserve">Приложение </w:t>
      </w:r>
      <w:r>
        <w:t>№</w:t>
      </w:r>
      <w:r w:rsidR="00E11F3A">
        <w:t>8</w:t>
      </w:r>
    </w:p>
    <w:p w:rsidR="00DD674A" w:rsidRPr="005F4B33" w:rsidRDefault="00DD674A" w:rsidP="0057511D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right"/>
      </w:pPr>
    </w:p>
    <w:p w:rsidR="00DD674A" w:rsidRPr="00AC3178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178">
        <w:rPr>
          <w:sz w:val="28"/>
          <w:szCs w:val="28"/>
        </w:rPr>
        <w:t>Профессиональная квалификационная группа</w:t>
      </w:r>
    </w:p>
    <w:p w:rsidR="00DD674A" w:rsidRPr="00AC3178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178">
        <w:rPr>
          <w:sz w:val="28"/>
          <w:szCs w:val="28"/>
        </w:rPr>
        <w:t>общеотраслевых профессий рабочих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09"/>
        <w:gridCol w:w="2438"/>
      </w:tblGrid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Минимальный размер оклада (рублей)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3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E11F3A" w:rsidRPr="00E11F3A" w:rsidTr="00F7523F">
        <w:tc>
          <w:tcPr>
            <w:tcW w:w="2324" w:type="dxa"/>
            <w:vMerge w:val="restart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>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3730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оператор копировальных и множительных машин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E11F3A" w:rsidRPr="00E11F3A" w:rsidTr="00F7523F">
        <w:tc>
          <w:tcPr>
            <w:tcW w:w="2324" w:type="dxa"/>
            <w:vMerge w:val="restart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>; водитель автомобиля; оператор электронно-вычислительных и вычислительных машин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киномеханик; маляр; парикмахер; швея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4580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машинист (кочегар) котельной; </w:t>
            </w:r>
            <w:r w:rsidRPr="00E11F3A">
              <w:rPr>
                <w:rFonts w:eastAsia="Times New Roman"/>
              </w:rPr>
              <w:lastRenderedPageBreak/>
              <w:t>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5040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столяр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E11F3A">
              <w:rPr>
                <w:rFonts w:eastAsia="Times New Roman"/>
              </w:rPr>
              <w:t>электрогазосварщик</w:t>
            </w:r>
            <w:proofErr w:type="spellEnd"/>
            <w:r w:rsidRPr="00E11F3A">
              <w:rPr>
                <w:rFonts w:eastAsia="Times New Roman"/>
              </w:rPr>
              <w:t>; электромонтер по ремонту и обслуживанию электрооборудования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w:anchor="P701" w:history="1">
              <w:r w:rsidRPr="00E11F3A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7844</w:t>
            </w:r>
          </w:p>
        </w:tc>
      </w:tr>
    </w:tbl>
    <w:p w:rsidR="00DD674A" w:rsidRDefault="00DD674A" w:rsidP="00DD674A">
      <w:pPr>
        <w:widowControl w:val="0"/>
        <w:autoSpaceDE w:val="0"/>
        <w:autoSpaceDN w:val="0"/>
        <w:adjustRightInd w:val="0"/>
        <w:outlineLvl w:val="1"/>
      </w:pPr>
    </w:p>
    <w:p w:rsidR="0057511D" w:rsidRDefault="0057511D" w:rsidP="00DD674A">
      <w:pPr>
        <w:tabs>
          <w:tab w:val="left" w:pos="6615"/>
        </w:tabs>
        <w:jc w:val="right"/>
      </w:pPr>
    </w:p>
    <w:p w:rsidR="0057511D" w:rsidRDefault="0057511D" w:rsidP="0057511D">
      <w:pPr>
        <w:tabs>
          <w:tab w:val="left" w:pos="6225"/>
        </w:tabs>
        <w:jc w:val="right"/>
      </w:pPr>
      <w:r>
        <w:tab/>
        <w:t>Приложение №9</w:t>
      </w:r>
    </w:p>
    <w:p w:rsidR="0057511D" w:rsidRDefault="0057511D" w:rsidP="0057511D">
      <w:pPr>
        <w:tabs>
          <w:tab w:val="left" w:pos="6225"/>
        </w:tabs>
        <w:jc w:val="right"/>
      </w:pPr>
      <w:r>
        <w:t>к Примерному положению</w:t>
      </w:r>
    </w:p>
    <w:p w:rsidR="0057511D" w:rsidRDefault="0057511D" w:rsidP="0057511D">
      <w:pPr>
        <w:tabs>
          <w:tab w:val="left" w:pos="6225"/>
        </w:tabs>
        <w:jc w:val="right"/>
      </w:pPr>
    </w:p>
    <w:p w:rsidR="0057511D" w:rsidRDefault="0057511D" w:rsidP="0057511D">
      <w:pPr>
        <w:jc w:val="center"/>
        <w:rPr>
          <w:sz w:val="28"/>
          <w:szCs w:val="28"/>
        </w:rPr>
      </w:pPr>
      <w:r w:rsidRPr="0057511D">
        <w:rPr>
          <w:sz w:val="28"/>
          <w:szCs w:val="28"/>
        </w:rPr>
        <w:t>Профессиональные квалификационные</w:t>
      </w:r>
    </w:p>
    <w:p w:rsidR="0057511D" w:rsidRDefault="0057511D" w:rsidP="0057511D">
      <w:pPr>
        <w:jc w:val="center"/>
        <w:rPr>
          <w:sz w:val="28"/>
          <w:szCs w:val="28"/>
        </w:rPr>
      </w:pPr>
      <w:r w:rsidRPr="0057511D">
        <w:rPr>
          <w:sz w:val="28"/>
          <w:szCs w:val="28"/>
        </w:rPr>
        <w:t>группы общеотраслевых профессий рабочих</w:t>
      </w:r>
    </w:p>
    <w:p w:rsidR="0057511D" w:rsidRPr="0057511D" w:rsidRDefault="0057511D" w:rsidP="0057511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размер оклада (</w:t>
            </w:r>
            <w:r w:rsidRPr="0057511D">
              <w:rPr>
                <w:rFonts w:eastAsia="Times New Roman"/>
              </w:rPr>
              <w:t>рублей</w:t>
            </w:r>
            <w:r>
              <w:rPr>
                <w:rFonts w:eastAsia="Times New Roman"/>
              </w:rPr>
              <w:t>)</w:t>
            </w:r>
          </w:p>
        </w:tc>
      </w:tr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1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2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3</w:t>
            </w:r>
          </w:p>
        </w:tc>
      </w:tr>
      <w:tr w:rsidR="0057511D" w:rsidRPr="0057511D" w:rsidTr="00F7523F">
        <w:tc>
          <w:tcPr>
            <w:tcW w:w="9070" w:type="dxa"/>
            <w:gridSpan w:val="3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7511D" w:rsidRPr="0057511D" w:rsidTr="0057511D">
        <w:trPr>
          <w:trHeight w:val="1646"/>
        </w:trPr>
        <w:tc>
          <w:tcPr>
            <w:tcW w:w="2324" w:type="dxa"/>
            <w:vMerge w:val="restart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lastRenderedPageBreak/>
              <w:t>1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3059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3390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оператор копировальных и множительных машин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748</w:t>
            </w:r>
          </w:p>
        </w:tc>
      </w:tr>
      <w:tr w:rsidR="0057511D" w:rsidRPr="0057511D" w:rsidTr="00F7523F">
        <w:tc>
          <w:tcPr>
            <w:tcW w:w="9070" w:type="dxa"/>
            <w:gridSpan w:val="3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7511D" w:rsidRPr="0057511D" w:rsidTr="00F7523F">
        <w:tc>
          <w:tcPr>
            <w:tcW w:w="2324" w:type="dxa"/>
            <w:vMerge w:val="restart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3748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киномеханик; маляр; парикмахер; швея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4603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 xml:space="preserve">водитель </w:t>
            </w:r>
            <w:proofErr w:type="spellStart"/>
            <w:proofErr w:type="gramStart"/>
            <w:r w:rsidRPr="0057511D">
              <w:rPr>
                <w:rFonts w:eastAsia="Times New Roman"/>
              </w:rPr>
              <w:t>автомобиля;</w:t>
            </w:r>
            <w:r>
              <w:rPr>
                <w:rFonts w:eastAsia="Times New Roman"/>
              </w:rPr>
              <w:t>повар</w:t>
            </w:r>
            <w:proofErr w:type="spellEnd"/>
            <w:proofErr w:type="gramEnd"/>
            <w:r>
              <w:rPr>
                <w:rFonts w:eastAsia="Times New Roman"/>
              </w:rPr>
              <w:t>;</w:t>
            </w:r>
            <w:r w:rsidRPr="0057511D">
              <w:rPr>
                <w:rFonts w:eastAsia="Times New Roman"/>
              </w:rPr>
              <w:t xml:space="preserve"> столяр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57511D">
              <w:rPr>
                <w:rFonts w:eastAsia="Times New Roman"/>
              </w:rPr>
              <w:t>электрогазосварщик</w:t>
            </w:r>
            <w:proofErr w:type="spellEnd"/>
            <w:r w:rsidRPr="0057511D">
              <w:rPr>
                <w:rFonts w:eastAsia="Times New Roman"/>
              </w:rPr>
              <w:t>; электромонтер по ремонту и обслуживанию электрооборудования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слесарь-ремонтник; охранник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</w:tbl>
    <w:p w:rsidR="004B748F" w:rsidRPr="0057511D" w:rsidRDefault="004B748F" w:rsidP="0057511D"/>
    <w:sectPr w:rsidR="004B748F" w:rsidRPr="0057511D" w:rsidSect="00E62A7B">
      <w:headerReference w:type="default" r:id="rId11"/>
      <w:pgSz w:w="11906" w:h="16838"/>
      <w:pgMar w:top="935" w:right="85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82" w:rsidRDefault="005D3B82" w:rsidP="0025667E">
      <w:r>
        <w:separator/>
      </w:r>
    </w:p>
  </w:endnote>
  <w:endnote w:type="continuationSeparator" w:id="0">
    <w:p w:rsidR="005D3B82" w:rsidRDefault="005D3B82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82" w:rsidRDefault="005D3B82" w:rsidP="0025667E">
      <w:r>
        <w:separator/>
      </w:r>
    </w:p>
  </w:footnote>
  <w:footnote w:type="continuationSeparator" w:id="0">
    <w:p w:rsidR="005D3B82" w:rsidRDefault="005D3B82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734934"/>
      <w:docPartObj>
        <w:docPartGallery w:val="Page Numbers (Top of Page)"/>
        <w:docPartUnique/>
      </w:docPartObj>
    </w:sdtPr>
    <w:sdtEndPr/>
    <w:sdtContent>
      <w:p w:rsidR="00E62A7B" w:rsidRDefault="00E62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2E">
          <w:rPr>
            <w:noProof/>
          </w:rPr>
          <w:t>2</w:t>
        </w:r>
        <w:r>
          <w:fldChar w:fldCharType="end"/>
        </w:r>
      </w:p>
    </w:sdtContent>
  </w:sdt>
  <w:p w:rsidR="0025667E" w:rsidRPr="0025667E" w:rsidRDefault="0025667E" w:rsidP="002566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A"/>
    <w:rsid w:val="00013EEA"/>
    <w:rsid w:val="0002775E"/>
    <w:rsid w:val="000445D1"/>
    <w:rsid w:val="00051101"/>
    <w:rsid w:val="0009469F"/>
    <w:rsid w:val="000A73E5"/>
    <w:rsid w:val="000C6545"/>
    <w:rsid w:val="000C6803"/>
    <w:rsid w:val="000E3C4C"/>
    <w:rsid w:val="00116CB1"/>
    <w:rsid w:val="0012704B"/>
    <w:rsid w:val="001742BD"/>
    <w:rsid w:val="00181315"/>
    <w:rsid w:val="00192E5C"/>
    <w:rsid w:val="001A63FA"/>
    <w:rsid w:val="001D0B71"/>
    <w:rsid w:val="001D0D74"/>
    <w:rsid w:val="001E4E2E"/>
    <w:rsid w:val="001F17FC"/>
    <w:rsid w:val="001F3DBE"/>
    <w:rsid w:val="00201C55"/>
    <w:rsid w:val="00203149"/>
    <w:rsid w:val="002225E0"/>
    <w:rsid w:val="00223449"/>
    <w:rsid w:val="00241E33"/>
    <w:rsid w:val="00245018"/>
    <w:rsid w:val="00254C52"/>
    <w:rsid w:val="0025667E"/>
    <w:rsid w:val="00276217"/>
    <w:rsid w:val="00277BF4"/>
    <w:rsid w:val="00283F3D"/>
    <w:rsid w:val="002937AB"/>
    <w:rsid w:val="002B1541"/>
    <w:rsid w:val="002C3FF0"/>
    <w:rsid w:val="002C7A73"/>
    <w:rsid w:val="002D0BC7"/>
    <w:rsid w:val="002D16C8"/>
    <w:rsid w:val="002D3827"/>
    <w:rsid w:val="002D4DCE"/>
    <w:rsid w:val="00301BFF"/>
    <w:rsid w:val="00314D56"/>
    <w:rsid w:val="00330F2E"/>
    <w:rsid w:val="003510FE"/>
    <w:rsid w:val="003720D6"/>
    <w:rsid w:val="00376103"/>
    <w:rsid w:val="00383BE4"/>
    <w:rsid w:val="003872EF"/>
    <w:rsid w:val="00387F9F"/>
    <w:rsid w:val="00392394"/>
    <w:rsid w:val="003B3792"/>
    <w:rsid w:val="003D479F"/>
    <w:rsid w:val="003F1DD2"/>
    <w:rsid w:val="00403DBA"/>
    <w:rsid w:val="00417E71"/>
    <w:rsid w:val="00425BF4"/>
    <w:rsid w:val="00431C7C"/>
    <w:rsid w:val="004843C5"/>
    <w:rsid w:val="004B748F"/>
    <w:rsid w:val="004C1A3E"/>
    <w:rsid w:val="004E234A"/>
    <w:rsid w:val="00505289"/>
    <w:rsid w:val="00513EDA"/>
    <w:rsid w:val="0054785D"/>
    <w:rsid w:val="00547F4A"/>
    <w:rsid w:val="00553EF0"/>
    <w:rsid w:val="0057511D"/>
    <w:rsid w:val="00575BF1"/>
    <w:rsid w:val="0059033D"/>
    <w:rsid w:val="00593772"/>
    <w:rsid w:val="005A21F1"/>
    <w:rsid w:val="005A5E6B"/>
    <w:rsid w:val="005B6AB4"/>
    <w:rsid w:val="005C4CFA"/>
    <w:rsid w:val="005D1AC5"/>
    <w:rsid w:val="005D35AD"/>
    <w:rsid w:val="005D3B82"/>
    <w:rsid w:val="005D3B9E"/>
    <w:rsid w:val="005F1790"/>
    <w:rsid w:val="005F357A"/>
    <w:rsid w:val="00606B0D"/>
    <w:rsid w:val="00607049"/>
    <w:rsid w:val="00635FAE"/>
    <w:rsid w:val="00657CCE"/>
    <w:rsid w:val="00660897"/>
    <w:rsid w:val="00661821"/>
    <w:rsid w:val="006D4B40"/>
    <w:rsid w:val="006D6755"/>
    <w:rsid w:val="006E52EF"/>
    <w:rsid w:val="006E77D2"/>
    <w:rsid w:val="006F14CE"/>
    <w:rsid w:val="006F3FF6"/>
    <w:rsid w:val="00704D86"/>
    <w:rsid w:val="00707575"/>
    <w:rsid w:val="0072745D"/>
    <w:rsid w:val="00734D3A"/>
    <w:rsid w:val="00736E8D"/>
    <w:rsid w:val="007410C9"/>
    <w:rsid w:val="007438B2"/>
    <w:rsid w:val="00751CB9"/>
    <w:rsid w:val="00774506"/>
    <w:rsid w:val="007820F3"/>
    <w:rsid w:val="00790DCB"/>
    <w:rsid w:val="007C20C5"/>
    <w:rsid w:val="007C2BBD"/>
    <w:rsid w:val="007D4299"/>
    <w:rsid w:val="007E60C0"/>
    <w:rsid w:val="007E615E"/>
    <w:rsid w:val="00811F6B"/>
    <w:rsid w:val="00812CE0"/>
    <w:rsid w:val="008300B8"/>
    <w:rsid w:val="008359DA"/>
    <w:rsid w:val="0087506B"/>
    <w:rsid w:val="00893861"/>
    <w:rsid w:val="008D4AF3"/>
    <w:rsid w:val="008F010D"/>
    <w:rsid w:val="009007DB"/>
    <w:rsid w:val="0091145B"/>
    <w:rsid w:val="0091735E"/>
    <w:rsid w:val="00920307"/>
    <w:rsid w:val="009264B9"/>
    <w:rsid w:val="00946771"/>
    <w:rsid w:val="00974203"/>
    <w:rsid w:val="00985BFF"/>
    <w:rsid w:val="00991409"/>
    <w:rsid w:val="009C5461"/>
    <w:rsid w:val="009C589D"/>
    <w:rsid w:val="009D4ED9"/>
    <w:rsid w:val="009E322F"/>
    <w:rsid w:val="00A03847"/>
    <w:rsid w:val="00A0386A"/>
    <w:rsid w:val="00A116DA"/>
    <w:rsid w:val="00A52402"/>
    <w:rsid w:val="00A52FE4"/>
    <w:rsid w:val="00A5560D"/>
    <w:rsid w:val="00A82B8A"/>
    <w:rsid w:val="00A91992"/>
    <w:rsid w:val="00A97DD7"/>
    <w:rsid w:val="00AB524E"/>
    <w:rsid w:val="00AB5635"/>
    <w:rsid w:val="00AC6E92"/>
    <w:rsid w:val="00AC7B0D"/>
    <w:rsid w:val="00AD532C"/>
    <w:rsid w:val="00AD5C56"/>
    <w:rsid w:val="00AE32AE"/>
    <w:rsid w:val="00AE3C84"/>
    <w:rsid w:val="00B31A67"/>
    <w:rsid w:val="00B32493"/>
    <w:rsid w:val="00B35BEB"/>
    <w:rsid w:val="00B53572"/>
    <w:rsid w:val="00B75527"/>
    <w:rsid w:val="00B773D7"/>
    <w:rsid w:val="00BE024F"/>
    <w:rsid w:val="00BF1716"/>
    <w:rsid w:val="00BF7AA7"/>
    <w:rsid w:val="00C4082E"/>
    <w:rsid w:val="00C45DC2"/>
    <w:rsid w:val="00C47B4D"/>
    <w:rsid w:val="00C51F82"/>
    <w:rsid w:val="00C559CE"/>
    <w:rsid w:val="00C677BA"/>
    <w:rsid w:val="00C8242A"/>
    <w:rsid w:val="00C93290"/>
    <w:rsid w:val="00CB7BCE"/>
    <w:rsid w:val="00D07802"/>
    <w:rsid w:val="00D475DF"/>
    <w:rsid w:val="00D50FBE"/>
    <w:rsid w:val="00D53E1F"/>
    <w:rsid w:val="00D609E9"/>
    <w:rsid w:val="00D80E9A"/>
    <w:rsid w:val="00DC3239"/>
    <w:rsid w:val="00DD674A"/>
    <w:rsid w:val="00E11F3A"/>
    <w:rsid w:val="00E553FA"/>
    <w:rsid w:val="00E57DA3"/>
    <w:rsid w:val="00E62A7B"/>
    <w:rsid w:val="00E97D15"/>
    <w:rsid w:val="00EB2B2A"/>
    <w:rsid w:val="00EB7B63"/>
    <w:rsid w:val="00EE0857"/>
    <w:rsid w:val="00EF6527"/>
    <w:rsid w:val="00F1553B"/>
    <w:rsid w:val="00F26723"/>
    <w:rsid w:val="00F420C2"/>
    <w:rsid w:val="00F4323C"/>
    <w:rsid w:val="00F7019C"/>
    <w:rsid w:val="00F81F31"/>
    <w:rsid w:val="00FA1ABA"/>
    <w:rsid w:val="00FC0D28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D7CDE-8FEF-4425-87E8-ECF8648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667E"/>
    <w:rPr>
      <w:rFonts w:eastAsia="Calibri"/>
      <w:sz w:val="24"/>
      <w:szCs w:val="24"/>
    </w:rPr>
  </w:style>
  <w:style w:type="paragraph" w:customStyle="1" w:styleId="ConsPlusNormal">
    <w:name w:val="ConsPlusNormal"/>
    <w:rsid w:val="00A03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0445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E3F91E097A83D39F8BDEA531C1CC540861D2A76AE6D37DF8F2DC51u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E3F91E097A83D39F8BDEA531C1CC540861D2A76AE6D37DF8F2DC51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9FD2-1AF8-4DB8-BB36-CD969C0B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 Windows</cp:lastModifiedBy>
  <cp:revision>20</cp:revision>
  <cp:lastPrinted>2018-06-20T11:00:00Z</cp:lastPrinted>
  <dcterms:created xsi:type="dcterms:W3CDTF">2017-10-18T05:07:00Z</dcterms:created>
  <dcterms:modified xsi:type="dcterms:W3CDTF">2018-06-20T11:31:00Z</dcterms:modified>
</cp:coreProperties>
</file>