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/>
      </w:pPr>
      <w:r>
        <w:rPr>
          <w:rStyle w:val="Style13"/>
          <w:rFonts w:ascii="Liberation Serif" w:hAnsi="Liberation Serif"/>
        </w:rPr>
        <w:drawing>
          <wp:inline distT="0" distB="10160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jc w:val="center"/>
        <w:rPr/>
      </w:pPr>
      <w:r>
        <w:rPr>
          <w:rStyle w:val="Style13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17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17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tabs>
          <w:tab w:val="clear" w:pos="708"/>
          <w:tab w:val="left" w:pos="2310" w:leader="none"/>
        </w:tabs>
        <w:ind w:left="0" w:right="810" w:hanging="0"/>
        <w:jc w:val="left"/>
        <w:rPr/>
      </w:pP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от 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15.06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4"/>
        </w:rPr>
        <w:t>.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 xml:space="preserve">2020 N 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3</w:t>
      </w:r>
      <w:r>
        <w:rPr>
          <w:rStyle w:val="Style13"/>
          <w:rFonts w:ascii="Liberation Serif" w:hAnsi="Liberation Serif"/>
          <w:b/>
          <w:bCs/>
          <w:i w:val="false"/>
          <w:iCs w:val="false"/>
          <w:sz w:val="28"/>
          <w:szCs w:val="28"/>
        </w:rPr>
        <w:t>97</w:t>
      </w:r>
    </w:p>
    <w:p>
      <w:pPr>
        <w:pStyle w:val="Style17"/>
        <w:tabs>
          <w:tab w:val="clear" w:pos="708"/>
          <w:tab w:val="left" w:pos="2834" w:leader="none"/>
        </w:tabs>
        <w:ind w:left="524" w:right="810" w:hanging="1"/>
        <w:jc w:val="center"/>
        <w:rPr>
          <w:rStyle w:val="Style13"/>
          <w:rFonts w:ascii="Liberation Serif" w:hAnsi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/>
      </w:r>
    </w:p>
    <w:p>
      <w:pPr>
        <w:pStyle w:val="Style17"/>
        <w:tabs>
          <w:tab w:val="clear" w:pos="708"/>
          <w:tab w:val="left" w:pos="2834" w:leader="none"/>
        </w:tabs>
        <w:ind w:left="524" w:right="810" w:hanging="1"/>
        <w:jc w:val="center"/>
        <w:rPr/>
      </w:pPr>
      <w:r>
        <w:rPr>
          <w:rStyle w:val="Style13"/>
          <w:rFonts w:ascii="Liberation Serif" w:hAnsi="Liberation Serif"/>
          <w:b/>
          <w:sz w:val="28"/>
        </w:rPr>
        <w:t>Об утверждении Порядка взаимодействия органов местного самоуправления</w:t>
        <w:tab/>
        <w:t>и муниципальных учреждений Камышловского городского округа с организаторами добровольческой (волонтерской) деятельности,</w:t>
      </w:r>
      <w:r>
        <w:rPr>
          <w:rStyle w:val="Style13"/>
          <w:rFonts w:ascii="Liberation Serif" w:hAnsi="Liberation Serif"/>
          <w:b/>
          <w:spacing w:val="-15"/>
          <w:sz w:val="28"/>
        </w:rPr>
        <w:t xml:space="preserve"> </w:t>
      </w:r>
      <w:r>
        <w:rPr>
          <w:rStyle w:val="Style13"/>
          <w:rFonts w:ascii="Liberation Serif" w:hAnsi="Liberation Serif"/>
          <w:b/>
          <w:sz w:val="28"/>
        </w:rPr>
        <w:t>добровольческими (волонтерскими)</w:t>
      </w:r>
      <w:r>
        <w:rPr>
          <w:rStyle w:val="Style13"/>
          <w:rFonts w:ascii="Liberation Serif" w:hAnsi="Liberation Serif"/>
          <w:b/>
          <w:spacing w:val="-2"/>
          <w:sz w:val="28"/>
        </w:rPr>
        <w:t xml:space="preserve"> </w:t>
      </w:r>
      <w:r>
        <w:rPr>
          <w:rStyle w:val="Style13"/>
          <w:rFonts w:ascii="Liberation Serif" w:hAnsi="Liberation Serif"/>
          <w:b/>
          <w:sz w:val="28"/>
        </w:rPr>
        <w:t>организациями</w:t>
      </w:r>
    </w:p>
    <w:p>
      <w:pPr>
        <w:pStyle w:val="Style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tabs>
          <w:tab w:val="clear" w:pos="708"/>
        </w:tabs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В </w:t>
      </w:r>
      <w:r>
        <w:rPr>
          <w:rStyle w:val="Style13"/>
          <w:rFonts w:ascii="Liberation Serif" w:hAnsi="Liberation Serif"/>
          <w:spacing w:val="40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соответствии </w:t>
      </w:r>
      <w:r>
        <w:rPr>
          <w:rStyle w:val="Style13"/>
          <w:rFonts w:ascii="Liberation Serif" w:hAnsi="Liberation Serif"/>
          <w:spacing w:val="40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с </w:t>
      </w:r>
      <w:r>
        <w:rPr>
          <w:rStyle w:val="Style13"/>
          <w:rFonts w:ascii="Liberation Serif" w:hAnsi="Liberation Serif"/>
          <w:spacing w:val="40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Федеральным </w:t>
      </w:r>
      <w:r>
        <w:rPr>
          <w:rStyle w:val="Style13"/>
          <w:rFonts w:ascii="Liberation Serif" w:hAnsi="Liberation Serif"/>
          <w:spacing w:val="4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законом </w:t>
      </w:r>
      <w:r>
        <w:rPr>
          <w:rStyle w:val="Style13"/>
          <w:rFonts w:ascii="Liberation Serif" w:hAnsi="Liberation Serif"/>
          <w:spacing w:val="40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от </w:t>
      </w:r>
      <w:r>
        <w:rPr>
          <w:rStyle w:val="Style13"/>
          <w:rFonts w:ascii="Liberation Serif" w:hAnsi="Liberation Serif"/>
          <w:spacing w:val="40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06.10.2003 </w:t>
      </w:r>
      <w:r>
        <w:rPr>
          <w:rStyle w:val="Style13"/>
          <w:rFonts w:ascii="Liberation Serif" w:hAnsi="Liberation Serif"/>
          <w:spacing w:val="40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№ </w:t>
      </w:r>
      <w:r>
        <w:rPr>
          <w:rStyle w:val="Style13"/>
          <w:rFonts w:ascii="Liberation Serif" w:hAnsi="Liberation Serif"/>
          <w:spacing w:val="4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131-ФЗ «Об общих принципах организации местного самоуправления в Российской Федерации», пунктом 2 части 4 статьи 17.3 Федерального закона</w:t>
      </w:r>
      <w:r>
        <w:rPr>
          <w:rStyle w:val="Style13"/>
          <w:rFonts w:ascii="Liberation Serif" w:hAnsi="Liberation Serif"/>
          <w:spacing w:val="26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от 11.08.1995 № 135-ФЗ «О благотворительной деятельности и</w:t>
      </w:r>
      <w:r>
        <w:rPr>
          <w:rStyle w:val="Style13"/>
          <w:rFonts w:ascii="Liberation Serif" w:hAnsi="Liberation Serif"/>
          <w:spacing w:val="50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добровольчестве (волонтерстве)», Уставом Камышловского городского округа</w:t>
      </w:r>
      <w:r>
        <w:rPr>
          <w:rStyle w:val="Style13"/>
          <w:rFonts w:ascii="Liberation Serif" w:hAnsi="Liberation Serif"/>
          <w:sz w:val="28"/>
          <w:szCs w:val="28"/>
        </w:rPr>
        <w:t>, администрация Камышловского городского округа</w:t>
      </w:r>
    </w:p>
    <w:p>
      <w:pPr>
        <w:pStyle w:val="2"/>
        <w:widowControl w:val="false"/>
        <w:tabs>
          <w:tab w:val="clear" w:pos="708"/>
          <w:tab w:val="left" w:pos="0" w:leader="none"/>
        </w:tabs>
        <w:spacing w:before="0" w:after="0"/>
        <w:ind w:left="0" w:right="0" w:hanging="0"/>
        <w:jc w:val="both"/>
        <w:rPr>
          <w:rFonts w:ascii="Liberation Serif" w:hAnsi="Liberation Serif" w:cs="Times New Roman"/>
          <w:i w:val="false"/>
          <w:i w:val="false"/>
        </w:rPr>
      </w:pPr>
      <w:r>
        <w:rPr>
          <w:rFonts w:cs="Times New Roman" w:ascii="Liberation Serif" w:hAnsi="Liberation Serif"/>
          <w:i w:val="false"/>
        </w:rPr>
        <w:t>ПОСТАНОВЛЯЕТ:</w:t>
      </w:r>
    </w:p>
    <w:p>
      <w:pPr>
        <w:pStyle w:val="Style17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1. </w:t>
      </w:r>
      <w:r>
        <w:rPr>
          <w:rStyle w:val="Style13"/>
          <w:rFonts w:ascii="Liberation Serif" w:hAnsi="Liberation Serif"/>
          <w:sz w:val="28"/>
          <w:szCs w:val="22"/>
          <w:lang w:bidi="ru-RU"/>
        </w:rPr>
        <w:t>Утвердить Порядок взаимодействия органов местного самоуправления и муниципальных учреждений Камышловского городского округа</w:t>
      </w:r>
      <w:r>
        <w:rPr>
          <w:rStyle w:val="Style13"/>
          <w:rFonts w:ascii="Liberation Serif" w:hAnsi="Liberation Serif"/>
          <w:i/>
          <w:sz w:val="28"/>
          <w:szCs w:val="22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2"/>
          <w:lang w:bidi="ru-RU"/>
        </w:rPr>
        <w:t>с организаторами добровольческой (волонтерской) деятельности, добровольческими (волонтерскими) организациями (Приложение №1)</w:t>
      </w:r>
    </w:p>
    <w:p>
      <w:pPr>
        <w:pStyle w:val="Style17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Настоящее постановление разместить в газете «Камышловские известия» и на официальном сайте Камышловского городского округа.</w:t>
      </w:r>
    </w:p>
    <w:p>
      <w:pPr>
        <w:pStyle w:val="Style17"/>
        <w:widowControl w:val="false"/>
        <w:suppressAutoHyphens w:val="true"/>
        <w:autoSpaceDE w:val="false"/>
        <w:spacing w:lineRule="auto" w:line="240" w:before="0" w:after="0"/>
        <w:ind w:left="0" w:right="0" w:firstLine="737"/>
        <w:jc w:val="both"/>
        <w:rPr/>
      </w:pPr>
      <w:r>
        <w:rPr>
          <w:rStyle w:val="Style13"/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Соболеву А.А.</w:t>
      </w:r>
    </w:p>
    <w:p>
      <w:pPr>
        <w:pStyle w:val="Style17"/>
        <w:widowControl w:val="false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7"/>
        <w:widowControl w:val="false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7"/>
        <w:widowControl w:val="false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  <w:pStyle w:val="Style17"/>
        <w:widowControl w:val="false"/>
        <w:spacing w:before="0" w:after="0"/>
        <w:ind w:left="0" w:right="0" w:hanging="0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Style17"/>
        <w:spacing w:lineRule="auto" w:line="240" w:before="0" w:after="0"/>
        <w:ind w:left="0" w:right="0" w:firstLine="48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Приложение №1</w:t>
      </w:r>
    </w:p>
    <w:p>
      <w:pPr>
        <w:pStyle w:val="Style17"/>
        <w:spacing w:lineRule="auto" w:line="240" w:before="0" w:after="0"/>
        <w:ind w:left="0" w:right="0" w:firstLine="482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УТВЕРЖДЕНО</w:t>
      </w:r>
    </w:p>
    <w:p>
      <w:pPr>
        <w:pStyle w:val="Style17"/>
        <w:spacing w:lineRule="auto" w:line="240" w:before="0" w:after="0"/>
        <w:ind w:left="0" w:right="0" w:firstLine="48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</w:t>
      </w:r>
    </w:p>
    <w:p>
      <w:pPr>
        <w:pStyle w:val="Style17"/>
        <w:spacing w:lineRule="auto" w:line="240" w:before="0" w:after="0"/>
        <w:ind w:left="0" w:right="0" w:firstLine="48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Style17"/>
        <w:spacing w:lineRule="auto" w:line="240" w:before="0" w:after="0"/>
        <w:ind w:left="0" w:right="0" w:firstLine="4820"/>
        <w:jc w:val="center"/>
        <w:rPr/>
      </w:pPr>
      <w:r>
        <w:rPr>
          <w:rStyle w:val="Style13"/>
          <w:rFonts w:ascii="Liberation Serif" w:hAnsi="Liberation Serif"/>
          <w:sz w:val="28"/>
          <w:szCs w:val="28"/>
        </w:rPr>
        <w:t xml:space="preserve">от </w:t>
      </w:r>
      <w:r>
        <w:rPr>
          <w:rStyle w:val="Style13"/>
          <w:rFonts w:eastAsia="Times New Roman" w:cs="Times New Roman" w:ascii="Liberation Serif" w:hAnsi="Liberation Serif"/>
          <w:sz w:val="28"/>
          <w:szCs w:val="28"/>
          <w:lang w:eastAsia="ru-RU"/>
        </w:rPr>
        <w:t>15.06.2020</w:t>
      </w:r>
      <w:r>
        <w:rPr>
          <w:rStyle w:val="Style13"/>
          <w:rFonts w:ascii="Liberation Serif" w:hAnsi="Liberation Serif"/>
          <w:sz w:val="28"/>
          <w:szCs w:val="28"/>
        </w:rPr>
        <w:t xml:space="preserve"> № </w:t>
      </w:r>
      <w:r>
        <w:rPr>
          <w:rStyle w:val="Style13"/>
          <w:rFonts w:ascii="Liberation Serif" w:hAnsi="Liberation Serif"/>
          <w:sz w:val="28"/>
          <w:szCs w:val="28"/>
        </w:rPr>
        <w:t>397</w:t>
      </w:r>
      <w:r>
        <w:rPr>
          <w:rStyle w:val="Style13"/>
          <w:rFonts w:ascii="Liberation Serif" w:hAnsi="Liberation Serif"/>
          <w:sz w:val="28"/>
          <w:szCs w:val="28"/>
        </w:rPr>
        <w:t xml:space="preserve"> </w:t>
      </w:r>
    </w:p>
    <w:p>
      <w:pPr>
        <w:pStyle w:val="Style17"/>
        <w:spacing w:lineRule="auto" w:line="240" w:before="0" w:after="0"/>
        <w:jc w:val="right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17"/>
        <w:widowControl w:val="false"/>
        <w:tabs>
          <w:tab w:val="clear" w:pos="708"/>
        </w:tabs>
        <w:suppressAutoHyphens w:val="true"/>
        <w:autoSpaceDE w:val="false"/>
        <w:spacing w:lineRule="auto" w:line="240" w:before="0" w:after="0"/>
        <w:ind w:left="172" w:right="446" w:firstLine="960"/>
        <w:jc w:val="center"/>
        <w:textAlignment w:val="auto"/>
        <w:rPr/>
      </w:pPr>
      <w:r>
        <w:rPr>
          <w:rStyle w:val="Style13"/>
          <w:rFonts w:ascii="Liberation Serif" w:hAnsi="Liberation Serif"/>
          <w:b/>
          <w:sz w:val="28"/>
          <w:szCs w:val="28"/>
          <w:lang w:bidi="ru-RU"/>
        </w:rPr>
        <w:t>Порядок взаимодействия органов местного самоуправления и муниципальных учреждений Камышловского городского округа</w:t>
      </w:r>
      <w:r>
        <w:rPr>
          <w:rStyle w:val="Style13"/>
          <w:rFonts w:ascii="Liberation Serif" w:hAnsi="Liberation Serif"/>
          <w:b/>
          <w:i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b/>
          <w:sz w:val="28"/>
          <w:szCs w:val="28"/>
          <w:lang w:bidi="ru-RU"/>
        </w:rPr>
        <w:t>с организаторами добровольческой (волонтерской) деятельности, добровольческими (волонтерскими) организациями</w:t>
      </w:r>
    </w:p>
    <w:p>
      <w:pPr>
        <w:pStyle w:val="Style17"/>
        <w:suppressAutoHyphens w:val="true"/>
        <w:spacing w:lineRule="auto" w:line="240" w:before="0" w:after="0"/>
        <w:jc w:val="both"/>
        <w:rPr>
          <w:rFonts w:ascii="Liberation Serif" w:hAnsi="Liberation Serif"/>
          <w:b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08"/>
          <w:tab w:val="left" w:pos="816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Настоящий Порядок определяет процедуру взаимодействия органов местного самоуправления и муниципальных учреждений Камышловского городского округа</w:t>
      </w:r>
      <w:r>
        <w:rPr>
          <w:rStyle w:val="Style13"/>
          <w:rFonts w:ascii="Liberation Serif" w:hAnsi="Liberation Serif"/>
          <w:i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(далее - органы местного самоуправления, учреждения) с организаторами добровольческой (волонтерской) деятельности (далее - организаторы</w:t>
      </w:r>
      <w:r>
        <w:rPr>
          <w:rStyle w:val="Style13"/>
          <w:rFonts w:ascii="Liberation Serif" w:hAnsi="Liberation Serif"/>
          <w:spacing w:val="5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добровольческой деятельности), добровольческими (волонтерскими) организациями (далее - добровольческие</w:t>
      </w:r>
      <w:r>
        <w:rPr>
          <w:rStyle w:val="Style13"/>
          <w:rFonts w:ascii="Liberation Serif" w:hAnsi="Liberation Serif"/>
          <w:spacing w:val="-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организации).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08"/>
          <w:tab w:val="left" w:pos="100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 телекоммуникационную сеть «Интернет» (далее - сеть Интернет) предложение о намерении взаимодействовать в части организации добровольческой (волонтерской) деятельности (далее - предложение), которое содержит следующую</w:t>
      </w:r>
      <w:r>
        <w:rPr>
          <w:rStyle w:val="Style13"/>
          <w:rFonts w:ascii="Liberation Serif" w:hAnsi="Liberation Serif"/>
          <w:spacing w:val="-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информацию:</w:t>
      </w:r>
    </w:p>
    <w:p>
      <w:pPr>
        <w:pStyle w:val="Style17"/>
        <w:widowControl w:val="false"/>
        <w:numPr>
          <w:ilvl w:val="0"/>
          <w:numId w:val="3"/>
        </w:numPr>
        <w:tabs>
          <w:tab w:val="clear" w:pos="708"/>
          <w:tab w:val="left" w:pos="972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фамилию, имя, отчество (при наличии), если организатором добровольческой деятельности является физическое</w:t>
      </w:r>
      <w:r>
        <w:rPr>
          <w:rStyle w:val="Style13"/>
          <w:rFonts w:ascii="Liberation Serif" w:hAnsi="Liberation Serif"/>
          <w:spacing w:val="-2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лицо;</w:t>
      </w:r>
    </w:p>
    <w:p>
      <w:pPr>
        <w:pStyle w:val="Style17"/>
        <w:widowControl w:val="false"/>
        <w:numPr>
          <w:ilvl w:val="0"/>
          <w:numId w:val="3"/>
        </w:numPr>
        <w:tabs>
          <w:tab w:val="clear" w:pos="708"/>
          <w:tab w:val="left" w:pos="878" w:leader="none"/>
        </w:tabs>
        <w:suppressAutoHyphens w:val="true"/>
        <w:autoSpaceDE w:val="false"/>
        <w:spacing w:lineRule="auto" w:line="240" w:before="1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фамилию, имя, отчество (при наличии) и контакты</w:t>
      </w:r>
      <w:r>
        <w:rPr>
          <w:rStyle w:val="Style13"/>
          <w:rFonts w:ascii="Liberation Serif" w:hAnsi="Liberation Serif"/>
          <w:spacing w:val="46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руководителя добровольческой организации или ее представителя (телефон, электронная почта, адрес), если организатором добровольческой деятельности является юридическое</w:t>
      </w:r>
      <w:r>
        <w:rPr>
          <w:rStyle w:val="Style13"/>
          <w:rFonts w:ascii="Liberation Serif" w:hAnsi="Liberation Serif"/>
          <w:spacing w:val="-2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лицо;</w:t>
      </w:r>
    </w:p>
    <w:p>
      <w:pPr>
        <w:pStyle w:val="Style17"/>
        <w:widowControl w:val="false"/>
        <w:numPr>
          <w:ilvl w:val="0"/>
          <w:numId w:val="3"/>
        </w:numPr>
        <w:tabs>
          <w:tab w:val="clear" w:pos="708"/>
          <w:tab w:val="left" w:pos="841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государственный регистрационный номер, содержащийся в Едином государственном реестре юридических</w:t>
      </w:r>
      <w:r>
        <w:rPr>
          <w:rStyle w:val="Style13"/>
          <w:rFonts w:ascii="Liberation Serif" w:hAnsi="Liberation Serif"/>
          <w:spacing w:val="-2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лиц;</w:t>
      </w:r>
    </w:p>
    <w:p>
      <w:pPr>
        <w:pStyle w:val="Style17"/>
        <w:widowControl w:val="false"/>
        <w:numPr>
          <w:ilvl w:val="0"/>
          <w:numId w:val="3"/>
        </w:numPr>
        <w:tabs>
          <w:tab w:val="clear" w:pos="708"/>
          <w:tab w:val="left" w:pos="831" w:leader="none"/>
        </w:tabs>
        <w:suppressAutoHyphens w:val="true"/>
        <w:autoSpaceDE w:val="false"/>
        <w:spacing w:lineRule="auto" w:line="240" w:before="0" w:after="0"/>
        <w:ind w:left="0" w:right="-57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сведения об адресе официального сайта или официальной страницы в сети Интернет (при</w:t>
      </w:r>
      <w:r>
        <w:rPr>
          <w:rStyle w:val="Style13"/>
          <w:rFonts w:ascii="Liberation Serif" w:hAnsi="Liberation Serif"/>
          <w:spacing w:val="-3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наличии);</w:t>
      </w:r>
    </w:p>
    <w:p>
      <w:pPr>
        <w:pStyle w:val="Style17"/>
        <w:widowControl w:val="false"/>
        <w:numPr>
          <w:ilvl w:val="0"/>
          <w:numId w:val="3"/>
        </w:numPr>
        <w:tabs>
          <w:tab w:val="clear" w:pos="708"/>
          <w:tab w:val="left" w:pos="1212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идентификационный номер, содержащийся в единой информационной системе в сфере развития добровольчества (волонтерства) (при</w:t>
      </w:r>
      <w:r>
        <w:rPr>
          <w:rStyle w:val="Style13"/>
          <w:rFonts w:ascii="Liberation Serif" w:hAnsi="Liberation Serif"/>
          <w:spacing w:val="-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наличии);</w:t>
      </w:r>
    </w:p>
    <w:p>
      <w:pPr>
        <w:pStyle w:val="Style17"/>
        <w:widowControl w:val="false"/>
        <w:numPr>
          <w:ilvl w:val="0"/>
          <w:numId w:val="3"/>
        </w:numPr>
        <w:tabs>
          <w:tab w:val="clear" w:pos="708"/>
          <w:tab w:val="left" w:pos="930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перечень предлагаемых к осуществлению видов работ (услуг), осуществляемых добровольцами (волонтерами) (далее - добровольцы) </w:t>
      </w:r>
      <w:r>
        <w:rPr>
          <w:rStyle w:val="Style13"/>
          <w:rFonts w:ascii="Liberation Serif" w:hAnsi="Liberation Serif"/>
          <w:spacing w:val="-11"/>
          <w:sz w:val="28"/>
          <w:szCs w:val="28"/>
          <w:lang w:bidi="ru-RU"/>
        </w:rPr>
        <w:t xml:space="preserve">в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целях, предусмотренных </w:t>
      </w:r>
      <w:r>
        <w:rPr>
          <w:rStyle w:val="Style13"/>
          <w:rFonts w:ascii="Liberation Serif" w:hAnsi="Liberation Serif"/>
          <w:sz w:val="28"/>
          <w:szCs w:val="28"/>
        </w:rPr>
        <w:t>пунктом 1 статьи 2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 Федерального закона от 11.08.1995 № 135-ФЗ «О благотворительной деятельности и добровольчестве (волонтерстве)» (далее - Федеральный закон № 135-ФЗ), с описанием условий</w:t>
      </w:r>
      <w:r>
        <w:rPr>
          <w:rStyle w:val="Style13"/>
          <w:rFonts w:ascii="Liberation Serif" w:hAnsi="Liberation Serif"/>
          <w:spacing w:val="28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их</w:t>
      </w:r>
      <w:r>
        <w:rPr>
          <w:rStyle w:val="Style13"/>
          <w:rFonts w:ascii="Liberation Serif" w:hAnsi="Liberation Serif"/>
          <w:spacing w:val="27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оказания,</w:t>
      </w:r>
      <w:r>
        <w:rPr>
          <w:rStyle w:val="Style13"/>
          <w:rFonts w:ascii="Liberation Serif" w:hAnsi="Liberation Serif"/>
          <w:spacing w:val="29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в</w:t>
      </w:r>
      <w:r>
        <w:rPr>
          <w:rStyle w:val="Style13"/>
          <w:rFonts w:ascii="Liberation Serif" w:hAnsi="Liberation Serif"/>
          <w:spacing w:val="27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том</w:t>
      </w:r>
      <w:r>
        <w:rPr>
          <w:rStyle w:val="Style13"/>
          <w:rFonts w:ascii="Liberation Serif" w:hAnsi="Liberation Serif"/>
          <w:spacing w:val="28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числе</w:t>
      </w:r>
      <w:r>
        <w:rPr>
          <w:rStyle w:val="Style13"/>
          <w:rFonts w:ascii="Liberation Serif" w:hAnsi="Liberation Serif"/>
          <w:spacing w:val="27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возможных</w:t>
      </w:r>
      <w:r>
        <w:rPr>
          <w:rStyle w:val="Style13"/>
          <w:rFonts w:ascii="Liberation Serif" w:hAnsi="Liberation Serif"/>
          <w:spacing w:val="29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сроков</w:t>
      </w:r>
      <w:r>
        <w:rPr>
          <w:rStyle w:val="Style13"/>
          <w:rFonts w:ascii="Liberation Serif" w:hAnsi="Liberation Serif"/>
          <w:spacing w:val="28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и</w:t>
      </w:r>
      <w:r>
        <w:rPr>
          <w:rStyle w:val="Style13"/>
          <w:rFonts w:ascii="Liberation Serif" w:hAnsi="Liberation Serif"/>
          <w:spacing w:val="28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объемов</w:t>
      </w:r>
      <w:r>
        <w:rPr>
          <w:rStyle w:val="Style13"/>
          <w:rFonts w:ascii="Liberation Serif" w:hAnsi="Liberation Serif"/>
          <w:spacing w:val="29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работ </w:t>
      </w:r>
      <w:r>
        <w:rPr>
          <w:rFonts w:ascii="Liberation Serif" w:hAnsi="Liberation Serif"/>
          <w:sz w:val="28"/>
          <w:szCs w:val="28"/>
          <w:lang w:bidi="ru-RU"/>
        </w:rPr>
        <w:t>(оказания услуг), уровня подготовки, компетенции, уровня образования и профессиональных навыков добровольцев,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08"/>
          <w:tab w:val="left" w:pos="954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</w:t>
      </w:r>
      <w:r>
        <w:rPr>
          <w:rStyle w:val="Style13"/>
          <w:rFonts w:ascii="Liberation Serif" w:hAnsi="Liberation Serif"/>
          <w:spacing w:val="-7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решений:</w:t>
      </w:r>
    </w:p>
    <w:p>
      <w:pPr>
        <w:pStyle w:val="Style17"/>
        <w:widowControl w:val="false"/>
        <w:numPr>
          <w:ilvl w:val="0"/>
          <w:numId w:val="4"/>
        </w:numPr>
        <w:tabs>
          <w:tab w:val="clear" w:pos="708"/>
          <w:tab w:val="left" w:pos="-2643" w:leader="none"/>
        </w:tabs>
        <w:suppressAutoHyphens w:val="true"/>
        <w:autoSpaceDE w:val="false"/>
        <w:spacing w:lineRule="auto" w:line="240" w:before="0" w:after="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 принятии</w:t>
      </w:r>
      <w:r>
        <w:rPr>
          <w:rStyle w:val="Style13"/>
          <w:rFonts w:ascii="Liberation Serif" w:hAnsi="Liberation Serif"/>
          <w:spacing w:val="-2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предложения;</w:t>
      </w:r>
    </w:p>
    <w:p>
      <w:pPr>
        <w:pStyle w:val="Style17"/>
        <w:widowControl w:val="false"/>
        <w:numPr>
          <w:ilvl w:val="0"/>
          <w:numId w:val="4"/>
        </w:numPr>
        <w:tabs>
          <w:tab w:val="clear" w:pos="708"/>
          <w:tab w:val="left" w:pos="1331" w:leader="none"/>
        </w:tabs>
        <w:suppressAutoHyphens w:val="true"/>
        <w:autoSpaceDE w:val="false"/>
        <w:spacing w:lineRule="auto" w:line="240" w:before="0" w:after="0"/>
        <w:ind w:left="113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об отказе в принятии предложения с указанием причин, послуживших основанием для принятия такого</w:t>
      </w:r>
      <w:r>
        <w:rPr>
          <w:rStyle w:val="Style13"/>
          <w:rFonts w:ascii="Liberation Serif" w:hAnsi="Liberation Serif"/>
          <w:spacing w:val="-6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решения.</w:t>
      </w:r>
    </w:p>
    <w:p>
      <w:pPr>
        <w:pStyle w:val="Style17"/>
        <w:widowControl w:val="false"/>
        <w:tabs>
          <w:tab w:val="clear" w:pos="708"/>
          <w:tab w:val="left" w:pos="9653" w:leader="none"/>
        </w:tabs>
        <w:suppressAutoHyphens w:val="true"/>
        <w:autoSpaceDE w:val="false"/>
        <w:spacing w:lineRule="auto" w:line="240" w:before="0" w:after="0"/>
        <w:ind w:left="113" w:right="0" w:firstLine="68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08"/>
          <w:tab w:val="left" w:pos="1010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сеть «Интернет» в соответствии со способом направления предложения в срок, не превышающий 7  рабочих дней со дня истечения срока рассмотрения</w:t>
      </w:r>
      <w:r>
        <w:rPr>
          <w:rStyle w:val="Style13"/>
          <w:rFonts w:ascii="Liberation Serif" w:hAnsi="Liberation Serif"/>
          <w:spacing w:val="-5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предложения.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08"/>
          <w:tab w:val="left" w:pos="856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(волонтерской) деятельности (далее - добровольческая</w:t>
      </w:r>
      <w:r>
        <w:rPr>
          <w:rStyle w:val="Style13"/>
          <w:rFonts w:ascii="Liberation Serif" w:hAnsi="Liberation Serif"/>
          <w:spacing w:val="-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деятельность):</w:t>
      </w:r>
    </w:p>
    <w:p>
      <w:pPr>
        <w:pStyle w:val="Style17"/>
        <w:widowControl w:val="false"/>
        <w:numPr>
          <w:ilvl w:val="0"/>
          <w:numId w:val="5"/>
        </w:numPr>
        <w:tabs>
          <w:tab w:val="clear" w:pos="708"/>
          <w:tab w:val="left" w:pos="912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об ограничениях и рисках, в том числе вредных или опасных производственных факторах, связанных с осуществлением добровольческой деятельности;</w:t>
      </w:r>
    </w:p>
    <w:p>
      <w:pPr>
        <w:pStyle w:val="Style17"/>
        <w:widowControl w:val="false"/>
        <w:numPr>
          <w:ilvl w:val="0"/>
          <w:numId w:val="5"/>
        </w:numPr>
        <w:tabs>
          <w:tab w:val="clear" w:pos="708"/>
          <w:tab w:val="left" w:pos="901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 правовых нормах, регламентирующих работу органа местного самоуправления,</w:t>
      </w:r>
      <w:r>
        <w:rPr>
          <w:rStyle w:val="Style13"/>
          <w:rFonts w:ascii="Liberation Serif" w:hAnsi="Liberation Serif"/>
          <w:spacing w:val="-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учреждения;</w:t>
      </w:r>
    </w:p>
    <w:p>
      <w:pPr>
        <w:pStyle w:val="Style17"/>
        <w:widowControl w:val="false"/>
        <w:numPr>
          <w:ilvl w:val="0"/>
          <w:numId w:val="5"/>
        </w:numPr>
        <w:tabs>
          <w:tab w:val="clear" w:pos="708"/>
          <w:tab w:val="left" w:pos="1030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 необходимых режимных требованиях, правилах техники безопасности и других правилах, соблюдение которых требуется при осуществлении добровольческой</w:t>
      </w:r>
      <w:r>
        <w:rPr>
          <w:rStyle w:val="Style13"/>
          <w:rFonts w:ascii="Liberation Serif" w:hAnsi="Liberation Serif"/>
          <w:spacing w:val="-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деятельности;</w:t>
      </w:r>
    </w:p>
    <w:p>
      <w:pPr>
        <w:pStyle w:val="Style17"/>
        <w:widowControl w:val="false"/>
        <w:numPr>
          <w:ilvl w:val="0"/>
          <w:numId w:val="5"/>
        </w:numPr>
        <w:tabs>
          <w:tab w:val="clear" w:pos="708"/>
          <w:tab w:val="left" w:pos="893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 порядке и сроках рассмотрения (урегулирования) разногласий, возникающих в ходе взаимодействия</w:t>
      </w:r>
      <w:r>
        <w:rPr>
          <w:rStyle w:val="Style13"/>
          <w:rFonts w:ascii="Liberation Serif" w:hAnsi="Liberation Serif"/>
          <w:spacing w:val="-4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сторон;</w:t>
      </w:r>
    </w:p>
    <w:p>
      <w:pPr>
        <w:pStyle w:val="Style17"/>
        <w:widowControl w:val="false"/>
        <w:numPr>
          <w:ilvl w:val="0"/>
          <w:numId w:val="5"/>
        </w:numPr>
        <w:tabs>
          <w:tab w:val="clear" w:pos="708"/>
          <w:tab w:val="left" w:pos="827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 сроке осуществления добровольческой деятельности и основаниях для досрочного прекращения ее</w:t>
      </w:r>
      <w:r>
        <w:rPr>
          <w:rStyle w:val="Style13"/>
          <w:rFonts w:ascii="Liberation Serif" w:hAnsi="Liberation Serif"/>
          <w:spacing w:val="-2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осуществления;</w:t>
      </w:r>
    </w:p>
    <w:p>
      <w:pPr>
        <w:pStyle w:val="Style17"/>
        <w:widowControl w:val="false"/>
        <w:numPr>
          <w:ilvl w:val="0"/>
          <w:numId w:val="5"/>
        </w:numPr>
        <w:tabs>
          <w:tab w:val="clear" w:pos="708"/>
          <w:tab w:val="left" w:pos="1113" w:leader="none"/>
        </w:tabs>
        <w:suppressAutoHyphens w:val="true"/>
        <w:autoSpaceDE w:val="false"/>
        <w:spacing w:lineRule="auto" w:line="240" w:before="0" w:after="0"/>
        <w:ind w:left="1112" w:right="0" w:hanging="304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об иных условиях осуществления добровольческой</w:t>
      </w:r>
      <w:r>
        <w:rPr>
          <w:rStyle w:val="Style13"/>
          <w:rFonts w:ascii="Liberation Serif" w:hAnsi="Liberation Serif"/>
          <w:spacing w:val="-3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деятельности.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08"/>
          <w:tab w:val="left" w:pos="100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Организатор добровольческой деятельности, добровольческая организация в случае отказа учреждения принять предложение вправе направить органу местного самоуправления, являющемуся</w:t>
      </w:r>
      <w:r>
        <w:rPr>
          <w:rStyle w:val="Style13"/>
          <w:rFonts w:ascii="Liberation Serif" w:hAnsi="Liberation Serif"/>
          <w:spacing w:val="5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учредителем учреждения, аналогичное предложение, которое рассматривается в порядке, установленном настоящим</w:t>
      </w:r>
      <w:r>
        <w:rPr>
          <w:rStyle w:val="Style13"/>
          <w:rFonts w:ascii="Liberation Serif" w:hAnsi="Liberation Serif"/>
          <w:spacing w:val="-2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Порядком.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08"/>
          <w:tab w:val="left" w:pos="858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Взаимодействие органов местного самоуправления, учреждений с организатором добровольческой деятельности,</w:t>
      </w:r>
      <w:r>
        <w:rPr>
          <w:rStyle w:val="Style13"/>
          <w:rFonts w:ascii="Liberation Serif" w:hAnsi="Liberation Serif"/>
          <w:spacing w:val="3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добровольческой </w:t>
      </w:r>
      <w:r>
        <w:rPr>
          <w:rFonts w:ascii="Liberation Serif" w:hAnsi="Liberation Serif"/>
          <w:sz w:val="28"/>
          <w:szCs w:val="28"/>
          <w:lang w:bidi="ru-RU"/>
        </w:rPr>
        <w:t>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08"/>
          <w:tab w:val="left" w:pos="912" w:leader="none"/>
        </w:tabs>
        <w:suppressAutoHyphens w:val="true"/>
        <w:autoSpaceDE w:val="false"/>
        <w:spacing w:lineRule="auto" w:line="240" w:before="0" w:after="0"/>
        <w:ind w:left="0" w:right="57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Соглашение заключается в случае принятия органом местного самоуправления, учреждением решения, предусмотренного подпунктом 1 пункта 3 Порядка и</w:t>
      </w:r>
      <w:r>
        <w:rPr>
          <w:rStyle w:val="Style13"/>
          <w:rFonts w:ascii="Liberation Serif" w:hAnsi="Liberation Serif"/>
          <w:spacing w:val="-4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предусматривает:</w:t>
      </w:r>
    </w:p>
    <w:p>
      <w:pPr>
        <w:pStyle w:val="Style17"/>
        <w:widowControl w:val="false"/>
        <w:numPr>
          <w:ilvl w:val="0"/>
          <w:numId w:val="6"/>
        </w:numPr>
        <w:tabs>
          <w:tab w:val="clear" w:pos="708"/>
          <w:tab w:val="left" w:pos="950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перечень видов работ (услуг), осуществляемых организатором добровольческой деятельности, добровольческой организацией в целях, указанных в</w:t>
      </w:r>
      <w:r>
        <w:rPr>
          <w:rStyle w:val="Style13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</w:rPr>
        <w:t>пункте 1 статьи 2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 Федерального закона №</w:t>
      </w:r>
      <w:r>
        <w:rPr>
          <w:rStyle w:val="Style13"/>
          <w:rFonts w:ascii="Liberation Serif" w:hAnsi="Liberation Serif"/>
          <w:spacing w:val="-8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135-ФЗ;</w:t>
      </w:r>
    </w:p>
    <w:p>
      <w:pPr>
        <w:pStyle w:val="Style17"/>
        <w:widowControl w:val="false"/>
        <w:numPr>
          <w:ilvl w:val="0"/>
          <w:numId w:val="6"/>
        </w:numPr>
        <w:tabs>
          <w:tab w:val="clear" w:pos="708"/>
          <w:tab w:val="left" w:pos="1114" w:leader="none"/>
        </w:tabs>
        <w:suppressAutoHyphens w:val="true"/>
        <w:autoSpaceDE w:val="false"/>
        <w:spacing w:lineRule="auto" w:line="240" w:before="0" w:after="0"/>
        <w:ind w:left="1113" w:right="0" w:hanging="304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условия осуществления добровольческой</w:t>
      </w:r>
      <w:r>
        <w:rPr>
          <w:rStyle w:val="Style13"/>
          <w:rFonts w:ascii="Liberation Serif" w:hAnsi="Liberation Serif"/>
          <w:spacing w:val="-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деятельности;</w:t>
      </w:r>
    </w:p>
    <w:p>
      <w:pPr>
        <w:pStyle w:val="Style17"/>
        <w:widowControl w:val="false"/>
        <w:numPr>
          <w:ilvl w:val="0"/>
          <w:numId w:val="6"/>
        </w:numPr>
        <w:tabs>
          <w:tab w:val="clear" w:pos="708"/>
          <w:tab w:val="left" w:pos="915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органа</w:t>
      </w:r>
      <w:r>
        <w:rPr>
          <w:rStyle w:val="Style13"/>
          <w:rFonts w:ascii="Liberation Serif" w:hAnsi="Liberation Serif"/>
          <w:spacing w:val="45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pacing w:val="-3"/>
          <w:sz w:val="28"/>
          <w:szCs w:val="28"/>
          <w:lang w:bidi="ru-RU"/>
        </w:rPr>
        <w:t xml:space="preserve">местного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самоуправления, учреждения, для оперативного решения вопросов, возникающих при</w:t>
      </w:r>
      <w:r>
        <w:rPr>
          <w:rStyle w:val="Style13"/>
          <w:rFonts w:ascii="Liberation Serif" w:hAnsi="Liberation Serif"/>
          <w:spacing w:val="-2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взаимодействии;</w:t>
      </w:r>
    </w:p>
    <w:p>
      <w:pPr>
        <w:pStyle w:val="Style17"/>
        <w:widowControl w:val="false"/>
        <w:numPr>
          <w:ilvl w:val="0"/>
          <w:numId w:val="6"/>
        </w:numPr>
        <w:tabs>
          <w:tab w:val="clear" w:pos="708"/>
          <w:tab w:val="left" w:pos="82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</w:t>
      </w:r>
      <w:r>
        <w:rPr>
          <w:rStyle w:val="Style13"/>
          <w:rFonts w:ascii="Liberation Serif" w:hAnsi="Liberation Serif"/>
          <w:spacing w:val="-19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добровольцев;</w:t>
      </w:r>
    </w:p>
    <w:p>
      <w:pPr>
        <w:pStyle w:val="Style17"/>
        <w:widowControl w:val="false"/>
        <w:numPr>
          <w:ilvl w:val="0"/>
          <w:numId w:val="6"/>
        </w:numPr>
        <w:tabs>
          <w:tab w:val="clear" w:pos="708"/>
          <w:tab w:val="left" w:pos="915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возможность предоставления органом местного самоуправления, учреждением мер поддержки, предусмотренных Федеральным</w:t>
      </w:r>
      <w:r>
        <w:rPr>
          <w:rStyle w:val="Style13"/>
          <w:rFonts w:ascii="Liberation Serif" w:hAnsi="Liberation Serif"/>
          <w:spacing w:val="46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законом </w:t>
      </w:r>
      <w:r>
        <w:rPr>
          <w:rFonts w:ascii="Liberation Serif" w:hAnsi="Liberation Serif"/>
          <w:sz w:val="28"/>
          <w:szCs w:val="28"/>
          <w:lang w:bidi="ru-RU"/>
        </w:rPr>
        <w:t>№ 135-ФЗ, помещений и необходимого оборудования;</w:t>
      </w:r>
    </w:p>
    <w:p>
      <w:pPr>
        <w:pStyle w:val="Style17"/>
        <w:widowControl w:val="false"/>
        <w:numPr>
          <w:ilvl w:val="0"/>
          <w:numId w:val="6"/>
        </w:numPr>
        <w:tabs>
          <w:tab w:val="clear" w:pos="708"/>
          <w:tab w:val="left" w:pos="1069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возможность учета деятельности добровольцев в единой информационной системе в сфере развития добровольчества</w:t>
      </w:r>
      <w:r>
        <w:rPr>
          <w:rStyle w:val="Style13"/>
          <w:rFonts w:ascii="Liberation Serif" w:hAnsi="Liberation Serif"/>
          <w:spacing w:val="-2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(волонтерства);</w:t>
      </w:r>
    </w:p>
    <w:p>
      <w:pPr>
        <w:pStyle w:val="Style17"/>
        <w:widowControl w:val="false"/>
        <w:numPr>
          <w:ilvl w:val="0"/>
          <w:numId w:val="6"/>
        </w:numPr>
        <w:tabs>
          <w:tab w:val="clear" w:pos="708"/>
          <w:tab w:val="left" w:pos="1152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</w:t>
      </w:r>
      <w:r>
        <w:rPr>
          <w:rStyle w:val="Style13"/>
          <w:rFonts w:ascii="Liberation Serif" w:hAnsi="Liberation Serif"/>
          <w:spacing w:val="-1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наличии);</w:t>
      </w:r>
    </w:p>
    <w:p>
      <w:pPr>
        <w:pStyle w:val="Style17"/>
        <w:widowControl w:val="false"/>
        <w:numPr>
          <w:ilvl w:val="0"/>
          <w:numId w:val="6"/>
        </w:numPr>
        <w:tabs>
          <w:tab w:val="clear" w:pos="708"/>
          <w:tab w:val="left" w:pos="1152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>
      <w:pPr>
        <w:pStyle w:val="Style17"/>
        <w:widowControl w:val="false"/>
        <w:numPr>
          <w:ilvl w:val="0"/>
          <w:numId w:val="6"/>
        </w:numPr>
        <w:tabs>
          <w:tab w:val="clear" w:pos="708"/>
          <w:tab w:val="left" w:pos="1114" w:leader="none"/>
        </w:tabs>
        <w:suppressAutoHyphens w:val="true"/>
        <w:autoSpaceDE w:val="false"/>
        <w:spacing w:lineRule="auto" w:line="240" w:before="0" w:after="0"/>
        <w:ind w:left="1113" w:right="0" w:hanging="304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установление срока, на который заключается</w:t>
      </w:r>
      <w:r>
        <w:rPr>
          <w:rStyle w:val="Style13"/>
          <w:rFonts w:ascii="Liberation Serif" w:hAnsi="Liberation Serif"/>
          <w:spacing w:val="-3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соглашение;</w:t>
      </w:r>
    </w:p>
    <w:p>
      <w:pPr>
        <w:pStyle w:val="Style17"/>
        <w:widowControl w:val="false"/>
        <w:numPr>
          <w:ilvl w:val="0"/>
          <w:numId w:val="6"/>
        </w:numPr>
        <w:tabs>
          <w:tab w:val="clear" w:pos="708"/>
          <w:tab w:val="left" w:pos="966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иные положения, не противоречащие законодательству Российской Федерации.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08"/>
          <w:tab w:val="left" w:pos="1010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Организатор добровольческой деятельности, добровольческая организация в течение 5 рабочих дней со дня получения проекта соглашения направляют в орган местного самоуправления, учреждение один из следующих</w:t>
      </w:r>
      <w:r>
        <w:rPr>
          <w:rStyle w:val="Style13"/>
          <w:rFonts w:ascii="Liberation Serif" w:hAnsi="Liberation Serif"/>
          <w:spacing w:val="-1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документов:</w:t>
      </w:r>
    </w:p>
    <w:p>
      <w:pPr>
        <w:pStyle w:val="Style17"/>
        <w:widowControl w:val="false"/>
        <w:tabs>
          <w:tab w:val="clear" w:pos="708"/>
        </w:tabs>
        <w:suppressAutoHyphens w:val="true"/>
        <w:autoSpaceDE w:val="false"/>
        <w:spacing w:lineRule="auto" w:line="240" w:before="0" w:after="0"/>
        <w:ind w:left="809" w:right="0" w:hanging="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подписанное соглашение;</w:t>
      </w:r>
    </w:p>
    <w:p>
      <w:pPr>
        <w:pStyle w:val="Style17"/>
        <w:widowControl w:val="false"/>
        <w:tabs>
          <w:tab w:val="clear" w:pos="708"/>
        </w:tabs>
        <w:suppressAutoHyphens w:val="true"/>
        <w:autoSpaceDE w:val="false"/>
        <w:spacing w:lineRule="auto" w:line="240" w:before="0" w:after="0"/>
        <w:ind w:left="101" w:right="0" w:firstLine="708"/>
        <w:jc w:val="both"/>
        <w:textAlignment w:val="auto"/>
        <w:rPr/>
      </w:pPr>
      <w:r>
        <w:rPr>
          <w:rFonts w:ascii="Liberation Serif" w:hAnsi="Liberation Serif"/>
          <w:sz w:val="28"/>
          <w:szCs w:val="28"/>
          <w:lang w:bidi="ru-RU"/>
        </w:rPr>
        <w:t>оформленный в произвольной письменной форме отказ от подписания проекта соглашения;</w:t>
      </w:r>
      <w:bookmarkStart w:id="0" w:name="_bookmark0"/>
      <w:bookmarkEnd w:id="0"/>
      <w:r>
        <w:rPr>
          <w:rFonts w:ascii="Liberation Serif" w:hAnsi="Liberation Serif"/>
          <w:sz w:val="28"/>
          <w:szCs w:val="28"/>
          <w:lang w:bidi="ru-RU"/>
        </w:rPr>
        <w:t xml:space="preserve"> </w:t>
      </w:r>
    </w:p>
    <w:p>
      <w:pPr>
        <w:pStyle w:val="Style17"/>
        <w:widowControl w:val="false"/>
        <w:tabs>
          <w:tab w:val="clear" w:pos="708"/>
        </w:tabs>
        <w:suppressAutoHyphens w:val="true"/>
        <w:autoSpaceDE w:val="false"/>
        <w:spacing w:lineRule="auto" w:line="240" w:before="0" w:after="0"/>
        <w:ind w:left="101" w:right="0" w:firstLine="708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оформленный </w:t>
        <w:tab/>
        <w:t>в</w:t>
        <w:tab/>
        <w:t>произвольной</w:t>
        <w:tab/>
        <w:t>письменной</w:t>
        <w:tab/>
        <w:t>форме протокол разногласий к проекту</w:t>
      </w:r>
      <w:r>
        <w:rPr>
          <w:rStyle w:val="Style13"/>
          <w:rFonts w:ascii="Liberation Serif" w:hAnsi="Liberation Serif"/>
          <w:spacing w:val="-2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соглашения.</w:t>
      </w:r>
    </w:p>
    <w:p>
      <w:pPr>
        <w:pStyle w:val="Style17"/>
        <w:widowControl w:val="false"/>
        <w:tabs>
          <w:tab w:val="clear" w:pos="708"/>
          <w:tab w:val="left" w:pos="9593" w:leader="none"/>
        </w:tabs>
        <w:suppressAutoHyphens w:val="true"/>
        <w:autoSpaceDE w:val="false"/>
        <w:spacing w:lineRule="auto" w:line="240" w:before="0" w:after="0"/>
        <w:ind w:left="113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Орган местного самоуправления, учреждение в течение 5 рабочих дней со дня получения протокола разногласий, указанного в </w:t>
      </w:r>
      <w:r>
        <w:rPr>
          <w:rStyle w:val="Style13"/>
          <w:rFonts w:ascii="Liberation Serif" w:hAnsi="Liberation Serif"/>
          <w:sz w:val="28"/>
          <w:szCs w:val="28"/>
        </w:rPr>
        <w:t>абзаце четвертом части первой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 xml:space="preserve"> настоящего пункта, проводит переговоры с организатором добровольческой деятельности, добровольческой организацией об урегулировании разногласий, по итогам которых стороны подписывают один из следующих документов:</w:t>
      </w:r>
    </w:p>
    <w:p>
      <w:pPr>
        <w:pStyle w:val="Style17"/>
        <w:widowControl w:val="false"/>
        <w:tabs>
          <w:tab w:val="clear" w:pos="708"/>
        </w:tabs>
        <w:suppressAutoHyphens w:val="true"/>
        <w:autoSpaceDE w:val="false"/>
        <w:spacing w:lineRule="auto" w:line="240" w:before="0" w:after="0"/>
        <w:ind w:left="113" w:right="0" w:firstLine="68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соглашение на условиях, достигнутых в процессе урегулирования разногласий;</w:t>
      </w:r>
    </w:p>
    <w:p>
      <w:pPr>
        <w:pStyle w:val="Style17"/>
        <w:widowControl w:val="false"/>
        <w:tabs>
          <w:tab w:val="clear" w:pos="708"/>
        </w:tabs>
        <w:suppressAutoHyphens w:val="true"/>
        <w:autoSpaceDE w:val="false"/>
        <w:spacing w:lineRule="auto" w:line="240" w:before="0" w:after="0"/>
        <w:ind w:left="113" w:right="0" w:firstLine="680"/>
        <w:jc w:val="both"/>
        <w:textAlignment w:val="auto"/>
        <w:rPr>
          <w:rFonts w:ascii="Liberation Serif" w:hAnsi="Liberation Serif"/>
          <w:sz w:val="28"/>
          <w:szCs w:val="28"/>
          <w:lang w:bidi="ru-RU"/>
        </w:rPr>
      </w:pPr>
      <w:r>
        <w:rPr>
          <w:rFonts w:ascii="Liberation Serif" w:hAnsi="Liberation Serif"/>
          <w:sz w:val="28"/>
          <w:szCs w:val="28"/>
          <w:lang w:bidi="ru-RU"/>
        </w:rPr>
        <w:t>оформленный в произвольной письменной форме отказ от подписания соглашения.</w:t>
      </w:r>
    </w:p>
    <w:p>
      <w:pPr>
        <w:pStyle w:val="Style17"/>
        <w:widowControl w:val="false"/>
        <w:numPr>
          <w:ilvl w:val="0"/>
          <w:numId w:val="2"/>
        </w:numPr>
        <w:tabs>
          <w:tab w:val="clear" w:pos="708"/>
          <w:tab w:val="left" w:pos="1138" w:leader="none"/>
          <w:tab w:val="left" w:pos="9585" w:leader="none"/>
        </w:tabs>
        <w:suppressAutoHyphens w:val="true"/>
        <w:autoSpaceDE w:val="false"/>
        <w:spacing w:lineRule="auto" w:line="240" w:before="0" w:after="0"/>
        <w:ind w:left="0" w:right="0" w:firstLine="680"/>
        <w:jc w:val="both"/>
        <w:textAlignment w:val="auto"/>
        <w:rPr/>
      </w:pPr>
      <w:r>
        <w:rPr>
          <w:rStyle w:val="Style13"/>
          <w:rFonts w:ascii="Liberation Serif" w:hAnsi="Liberation Serif"/>
          <w:sz w:val="28"/>
          <w:szCs w:val="28"/>
          <w:lang w:bidi="ru-RU"/>
        </w:rPr>
        <w:t>В случае неполучения органом местного самоуправления, учреждением в течение 14 рабочих дней со дня получения проекта соглашения организатором добровольческой деятельности, добровольческой организацией подписанного соглашения, отказа от подписания проекта соглашения либо протокола разногласий к проекту соглашения организатор добровольческой деятельности, добровольческая организация считаются отказавшимися от подписания проекта</w:t>
      </w:r>
      <w:r>
        <w:rPr>
          <w:rStyle w:val="Style13"/>
          <w:rFonts w:ascii="Liberation Serif" w:hAnsi="Liberation Serif"/>
          <w:spacing w:val="-4"/>
          <w:sz w:val="28"/>
          <w:szCs w:val="28"/>
          <w:lang w:bidi="ru-RU"/>
        </w:rPr>
        <w:t xml:space="preserve"> </w:t>
      </w:r>
      <w:r>
        <w:rPr>
          <w:rStyle w:val="Style13"/>
          <w:rFonts w:ascii="Liberation Serif" w:hAnsi="Liberation Serif"/>
          <w:sz w:val="28"/>
          <w:szCs w:val="28"/>
          <w:lang w:bidi="ru-RU"/>
        </w:rPr>
        <w:t>соглашения.</w:t>
      </w:r>
    </w:p>
    <w:p>
      <w:pPr>
        <w:pStyle w:val="Style17"/>
        <w:suppressAutoHyphens w:val="true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start="2"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1" w:hanging="310"/>
      </w:pPr>
      <w:rPr>
        <w:sz w:val="28"/>
        <w:szCs w:val="28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74" w:hanging="31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049" w:hanging="31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023" w:hanging="31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998" w:hanging="31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973" w:hanging="31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947" w:hanging="31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922" w:hanging="31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896" w:hanging="310"/>
      </w:pPr>
      <w:rPr>
        <w:rFonts w:ascii="Symbol" w:hAnsi="Symbol" w:cs="Symbol" w:hint="default"/>
        <w:lang w:val="ru-RU" w:eastAsia="ru-RU" w:bidi="ru-RU"/>
      </w:rPr>
    </w:lvl>
  </w:abstractNum>
  <w:abstractNum w:abstractNumId="3">
    <w:lvl w:ilvl="0">
      <w:start w:val="1"/>
      <w:numFmt w:val="decimal"/>
      <w:lvlText w:val="%1)"/>
      <w:lvlJc w:val="left"/>
      <w:pPr>
        <w:ind w:left="101" w:hanging="466"/>
      </w:pPr>
      <w:rPr>
        <w:sz w:val="28"/>
        <w:spacing w:val="-1"/>
        <w:szCs w:val="28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74" w:hanging="46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049" w:hanging="46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023" w:hanging="46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998" w:hanging="46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973" w:hanging="46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947" w:hanging="46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922" w:hanging="46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896" w:hanging="466"/>
      </w:pPr>
      <w:rPr>
        <w:rFonts w:ascii="Symbol" w:hAnsi="Symbol" w:cs="Symbol" w:hint="default"/>
        <w:lang w:val="ru-RU" w:eastAsia="ru-RU" w:bidi="ru-RU"/>
      </w:rPr>
    </w:lvl>
  </w:abstractNum>
  <w:abstractNum w:abstractNumId="4">
    <w:lvl w:ilvl="0">
      <w:start w:val="1"/>
      <w:numFmt w:val="decimal"/>
      <w:lvlText w:val="%1)"/>
      <w:lvlJc w:val="left"/>
      <w:pPr>
        <w:ind w:left="1322" w:hanging="514"/>
      </w:pPr>
      <w:rPr>
        <w:sz w:val="28"/>
        <w:spacing w:val="-1"/>
        <w:szCs w:val="28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172" w:hanging="51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025" w:hanging="51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877" w:hanging="51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4730" w:hanging="51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583" w:hanging="51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435" w:hanging="51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288" w:hanging="51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140" w:hanging="514"/>
      </w:pPr>
      <w:rPr>
        <w:rFonts w:ascii="Symbol" w:hAnsi="Symbol" w:cs="Symbol" w:hint="default"/>
        <w:lang w:val="ru-RU" w:eastAsia="ru-RU" w:bidi="ru-RU"/>
      </w:rPr>
    </w:lvl>
  </w:abstractNum>
  <w:abstractNum w:abstractNumId="5">
    <w:lvl w:ilvl="0">
      <w:start w:val="1"/>
      <w:numFmt w:val="decimal"/>
      <w:lvlText w:val="%1)"/>
      <w:lvlJc w:val="left"/>
      <w:pPr>
        <w:ind w:left="101" w:hanging="406"/>
      </w:pPr>
      <w:rPr>
        <w:sz w:val="28"/>
        <w:spacing w:val="-1"/>
        <w:szCs w:val="28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74" w:hanging="406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049" w:hanging="406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023" w:hanging="406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998" w:hanging="406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973" w:hanging="406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947" w:hanging="406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922" w:hanging="406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896" w:hanging="406"/>
      </w:pPr>
      <w:rPr>
        <w:rFonts w:ascii="Symbol" w:hAnsi="Symbol" w:cs="Symbol" w:hint="default"/>
        <w:lang w:val="ru-RU" w:eastAsia="ru-RU" w:bidi="ru-RU"/>
      </w:rPr>
    </w:lvl>
  </w:abstractNum>
  <w:abstractNum w:abstractNumId="6">
    <w:lvl w:ilvl="0">
      <w:start w:val="1"/>
      <w:numFmt w:val="decimal"/>
      <w:lvlText w:val="%1)"/>
      <w:lvlJc w:val="left"/>
      <w:pPr>
        <w:ind w:left="101" w:hanging="443"/>
      </w:pPr>
      <w:rPr>
        <w:sz w:val="28"/>
        <w:spacing w:val="-1"/>
        <w:szCs w:val="28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74" w:hanging="44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049" w:hanging="44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3023" w:hanging="44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998" w:hanging="44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973" w:hanging="44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947" w:hanging="44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6922" w:hanging="44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7896" w:hanging="443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2">
    <w:name w:val="Heading 2"/>
    <w:basedOn w:val="Style17"/>
    <w:next w:val="Style17"/>
    <w:qFormat/>
    <w:pPr>
      <w:keepNext w:val="true"/>
      <w:widowControl/>
      <w:numPr>
        <w:ilvl w:val="1"/>
        <w:numId w:val="1"/>
      </w:numPr>
      <w:suppressAutoHyphens w:val="true"/>
      <w:autoSpaceDE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Style13">
    <w:name w:val="Основной шрифт абзаца"/>
    <w:qFormat/>
    <w:rPr/>
  </w:style>
  <w:style w:type="character" w:styleId="21">
    <w:name w:val="Заголовок 2 Знак"/>
    <w:basedOn w:val="Style13"/>
    <w:qFormat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WWCharLFO1LVL1">
    <w:name w:val="WW_CharLFO1LVL1"/>
    <w:qFormat/>
    <w:rPr>
      <w:rFonts w:ascii="Times New Roman" w:hAnsi="Times New Roman" w:eastAsia="Times New Roman" w:cs="Times New Roman"/>
      <w:w w:val="100"/>
      <w:sz w:val="28"/>
      <w:szCs w:val="28"/>
      <w:lang w:val="ru-RU" w:eastAsia="ru-RU" w:bidi="ru-RU"/>
    </w:rPr>
  </w:style>
  <w:style w:type="character" w:styleId="WWCharLFO1LVL2">
    <w:name w:val="WW_CharLFO1LVL2"/>
    <w:qFormat/>
    <w:rPr>
      <w:lang w:val="ru-RU" w:eastAsia="ru-RU" w:bidi="ru-RU"/>
    </w:rPr>
  </w:style>
  <w:style w:type="character" w:styleId="WWCharLFO1LVL3">
    <w:name w:val="WW_CharLFO1LVL3"/>
    <w:qFormat/>
    <w:rPr>
      <w:lang w:val="ru-RU" w:eastAsia="ru-RU" w:bidi="ru-RU"/>
    </w:rPr>
  </w:style>
  <w:style w:type="character" w:styleId="WWCharLFO1LVL4">
    <w:name w:val="WW_CharLFO1LVL4"/>
    <w:qFormat/>
    <w:rPr>
      <w:lang w:val="ru-RU" w:eastAsia="ru-RU" w:bidi="ru-RU"/>
    </w:rPr>
  </w:style>
  <w:style w:type="character" w:styleId="WWCharLFO1LVL5">
    <w:name w:val="WW_CharLFO1LVL5"/>
    <w:qFormat/>
    <w:rPr>
      <w:lang w:val="ru-RU" w:eastAsia="ru-RU" w:bidi="ru-RU"/>
    </w:rPr>
  </w:style>
  <w:style w:type="character" w:styleId="WWCharLFO1LVL6">
    <w:name w:val="WW_CharLFO1LVL6"/>
    <w:qFormat/>
    <w:rPr>
      <w:lang w:val="ru-RU" w:eastAsia="ru-RU" w:bidi="ru-RU"/>
    </w:rPr>
  </w:style>
  <w:style w:type="character" w:styleId="WWCharLFO1LVL7">
    <w:name w:val="WW_CharLFO1LVL7"/>
    <w:qFormat/>
    <w:rPr>
      <w:lang w:val="ru-RU" w:eastAsia="ru-RU" w:bidi="ru-RU"/>
    </w:rPr>
  </w:style>
  <w:style w:type="character" w:styleId="WWCharLFO1LVL8">
    <w:name w:val="WW_CharLFO1LVL8"/>
    <w:qFormat/>
    <w:rPr>
      <w:lang w:val="ru-RU" w:eastAsia="ru-RU" w:bidi="ru-RU"/>
    </w:rPr>
  </w:style>
  <w:style w:type="character" w:styleId="WWCharLFO1LVL9">
    <w:name w:val="WW_CharLFO1LVL9"/>
    <w:qFormat/>
    <w:rPr>
      <w:lang w:val="ru-RU" w:eastAsia="ru-RU" w:bidi="ru-RU"/>
    </w:rPr>
  </w:style>
  <w:style w:type="character" w:styleId="WWCharLFO2LVL1">
    <w:name w:val="WW_CharLFO2LVL1"/>
    <w:qFormat/>
    <w:rPr>
      <w:rFonts w:ascii="Times New Roman" w:hAnsi="Times New Roman" w:eastAsia="Times New Roman" w:cs="Times New Roman"/>
      <w:spacing w:val="-1"/>
      <w:w w:val="100"/>
      <w:sz w:val="28"/>
      <w:szCs w:val="28"/>
      <w:lang w:val="ru-RU" w:eastAsia="ru-RU" w:bidi="ru-RU"/>
    </w:rPr>
  </w:style>
  <w:style w:type="character" w:styleId="WWCharLFO2LVL2">
    <w:name w:val="WW_CharLFO2LVL2"/>
    <w:qFormat/>
    <w:rPr>
      <w:lang w:val="ru-RU" w:eastAsia="ru-RU" w:bidi="ru-RU"/>
    </w:rPr>
  </w:style>
  <w:style w:type="character" w:styleId="WWCharLFO2LVL3">
    <w:name w:val="WW_CharLFO2LVL3"/>
    <w:qFormat/>
    <w:rPr>
      <w:lang w:val="ru-RU" w:eastAsia="ru-RU" w:bidi="ru-RU"/>
    </w:rPr>
  </w:style>
  <w:style w:type="character" w:styleId="WWCharLFO2LVL4">
    <w:name w:val="WW_CharLFO2LVL4"/>
    <w:qFormat/>
    <w:rPr>
      <w:lang w:val="ru-RU" w:eastAsia="ru-RU" w:bidi="ru-RU"/>
    </w:rPr>
  </w:style>
  <w:style w:type="character" w:styleId="WWCharLFO2LVL5">
    <w:name w:val="WW_CharLFO2LVL5"/>
    <w:qFormat/>
    <w:rPr>
      <w:lang w:val="ru-RU" w:eastAsia="ru-RU" w:bidi="ru-RU"/>
    </w:rPr>
  </w:style>
  <w:style w:type="character" w:styleId="WWCharLFO2LVL6">
    <w:name w:val="WW_CharLFO2LVL6"/>
    <w:qFormat/>
    <w:rPr>
      <w:lang w:val="ru-RU" w:eastAsia="ru-RU" w:bidi="ru-RU"/>
    </w:rPr>
  </w:style>
  <w:style w:type="character" w:styleId="WWCharLFO2LVL7">
    <w:name w:val="WW_CharLFO2LVL7"/>
    <w:qFormat/>
    <w:rPr>
      <w:lang w:val="ru-RU" w:eastAsia="ru-RU" w:bidi="ru-RU"/>
    </w:rPr>
  </w:style>
  <w:style w:type="character" w:styleId="WWCharLFO2LVL8">
    <w:name w:val="WW_CharLFO2LVL8"/>
    <w:qFormat/>
    <w:rPr>
      <w:lang w:val="ru-RU" w:eastAsia="ru-RU" w:bidi="ru-RU"/>
    </w:rPr>
  </w:style>
  <w:style w:type="character" w:styleId="WWCharLFO2LVL9">
    <w:name w:val="WW_CharLFO2LVL9"/>
    <w:qFormat/>
    <w:rPr>
      <w:lang w:val="ru-RU" w:eastAsia="ru-RU" w:bidi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WWCharLFO3LVL1">
    <w:name w:val="WW_CharLFO3LVL1"/>
    <w:qFormat/>
    <w:rPr>
      <w:rFonts w:ascii="Times New Roman" w:hAnsi="Times New Roman" w:eastAsia="Times New Roman" w:cs="Times New Roman"/>
      <w:spacing w:val="-1"/>
      <w:w w:val="100"/>
      <w:sz w:val="28"/>
      <w:szCs w:val="28"/>
      <w:lang w:val="ru-RU" w:eastAsia="ru-RU" w:bidi="ru-RU"/>
    </w:rPr>
  </w:style>
  <w:style w:type="character" w:styleId="WWCharLFO3LVL2">
    <w:name w:val="WW_CharLFO3LVL2"/>
    <w:qFormat/>
    <w:rPr>
      <w:lang w:val="ru-RU" w:eastAsia="ru-RU" w:bidi="ru-RU"/>
    </w:rPr>
  </w:style>
  <w:style w:type="character" w:styleId="WWCharLFO3LVL3">
    <w:name w:val="WW_CharLFO3LVL3"/>
    <w:qFormat/>
    <w:rPr>
      <w:lang w:val="ru-RU" w:eastAsia="ru-RU" w:bidi="ru-RU"/>
    </w:rPr>
  </w:style>
  <w:style w:type="character" w:styleId="WWCharLFO3LVL4">
    <w:name w:val="WW_CharLFO3LVL4"/>
    <w:qFormat/>
    <w:rPr>
      <w:lang w:val="ru-RU" w:eastAsia="ru-RU" w:bidi="ru-RU"/>
    </w:rPr>
  </w:style>
  <w:style w:type="character" w:styleId="WWCharLFO3LVL5">
    <w:name w:val="WW_CharLFO3LVL5"/>
    <w:qFormat/>
    <w:rPr>
      <w:lang w:val="ru-RU" w:eastAsia="ru-RU" w:bidi="ru-RU"/>
    </w:rPr>
  </w:style>
  <w:style w:type="character" w:styleId="WWCharLFO3LVL6">
    <w:name w:val="WW_CharLFO3LVL6"/>
    <w:qFormat/>
    <w:rPr>
      <w:lang w:val="ru-RU" w:eastAsia="ru-RU" w:bidi="ru-RU"/>
    </w:rPr>
  </w:style>
  <w:style w:type="character" w:styleId="WWCharLFO3LVL7">
    <w:name w:val="WW_CharLFO3LVL7"/>
    <w:qFormat/>
    <w:rPr>
      <w:lang w:val="ru-RU" w:eastAsia="ru-RU" w:bidi="ru-RU"/>
    </w:rPr>
  </w:style>
  <w:style w:type="character" w:styleId="WWCharLFO3LVL8">
    <w:name w:val="WW_CharLFO3LVL8"/>
    <w:qFormat/>
    <w:rPr>
      <w:lang w:val="ru-RU" w:eastAsia="ru-RU" w:bidi="ru-RU"/>
    </w:rPr>
  </w:style>
  <w:style w:type="character" w:styleId="WWCharLFO3LVL9">
    <w:name w:val="WW_CharLFO3LVL9"/>
    <w:qFormat/>
    <w:rPr>
      <w:lang w:val="ru-RU" w:eastAsia="ru-RU" w:bidi="ru-RU"/>
    </w:rPr>
  </w:style>
  <w:style w:type="character" w:styleId="WWCharLFO4LVL1">
    <w:name w:val="WW_CharLFO4LVL1"/>
    <w:qFormat/>
    <w:rPr>
      <w:rFonts w:ascii="Times New Roman" w:hAnsi="Times New Roman" w:eastAsia="Times New Roman" w:cs="Times New Roman"/>
      <w:spacing w:val="-1"/>
      <w:w w:val="100"/>
      <w:sz w:val="28"/>
      <w:szCs w:val="28"/>
      <w:lang w:val="ru-RU" w:eastAsia="ru-RU" w:bidi="ru-RU"/>
    </w:rPr>
  </w:style>
  <w:style w:type="character" w:styleId="WWCharLFO4LVL2">
    <w:name w:val="WW_CharLFO4LVL2"/>
    <w:qFormat/>
    <w:rPr>
      <w:lang w:val="ru-RU" w:eastAsia="ru-RU" w:bidi="ru-RU"/>
    </w:rPr>
  </w:style>
  <w:style w:type="character" w:styleId="WWCharLFO4LVL3">
    <w:name w:val="WW_CharLFO4LVL3"/>
    <w:qFormat/>
    <w:rPr>
      <w:lang w:val="ru-RU" w:eastAsia="ru-RU" w:bidi="ru-RU"/>
    </w:rPr>
  </w:style>
  <w:style w:type="character" w:styleId="WWCharLFO4LVL4">
    <w:name w:val="WW_CharLFO4LVL4"/>
    <w:qFormat/>
    <w:rPr>
      <w:lang w:val="ru-RU" w:eastAsia="ru-RU" w:bidi="ru-RU"/>
    </w:rPr>
  </w:style>
  <w:style w:type="character" w:styleId="WWCharLFO4LVL5">
    <w:name w:val="WW_CharLFO4LVL5"/>
    <w:qFormat/>
    <w:rPr>
      <w:lang w:val="ru-RU" w:eastAsia="ru-RU" w:bidi="ru-RU"/>
    </w:rPr>
  </w:style>
  <w:style w:type="character" w:styleId="WWCharLFO4LVL6">
    <w:name w:val="WW_CharLFO4LVL6"/>
    <w:qFormat/>
    <w:rPr>
      <w:lang w:val="ru-RU" w:eastAsia="ru-RU" w:bidi="ru-RU"/>
    </w:rPr>
  </w:style>
  <w:style w:type="character" w:styleId="WWCharLFO4LVL7">
    <w:name w:val="WW_CharLFO4LVL7"/>
    <w:qFormat/>
    <w:rPr>
      <w:lang w:val="ru-RU" w:eastAsia="ru-RU" w:bidi="ru-RU"/>
    </w:rPr>
  </w:style>
  <w:style w:type="character" w:styleId="WWCharLFO4LVL8">
    <w:name w:val="WW_CharLFO4LVL8"/>
    <w:qFormat/>
    <w:rPr>
      <w:lang w:val="ru-RU" w:eastAsia="ru-RU" w:bidi="ru-RU"/>
    </w:rPr>
  </w:style>
  <w:style w:type="character" w:styleId="WWCharLFO4LVL9">
    <w:name w:val="WW_CharLFO4LVL9"/>
    <w:qFormat/>
    <w:rPr>
      <w:lang w:val="ru-RU" w:eastAsia="ru-RU" w:bidi="ru-RU"/>
    </w:rPr>
  </w:style>
  <w:style w:type="character" w:styleId="WWCharLFO5LVL1">
    <w:name w:val="WW_CharLFO5LVL1"/>
    <w:qFormat/>
    <w:rPr>
      <w:rFonts w:ascii="Times New Roman" w:hAnsi="Times New Roman" w:eastAsia="Times New Roman" w:cs="Times New Roman"/>
      <w:spacing w:val="-1"/>
      <w:w w:val="100"/>
      <w:sz w:val="28"/>
      <w:szCs w:val="28"/>
      <w:lang w:val="ru-RU" w:eastAsia="ru-RU" w:bidi="ru-RU"/>
    </w:rPr>
  </w:style>
  <w:style w:type="character" w:styleId="WWCharLFO5LVL2">
    <w:name w:val="WW_CharLFO5LVL2"/>
    <w:qFormat/>
    <w:rPr>
      <w:lang w:val="ru-RU" w:eastAsia="ru-RU" w:bidi="ru-RU"/>
    </w:rPr>
  </w:style>
  <w:style w:type="character" w:styleId="WWCharLFO5LVL3">
    <w:name w:val="WW_CharLFO5LVL3"/>
    <w:qFormat/>
    <w:rPr>
      <w:lang w:val="ru-RU" w:eastAsia="ru-RU" w:bidi="ru-RU"/>
    </w:rPr>
  </w:style>
  <w:style w:type="character" w:styleId="WWCharLFO5LVL4">
    <w:name w:val="WW_CharLFO5LVL4"/>
    <w:qFormat/>
    <w:rPr>
      <w:lang w:val="ru-RU" w:eastAsia="ru-RU" w:bidi="ru-RU"/>
    </w:rPr>
  </w:style>
  <w:style w:type="character" w:styleId="WWCharLFO5LVL5">
    <w:name w:val="WW_CharLFO5LVL5"/>
    <w:qFormat/>
    <w:rPr>
      <w:lang w:val="ru-RU" w:eastAsia="ru-RU" w:bidi="ru-RU"/>
    </w:rPr>
  </w:style>
  <w:style w:type="character" w:styleId="WWCharLFO5LVL6">
    <w:name w:val="WW_CharLFO5LVL6"/>
    <w:qFormat/>
    <w:rPr>
      <w:lang w:val="ru-RU" w:eastAsia="ru-RU" w:bidi="ru-RU"/>
    </w:rPr>
  </w:style>
  <w:style w:type="character" w:styleId="WWCharLFO5LVL7">
    <w:name w:val="WW_CharLFO5LVL7"/>
    <w:qFormat/>
    <w:rPr>
      <w:lang w:val="ru-RU" w:eastAsia="ru-RU" w:bidi="ru-RU"/>
    </w:rPr>
  </w:style>
  <w:style w:type="character" w:styleId="WWCharLFO5LVL8">
    <w:name w:val="WW_CharLFO5LVL8"/>
    <w:qFormat/>
    <w:rPr>
      <w:lang w:val="ru-RU" w:eastAsia="ru-RU" w:bidi="ru-RU"/>
    </w:rPr>
  </w:style>
  <w:style w:type="character" w:styleId="WWCharLFO5LVL9">
    <w:name w:val="WW_CharLFO5LVL9"/>
    <w:qFormat/>
    <w:rPr>
      <w:lang w:val="ru-RU" w:eastAsia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Lucida Sans Unicode" w:cs="Tahoma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5386" w:leader="none"/>
        <w:tab w:val="right" w:pos="10772" w:leader="none"/>
      </w:tabs>
    </w:pPr>
    <w:rPr/>
  </w:style>
  <w:style w:type="paragraph" w:styleId="Style19">
    <w:name w:val="Header"/>
    <w:basedOn w:val="Style18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5</Pages>
  <Words>1045</Words>
  <CharactersWithSpaces>9485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2020-06-09T08:53:00Z</dcterms:created>
  <dc:creator>NekrasovaYuN</dc:creator>
  <dc:description/>
  <dc:language>ru-RU</dc:language>
  <cp:lastModifiedBy/>
  <cp:lastPrinted>2020-06-15T11:09:24Z</cp:lastPrinted>
  <dcterms:modified xsi:type="dcterms:W3CDTF">2020-06-15T11:09:54Z</dcterms:modified>
  <cp:revision>4</cp:revision>
  <dc:subject/>
  <dc:title/>
</cp:coreProperties>
</file>