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A9" w:rsidRDefault="001805A9" w:rsidP="001805A9">
      <w:pPr>
        <w:ind w:firstLine="708"/>
        <w:jc w:val="center"/>
        <w:rPr>
          <w:i/>
          <w:szCs w:val="28"/>
        </w:rPr>
      </w:pPr>
      <w:r w:rsidRPr="00ED3429">
        <w:rPr>
          <w:i/>
          <w:szCs w:val="28"/>
        </w:rPr>
        <w:t xml:space="preserve">ИТОГИ СОЦИАЛЬНО – ЭКОНОМИЧЕСКОГО </w:t>
      </w:r>
      <w:r>
        <w:rPr>
          <w:i/>
          <w:szCs w:val="28"/>
        </w:rPr>
        <w:t>РАЗВИТИЯ</w:t>
      </w:r>
    </w:p>
    <w:p w:rsidR="00AA5724" w:rsidRDefault="001805A9" w:rsidP="001805A9">
      <w:pPr>
        <w:jc w:val="center"/>
        <w:rPr>
          <w:i/>
          <w:szCs w:val="28"/>
        </w:rPr>
      </w:pPr>
      <w:r>
        <w:rPr>
          <w:i/>
          <w:szCs w:val="28"/>
        </w:rPr>
        <w:t>Камышловского городского округа за 20</w:t>
      </w:r>
      <w:r w:rsidR="00F042BF">
        <w:rPr>
          <w:i/>
          <w:szCs w:val="28"/>
        </w:rPr>
        <w:t>20</w:t>
      </w:r>
      <w:r>
        <w:rPr>
          <w:i/>
          <w:szCs w:val="28"/>
        </w:rPr>
        <w:t xml:space="preserve"> год.</w:t>
      </w:r>
    </w:p>
    <w:p w:rsidR="00AE265C" w:rsidRDefault="00AE265C" w:rsidP="001805A9">
      <w:pPr>
        <w:jc w:val="center"/>
        <w:rPr>
          <w:i/>
          <w:szCs w:val="28"/>
        </w:rPr>
      </w:pPr>
    </w:p>
    <w:p w:rsidR="00BB0048" w:rsidRPr="00942D62" w:rsidRDefault="000E10F8" w:rsidP="000E10F8">
      <w:pPr>
        <w:rPr>
          <w:szCs w:val="28"/>
        </w:rPr>
      </w:pPr>
      <w:r w:rsidRPr="00942D62">
        <w:rPr>
          <w:szCs w:val="28"/>
        </w:rPr>
        <w:t>Оборот организаций</w:t>
      </w:r>
    </w:p>
    <w:p w:rsidR="000E10F8" w:rsidRDefault="000E10F8" w:rsidP="000E10F8">
      <w:pPr>
        <w:spacing w:before="100" w:beforeAutospacing="1" w:after="100" w:afterAutospacing="1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C0581A">
        <w:rPr>
          <w:b w:val="0"/>
          <w:szCs w:val="28"/>
        </w:rPr>
        <w:t>Общее количество хозяйствующих субъектов, по данным Росст</w:t>
      </w:r>
      <w:r w:rsidR="0031745A" w:rsidRPr="00C0581A">
        <w:rPr>
          <w:b w:val="0"/>
          <w:szCs w:val="28"/>
        </w:rPr>
        <w:t xml:space="preserve">ата Свердловской области </w:t>
      </w:r>
      <w:r w:rsidRPr="00C0581A">
        <w:rPr>
          <w:b w:val="0"/>
          <w:szCs w:val="28"/>
        </w:rPr>
        <w:t xml:space="preserve">в </w:t>
      </w:r>
      <w:proofErr w:type="spellStart"/>
      <w:r w:rsidRPr="00C0581A">
        <w:rPr>
          <w:b w:val="0"/>
          <w:szCs w:val="28"/>
        </w:rPr>
        <w:t>Камышловском</w:t>
      </w:r>
      <w:proofErr w:type="spellEnd"/>
      <w:r w:rsidRPr="00C0581A">
        <w:rPr>
          <w:b w:val="0"/>
          <w:szCs w:val="28"/>
        </w:rPr>
        <w:t xml:space="preserve"> городском округе составляет</w:t>
      </w:r>
      <w:r w:rsidR="000D6EB6">
        <w:rPr>
          <w:b w:val="0"/>
          <w:szCs w:val="28"/>
        </w:rPr>
        <w:t xml:space="preserve"> 8</w:t>
      </w:r>
      <w:r w:rsidR="00524FD0">
        <w:rPr>
          <w:b w:val="0"/>
          <w:szCs w:val="28"/>
        </w:rPr>
        <w:t>39</w:t>
      </w:r>
      <w:r w:rsidR="000D6EB6">
        <w:rPr>
          <w:b w:val="0"/>
          <w:szCs w:val="28"/>
        </w:rPr>
        <w:t xml:space="preserve">, в том числе </w:t>
      </w:r>
      <w:r w:rsidR="00524FD0">
        <w:rPr>
          <w:b w:val="0"/>
          <w:szCs w:val="28"/>
        </w:rPr>
        <w:t>280</w:t>
      </w:r>
      <w:r w:rsidRPr="00C0581A">
        <w:rPr>
          <w:b w:val="0"/>
          <w:szCs w:val="28"/>
        </w:rPr>
        <w:t xml:space="preserve"> организаций и </w:t>
      </w:r>
      <w:r w:rsidR="002F362A" w:rsidRPr="00C0581A">
        <w:rPr>
          <w:b w:val="0"/>
          <w:szCs w:val="28"/>
        </w:rPr>
        <w:t>5</w:t>
      </w:r>
      <w:r w:rsidR="00524FD0">
        <w:rPr>
          <w:b w:val="0"/>
          <w:szCs w:val="28"/>
        </w:rPr>
        <w:t>59</w:t>
      </w:r>
      <w:r w:rsidRPr="00C0581A">
        <w:rPr>
          <w:b w:val="0"/>
          <w:szCs w:val="28"/>
        </w:rPr>
        <w:t xml:space="preserve"> индивидуальных предпринимателей</w:t>
      </w:r>
      <w:r w:rsidR="00524FD0">
        <w:rPr>
          <w:b w:val="0"/>
          <w:szCs w:val="28"/>
        </w:rPr>
        <w:t>,</w:t>
      </w:r>
      <w:r w:rsidR="00524FD0" w:rsidRPr="00524FD0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524FD0" w:rsidRPr="00524FD0">
        <w:rPr>
          <w:rFonts w:ascii="Liberation Serif" w:hAnsi="Liberation Serif" w:cs="Liberation Serif"/>
          <w:b w:val="0"/>
          <w:color w:val="000000" w:themeColor="text1"/>
          <w:szCs w:val="28"/>
        </w:rPr>
        <w:t>что на 34 субъектов меньше по сравнению с 2019 годом (873)</w:t>
      </w:r>
      <w:r w:rsidR="00524FD0">
        <w:rPr>
          <w:rFonts w:ascii="Liberation Serif" w:hAnsi="Liberation Serif" w:cs="Liberation Serif"/>
          <w:b w:val="0"/>
          <w:color w:val="000000" w:themeColor="text1"/>
          <w:szCs w:val="28"/>
        </w:rPr>
        <w:t>.</w:t>
      </w:r>
    </w:p>
    <w:p w:rsidR="00524FD0" w:rsidRPr="00524FD0" w:rsidRDefault="00524FD0" w:rsidP="00524FD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524FD0">
        <w:rPr>
          <w:rFonts w:ascii="Liberation Serif" w:hAnsi="Liberation Serif" w:cs="Liberation Serif"/>
          <w:b w:val="0"/>
          <w:color w:val="000000" w:themeColor="text1"/>
          <w:szCs w:val="28"/>
        </w:rPr>
        <w:t>Согласно проведенного анализа, снижение субъектов малого и среднего предпринимательства произошло в следствие прекращения деятельности неэффективных субъектов предпринимательства.</w:t>
      </w:r>
    </w:p>
    <w:p w:rsidR="00524FD0" w:rsidRPr="008B6B9C" w:rsidRDefault="00524FD0" w:rsidP="000200EE">
      <w:pPr>
        <w:spacing w:before="100" w:beforeAutospacing="1" w:after="100" w:afterAutospacing="1"/>
        <w:jc w:val="both"/>
        <w:rPr>
          <w:rFonts w:ascii="Liberation Serif" w:hAnsi="Liberation Serif" w:cs="Liberation Serif"/>
          <w:color w:val="000000" w:themeColor="text1"/>
          <w:szCs w:val="28"/>
        </w:rPr>
      </w:pPr>
      <w:r w:rsidRPr="006D753C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За 2020 год оборот </w:t>
      </w:r>
      <w:r w:rsidR="006D753C" w:rsidRPr="006D753C">
        <w:rPr>
          <w:rFonts w:ascii="Liberation Serif" w:hAnsi="Liberation Serif" w:cs="Liberation Serif"/>
          <w:b w:val="0"/>
          <w:color w:val="000000" w:themeColor="text1"/>
          <w:szCs w:val="28"/>
        </w:rPr>
        <w:t>организаций</w:t>
      </w:r>
      <w:r w:rsidRPr="006D753C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в </w:t>
      </w:r>
      <w:proofErr w:type="spellStart"/>
      <w:r w:rsidRPr="006D753C">
        <w:rPr>
          <w:rFonts w:ascii="Liberation Serif" w:hAnsi="Liberation Serif" w:cs="Liberation Serif"/>
          <w:b w:val="0"/>
          <w:color w:val="000000" w:themeColor="text1"/>
          <w:szCs w:val="28"/>
        </w:rPr>
        <w:t>Камышловском</w:t>
      </w:r>
      <w:proofErr w:type="spellEnd"/>
      <w:r w:rsidRPr="006D753C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городском округе составил </w:t>
      </w:r>
      <w:r w:rsidR="006D753C" w:rsidRPr="006D753C">
        <w:rPr>
          <w:rFonts w:ascii="Liberation Serif" w:hAnsi="Liberation Serif" w:cs="Liberation Serif"/>
          <w:b w:val="0"/>
          <w:color w:val="000000" w:themeColor="text1"/>
          <w:szCs w:val="28"/>
        </w:rPr>
        <w:t>10</w:t>
      </w:r>
      <w:r w:rsidR="008939C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6D753C" w:rsidRPr="006D753C">
        <w:rPr>
          <w:rFonts w:ascii="Liberation Serif" w:hAnsi="Liberation Serif" w:cs="Liberation Serif"/>
          <w:b w:val="0"/>
          <w:color w:val="000000" w:themeColor="text1"/>
          <w:szCs w:val="28"/>
        </w:rPr>
        <w:t>173,32</w:t>
      </w:r>
      <w:r w:rsidRPr="006D753C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proofErr w:type="spellStart"/>
      <w:r w:rsidRPr="006D753C">
        <w:rPr>
          <w:rFonts w:ascii="Liberation Serif" w:hAnsi="Liberation Serif" w:cs="Liberation Serif"/>
          <w:b w:val="0"/>
          <w:color w:val="000000" w:themeColor="text1"/>
          <w:szCs w:val="28"/>
        </w:rPr>
        <w:t>млн.рублей</w:t>
      </w:r>
      <w:proofErr w:type="spellEnd"/>
      <w:r w:rsidRPr="006D753C">
        <w:rPr>
          <w:rFonts w:ascii="Liberation Serif" w:hAnsi="Liberation Serif" w:cs="Liberation Serif"/>
          <w:b w:val="0"/>
          <w:color w:val="000000" w:themeColor="text1"/>
          <w:szCs w:val="28"/>
        </w:rPr>
        <w:t>, или 1</w:t>
      </w:r>
      <w:r w:rsidR="006D753C" w:rsidRPr="006D753C">
        <w:rPr>
          <w:rFonts w:ascii="Liberation Serif" w:hAnsi="Liberation Serif" w:cs="Liberation Serif"/>
          <w:b w:val="0"/>
          <w:color w:val="000000" w:themeColor="text1"/>
          <w:szCs w:val="28"/>
        </w:rPr>
        <w:t>19</w:t>
      </w:r>
      <w:r w:rsidRPr="006D753C">
        <w:rPr>
          <w:rFonts w:ascii="Liberation Serif" w:hAnsi="Liberation Serif" w:cs="Liberation Serif"/>
          <w:b w:val="0"/>
          <w:color w:val="000000" w:themeColor="text1"/>
          <w:szCs w:val="28"/>
        </w:rPr>
        <w:t>,</w:t>
      </w:r>
      <w:r w:rsidR="006D753C" w:rsidRPr="006D753C">
        <w:rPr>
          <w:rFonts w:ascii="Liberation Serif" w:hAnsi="Liberation Serif" w:cs="Liberation Serif"/>
          <w:b w:val="0"/>
          <w:color w:val="000000" w:themeColor="text1"/>
          <w:szCs w:val="28"/>
        </w:rPr>
        <w:t>53</w:t>
      </w:r>
      <w:r w:rsidRPr="006D753C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Pr="006D753C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%</w:t>
      </w:r>
      <w:r w:rsidRPr="006D753C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к уровню 2019 года. </w:t>
      </w:r>
      <w:r w:rsidRPr="00644D26">
        <w:rPr>
          <w:b w:val="0"/>
          <w:szCs w:val="28"/>
        </w:rPr>
        <w:t xml:space="preserve">(за аналогичный период 2019 года – </w:t>
      </w:r>
      <w:r w:rsidR="006D753C">
        <w:rPr>
          <w:b w:val="0"/>
          <w:szCs w:val="28"/>
        </w:rPr>
        <w:t>8</w:t>
      </w:r>
      <w:r w:rsidR="008939CB">
        <w:rPr>
          <w:b w:val="0"/>
          <w:szCs w:val="28"/>
        </w:rPr>
        <w:t xml:space="preserve"> </w:t>
      </w:r>
      <w:r w:rsidR="006D753C">
        <w:rPr>
          <w:b w:val="0"/>
          <w:szCs w:val="28"/>
        </w:rPr>
        <w:t>510,97</w:t>
      </w:r>
      <w:r w:rsidRPr="00644D26">
        <w:rPr>
          <w:b w:val="0"/>
          <w:szCs w:val="28"/>
        </w:rPr>
        <w:t xml:space="preserve"> </w:t>
      </w:r>
      <w:proofErr w:type="spellStart"/>
      <w:r w:rsidRPr="00644D26">
        <w:rPr>
          <w:b w:val="0"/>
          <w:szCs w:val="28"/>
        </w:rPr>
        <w:t>млн.руб</w:t>
      </w:r>
      <w:proofErr w:type="spellEnd"/>
      <w:r w:rsidRPr="00644D26">
        <w:rPr>
          <w:b w:val="0"/>
          <w:szCs w:val="28"/>
        </w:rPr>
        <w:t>.).</w:t>
      </w:r>
      <w:r w:rsidR="006D753C">
        <w:rPr>
          <w:b w:val="0"/>
          <w:szCs w:val="28"/>
        </w:rPr>
        <w:t xml:space="preserve"> В том числе оборот предприятий обрабатывающих производств 5</w:t>
      </w:r>
      <w:r w:rsidR="008939CB">
        <w:rPr>
          <w:b w:val="0"/>
          <w:szCs w:val="28"/>
        </w:rPr>
        <w:t xml:space="preserve"> </w:t>
      </w:r>
      <w:r w:rsidR="006D753C">
        <w:rPr>
          <w:b w:val="0"/>
          <w:szCs w:val="28"/>
        </w:rPr>
        <w:t>994,17 млн. руб., или 120,67% к уровню 2019 года</w:t>
      </w:r>
      <w:r w:rsidR="000200EE">
        <w:rPr>
          <w:b w:val="0"/>
          <w:szCs w:val="28"/>
        </w:rPr>
        <w:t xml:space="preserve"> (2019г. – 4</w:t>
      </w:r>
      <w:r w:rsidR="008939CB">
        <w:rPr>
          <w:b w:val="0"/>
          <w:szCs w:val="28"/>
        </w:rPr>
        <w:t xml:space="preserve"> </w:t>
      </w:r>
      <w:r w:rsidR="000200EE">
        <w:rPr>
          <w:b w:val="0"/>
          <w:szCs w:val="28"/>
        </w:rPr>
        <w:t>967,32 млн. руб.).</w:t>
      </w:r>
    </w:p>
    <w:p w:rsidR="000E10F8" w:rsidRPr="00644D26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644D26">
        <w:rPr>
          <w:b w:val="0"/>
          <w:szCs w:val="28"/>
        </w:rPr>
        <w:t xml:space="preserve">Объем отгруженных товаров собственного производства, выполненных работ и услуг составил </w:t>
      </w:r>
      <w:r w:rsidR="000200EE">
        <w:rPr>
          <w:b w:val="0"/>
          <w:szCs w:val="28"/>
        </w:rPr>
        <w:t>6</w:t>
      </w:r>
      <w:r w:rsidR="008939CB">
        <w:rPr>
          <w:b w:val="0"/>
          <w:szCs w:val="28"/>
        </w:rPr>
        <w:t xml:space="preserve"> </w:t>
      </w:r>
      <w:r w:rsidR="000200EE">
        <w:rPr>
          <w:b w:val="0"/>
          <w:szCs w:val="28"/>
        </w:rPr>
        <w:t>995,46</w:t>
      </w:r>
      <w:r w:rsidRPr="00644D26">
        <w:rPr>
          <w:b w:val="0"/>
          <w:szCs w:val="28"/>
        </w:rPr>
        <w:t xml:space="preserve"> </w:t>
      </w:r>
      <w:proofErr w:type="spellStart"/>
      <w:r w:rsidRPr="00644D26">
        <w:rPr>
          <w:b w:val="0"/>
          <w:szCs w:val="28"/>
        </w:rPr>
        <w:t>млн.рублей</w:t>
      </w:r>
      <w:proofErr w:type="spellEnd"/>
      <w:r w:rsidRPr="00644D26">
        <w:rPr>
          <w:b w:val="0"/>
          <w:szCs w:val="28"/>
        </w:rPr>
        <w:t>, темп роста</w:t>
      </w:r>
      <w:r w:rsidR="000F67F3" w:rsidRPr="00644D26">
        <w:rPr>
          <w:b w:val="0"/>
          <w:szCs w:val="28"/>
        </w:rPr>
        <w:t xml:space="preserve"> к соответствующему периоду 201</w:t>
      </w:r>
      <w:r w:rsidR="006B18FF" w:rsidRPr="00644D26">
        <w:rPr>
          <w:b w:val="0"/>
          <w:szCs w:val="28"/>
        </w:rPr>
        <w:t>9</w:t>
      </w:r>
      <w:r w:rsidRPr="00644D26">
        <w:rPr>
          <w:b w:val="0"/>
          <w:szCs w:val="28"/>
        </w:rPr>
        <w:t xml:space="preserve"> года —</w:t>
      </w:r>
      <w:r w:rsidR="00E11653" w:rsidRPr="00644D26">
        <w:rPr>
          <w:b w:val="0"/>
          <w:szCs w:val="28"/>
        </w:rPr>
        <w:t xml:space="preserve"> 1</w:t>
      </w:r>
      <w:r w:rsidR="000200EE">
        <w:rPr>
          <w:b w:val="0"/>
          <w:szCs w:val="28"/>
        </w:rPr>
        <w:t>22,06</w:t>
      </w:r>
      <w:r w:rsidRPr="00644D26">
        <w:rPr>
          <w:b w:val="0"/>
          <w:szCs w:val="28"/>
        </w:rPr>
        <w:t>%</w:t>
      </w:r>
      <w:r w:rsidR="0001442B" w:rsidRPr="00644D26">
        <w:rPr>
          <w:b w:val="0"/>
          <w:szCs w:val="28"/>
        </w:rPr>
        <w:t>.</w:t>
      </w:r>
      <w:r w:rsidR="00F67672" w:rsidRPr="00644D26">
        <w:rPr>
          <w:b w:val="0"/>
          <w:szCs w:val="28"/>
        </w:rPr>
        <w:t xml:space="preserve"> (за аналогичный период 2019 года – </w:t>
      </w:r>
      <w:r w:rsidR="000200EE">
        <w:rPr>
          <w:b w:val="0"/>
          <w:szCs w:val="28"/>
        </w:rPr>
        <w:t>5</w:t>
      </w:r>
      <w:r w:rsidR="008939CB">
        <w:rPr>
          <w:b w:val="0"/>
          <w:szCs w:val="28"/>
        </w:rPr>
        <w:t xml:space="preserve"> </w:t>
      </w:r>
      <w:r w:rsidR="000200EE">
        <w:rPr>
          <w:b w:val="0"/>
          <w:szCs w:val="28"/>
        </w:rPr>
        <w:t>731,14</w:t>
      </w:r>
      <w:r w:rsidR="00F67672" w:rsidRPr="00644D26">
        <w:rPr>
          <w:b w:val="0"/>
          <w:szCs w:val="28"/>
        </w:rPr>
        <w:t xml:space="preserve"> </w:t>
      </w:r>
      <w:proofErr w:type="spellStart"/>
      <w:r w:rsidR="00F67672" w:rsidRPr="00644D26">
        <w:rPr>
          <w:b w:val="0"/>
          <w:szCs w:val="28"/>
        </w:rPr>
        <w:t>млн.руб</w:t>
      </w:r>
      <w:proofErr w:type="spellEnd"/>
      <w:r w:rsidR="00F67672" w:rsidRPr="00644D26">
        <w:rPr>
          <w:b w:val="0"/>
          <w:szCs w:val="28"/>
        </w:rPr>
        <w:t>.).</w:t>
      </w:r>
    </w:p>
    <w:p w:rsidR="0001442B" w:rsidRPr="00787636" w:rsidRDefault="0001442B" w:rsidP="000E10F8">
      <w:pPr>
        <w:spacing w:before="100" w:beforeAutospacing="1" w:after="100" w:afterAutospacing="1"/>
        <w:jc w:val="both"/>
        <w:rPr>
          <w:szCs w:val="28"/>
        </w:rPr>
      </w:pPr>
      <w:r w:rsidRPr="00787636">
        <w:rPr>
          <w:szCs w:val="28"/>
        </w:rPr>
        <w:t>Жилищное строительство</w:t>
      </w:r>
    </w:p>
    <w:p w:rsidR="000E10F8" w:rsidRPr="00787636" w:rsidRDefault="009302AD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787636">
        <w:rPr>
          <w:b w:val="0"/>
          <w:szCs w:val="28"/>
        </w:rPr>
        <w:t xml:space="preserve">За </w:t>
      </w:r>
      <w:r w:rsidR="0001442B" w:rsidRPr="00787636">
        <w:rPr>
          <w:b w:val="0"/>
          <w:szCs w:val="28"/>
        </w:rPr>
        <w:t>20</w:t>
      </w:r>
      <w:r w:rsidR="00F042BF" w:rsidRPr="00787636">
        <w:rPr>
          <w:b w:val="0"/>
          <w:szCs w:val="28"/>
        </w:rPr>
        <w:t>20</w:t>
      </w:r>
      <w:r w:rsidR="0001442B" w:rsidRPr="00787636">
        <w:rPr>
          <w:b w:val="0"/>
          <w:szCs w:val="28"/>
        </w:rPr>
        <w:t xml:space="preserve"> года в</w:t>
      </w:r>
      <w:r w:rsidR="00442955">
        <w:rPr>
          <w:b w:val="0"/>
          <w:szCs w:val="28"/>
        </w:rPr>
        <w:t xml:space="preserve"> </w:t>
      </w:r>
      <w:proofErr w:type="spellStart"/>
      <w:r w:rsidR="00442955">
        <w:rPr>
          <w:b w:val="0"/>
          <w:szCs w:val="28"/>
        </w:rPr>
        <w:t>Камышловском</w:t>
      </w:r>
      <w:proofErr w:type="spellEnd"/>
      <w:r w:rsidR="0001442B" w:rsidRPr="00787636">
        <w:rPr>
          <w:b w:val="0"/>
          <w:szCs w:val="28"/>
        </w:rPr>
        <w:t xml:space="preserve"> городском округе введены в эксплуатацию жилые дома общей площадью </w:t>
      </w:r>
      <w:r w:rsidR="000200EE">
        <w:rPr>
          <w:b w:val="0"/>
          <w:szCs w:val="28"/>
        </w:rPr>
        <w:t>4</w:t>
      </w:r>
      <w:r w:rsidR="008939CB">
        <w:rPr>
          <w:b w:val="0"/>
          <w:szCs w:val="28"/>
        </w:rPr>
        <w:t xml:space="preserve"> </w:t>
      </w:r>
      <w:r w:rsidR="000200EE">
        <w:rPr>
          <w:b w:val="0"/>
          <w:szCs w:val="28"/>
        </w:rPr>
        <w:t>298</w:t>
      </w:r>
      <w:r w:rsidR="0001442B" w:rsidRPr="00787636">
        <w:rPr>
          <w:b w:val="0"/>
          <w:szCs w:val="28"/>
        </w:rPr>
        <w:t xml:space="preserve"> кв. м., или </w:t>
      </w:r>
      <w:r w:rsidR="000200EE">
        <w:rPr>
          <w:b w:val="0"/>
          <w:szCs w:val="28"/>
        </w:rPr>
        <w:t>100,9</w:t>
      </w:r>
      <w:r w:rsidR="006B18FF" w:rsidRPr="00787636">
        <w:rPr>
          <w:b w:val="0"/>
          <w:szCs w:val="28"/>
        </w:rPr>
        <w:t xml:space="preserve"> %</w:t>
      </w:r>
      <w:r w:rsidR="0001442B" w:rsidRPr="00787636">
        <w:rPr>
          <w:b w:val="0"/>
          <w:szCs w:val="28"/>
        </w:rPr>
        <w:t xml:space="preserve"> к соответствующему периоду прошлого года. </w:t>
      </w:r>
      <w:r w:rsidR="000F67F3" w:rsidRPr="00787636">
        <w:rPr>
          <w:b w:val="0"/>
          <w:szCs w:val="28"/>
        </w:rPr>
        <w:t>Все объекты построены индивидуальными застройщиками.</w:t>
      </w:r>
    </w:p>
    <w:p w:rsidR="00433D58" w:rsidRPr="00787636" w:rsidRDefault="00433D58" w:rsidP="00433D58">
      <w:pPr>
        <w:spacing w:before="100" w:beforeAutospacing="1" w:after="100" w:afterAutospacing="1"/>
        <w:rPr>
          <w:szCs w:val="28"/>
        </w:rPr>
      </w:pPr>
      <w:r w:rsidRPr="00787636">
        <w:rPr>
          <w:bCs/>
          <w:szCs w:val="28"/>
        </w:rPr>
        <w:t>Прибыль</w:t>
      </w:r>
      <w:r w:rsidRPr="00787636">
        <w:rPr>
          <w:szCs w:val="28"/>
        </w:rPr>
        <w:t>.</w:t>
      </w:r>
    </w:p>
    <w:p w:rsidR="00433D58" w:rsidRPr="00C0581A" w:rsidRDefault="00433D58" w:rsidP="00DC3752">
      <w:pPr>
        <w:jc w:val="both"/>
        <w:rPr>
          <w:b w:val="0"/>
          <w:szCs w:val="28"/>
        </w:rPr>
      </w:pPr>
      <w:r w:rsidRPr="00C0581A">
        <w:rPr>
          <w:b w:val="0"/>
          <w:szCs w:val="28"/>
        </w:rPr>
        <w:t xml:space="preserve">Организациями Камышловского городского округа получен убыток в размере </w:t>
      </w:r>
      <w:r w:rsidR="00C0581A" w:rsidRPr="00C0581A">
        <w:rPr>
          <w:b w:val="0"/>
          <w:szCs w:val="28"/>
        </w:rPr>
        <w:t>1</w:t>
      </w:r>
      <w:r w:rsidR="000200EE">
        <w:rPr>
          <w:b w:val="0"/>
          <w:szCs w:val="28"/>
        </w:rPr>
        <w:t>53 122</w:t>
      </w:r>
      <w:r w:rsidRPr="00C0581A">
        <w:rPr>
          <w:b w:val="0"/>
          <w:szCs w:val="28"/>
        </w:rPr>
        <w:t xml:space="preserve"> тыс. рублей</w:t>
      </w:r>
      <w:r w:rsidR="009D7B59" w:rsidRPr="00C0581A">
        <w:rPr>
          <w:b w:val="0"/>
          <w:szCs w:val="28"/>
        </w:rPr>
        <w:t xml:space="preserve"> (данные </w:t>
      </w:r>
      <w:r w:rsidR="0081422C" w:rsidRPr="00C0581A">
        <w:rPr>
          <w:b w:val="0"/>
          <w:szCs w:val="28"/>
        </w:rPr>
        <w:t xml:space="preserve">за янв. – </w:t>
      </w:r>
      <w:r w:rsidR="000200EE">
        <w:rPr>
          <w:b w:val="0"/>
          <w:szCs w:val="28"/>
        </w:rPr>
        <w:t xml:space="preserve">ноябрь </w:t>
      </w:r>
      <w:r w:rsidR="0081422C" w:rsidRPr="00C0581A">
        <w:rPr>
          <w:b w:val="0"/>
          <w:szCs w:val="28"/>
        </w:rPr>
        <w:t>2020г.</w:t>
      </w:r>
      <w:r w:rsidR="009D7B59" w:rsidRPr="00C0581A">
        <w:rPr>
          <w:b w:val="0"/>
          <w:szCs w:val="28"/>
        </w:rPr>
        <w:t>)</w:t>
      </w:r>
      <w:r w:rsidRPr="00C0581A">
        <w:rPr>
          <w:b w:val="0"/>
          <w:szCs w:val="28"/>
        </w:rPr>
        <w:t xml:space="preserve">. </w:t>
      </w:r>
    </w:p>
    <w:p w:rsidR="00433D58" w:rsidRPr="00C0581A" w:rsidRDefault="00433D58" w:rsidP="00433D58">
      <w:pPr>
        <w:spacing w:before="100" w:beforeAutospacing="1" w:after="100" w:afterAutospacing="1"/>
        <w:jc w:val="both"/>
        <w:rPr>
          <w:b w:val="0"/>
          <w:szCs w:val="28"/>
        </w:rPr>
      </w:pPr>
      <w:r w:rsidRPr="00C0581A">
        <w:rPr>
          <w:b w:val="0"/>
          <w:szCs w:val="28"/>
        </w:rPr>
        <w:t xml:space="preserve">Остается неудовлетворительным состояние взаиморасчетов предприятий. Суммарная кредиторская задолженность превышает дебиторскую задолженность в </w:t>
      </w:r>
      <w:r w:rsidR="00C0581A" w:rsidRPr="00C0581A">
        <w:rPr>
          <w:b w:val="0"/>
          <w:szCs w:val="28"/>
        </w:rPr>
        <w:t>3</w:t>
      </w:r>
      <w:r w:rsidR="00331254" w:rsidRPr="00C0581A">
        <w:rPr>
          <w:b w:val="0"/>
          <w:szCs w:val="28"/>
        </w:rPr>
        <w:t xml:space="preserve"> раза.</w:t>
      </w:r>
    </w:p>
    <w:p w:rsidR="009D7B59" w:rsidRDefault="009D7B59" w:rsidP="009D7B59">
      <w:pPr>
        <w:spacing w:before="100" w:beforeAutospacing="1" w:after="100" w:afterAutospacing="1"/>
        <w:jc w:val="both"/>
        <w:rPr>
          <w:bCs/>
          <w:szCs w:val="28"/>
        </w:rPr>
      </w:pPr>
      <w:r w:rsidRPr="00787636">
        <w:rPr>
          <w:bCs/>
          <w:szCs w:val="28"/>
        </w:rPr>
        <w:t>Исполнение бюджета.</w:t>
      </w:r>
    </w:p>
    <w:p w:rsidR="00442955" w:rsidRDefault="00442955" w:rsidP="004B2526">
      <w:pPr>
        <w:pStyle w:val="ab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9588F">
        <w:rPr>
          <w:rFonts w:ascii="Liberation Serif" w:hAnsi="Liberation Serif" w:cs="Liberation Serif"/>
          <w:color w:val="000000" w:themeColor="text1"/>
          <w:sz w:val="28"/>
          <w:szCs w:val="28"/>
        </w:rPr>
        <w:t>Главным инструментом реализации полномочий в сфере социальной, финансовой и инвестиционной политики на территории муниципального образования является бюджет Камышловского городского округа.</w:t>
      </w:r>
    </w:p>
    <w:p w:rsidR="004B2526" w:rsidRPr="00D9588F" w:rsidRDefault="004B2526" w:rsidP="004B2526">
      <w:pPr>
        <w:pStyle w:val="ab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B2526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442955">
        <w:rPr>
          <w:rFonts w:ascii="Liberation Serif" w:hAnsi="Liberation Serif" w:cs="Liberation Serif"/>
          <w:b w:val="0"/>
          <w:color w:val="000000" w:themeColor="text1"/>
          <w:szCs w:val="28"/>
        </w:rPr>
        <w:lastRenderedPageBreak/>
        <w:t>Доход бюджета Камышловского городского округа за 2020 год состави</w:t>
      </w:r>
      <w:r>
        <w:rPr>
          <w:rFonts w:ascii="Liberation Serif" w:hAnsi="Liberation Serif" w:cs="Liberation Serif"/>
          <w:b w:val="0"/>
          <w:color w:val="000000" w:themeColor="text1"/>
          <w:szCs w:val="28"/>
        </w:rPr>
        <w:t>л</w:t>
      </w:r>
      <w:r w:rsidRPr="0044295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– 1 058,6 млн. руб., расходы</w:t>
      </w:r>
      <w:r w:rsidR="008939C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Pr="00442955">
        <w:rPr>
          <w:rFonts w:ascii="Liberation Serif" w:hAnsi="Liberation Serif" w:cs="Liberation Serif"/>
          <w:b w:val="0"/>
          <w:color w:val="000000" w:themeColor="text1"/>
          <w:szCs w:val="28"/>
        </w:rPr>
        <w:t>- 1 067,0 млн. руб., дефицит бюджета на 01.01.2021 года 8,4 млн. руб.</w:t>
      </w:r>
    </w:p>
    <w:p w:rsidR="004B2526" w:rsidRDefault="004B252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</w:p>
    <w:p w:rsidR="00442955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44295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Фактическое исполнение бюджета Камышловского городского округа по доходам за 2020 год составляет 98,8 % </w:t>
      </w:r>
      <w:r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от </w:t>
      </w:r>
      <w:r w:rsidRPr="0044295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плановых </w:t>
      </w:r>
      <w:r w:rsidR="004B2526">
        <w:rPr>
          <w:rFonts w:ascii="Liberation Serif" w:hAnsi="Liberation Serif" w:cs="Liberation Serif"/>
          <w:b w:val="0"/>
          <w:color w:val="000000" w:themeColor="text1"/>
          <w:szCs w:val="28"/>
        </w:rPr>
        <w:t>показателей</w:t>
      </w:r>
      <w:r w:rsidRPr="00442955">
        <w:rPr>
          <w:rFonts w:ascii="Liberation Serif" w:hAnsi="Liberation Serif" w:cs="Liberation Serif"/>
          <w:b w:val="0"/>
          <w:color w:val="000000" w:themeColor="text1"/>
          <w:szCs w:val="28"/>
        </w:rPr>
        <w:t>, в т. ч. исполнение по налоговым и неналоговым доходам – 313,8 млн. руб. или 96,4 % к плану, безвозмездным поступлениям 744,8 млн. руб. или 99,8% к плану.</w:t>
      </w:r>
    </w:p>
    <w:p w:rsidR="004B2526" w:rsidRPr="00442955" w:rsidRDefault="004B252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</w:p>
    <w:p w:rsidR="00442955" w:rsidRPr="00442955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44295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Удельный вес налоговых и неналоговых доходов в общем объеме поступлений занимают:</w:t>
      </w:r>
    </w:p>
    <w:p w:rsidR="00442955" w:rsidRPr="00442955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44295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налог на доходы физических лиц – 227,4 млн. руб. (21,5 %),</w:t>
      </w:r>
    </w:p>
    <w:p w:rsidR="00442955" w:rsidRPr="00442955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44295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единый налог на вмененный доход – 10,2 млн. руб. (1,0 %),</w:t>
      </w:r>
    </w:p>
    <w:p w:rsidR="00442955" w:rsidRPr="00442955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44295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земельный налог – 11,2 млн. руб. (1,1 %),</w:t>
      </w:r>
    </w:p>
    <w:p w:rsidR="00442955" w:rsidRPr="00442955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44295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доход от уплаты акцизов – 19,2 млн. руб. (1,8 %),</w:t>
      </w:r>
    </w:p>
    <w:p w:rsidR="00442955" w:rsidRPr="00442955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44295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доходы от использования имущества, находящегося в муниципальной собственности – 8,6 млн. руб. (0,8 %),</w:t>
      </w:r>
    </w:p>
    <w:p w:rsidR="00442955" w:rsidRPr="00442955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44295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государственная пошлина – 8,0 млн. руб. (0,8 %)</w:t>
      </w:r>
    </w:p>
    <w:p w:rsidR="00442955" w:rsidRPr="00442955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44295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налог на имущество физических лиц – 7,3 млн. руб. (0,7 %)</w:t>
      </w:r>
    </w:p>
    <w:p w:rsidR="00442955" w:rsidRPr="00442955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44295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- доходы от продажи материальных и нематериальных активов – 3,4 млн. руб. (0,3 %)</w:t>
      </w:r>
    </w:p>
    <w:p w:rsidR="00424D6A" w:rsidRDefault="00424D6A" w:rsidP="00424D6A">
      <w:pPr>
        <w:spacing w:before="100" w:beforeAutospacing="1" w:after="100" w:afterAutospacing="1"/>
        <w:jc w:val="both"/>
        <w:rPr>
          <w:bCs/>
          <w:szCs w:val="28"/>
        </w:rPr>
      </w:pPr>
      <w:r w:rsidRPr="0059052F">
        <w:rPr>
          <w:bCs/>
          <w:szCs w:val="28"/>
        </w:rPr>
        <w:t>Доходы населения.</w:t>
      </w:r>
    </w:p>
    <w:p w:rsidR="00442955" w:rsidRDefault="00442955" w:rsidP="004B2526">
      <w:pPr>
        <w:jc w:val="both"/>
        <w:rPr>
          <w:rFonts w:ascii="Liberation Serif" w:hAnsi="Liberation Serif" w:cs="Liberation Serif"/>
          <w:b w:val="0"/>
          <w:bCs/>
          <w:color w:val="000000" w:themeColor="text1"/>
          <w:szCs w:val="28"/>
        </w:rPr>
      </w:pPr>
      <w:r w:rsidRPr="00442955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Положительным фактором развития территории является рост среднемесячной заработной платы, так за 2020 год средняя заработная плата составила 37</w:t>
      </w:r>
      <w:r w:rsidR="008939C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</w:t>
      </w:r>
      <w:r w:rsidRPr="00442955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713,0 руб., что выше уровня 2019 года на 4,7%.</w:t>
      </w:r>
    </w:p>
    <w:p w:rsidR="004B2526" w:rsidRPr="00442955" w:rsidRDefault="004B2526" w:rsidP="004B2526">
      <w:pPr>
        <w:jc w:val="both"/>
        <w:rPr>
          <w:rFonts w:ascii="Liberation Serif" w:hAnsi="Liberation Serif" w:cs="Liberation Serif"/>
          <w:b w:val="0"/>
          <w:bCs/>
          <w:color w:val="000000" w:themeColor="text1"/>
          <w:szCs w:val="28"/>
        </w:rPr>
      </w:pPr>
    </w:p>
    <w:p w:rsidR="00442955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442955">
        <w:rPr>
          <w:rFonts w:ascii="Liberation Serif" w:hAnsi="Liberation Serif" w:cs="Liberation Serif"/>
          <w:b w:val="0"/>
          <w:color w:val="000000" w:themeColor="text1"/>
          <w:szCs w:val="28"/>
        </w:rPr>
        <w:t>Заработанная плата крупных и средних организаций составила 35</w:t>
      </w:r>
      <w:r w:rsidR="008939C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Pr="0044295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482,1 рублей, что на 2,3% выше соответствующего периода 2019 года. </w:t>
      </w:r>
    </w:p>
    <w:p w:rsidR="004B2526" w:rsidRPr="00442955" w:rsidRDefault="004B252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</w:p>
    <w:p w:rsidR="00442955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44295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Положительная динамика роста заработной платы отмечается и в бюджетной сфере, где рост составил 6,54% к 2019 году в образовании; 15,78% к 2019 в здравоохранении и 5,78% к 2019 году в сфере культуры. </w:t>
      </w:r>
    </w:p>
    <w:p w:rsidR="004B2526" w:rsidRPr="00442955" w:rsidRDefault="004B252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</w:p>
    <w:p w:rsidR="00442955" w:rsidRPr="00442955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442955">
        <w:rPr>
          <w:rFonts w:ascii="Liberation Serif" w:hAnsi="Liberation Serif" w:cs="Liberation Serif"/>
          <w:b w:val="0"/>
          <w:color w:val="000000" w:themeColor="text1"/>
          <w:szCs w:val="28"/>
        </w:rPr>
        <w:t>Это обеспечивается в ходе выполнения администрацией Камышловского городского округа социальных обязательств, установленных Указом Президента Российской Федерации «О мероприятиях по реализации государственной социальной политики».</w:t>
      </w:r>
    </w:p>
    <w:p w:rsidR="00424D6A" w:rsidRPr="0059052F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59052F">
        <w:rPr>
          <w:bCs/>
          <w:szCs w:val="28"/>
        </w:rPr>
        <w:t>Состояние с выплатой заработной платы.</w:t>
      </w:r>
    </w:p>
    <w:p w:rsidR="00424D6A" w:rsidRPr="0059052F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59052F">
        <w:rPr>
          <w:b w:val="0"/>
          <w:szCs w:val="28"/>
        </w:rPr>
        <w:t>Просроченная задолженность по заработной плате в хозяйствующих субъектах и бюджетных учреждениях Камышловского городского округа отсутствует.</w:t>
      </w:r>
    </w:p>
    <w:p w:rsidR="004B2526" w:rsidRDefault="004B2526" w:rsidP="00424D6A">
      <w:pPr>
        <w:spacing w:before="100" w:beforeAutospacing="1" w:after="100" w:afterAutospacing="1"/>
        <w:rPr>
          <w:bCs/>
          <w:szCs w:val="28"/>
        </w:rPr>
      </w:pPr>
    </w:p>
    <w:p w:rsidR="00424D6A" w:rsidRDefault="00424D6A" w:rsidP="00424D6A">
      <w:pPr>
        <w:spacing w:before="100" w:beforeAutospacing="1" w:after="100" w:afterAutospacing="1"/>
        <w:rPr>
          <w:bCs/>
          <w:szCs w:val="28"/>
        </w:rPr>
      </w:pPr>
      <w:r w:rsidRPr="0059052F">
        <w:rPr>
          <w:bCs/>
          <w:szCs w:val="28"/>
        </w:rPr>
        <w:lastRenderedPageBreak/>
        <w:t>Рынок труда.</w:t>
      </w:r>
    </w:p>
    <w:p w:rsidR="00442955" w:rsidRDefault="00442955" w:rsidP="00442955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442955">
        <w:rPr>
          <w:rFonts w:ascii="Liberation Serif" w:hAnsi="Liberation Serif" w:cs="Liberation Serif"/>
          <w:b w:val="0"/>
          <w:color w:val="000000" w:themeColor="text1"/>
          <w:szCs w:val="28"/>
        </w:rPr>
        <w:t>На 1 января 2021 года численность безработных граждан, состоящих на учете в службе занятости - 867 человека, уровень регистрируемой безработицы – 6,56%, что выше уровня 2019 года (безработных - 234 человека, уровень безработицы -1,76%).</w:t>
      </w:r>
    </w:p>
    <w:p w:rsidR="004B2526" w:rsidRPr="00442955" w:rsidRDefault="004B2526" w:rsidP="00442955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</w:p>
    <w:p w:rsidR="004B2526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442955">
        <w:rPr>
          <w:rFonts w:ascii="Liberation Serif" w:hAnsi="Liberation Serif" w:cs="Liberation Serif"/>
          <w:b w:val="0"/>
          <w:color w:val="000000" w:themeColor="text1"/>
          <w:szCs w:val="28"/>
        </w:rPr>
        <w:t>Заявленная работодателями потребность в работниках на 01.01.2021 г. в количестве 299 вакансия. Повышенным спросом у работодателей пользуются по следующим профессиям:</w:t>
      </w:r>
    </w:p>
    <w:p w:rsidR="00442955" w:rsidRPr="00442955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44295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</w:p>
    <w:p w:rsidR="00442955" w:rsidRPr="00442955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442955">
        <w:rPr>
          <w:rFonts w:ascii="Liberation Serif" w:hAnsi="Liberation Serif" w:cs="Liberation Serif"/>
          <w:b w:val="0"/>
          <w:color w:val="000000" w:themeColor="text1"/>
          <w:szCs w:val="28"/>
        </w:rPr>
        <w:t>-врачи, монтеры пути, подсобные рабочие, помощники машиниста электровоза, педагогические работники в начальном и дошкольном образовании, повара, водители легковых автомобилей, слесари-ремонтники, уборщики производственных и служебных помещений, электромонтеры по ремонту электрооборудования, инспектор отдела охраны, механики и т.д.</w:t>
      </w:r>
    </w:p>
    <w:p w:rsidR="00424D6A" w:rsidRDefault="00424D6A" w:rsidP="00424D6A">
      <w:pPr>
        <w:spacing w:before="100" w:beforeAutospacing="1" w:after="100" w:afterAutospacing="1"/>
        <w:rPr>
          <w:b w:val="0"/>
          <w:bCs/>
          <w:szCs w:val="28"/>
        </w:rPr>
      </w:pPr>
      <w:r w:rsidRPr="0059052F">
        <w:rPr>
          <w:bCs/>
          <w:szCs w:val="28"/>
        </w:rPr>
        <w:t>Демографическая ситуация</w:t>
      </w:r>
      <w:r w:rsidRPr="0059052F">
        <w:rPr>
          <w:b w:val="0"/>
          <w:bCs/>
          <w:szCs w:val="28"/>
        </w:rPr>
        <w:t>.</w:t>
      </w:r>
    </w:p>
    <w:p w:rsidR="004B2526" w:rsidRDefault="00F502E8" w:rsidP="004B2526">
      <w:pPr>
        <w:spacing w:before="100" w:beforeAutospacing="1" w:after="100" w:afterAutospacing="1"/>
        <w:jc w:val="both"/>
        <w:rPr>
          <w:b w:val="0"/>
          <w:szCs w:val="28"/>
        </w:rPr>
      </w:pPr>
      <w:r>
        <w:rPr>
          <w:b w:val="0"/>
          <w:szCs w:val="28"/>
        </w:rPr>
        <w:t>Ч</w:t>
      </w:r>
      <w:r w:rsidR="004B2526" w:rsidRPr="0059052F">
        <w:rPr>
          <w:b w:val="0"/>
          <w:szCs w:val="28"/>
        </w:rPr>
        <w:t>исленность населения в городском округе на 01.01.202</w:t>
      </w:r>
      <w:r w:rsidR="004B2526">
        <w:rPr>
          <w:b w:val="0"/>
          <w:szCs w:val="28"/>
        </w:rPr>
        <w:t>1</w:t>
      </w:r>
      <w:r w:rsidR="004B2526" w:rsidRPr="0059052F">
        <w:rPr>
          <w:b w:val="0"/>
          <w:szCs w:val="28"/>
        </w:rPr>
        <w:t xml:space="preserve"> года составила 25</w:t>
      </w:r>
      <w:r w:rsidRPr="00F502E8">
        <w:rPr>
          <w:b w:val="0"/>
          <w:szCs w:val="28"/>
        </w:rPr>
        <w:t>582</w:t>
      </w:r>
      <w:r w:rsidR="004B2526" w:rsidRPr="0059052F">
        <w:rPr>
          <w:b w:val="0"/>
          <w:szCs w:val="28"/>
        </w:rPr>
        <w:t xml:space="preserve"> человека</w:t>
      </w:r>
      <w:r w:rsidR="004B2526">
        <w:rPr>
          <w:b w:val="0"/>
          <w:szCs w:val="28"/>
        </w:rPr>
        <w:t>,</w:t>
      </w:r>
      <w:r w:rsidR="004B2526" w:rsidRPr="004B252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по сравнению с 2019 годом произошло уменьшение на </w:t>
      </w:r>
      <w:r>
        <w:rPr>
          <w:rFonts w:ascii="Liberation Serif" w:hAnsi="Liberation Serif" w:cs="Liberation Serif"/>
          <w:b w:val="0"/>
          <w:color w:val="000000" w:themeColor="text1"/>
          <w:szCs w:val="28"/>
        </w:rPr>
        <w:t>261</w:t>
      </w:r>
      <w:bookmarkStart w:id="0" w:name="_GoBack"/>
      <w:bookmarkEnd w:id="0"/>
      <w:r w:rsidR="004B2526" w:rsidRPr="004B252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человек</w:t>
      </w:r>
      <w:r w:rsidR="004B2526" w:rsidRPr="0059052F">
        <w:rPr>
          <w:b w:val="0"/>
          <w:szCs w:val="28"/>
        </w:rPr>
        <w:t xml:space="preserve">. </w:t>
      </w:r>
    </w:p>
    <w:p w:rsidR="004B2526" w:rsidRDefault="004B2526" w:rsidP="004B2526">
      <w:pPr>
        <w:jc w:val="both"/>
        <w:rPr>
          <w:b w:val="0"/>
          <w:szCs w:val="28"/>
        </w:rPr>
      </w:pPr>
      <w:r w:rsidRPr="0059052F">
        <w:rPr>
          <w:b w:val="0"/>
          <w:szCs w:val="28"/>
        </w:rPr>
        <w:t xml:space="preserve">За 2020 год в городском округе родилось </w:t>
      </w:r>
      <w:r>
        <w:rPr>
          <w:b w:val="0"/>
          <w:szCs w:val="28"/>
        </w:rPr>
        <w:t>294</w:t>
      </w:r>
      <w:r w:rsidRPr="00A143E9">
        <w:rPr>
          <w:b w:val="0"/>
          <w:szCs w:val="28"/>
        </w:rPr>
        <w:t xml:space="preserve"> </w:t>
      </w:r>
      <w:r>
        <w:rPr>
          <w:b w:val="0"/>
          <w:szCs w:val="28"/>
        </w:rPr>
        <w:t>ребенка.</w:t>
      </w:r>
      <w:r w:rsidRPr="00A143E9">
        <w:rPr>
          <w:b w:val="0"/>
          <w:szCs w:val="28"/>
        </w:rPr>
        <w:t xml:space="preserve"> </w:t>
      </w:r>
      <w:r>
        <w:rPr>
          <w:b w:val="0"/>
          <w:szCs w:val="28"/>
        </w:rPr>
        <w:t>(2019 г. – 281 ребенок).</w:t>
      </w:r>
    </w:p>
    <w:p w:rsidR="004B2526" w:rsidRDefault="004B2526" w:rsidP="004B2526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Умерло за 2020 год </w:t>
      </w:r>
      <w:r w:rsidR="00551A66">
        <w:rPr>
          <w:b w:val="0"/>
          <w:szCs w:val="28"/>
        </w:rPr>
        <w:t>- 409 младенца (в 2019г. – 323 чел.)</w:t>
      </w:r>
    </w:p>
    <w:p w:rsidR="00551A66" w:rsidRDefault="00551A66" w:rsidP="004B2526">
      <w:pPr>
        <w:jc w:val="both"/>
        <w:rPr>
          <w:b w:val="0"/>
          <w:szCs w:val="28"/>
        </w:rPr>
      </w:pPr>
    </w:p>
    <w:p w:rsidR="00551A66" w:rsidRDefault="00551A6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4B2526">
        <w:rPr>
          <w:rFonts w:ascii="Liberation Serif" w:hAnsi="Liberation Serif" w:cs="Liberation Serif"/>
          <w:b w:val="0"/>
          <w:color w:val="000000" w:themeColor="text1"/>
          <w:szCs w:val="28"/>
        </w:rPr>
        <w:t>Естественная убыль населения за 12 месяцев 2020 года составила минус 115 человек.</w:t>
      </w:r>
    </w:p>
    <w:p w:rsidR="00551A66" w:rsidRDefault="00551A6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</w:p>
    <w:p w:rsidR="004B2526" w:rsidRPr="004B2526" w:rsidRDefault="004B2526" w:rsidP="004B2526">
      <w:pPr>
        <w:pStyle w:val="a9"/>
        <w:shd w:val="clear" w:color="auto" w:fill="FFFFFF"/>
        <w:ind w:left="0"/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4B252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Молодежь уезжает на учебу в крупные города (в большей части Екатеринбург и Тюмень), а затем не возвращается. А также, в связи с отсутствием свободных рабочих мест на предприятиях города, квалифицированные специалисты вынуждены переезжать или ездить на работу в другие близлежащие города. </w:t>
      </w:r>
    </w:p>
    <w:p w:rsidR="00424D6A" w:rsidRPr="00CA17AB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CA17AB">
        <w:rPr>
          <w:b w:val="0"/>
          <w:szCs w:val="28"/>
        </w:rPr>
        <w:t xml:space="preserve">Число прибывших на территорию городского округа за </w:t>
      </w:r>
      <w:r w:rsidR="00E12827" w:rsidRPr="00CA17AB">
        <w:rPr>
          <w:b w:val="0"/>
          <w:szCs w:val="28"/>
        </w:rPr>
        <w:t>январь</w:t>
      </w:r>
      <w:r w:rsidR="00D564DA" w:rsidRPr="00CA17AB">
        <w:rPr>
          <w:b w:val="0"/>
          <w:szCs w:val="28"/>
        </w:rPr>
        <w:t xml:space="preserve"> </w:t>
      </w:r>
      <w:r w:rsidR="00551A66">
        <w:rPr>
          <w:b w:val="0"/>
          <w:szCs w:val="28"/>
        </w:rPr>
        <w:t>–</w:t>
      </w:r>
      <w:r w:rsidR="00D564DA" w:rsidRPr="00CA17AB">
        <w:rPr>
          <w:b w:val="0"/>
          <w:szCs w:val="28"/>
        </w:rPr>
        <w:t xml:space="preserve"> </w:t>
      </w:r>
      <w:r w:rsidR="00551A66">
        <w:rPr>
          <w:b w:val="0"/>
          <w:szCs w:val="28"/>
        </w:rPr>
        <w:t xml:space="preserve">ноябрь </w:t>
      </w:r>
      <w:r w:rsidR="00E12827" w:rsidRPr="00CA17AB">
        <w:rPr>
          <w:b w:val="0"/>
          <w:szCs w:val="28"/>
        </w:rPr>
        <w:t xml:space="preserve">2020 года </w:t>
      </w:r>
      <w:r w:rsidRPr="00CA17AB">
        <w:rPr>
          <w:b w:val="0"/>
          <w:szCs w:val="28"/>
        </w:rPr>
        <w:t>составил</w:t>
      </w:r>
      <w:r w:rsidR="00872347" w:rsidRPr="00CA17AB">
        <w:rPr>
          <w:b w:val="0"/>
          <w:szCs w:val="28"/>
        </w:rPr>
        <w:t>о</w:t>
      </w:r>
      <w:r w:rsidRPr="00CA17AB">
        <w:rPr>
          <w:b w:val="0"/>
          <w:szCs w:val="28"/>
        </w:rPr>
        <w:t xml:space="preserve"> </w:t>
      </w:r>
      <w:r w:rsidR="00551A66">
        <w:rPr>
          <w:b w:val="0"/>
          <w:szCs w:val="28"/>
        </w:rPr>
        <w:t>566</w:t>
      </w:r>
      <w:r w:rsidR="00D564DA" w:rsidRPr="00CA17AB">
        <w:rPr>
          <w:b w:val="0"/>
          <w:szCs w:val="28"/>
        </w:rPr>
        <w:t xml:space="preserve"> </w:t>
      </w:r>
      <w:r w:rsidRPr="00CA17AB">
        <w:rPr>
          <w:b w:val="0"/>
          <w:szCs w:val="28"/>
        </w:rPr>
        <w:t xml:space="preserve">человек, число убывших с территории </w:t>
      </w:r>
      <w:r w:rsidR="00551A66">
        <w:rPr>
          <w:b w:val="0"/>
          <w:szCs w:val="28"/>
        </w:rPr>
        <w:t>668</w:t>
      </w:r>
      <w:r w:rsidRPr="00CA17AB">
        <w:rPr>
          <w:b w:val="0"/>
          <w:szCs w:val="28"/>
        </w:rPr>
        <w:t xml:space="preserve"> человек. Наблюдае</w:t>
      </w:r>
      <w:r w:rsidR="00872347" w:rsidRPr="00CA17AB">
        <w:rPr>
          <w:b w:val="0"/>
          <w:szCs w:val="28"/>
        </w:rPr>
        <w:t>тся</w:t>
      </w:r>
      <w:r w:rsidRPr="00CA17AB">
        <w:rPr>
          <w:b w:val="0"/>
          <w:szCs w:val="28"/>
        </w:rPr>
        <w:t xml:space="preserve"> миграционн</w:t>
      </w:r>
      <w:r w:rsidR="00872347" w:rsidRPr="00CA17AB">
        <w:rPr>
          <w:b w:val="0"/>
          <w:szCs w:val="28"/>
        </w:rPr>
        <w:t>ая</w:t>
      </w:r>
      <w:r w:rsidRPr="00CA17AB">
        <w:rPr>
          <w:b w:val="0"/>
          <w:szCs w:val="28"/>
        </w:rPr>
        <w:t xml:space="preserve"> убыль на </w:t>
      </w:r>
      <w:r w:rsidR="00551A66">
        <w:rPr>
          <w:b w:val="0"/>
          <w:szCs w:val="28"/>
        </w:rPr>
        <w:t>102</w:t>
      </w:r>
      <w:r w:rsidRPr="00CA17AB">
        <w:rPr>
          <w:b w:val="0"/>
          <w:szCs w:val="28"/>
        </w:rPr>
        <w:t xml:space="preserve"> человек</w:t>
      </w:r>
      <w:r w:rsidR="00D564DA" w:rsidRPr="00CA17AB">
        <w:rPr>
          <w:b w:val="0"/>
          <w:szCs w:val="28"/>
        </w:rPr>
        <w:t>а</w:t>
      </w:r>
      <w:r w:rsidR="00AE3D36" w:rsidRPr="00CA17AB">
        <w:rPr>
          <w:b w:val="0"/>
          <w:szCs w:val="28"/>
        </w:rPr>
        <w:t>.</w:t>
      </w:r>
    </w:p>
    <w:p w:rsidR="009D7B59" w:rsidRPr="00CA17AB" w:rsidRDefault="006874F5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CA17AB">
        <w:rPr>
          <w:b w:val="0"/>
          <w:szCs w:val="28"/>
        </w:rPr>
        <w:t xml:space="preserve">За 2020 г. </w:t>
      </w:r>
      <w:r w:rsidR="00424D6A" w:rsidRPr="00CA17AB">
        <w:rPr>
          <w:b w:val="0"/>
          <w:szCs w:val="28"/>
        </w:rPr>
        <w:t>зарегистрирован</w:t>
      </w:r>
      <w:r w:rsidR="003D63D5" w:rsidRPr="00CA17AB">
        <w:rPr>
          <w:b w:val="0"/>
          <w:szCs w:val="28"/>
        </w:rPr>
        <w:t>о</w:t>
      </w:r>
      <w:r w:rsidR="00424D6A" w:rsidRPr="00CA17AB">
        <w:rPr>
          <w:b w:val="0"/>
          <w:szCs w:val="28"/>
        </w:rPr>
        <w:t xml:space="preserve"> </w:t>
      </w:r>
      <w:r w:rsidR="00CA17AB" w:rsidRPr="00CA17AB">
        <w:rPr>
          <w:b w:val="0"/>
          <w:szCs w:val="28"/>
        </w:rPr>
        <w:t>1</w:t>
      </w:r>
      <w:r w:rsidR="00551A66">
        <w:rPr>
          <w:b w:val="0"/>
          <w:szCs w:val="28"/>
        </w:rPr>
        <w:t>98</w:t>
      </w:r>
      <w:r w:rsidR="00424D6A" w:rsidRPr="00CA17AB">
        <w:rPr>
          <w:b w:val="0"/>
          <w:szCs w:val="28"/>
        </w:rPr>
        <w:t xml:space="preserve"> брак</w:t>
      </w:r>
      <w:r w:rsidRPr="00CA17AB">
        <w:rPr>
          <w:b w:val="0"/>
          <w:szCs w:val="28"/>
        </w:rPr>
        <w:t>ов</w:t>
      </w:r>
      <w:r w:rsidR="003D7B9F" w:rsidRPr="00CA17AB">
        <w:rPr>
          <w:b w:val="0"/>
          <w:szCs w:val="28"/>
        </w:rPr>
        <w:t>,</w:t>
      </w:r>
      <w:r w:rsidR="00424D6A" w:rsidRPr="00CA17AB">
        <w:rPr>
          <w:b w:val="0"/>
          <w:szCs w:val="28"/>
        </w:rPr>
        <w:t xml:space="preserve"> </w:t>
      </w:r>
      <w:r w:rsidR="00551A66">
        <w:rPr>
          <w:b w:val="0"/>
          <w:szCs w:val="28"/>
        </w:rPr>
        <w:t>131</w:t>
      </w:r>
      <w:r w:rsidRPr="00CA17AB">
        <w:rPr>
          <w:b w:val="0"/>
          <w:szCs w:val="28"/>
        </w:rPr>
        <w:t xml:space="preserve"> </w:t>
      </w:r>
      <w:r w:rsidR="00424D6A" w:rsidRPr="00CA17AB">
        <w:rPr>
          <w:b w:val="0"/>
          <w:szCs w:val="28"/>
        </w:rPr>
        <w:t>развод, т.е. на один брак приходится 0,</w:t>
      </w:r>
      <w:r w:rsidR="00CA17AB" w:rsidRPr="00CA17AB">
        <w:rPr>
          <w:b w:val="0"/>
          <w:szCs w:val="28"/>
        </w:rPr>
        <w:t>6</w:t>
      </w:r>
      <w:r w:rsidR="00551A66">
        <w:rPr>
          <w:b w:val="0"/>
          <w:szCs w:val="28"/>
        </w:rPr>
        <w:t>6</w:t>
      </w:r>
      <w:r w:rsidR="00424D6A" w:rsidRPr="00CA17AB">
        <w:rPr>
          <w:b w:val="0"/>
          <w:szCs w:val="28"/>
        </w:rPr>
        <w:t xml:space="preserve"> развода</w:t>
      </w:r>
      <w:r w:rsidR="00AE3D36" w:rsidRPr="00CA17AB">
        <w:rPr>
          <w:b w:val="0"/>
          <w:szCs w:val="28"/>
        </w:rPr>
        <w:t>.</w:t>
      </w:r>
    </w:p>
    <w:p w:rsidR="00877772" w:rsidRPr="00CA17AB" w:rsidRDefault="00877772" w:rsidP="001805A9">
      <w:pPr>
        <w:pStyle w:val="a3"/>
        <w:jc w:val="both"/>
        <w:rPr>
          <w:sz w:val="28"/>
          <w:szCs w:val="28"/>
        </w:rPr>
      </w:pPr>
      <w:r w:rsidRPr="00CA17AB">
        <w:rPr>
          <w:sz w:val="28"/>
          <w:szCs w:val="28"/>
        </w:rPr>
        <w:t xml:space="preserve">Потребительский рынок </w:t>
      </w:r>
    </w:p>
    <w:p w:rsidR="00A53509" w:rsidRDefault="000200EE" w:rsidP="00877772">
      <w:pPr>
        <w:jc w:val="both"/>
        <w:rPr>
          <w:b w:val="0"/>
          <w:szCs w:val="28"/>
        </w:rPr>
      </w:pPr>
      <w:r w:rsidRPr="000200E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Обеспеченность торговыми площадями в </w:t>
      </w:r>
      <w:proofErr w:type="spellStart"/>
      <w:r w:rsidRPr="000200EE">
        <w:rPr>
          <w:rFonts w:ascii="Liberation Serif" w:hAnsi="Liberation Serif" w:cs="Liberation Serif"/>
          <w:b w:val="0"/>
          <w:color w:val="000000" w:themeColor="text1"/>
          <w:szCs w:val="28"/>
        </w:rPr>
        <w:t>Камышловском</w:t>
      </w:r>
      <w:proofErr w:type="spellEnd"/>
      <w:r w:rsidRPr="000200E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городском округе на 1000 жителей составляет </w:t>
      </w:r>
      <w:r w:rsidRPr="000200EE">
        <w:rPr>
          <w:b w:val="0"/>
          <w:color w:val="000000" w:themeColor="text1"/>
          <w:szCs w:val="28"/>
        </w:rPr>
        <w:t xml:space="preserve">1150,07 </w:t>
      </w:r>
      <w:proofErr w:type="spellStart"/>
      <w:r w:rsidRPr="000200EE">
        <w:rPr>
          <w:rFonts w:ascii="Liberation Serif" w:hAnsi="Liberation Serif" w:cs="Liberation Serif"/>
          <w:b w:val="0"/>
          <w:color w:val="000000" w:themeColor="text1"/>
          <w:szCs w:val="28"/>
        </w:rPr>
        <w:t>кв.м</w:t>
      </w:r>
      <w:proofErr w:type="spellEnd"/>
      <w:r w:rsidRPr="000200E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., что значительно выше норматива, утвержденного Министерством агропромышленного комплекса и продовольствия Свердловской области для Камышловского городского округа (506,5 </w:t>
      </w:r>
      <w:proofErr w:type="spellStart"/>
      <w:r w:rsidRPr="000200EE">
        <w:rPr>
          <w:rFonts w:ascii="Liberation Serif" w:hAnsi="Liberation Serif" w:cs="Liberation Serif"/>
          <w:b w:val="0"/>
          <w:color w:val="000000" w:themeColor="text1"/>
          <w:szCs w:val="28"/>
        </w:rPr>
        <w:t>кв.м</w:t>
      </w:r>
      <w:proofErr w:type="spellEnd"/>
      <w:r w:rsidRPr="000200E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.). </w:t>
      </w:r>
    </w:p>
    <w:sectPr w:rsidR="00A53509" w:rsidSect="00AE26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4"/>
    <w:rsid w:val="00012178"/>
    <w:rsid w:val="0001442B"/>
    <w:rsid w:val="000200EE"/>
    <w:rsid w:val="00035B17"/>
    <w:rsid w:val="000424A8"/>
    <w:rsid w:val="00045292"/>
    <w:rsid w:val="000524DF"/>
    <w:rsid w:val="00066237"/>
    <w:rsid w:val="00066A77"/>
    <w:rsid w:val="0008091E"/>
    <w:rsid w:val="000C4BE4"/>
    <w:rsid w:val="000C5732"/>
    <w:rsid w:val="000D1BBC"/>
    <w:rsid w:val="000D268E"/>
    <w:rsid w:val="000D34D6"/>
    <w:rsid w:val="000D6EB6"/>
    <w:rsid w:val="000E10F8"/>
    <w:rsid w:val="000F3584"/>
    <w:rsid w:val="000F3C45"/>
    <w:rsid w:val="000F67F3"/>
    <w:rsid w:val="00125446"/>
    <w:rsid w:val="001349B7"/>
    <w:rsid w:val="00155C96"/>
    <w:rsid w:val="001700DA"/>
    <w:rsid w:val="001805A9"/>
    <w:rsid w:val="00180651"/>
    <w:rsid w:val="00192FAE"/>
    <w:rsid w:val="0019418E"/>
    <w:rsid w:val="0019744D"/>
    <w:rsid w:val="001E0187"/>
    <w:rsid w:val="001F0500"/>
    <w:rsid w:val="001F57FB"/>
    <w:rsid w:val="00233CF6"/>
    <w:rsid w:val="002429E6"/>
    <w:rsid w:val="00255394"/>
    <w:rsid w:val="002861EF"/>
    <w:rsid w:val="00286F4D"/>
    <w:rsid w:val="002A0631"/>
    <w:rsid w:val="002C1F1E"/>
    <w:rsid w:val="002E70E6"/>
    <w:rsid w:val="002F362A"/>
    <w:rsid w:val="0031745A"/>
    <w:rsid w:val="003263DC"/>
    <w:rsid w:val="00331254"/>
    <w:rsid w:val="00331954"/>
    <w:rsid w:val="00335DD9"/>
    <w:rsid w:val="00372707"/>
    <w:rsid w:val="0038343E"/>
    <w:rsid w:val="0039323C"/>
    <w:rsid w:val="003A1EE6"/>
    <w:rsid w:val="003A7749"/>
    <w:rsid w:val="003B1A9F"/>
    <w:rsid w:val="003C3FB3"/>
    <w:rsid w:val="003C7805"/>
    <w:rsid w:val="003D63D5"/>
    <w:rsid w:val="003D7B9F"/>
    <w:rsid w:val="003E307D"/>
    <w:rsid w:val="003E373F"/>
    <w:rsid w:val="003F1A6A"/>
    <w:rsid w:val="00403D27"/>
    <w:rsid w:val="004065BB"/>
    <w:rsid w:val="0041729D"/>
    <w:rsid w:val="00420F1C"/>
    <w:rsid w:val="00424D6A"/>
    <w:rsid w:val="00433D58"/>
    <w:rsid w:val="00442955"/>
    <w:rsid w:val="00457CBE"/>
    <w:rsid w:val="004638B7"/>
    <w:rsid w:val="00473443"/>
    <w:rsid w:val="004B2526"/>
    <w:rsid w:val="004C1628"/>
    <w:rsid w:val="004C4AC6"/>
    <w:rsid w:val="004E6F3D"/>
    <w:rsid w:val="004F1F7B"/>
    <w:rsid w:val="004F4466"/>
    <w:rsid w:val="0050244E"/>
    <w:rsid w:val="00510F05"/>
    <w:rsid w:val="005215D6"/>
    <w:rsid w:val="00524FD0"/>
    <w:rsid w:val="00531BDF"/>
    <w:rsid w:val="0053741C"/>
    <w:rsid w:val="0054278A"/>
    <w:rsid w:val="005463BA"/>
    <w:rsid w:val="00550994"/>
    <w:rsid w:val="00551A66"/>
    <w:rsid w:val="005548BA"/>
    <w:rsid w:val="00571F58"/>
    <w:rsid w:val="0057673E"/>
    <w:rsid w:val="00586064"/>
    <w:rsid w:val="0059052F"/>
    <w:rsid w:val="005910A2"/>
    <w:rsid w:val="005B64E0"/>
    <w:rsid w:val="005C312E"/>
    <w:rsid w:val="005E10AF"/>
    <w:rsid w:val="005F28E3"/>
    <w:rsid w:val="005F59C5"/>
    <w:rsid w:val="0062148B"/>
    <w:rsid w:val="00644D26"/>
    <w:rsid w:val="006471C3"/>
    <w:rsid w:val="006744D0"/>
    <w:rsid w:val="006874F5"/>
    <w:rsid w:val="006B18FF"/>
    <w:rsid w:val="006B7CE5"/>
    <w:rsid w:val="006C2F3F"/>
    <w:rsid w:val="006C6213"/>
    <w:rsid w:val="006D753C"/>
    <w:rsid w:val="00701BE7"/>
    <w:rsid w:val="00716E8B"/>
    <w:rsid w:val="00721B9B"/>
    <w:rsid w:val="007329E4"/>
    <w:rsid w:val="0073714F"/>
    <w:rsid w:val="00770A5F"/>
    <w:rsid w:val="00775019"/>
    <w:rsid w:val="00784A32"/>
    <w:rsid w:val="0078652B"/>
    <w:rsid w:val="00787636"/>
    <w:rsid w:val="007B5F6C"/>
    <w:rsid w:val="007D2E80"/>
    <w:rsid w:val="007E2353"/>
    <w:rsid w:val="0080092E"/>
    <w:rsid w:val="00803B19"/>
    <w:rsid w:val="00804B82"/>
    <w:rsid w:val="0081422C"/>
    <w:rsid w:val="00817023"/>
    <w:rsid w:val="008232EB"/>
    <w:rsid w:val="00836C3F"/>
    <w:rsid w:val="00840672"/>
    <w:rsid w:val="008574CA"/>
    <w:rsid w:val="0086490E"/>
    <w:rsid w:val="008674A2"/>
    <w:rsid w:val="00872347"/>
    <w:rsid w:val="00877772"/>
    <w:rsid w:val="00884EBD"/>
    <w:rsid w:val="008939CB"/>
    <w:rsid w:val="00895FB6"/>
    <w:rsid w:val="008A308B"/>
    <w:rsid w:val="008B35F5"/>
    <w:rsid w:val="008B57C3"/>
    <w:rsid w:val="009060A6"/>
    <w:rsid w:val="009133E9"/>
    <w:rsid w:val="00920E2F"/>
    <w:rsid w:val="0092618D"/>
    <w:rsid w:val="009302AD"/>
    <w:rsid w:val="00935972"/>
    <w:rsid w:val="00942D62"/>
    <w:rsid w:val="0098367A"/>
    <w:rsid w:val="00984E8F"/>
    <w:rsid w:val="009906E5"/>
    <w:rsid w:val="00991833"/>
    <w:rsid w:val="009A5B80"/>
    <w:rsid w:val="009A648B"/>
    <w:rsid w:val="009B34D0"/>
    <w:rsid w:val="009C29BF"/>
    <w:rsid w:val="009D7B59"/>
    <w:rsid w:val="009F33FE"/>
    <w:rsid w:val="00A143E9"/>
    <w:rsid w:val="00A14644"/>
    <w:rsid w:val="00A201FC"/>
    <w:rsid w:val="00A37147"/>
    <w:rsid w:val="00A44B0E"/>
    <w:rsid w:val="00A50661"/>
    <w:rsid w:val="00A53509"/>
    <w:rsid w:val="00A61FC0"/>
    <w:rsid w:val="00A62EC8"/>
    <w:rsid w:val="00A62EE3"/>
    <w:rsid w:val="00A73C06"/>
    <w:rsid w:val="00A74BED"/>
    <w:rsid w:val="00A9369A"/>
    <w:rsid w:val="00A969B2"/>
    <w:rsid w:val="00A96F75"/>
    <w:rsid w:val="00AA5724"/>
    <w:rsid w:val="00AD7BCD"/>
    <w:rsid w:val="00AE07EB"/>
    <w:rsid w:val="00AE265C"/>
    <w:rsid w:val="00AE3D36"/>
    <w:rsid w:val="00AE62C8"/>
    <w:rsid w:val="00AE7FA1"/>
    <w:rsid w:val="00AF323F"/>
    <w:rsid w:val="00AF37AF"/>
    <w:rsid w:val="00B53947"/>
    <w:rsid w:val="00B62019"/>
    <w:rsid w:val="00B62EC0"/>
    <w:rsid w:val="00B741AE"/>
    <w:rsid w:val="00B86F1B"/>
    <w:rsid w:val="00B95C3A"/>
    <w:rsid w:val="00BB0048"/>
    <w:rsid w:val="00BC118B"/>
    <w:rsid w:val="00BC2141"/>
    <w:rsid w:val="00BF1440"/>
    <w:rsid w:val="00C0581A"/>
    <w:rsid w:val="00C05ADF"/>
    <w:rsid w:val="00C07043"/>
    <w:rsid w:val="00C341D6"/>
    <w:rsid w:val="00C34812"/>
    <w:rsid w:val="00C508E5"/>
    <w:rsid w:val="00C64A2C"/>
    <w:rsid w:val="00C86431"/>
    <w:rsid w:val="00C86DCD"/>
    <w:rsid w:val="00C86ED3"/>
    <w:rsid w:val="00C91FE5"/>
    <w:rsid w:val="00CA17AB"/>
    <w:rsid w:val="00CA2717"/>
    <w:rsid w:val="00CD2F94"/>
    <w:rsid w:val="00D11121"/>
    <w:rsid w:val="00D1164B"/>
    <w:rsid w:val="00D15163"/>
    <w:rsid w:val="00D20C9F"/>
    <w:rsid w:val="00D4674A"/>
    <w:rsid w:val="00D564DA"/>
    <w:rsid w:val="00D97517"/>
    <w:rsid w:val="00DA65F5"/>
    <w:rsid w:val="00DB6F94"/>
    <w:rsid w:val="00DC3752"/>
    <w:rsid w:val="00DD3B71"/>
    <w:rsid w:val="00DD42BA"/>
    <w:rsid w:val="00DE6E4B"/>
    <w:rsid w:val="00E040B7"/>
    <w:rsid w:val="00E11032"/>
    <w:rsid w:val="00E11653"/>
    <w:rsid w:val="00E12827"/>
    <w:rsid w:val="00E21D08"/>
    <w:rsid w:val="00E252E0"/>
    <w:rsid w:val="00E70A19"/>
    <w:rsid w:val="00E72A37"/>
    <w:rsid w:val="00E75D59"/>
    <w:rsid w:val="00E75DD0"/>
    <w:rsid w:val="00E91E01"/>
    <w:rsid w:val="00E92DCD"/>
    <w:rsid w:val="00E9636F"/>
    <w:rsid w:val="00EA3F04"/>
    <w:rsid w:val="00EA5ADD"/>
    <w:rsid w:val="00EB263B"/>
    <w:rsid w:val="00EB2B31"/>
    <w:rsid w:val="00EC2345"/>
    <w:rsid w:val="00EF1C05"/>
    <w:rsid w:val="00F042BF"/>
    <w:rsid w:val="00F118A4"/>
    <w:rsid w:val="00F3604B"/>
    <w:rsid w:val="00F502E8"/>
    <w:rsid w:val="00F61C89"/>
    <w:rsid w:val="00F67672"/>
    <w:rsid w:val="00FA62CF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10259-E3B5-4BB0-B346-2DAB04D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2A37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E72A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A9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B95C3A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a8">
    <w:name w:val="Знак"/>
    <w:basedOn w:val="a"/>
    <w:rsid w:val="000D34D6"/>
    <w:pPr>
      <w:spacing w:after="160" w:line="240" w:lineRule="exact"/>
    </w:pPr>
    <w:rPr>
      <w:rFonts w:ascii="Verdana" w:hAnsi="Verdana" w:cs="Verdana"/>
      <w:b w:val="0"/>
      <w:sz w:val="20"/>
      <w:lang w:val="en-US" w:eastAsia="en-US"/>
    </w:rPr>
  </w:style>
  <w:style w:type="paragraph" w:styleId="a9">
    <w:name w:val="List Paragraph"/>
    <w:aliases w:val="ПАРАГРАФ,Абзац списка3,Абзац списка31"/>
    <w:basedOn w:val="a"/>
    <w:link w:val="aa"/>
    <w:uiPriority w:val="34"/>
    <w:qFormat/>
    <w:rsid w:val="00125446"/>
    <w:pPr>
      <w:ind w:left="720"/>
      <w:contextualSpacing/>
    </w:pPr>
  </w:style>
  <w:style w:type="paragraph" w:styleId="ab">
    <w:name w:val="No Spacing"/>
    <w:link w:val="ac"/>
    <w:uiPriority w:val="1"/>
    <w:qFormat/>
    <w:rsid w:val="00442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442955"/>
    <w:rPr>
      <w:rFonts w:ascii="Calibri" w:eastAsia="Calibri" w:hAnsi="Calibri" w:cs="Times New Roman"/>
    </w:rPr>
  </w:style>
  <w:style w:type="character" w:customStyle="1" w:styleId="aa">
    <w:name w:val="Абзац списка Знак"/>
    <w:aliases w:val="ПАРАГРАФ Знак,Абзац списка3 Знак,Абзац списка31 Знак"/>
    <w:link w:val="a9"/>
    <w:uiPriority w:val="34"/>
    <w:rsid w:val="004B25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79B3-FF08-405A-90EB-2CCC9A4E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14982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 Васильевна</cp:lastModifiedBy>
  <cp:revision>34</cp:revision>
  <cp:lastPrinted>2021-04-22T04:52:00Z</cp:lastPrinted>
  <dcterms:created xsi:type="dcterms:W3CDTF">2017-11-13T05:44:00Z</dcterms:created>
  <dcterms:modified xsi:type="dcterms:W3CDTF">2021-05-13T02:55:00Z</dcterms:modified>
</cp:coreProperties>
</file>