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3A3D95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BF10DC" w:rsidRDefault="00BF10DC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___2021 №___</w:t>
      </w:r>
    </w:p>
    <w:p w:rsidR="00AE20BF" w:rsidRPr="005F7BE2" w:rsidRDefault="00BF10DC" w:rsidP="00AE20B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от 09.02.2021 №106 «</w:t>
      </w:r>
      <w:r w:rsidR="00AE20BF" w:rsidRPr="005F7BE2">
        <w:rPr>
          <w:rFonts w:ascii="Liberation Serif" w:hAnsi="Liberation Serif" w:cs="Times New Roman"/>
          <w:b/>
          <w:sz w:val="28"/>
          <w:szCs w:val="28"/>
        </w:rPr>
        <w:t xml:space="preserve">О мерах по организации и обеспечению отдыха и оздоровления детей </w:t>
      </w:r>
      <w:proofErr w:type="spellStart"/>
      <w:r w:rsidR="00AE20BF" w:rsidRPr="005F7BE2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b/>
          <w:sz w:val="28"/>
          <w:szCs w:val="28"/>
        </w:rPr>
        <w:t>»</w:t>
      </w:r>
    </w:p>
    <w:p w:rsidR="00AE20BF" w:rsidRPr="005F7BE2" w:rsidRDefault="00AE20BF" w:rsidP="00AE20BF">
      <w:pPr>
        <w:widowControl w:val="0"/>
        <w:autoSpaceDE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bookmarkEnd w:id="0"/>
    <w:p w:rsidR="006464B0" w:rsidRPr="001E185D" w:rsidRDefault="00AE20BF" w:rsidP="002869E9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1E185D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E1CB0" w:rsidRPr="001E185D">
        <w:rPr>
          <w:rFonts w:ascii="Liberation Serif" w:hAnsi="Liberation Serif" w:cs="Times New Roman"/>
          <w:sz w:val="28"/>
          <w:szCs w:val="28"/>
        </w:rPr>
        <w:t>Федеральным законом от 24 июля 1998 года № 124-ФЗ «Об основных гарантиях прав р</w:t>
      </w:r>
      <w:r w:rsidR="00E30691" w:rsidRPr="001E185D">
        <w:rPr>
          <w:rFonts w:ascii="Liberation Serif" w:hAnsi="Liberation Serif" w:cs="Times New Roman"/>
          <w:sz w:val="28"/>
          <w:szCs w:val="28"/>
        </w:rPr>
        <w:t>ебенка в Российской Федерации» (с изменениями</w:t>
      </w:r>
      <w:r w:rsidR="00CE1CB0" w:rsidRPr="001E185D">
        <w:rPr>
          <w:rFonts w:ascii="Liberation Serif" w:hAnsi="Liberation Serif" w:cs="Times New Roman"/>
          <w:sz w:val="28"/>
          <w:szCs w:val="28"/>
        </w:rPr>
        <w:t xml:space="preserve">), </w:t>
      </w:r>
      <w:r w:rsidRPr="001E185D">
        <w:rPr>
          <w:rFonts w:ascii="Liberation Serif" w:hAnsi="Liberation Serif" w:cs="Times New Roman"/>
          <w:sz w:val="28"/>
          <w:szCs w:val="28"/>
        </w:rPr>
        <w:t>Законом Свердловской области от  15 июня 2011 года N 38-ОЗ «Об организации и обеспечении отдыха и оздоровления детей в Свердловской области»</w:t>
      </w:r>
      <w:r w:rsidR="00CE1CB0" w:rsidRPr="001E185D">
        <w:rPr>
          <w:rFonts w:ascii="Liberation Serif" w:hAnsi="Liberation Serif" w:cs="Times New Roman"/>
          <w:sz w:val="28"/>
          <w:szCs w:val="28"/>
        </w:rPr>
        <w:t xml:space="preserve"> </w:t>
      </w:r>
      <w:r w:rsidR="00E30691" w:rsidRPr="001E185D">
        <w:rPr>
          <w:rFonts w:ascii="Liberation Serif" w:hAnsi="Liberation Serif" w:cs="Times New Roman"/>
          <w:sz w:val="28"/>
          <w:szCs w:val="28"/>
        </w:rPr>
        <w:t>(с изменениями),</w:t>
      </w:r>
      <w:r w:rsidR="001E185D" w:rsidRPr="001E185D">
        <w:rPr>
          <w:rFonts w:ascii="Liberation Serif" w:hAnsi="Liberation Serif" w:cs="Times New Roman"/>
          <w:sz w:val="28"/>
          <w:szCs w:val="28"/>
        </w:rPr>
        <w:t xml:space="preserve"> </w:t>
      </w:r>
      <w:r w:rsidRPr="001E185D">
        <w:rPr>
          <w:rFonts w:ascii="Liberation Serif" w:hAnsi="Liberation Serif" w:cs="Times New Roman"/>
          <w:sz w:val="28"/>
          <w:szCs w:val="28"/>
        </w:rPr>
        <w:t>Постановлениями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</w:t>
      </w:r>
      <w:r w:rsidR="009D223B" w:rsidRPr="001E185D">
        <w:rPr>
          <w:rFonts w:ascii="Liberation Serif" w:hAnsi="Liberation Serif" w:cs="Times New Roman"/>
          <w:sz w:val="28"/>
          <w:szCs w:val="28"/>
        </w:rPr>
        <w:t xml:space="preserve"> (с изменениями), </w:t>
      </w:r>
      <w:r w:rsidR="008B08F0" w:rsidRPr="001E185D">
        <w:rPr>
          <w:rFonts w:ascii="Liberation Serif" w:hAnsi="Liberation Serif"/>
          <w:sz w:val="28"/>
          <w:szCs w:val="28"/>
        </w:rPr>
        <w:t>от 19.12.2019 №</w:t>
      </w:r>
      <w:r w:rsidR="00201746" w:rsidRPr="001E185D">
        <w:rPr>
          <w:rFonts w:ascii="Liberation Serif" w:hAnsi="Liberation Serif"/>
          <w:sz w:val="28"/>
          <w:szCs w:val="28"/>
        </w:rPr>
        <w:t xml:space="preserve"> </w:t>
      </w:r>
      <w:r w:rsidR="008B08F0" w:rsidRPr="001E185D">
        <w:rPr>
          <w:rFonts w:ascii="Liberation Serif" w:hAnsi="Liberation Serif"/>
          <w:sz w:val="28"/>
          <w:szCs w:val="28"/>
        </w:rPr>
        <w:t xml:space="preserve">920-ПП </w:t>
      </w:r>
      <w:r w:rsidR="008B08F0" w:rsidRPr="001E185D">
        <w:rPr>
          <w:rFonts w:ascii="Liberation Serif" w:hAnsi="Liberation Serif" w:hint="eastAsia"/>
          <w:sz w:val="28"/>
          <w:szCs w:val="28"/>
        </w:rPr>
        <w:t>«</w:t>
      </w:r>
      <w:r w:rsidR="008B08F0" w:rsidRPr="001E185D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8B08F0" w:rsidRPr="001E185D">
        <w:rPr>
          <w:rFonts w:ascii="Liberation Serif" w:hAnsi="Liberation Serif" w:hint="eastAsia"/>
          <w:sz w:val="28"/>
          <w:szCs w:val="28"/>
        </w:rPr>
        <w:t>«</w:t>
      </w:r>
      <w:r w:rsidR="008B08F0" w:rsidRPr="001E185D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Свердловской области до 2025 года</w:t>
      </w:r>
      <w:r w:rsidR="008B08F0" w:rsidRPr="001E185D">
        <w:rPr>
          <w:rFonts w:ascii="Liberation Serif" w:hAnsi="Liberation Serif" w:hint="eastAsia"/>
          <w:sz w:val="28"/>
          <w:szCs w:val="28"/>
        </w:rPr>
        <w:t>»</w:t>
      </w:r>
      <w:r w:rsidR="008B08F0" w:rsidRPr="001E185D">
        <w:rPr>
          <w:rFonts w:ascii="Liberation Serif" w:hAnsi="Liberation Serif"/>
          <w:sz w:val="28"/>
          <w:szCs w:val="28"/>
        </w:rPr>
        <w:t xml:space="preserve">, </w:t>
      </w:r>
      <w:r w:rsidR="00E30691" w:rsidRPr="001E185D">
        <w:rPr>
          <w:rFonts w:ascii="Liberation Serif" w:hAnsi="Liberation Serif"/>
          <w:sz w:val="28"/>
          <w:szCs w:val="28"/>
        </w:rPr>
        <w:t xml:space="preserve">(с изменениями), </w:t>
      </w:r>
      <w:r w:rsidRPr="001E185D">
        <w:rPr>
          <w:rFonts w:ascii="Liberation Serif" w:hAnsi="Liberation Serif" w:cs="Times New Roman"/>
          <w:sz w:val="28"/>
          <w:szCs w:val="28"/>
        </w:rPr>
        <w:t xml:space="preserve">постановлением главы Камышловского городского округа </w:t>
      </w:r>
      <w:r w:rsidRPr="001E185D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 w:rsidR="001E185D" w:rsidRPr="001E185D">
        <w:rPr>
          <w:rFonts w:ascii="Liberation Serif" w:eastAsia="Calibri" w:hAnsi="Liberation Serif" w:cs="Times New Roman"/>
          <w:sz w:val="28"/>
          <w:szCs w:val="28"/>
        </w:rPr>
        <w:t xml:space="preserve">14.11.2018 года   № 982 </w:t>
      </w:r>
      <w:r w:rsidRPr="001E185D">
        <w:rPr>
          <w:rFonts w:ascii="Liberation Serif" w:eastAsia="Calibri" w:hAnsi="Liberation Serif" w:cs="Times New Roman"/>
          <w:sz w:val="28"/>
          <w:szCs w:val="28"/>
        </w:rPr>
        <w:t>«</w:t>
      </w:r>
      <w:r w:rsidRPr="001E185D">
        <w:rPr>
          <w:rFonts w:ascii="Liberation Serif" w:hAnsi="Liberation Serif" w:cs="Times New Roman"/>
          <w:iCs/>
          <w:sz w:val="28"/>
          <w:szCs w:val="28"/>
        </w:rPr>
        <w:t xml:space="preserve">Об утверждении </w:t>
      </w:r>
      <w:r w:rsidR="008B08F0" w:rsidRPr="001E185D">
        <w:rPr>
          <w:rFonts w:ascii="Liberation Serif" w:hAnsi="Liberation Serif" w:cs="Times New Roman"/>
          <w:iCs/>
          <w:sz w:val="28"/>
          <w:szCs w:val="28"/>
        </w:rPr>
        <w:t>м</w:t>
      </w:r>
      <w:r w:rsidRPr="001E185D">
        <w:rPr>
          <w:rFonts w:ascii="Liberation Serif" w:hAnsi="Liberation Serif" w:cs="Times New Roman"/>
          <w:iCs/>
          <w:sz w:val="28"/>
          <w:szCs w:val="28"/>
        </w:rPr>
        <w:t>униципальной программы «Развитие образования, культуры, спорта и молодежной политики в Камышловском городском округе до 202</w:t>
      </w:r>
      <w:r w:rsidR="001E185D" w:rsidRPr="001E185D">
        <w:rPr>
          <w:rFonts w:ascii="Liberation Serif" w:hAnsi="Liberation Serif" w:cs="Times New Roman"/>
          <w:iCs/>
          <w:sz w:val="28"/>
          <w:szCs w:val="28"/>
        </w:rPr>
        <w:t>7</w:t>
      </w:r>
      <w:r w:rsidRPr="001E185D">
        <w:rPr>
          <w:rFonts w:ascii="Liberation Serif" w:hAnsi="Liberation Serif" w:cs="Times New Roman"/>
          <w:iCs/>
          <w:sz w:val="28"/>
          <w:szCs w:val="28"/>
        </w:rPr>
        <w:t xml:space="preserve"> года» (с изменениями), </w:t>
      </w:r>
      <w:r w:rsidR="00EF6553" w:rsidRPr="001E185D">
        <w:rPr>
          <w:rFonts w:ascii="Liberation Serif" w:hAnsi="Liberation Serif" w:cs="Times New Roman"/>
          <w:iCs/>
          <w:sz w:val="28"/>
          <w:szCs w:val="28"/>
        </w:rPr>
        <w:t>Постановлением</w:t>
      </w:r>
      <w:r w:rsidR="00E30691" w:rsidRPr="001E185D">
        <w:rPr>
          <w:rFonts w:ascii="Liberation Serif" w:hAnsi="Liberation Serif" w:cs="Times New Roman"/>
          <w:iCs/>
          <w:sz w:val="28"/>
          <w:szCs w:val="28"/>
        </w:rPr>
        <w:t xml:space="preserve"> Главного государственного санитарного врача Российской</w:t>
      </w:r>
      <w:r w:rsidR="00EF6553" w:rsidRPr="001E185D">
        <w:rPr>
          <w:rFonts w:ascii="Liberation Serif" w:hAnsi="Liberation Serif" w:cs="Times New Roman"/>
          <w:iCs/>
          <w:sz w:val="28"/>
          <w:szCs w:val="28"/>
        </w:rPr>
        <w:t xml:space="preserve"> Федерации от 28.09.2020 № 28 «</w:t>
      </w:r>
      <w:r w:rsidR="00E30691" w:rsidRPr="001E185D">
        <w:rPr>
          <w:rFonts w:ascii="Liberation Serif" w:hAnsi="Liberation Serif" w:cs="Times New Roman"/>
          <w:iCs/>
          <w:sz w:val="28"/>
          <w:szCs w:val="28"/>
        </w:rPr>
        <w:t xml:space="preserve"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 xml:space="preserve">в целях </w:t>
      </w:r>
      <w:r w:rsidR="00BF10DC">
        <w:rPr>
          <w:rFonts w:ascii="Liberation Serif" w:hAnsi="Liberation Serif" w:cs="Times New Roman"/>
          <w:iCs/>
          <w:sz w:val="28"/>
          <w:szCs w:val="28"/>
        </w:rPr>
        <w:t>приведения в соответствие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 xml:space="preserve">, администрация </w:t>
      </w:r>
      <w:proofErr w:type="spellStart"/>
      <w:r w:rsidR="002869E9" w:rsidRPr="001E185D">
        <w:rPr>
          <w:rFonts w:ascii="Liberation Serif" w:hAnsi="Liberation Serif" w:cs="Times New Roman"/>
          <w:iCs/>
          <w:sz w:val="28"/>
          <w:szCs w:val="28"/>
        </w:rPr>
        <w:t>Камышловского</w:t>
      </w:r>
      <w:proofErr w:type="spellEnd"/>
      <w:r w:rsidR="002869E9" w:rsidRPr="001E185D">
        <w:rPr>
          <w:rFonts w:ascii="Liberation Serif" w:hAnsi="Liberation Serif" w:cs="Times New Roman"/>
          <w:iCs/>
          <w:sz w:val="28"/>
          <w:szCs w:val="28"/>
        </w:rPr>
        <w:t xml:space="preserve"> городского округа,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BF10DC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1. </w:t>
      </w:r>
      <w:r w:rsidR="00BF10DC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BF10DC" w:rsidRPr="00BF10DC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</w:t>
      </w:r>
      <w:proofErr w:type="spellStart"/>
      <w:r w:rsidR="00BF10DC" w:rsidRPr="00BF10DC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F10DC" w:rsidRPr="00BF10DC">
        <w:rPr>
          <w:rFonts w:ascii="Liberation Serif" w:hAnsi="Liberation Serif" w:cs="Times New Roman"/>
          <w:sz w:val="28"/>
          <w:szCs w:val="28"/>
        </w:rPr>
        <w:t xml:space="preserve"> городского округа от 09.02.2021 №106 «О мерах по организации и обеспечению отдыха и оздоровления детей </w:t>
      </w:r>
      <w:proofErr w:type="spellStart"/>
      <w:r w:rsidR="00BF10DC" w:rsidRPr="00BF10DC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F10DC" w:rsidRPr="00BF10DC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="00BF10DC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BF10DC" w:rsidRPr="00C26F85" w:rsidRDefault="00BF10DC" w:rsidP="00BF10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В Приложении 1 «Порядок предоставления путевок в организации отдыха детей и их оздоровления в период оздоровительной кампании 2021 </w:t>
      </w:r>
      <w:r>
        <w:rPr>
          <w:rFonts w:ascii="Liberation Serif" w:hAnsi="Liberation Serif" w:cs="Times New Roman"/>
          <w:sz w:val="28"/>
          <w:szCs w:val="28"/>
        </w:rPr>
        <w:lastRenderedPageBreak/>
        <w:t>года» пункт 2 изложить в следующей редакции: «</w:t>
      </w:r>
      <w:r w:rsidRPr="00C26F85">
        <w:rPr>
          <w:rFonts w:ascii="Liberation Serif" w:hAnsi="Liberation Serif"/>
          <w:sz w:val="28"/>
          <w:szCs w:val="28"/>
        </w:rPr>
        <w:t xml:space="preserve">Путевки в оздоровительные учреждения в каникулярный период 2021 года предоставляются детям, в возрасте от 6,6 до 17 лет включительно, зарегистрированным </w:t>
      </w:r>
      <w:r w:rsidR="000C7448">
        <w:rPr>
          <w:rFonts w:ascii="Liberation Serif" w:hAnsi="Liberation Serif"/>
          <w:sz w:val="28"/>
          <w:szCs w:val="28"/>
        </w:rPr>
        <w:t xml:space="preserve">либо обучающимся </w:t>
      </w:r>
      <w:r w:rsidRPr="00C26F85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Pr="00C26F85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C26F85">
        <w:rPr>
          <w:rFonts w:ascii="Liberation Serif" w:hAnsi="Liberation Serif"/>
          <w:sz w:val="28"/>
          <w:szCs w:val="28"/>
        </w:rPr>
        <w:t xml:space="preserve"> городского округа. Возраст ребенка определяется на момент зачисления в оздоровительную организацию</w:t>
      </w:r>
      <w:r w:rsidR="000C7448">
        <w:rPr>
          <w:rFonts w:ascii="Liberation Serif" w:hAnsi="Liberation Serif"/>
          <w:sz w:val="28"/>
          <w:szCs w:val="28"/>
        </w:rPr>
        <w:t>»</w:t>
      </w:r>
      <w:r w:rsidRPr="00C26F85">
        <w:rPr>
          <w:rFonts w:ascii="Liberation Serif" w:hAnsi="Liberation Serif"/>
          <w:sz w:val="28"/>
          <w:szCs w:val="28"/>
        </w:rPr>
        <w:t>.</w:t>
      </w:r>
    </w:p>
    <w:p w:rsidR="00BF10DC" w:rsidRDefault="000C7448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Приложение 6 «Средняя стоимость путевок и размер родительской оплаты в организации отдыха детей и их оздоровления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городском округе в 2021 году» изложить в новой редакции (прилагается).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Настоящее </w:t>
      </w:r>
      <w:r w:rsidR="00BF10DC">
        <w:rPr>
          <w:rFonts w:ascii="Liberation Serif" w:hAnsi="Liberation Serif" w:cs="Times New Roman"/>
          <w:sz w:val="28"/>
          <w:szCs w:val="28"/>
        </w:rPr>
        <w:t xml:space="preserve">постановление 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распространяется на отношения, </w:t>
      </w:r>
      <w:r w:rsidR="00CB3917">
        <w:rPr>
          <w:rFonts w:ascii="Liberation Serif" w:hAnsi="Liberation Serif" w:cs="Times New Roman"/>
          <w:sz w:val="28"/>
          <w:szCs w:val="28"/>
        </w:rPr>
        <w:t>возникшие с 01 января 2021</w:t>
      </w:r>
      <w:r w:rsidR="00AE20BF" w:rsidRPr="005F7BE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года.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E20BF" w:rsidRPr="005F7BE2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на сайте Камышловского городского округа в информационно-телекоммуникационной сети «Интернет».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EE7E7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E20BF" w:rsidRPr="005F7BE2">
        <w:rPr>
          <w:rFonts w:ascii="Liberation Serif" w:hAnsi="Liberation Serif" w:cs="Times New Roman"/>
          <w:sz w:val="28"/>
          <w:szCs w:val="28"/>
        </w:rPr>
        <w:t>А.А. Соболеву.</w:t>
      </w:r>
    </w:p>
    <w:p w:rsidR="00AE20BF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Pr="005F7BE2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Глава</w:t>
      </w: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Камышловского городского округа                                            А.В. Половников</w:t>
      </w:r>
    </w:p>
    <w:p w:rsidR="003A3D95" w:rsidRDefault="003A3D9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C26F85" w:rsidRDefault="00C26F8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C7448" w:rsidRDefault="000C7448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0C7448" w:rsidRDefault="000C7448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C26F85" w:rsidRPr="00C26F85" w:rsidTr="00BF10DC">
        <w:tc>
          <w:tcPr>
            <w:tcW w:w="4748" w:type="dxa"/>
          </w:tcPr>
          <w:p w:rsidR="00C26F85" w:rsidRPr="00C26F85" w:rsidRDefault="00C26F85" w:rsidP="00C26F8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C26F85" w:rsidRPr="00C26F85" w:rsidRDefault="00C26F85" w:rsidP="00C26F85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C26F8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Приложение № 6 </w:t>
            </w:r>
          </w:p>
          <w:p w:rsidR="00C26F85" w:rsidRPr="00C26F85" w:rsidRDefault="00C26F85" w:rsidP="00C26F85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C26F8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УТВЕРЖДЕН</w:t>
            </w:r>
          </w:p>
          <w:p w:rsidR="000C7448" w:rsidRDefault="00C26F85" w:rsidP="000C744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C26F8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постановлением администрации Камы</w:t>
            </w:r>
            <w:r w:rsidR="000C7448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шловского городского округа от «_</w:t>
            </w:r>
            <w:proofErr w:type="gramStart"/>
            <w:r w:rsidR="000C7448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_»_</w:t>
            </w:r>
            <w:proofErr w:type="gramEnd"/>
            <w:r w:rsidR="000C7448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___2021 №_____</w:t>
            </w:r>
          </w:p>
          <w:p w:rsidR="00C26F85" w:rsidRPr="00C26F85" w:rsidRDefault="00C26F85" w:rsidP="000C744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C26F8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26F85" w:rsidRPr="000C7448" w:rsidRDefault="00C26F85" w:rsidP="00C26F85">
      <w:pPr>
        <w:keepNext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0C7448">
        <w:rPr>
          <w:rFonts w:ascii="Liberation Serif" w:hAnsi="Liberation Serif" w:cs="Times New Roman"/>
          <w:bCs/>
          <w:sz w:val="24"/>
          <w:szCs w:val="24"/>
        </w:rPr>
        <w:t>Средняя стоимость путевок и размер родительской оплаты в организации отдыха детей и их оздоровления в Камышловском городском округе в 2021 году</w:t>
      </w:r>
    </w:p>
    <w:tbl>
      <w:tblPr>
        <w:tblW w:w="95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992"/>
        <w:gridCol w:w="1992"/>
        <w:gridCol w:w="1992"/>
        <w:gridCol w:w="1794"/>
      </w:tblGrid>
      <w:tr w:rsidR="00C26F85" w:rsidRPr="00C26F85" w:rsidTr="00BF10DC">
        <w:trPr>
          <w:cantSplit/>
          <w:trHeight w:val="205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C26F85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26F85">
              <w:rPr>
                <w:rFonts w:ascii="Liberation Serif" w:hAnsi="Liberation Serif" w:cs="Times New Roman"/>
                <w:sz w:val="24"/>
                <w:szCs w:val="24"/>
              </w:rPr>
              <w:t>Направления  расходов</w:t>
            </w:r>
            <w:proofErr w:type="gram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85" w:rsidRPr="00C26F85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F85">
              <w:rPr>
                <w:rFonts w:ascii="Liberation Serif" w:hAnsi="Liberation Serif" w:cs="Times New Roman"/>
                <w:sz w:val="24"/>
                <w:szCs w:val="24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85" w:rsidRPr="00C26F85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F85">
              <w:rPr>
                <w:rFonts w:ascii="Liberation Serif" w:hAnsi="Liberation Serif" w:cs="Times New Roman"/>
                <w:sz w:val="24"/>
                <w:szCs w:val="24"/>
              </w:rPr>
              <w:t>Загородные оздоровительные лагеря круглогодичного действия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F85" w:rsidRPr="00C26F85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F85">
              <w:rPr>
                <w:rFonts w:ascii="Liberation Serif" w:hAnsi="Liberation Serif" w:cs="Times New Roman"/>
                <w:sz w:val="24"/>
                <w:szCs w:val="24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F85" w:rsidRPr="00C26F85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F85">
              <w:rPr>
                <w:rFonts w:ascii="Liberation Serif" w:hAnsi="Liberation Serif" w:cs="Times New Roman"/>
                <w:sz w:val="24"/>
                <w:szCs w:val="24"/>
              </w:rPr>
              <w:t>Лагеря дневного пребывания</w:t>
            </w:r>
          </w:p>
          <w:p w:rsidR="00C26F85" w:rsidRPr="00C26F85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6F85" w:rsidRPr="00C26F85" w:rsidTr="00BF10DC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30296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18458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17374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3518</w:t>
            </w:r>
          </w:p>
        </w:tc>
      </w:tr>
      <w:tr w:rsidR="00C26F85" w:rsidRPr="00C26F85" w:rsidTr="00BF10DC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Стоимость одного дня пребывания ребенка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1262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880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827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85" w:rsidRPr="000C7448" w:rsidRDefault="000C7448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167,5</w:t>
            </w:r>
          </w:p>
          <w:p w:rsidR="00C26F85" w:rsidRPr="000C7448" w:rsidRDefault="00C26F85" w:rsidP="00C26F8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6F85" w:rsidRPr="00C26F85" w:rsidTr="00BF10DC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Родительская оплата 10%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3030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C26F85" w:rsidRPr="00C26F85" w:rsidTr="00BF10DC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Родительская оплата 20%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3692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tabs>
                <w:tab w:val="left" w:pos="207"/>
                <w:tab w:val="center" w:pos="85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3475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F85" w:rsidRPr="000C7448" w:rsidRDefault="00C26F85" w:rsidP="00C26F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704</w:t>
            </w:r>
          </w:p>
        </w:tc>
      </w:tr>
    </w:tbl>
    <w:p w:rsidR="00C26F85" w:rsidRPr="00C26F85" w:rsidRDefault="00C26F85" w:rsidP="00C26F85">
      <w:pPr>
        <w:keepNext/>
        <w:overflowPunct w:val="0"/>
        <w:spacing w:after="0" w:line="240" w:lineRule="auto"/>
        <w:textAlignment w:val="baseline"/>
        <w:rPr>
          <w:rFonts w:ascii="Liberation Serif" w:hAnsi="Liberation Serif" w:cs="Times New Roman"/>
          <w:bCs/>
          <w:sz w:val="28"/>
          <w:szCs w:val="28"/>
        </w:rPr>
      </w:pPr>
    </w:p>
    <w:p w:rsidR="00C26F85" w:rsidRPr="000C7448" w:rsidRDefault="00C26F85" w:rsidP="00C26F85">
      <w:pPr>
        <w:overflowPunct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bCs/>
          <w:sz w:val="24"/>
          <w:szCs w:val="24"/>
        </w:rPr>
      </w:pPr>
      <w:r w:rsidRPr="000C7448">
        <w:rPr>
          <w:rFonts w:ascii="Liberation Serif" w:hAnsi="Liberation Serif" w:cs="Times New Roman"/>
          <w:bCs/>
          <w:sz w:val="24"/>
          <w:szCs w:val="24"/>
        </w:rPr>
        <w:t xml:space="preserve">Расходы, включенные </w:t>
      </w:r>
      <w:proofErr w:type="gramStart"/>
      <w:r w:rsidRPr="000C7448">
        <w:rPr>
          <w:rFonts w:ascii="Liberation Serif" w:hAnsi="Liberation Serif" w:cs="Times New Roman"/>
          <w:bCs/>
          <w:sz w:val="24"/>
          <w:szCs w:val="24"/>
        </w:rPr>
        <w:t>в  стоимость</w:t>
      </w:r>
      <w:proofErr w:type="gramEnd"/>
      <w:r w:rsidRPr="000C7448">
        <w:rPr>
          <w:rFonts w:ascii="Liberation Serif" w:hAnsi="Liberation Serif" w:cs="Times New Roman"/>
          <w:bCs/>
          <w:sz w:val="24"/>
          <w:szCs w:val="24"/>
        </w:rPr>
        <w:t xml:space="preserve"> путевки  </w:t>
      </w:r>
    </w:p>
    <w:p w:rsidR="00C26F85" w:rsidRPr="000C7448" w:rsidRDefault="00C26F85" w:rsidP="00C26F85">
      <w:pPr>
        <w:overflowPunct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sz w:val="24"/>
          <w:szCs w:val="24"/>
        </w:rPr>
      </w:pPr>
      <w:r w:rsidRPr="000C7448">
        <w:rPr>
          <w:rFonts w:ascii="Liberation Serif" w:hAnsi="Liberation Serif" w:cs="Times New Roman"/>
          <w:bCs/>
          <w:sz w:val="24"/>
          <w:szCs w:val="24"/>
        </w:rPr>
        <w:t xml:space="preserve"> в летнем </w:t>
      </w:r>
      <w:proofErr w:type="gramStart"/>
      <w:r w:rsidRPr="000C7448">
        <w:rPr>
          <w:rFonts w:ascii="Liberation Serif" w:hAnsi="Liberation Serif" w:cs="Times New Roman"/>
          <w:bCs/>
          <w:sz w:val="24"/>
          <w:szCs w:val="24"/>
        </w:rPr>
        <w:t xml:space="preserve">оздоровительном </w:t>
      </w:r>
      <w:r w:rsidRPr="000C7448">
        <w:rPr>
          <w:rFonts w:ascii="Liberation Serif" w:hAnsi="Liberation Serif" w:cs="Times New Roman"/>
          <w:sz w:val="24"/>
          <w:szCs w:val="24"/>
        </w:rPr>
        <w:t xml:space="preserve"> лагере</w:t>
      </w:r>
      <w:proofErr w:type="gramEnd"/>
      <w:r w:rsidRPr="000C7448">
        <w:rPr>
          <w:rFonts w:ascii="Liberation Serif" w:hAnsi="Liberation Serif" w:cs="Times New Roman"/>
          <w:sz w:val="24"/>
          <w:szCs w:val="24"/>
        </w:rPr>
        <w:t xml:space="preserve"> дневного пребывания</w:t>
      </w:r>
    </w:p>
    <w:p w:rsidR="00C26F85" w:rsidRPr="000C7448" w:rsidRDefault="00C26F85" w:rsidP="00C26F85">
      <w:pPr>
        <w:keepNext/>
        <w:overflowPunct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0C7448">
        <w:rPr>
          <w:rFonts w:ascii="Liberation Serif" w:hAnsi="Liberation Serif" w:cs="Times New Roman"/>
          <w:bCs/>
          <w:sz w:val="24"/>
          <w:szCs w:val="24"/>
        </w:rPr>
        <w:t xml:space="preserve"> в Камышловском городском округе </w:t>
      </w:r>
    </w:p>
    <w:p w:rsidR="00C26F85" w:rsidRPr="000C7448" w:rsidRDefault="00C26F85" w:rsidP="00C26F85">
      <w:pPr>
        <w:overflowPunct w:val="0"/>
        <w:spacing w:after="0" w:line="240" w:lineRule="auto"/>
        <w:jc w:val="center"/>
        <w:textAlignment w:val="baseline"/>
        <w:rPr>
          <w:rFonts w:ascii="Liberation Serif" w:hAnsi="Liberation Serif" w:cs="Times New Roman"/>
          <w:bCs/>
          <w:sz w:val="24"/>
          <w:szCs w:val="24"/>
        </w:rPr>
      </w:pPr>
      <w:r w:rsidRPr="000C7448">
        <w:rPr>
          <w:rFonts w:ascii="Liberation Serif" w:hAnsi="Liberation Serif" w:cs="Times New Roman"/>
          <w:bCs/>
          <w:sz w:val="24"/>
          <w:szCs w:val="24"/>
        </w:rPr>
        <w:t>в 2021 году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594"/>
        <w:gridCol w:w="5859"/>
        <w:gridCol w:w="3118"/>
      </w:tblGrid>
      <w:tr w:rsidR="00C26F85" w:rsidRPr="000C7448" w:rsidTr="00BF10DC">
        <w:tc>
          <w:tcPr>
            <w:tcW w:w="594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5859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118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Сумма, руб.</w:t>
            </w:r>
          </w:p>
        </w:tc>
      </w:tr>
      <w:tr w:rsidR="00C26F85" w:rsidRPr="000C7448" w:rsidTr="00BF10DC">
        <w:tc>
          <w:tcPr>
            <w:tcW w:w="594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 xml:space="preserve">Стоимость питания (21 </w:t>
            </w:r>
            <w:proofErr w:type="gramStart"/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день)*</w:t>
            </w:r>
            <w:proofErr w:type="gramEnd"/>
          </w:p>
        </w:tc>
        <w:tc>
          <w:tcPr>
            <w:tcW w:w="3118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3038</w:t>
            </w:r>
          </w:p>
        </w:tc>
      </w:tr>
      <w:tr w:rsidR="00C26F85" w:rsidRPr="000C7448" w:rsidTr="00BF10DC">
        <w:tc>
          <w:tcPr>
            <w:tcW w:w="594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Культурное обслуживание</w:t>
            </w:r>
          </w:p>
        </w:tc>
        <w:tc>
          <w:tcPr>
            <w:tcW w:w="3118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C26F85" w:rsidRPr="000C7448" w:rsidTr="00BF10DC">
        <w:tc>
          <w:tcPr>
            <w:tcW w:w="594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3118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C26F85" w:rsidRPr="000C7448" w:rsidTr="00BF10DC">
        <w:tc>
          <w:tcPr>
            <w:tcW w:w="594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118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180</w:t>
            </w:r>
          </w:p>
        </w:tc>
      </w:tr>
      <w:tr w:rsidR="00C26F85" w:rsidRPr="000C7448" w:rsidTr="00BF10DC">
        <w:tc>
          <w:tcPr>
            <w:tcW w:w="594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 xml:space="preserve">Всего стоимость пребывания ребенка в летнем оздоровительном лагере дневного пребывания (в смену) ** </w:t>
            </w:r>
          </w:p>
        </w:tc>
        <w:tc>
          <w:tcPr>
            <w:tcW w:w="3118" w:type="dxa"/>
          </w:tcPr>
          <w:p w:rsidR="00C26F85" w:rsidRPr="000C7448" w:rsidRDefault="00C26F85" w:rsidP="00C26F85">
            <w:pPr>
              <w:overflowPunct w:val="0"/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0C7448">
              <w:rPr>
                <w:rFonts w:ascii="Liberation Serif" w:hAnsi="Liberation Serif" w:cs="Times New Roman"/>
                <w:sz w:val="24"/>
                <w:szCs w:val="24"/>
              </w:rPr>
              <w:t>3518</w:t>
            </w:r>
          </w:p>
        </w:tc>
      </w:tr>
    </w:tbl>
    <w:p w:rsidR="00C26F85" w:rsidRPr="00C26F85" w:rsidRDefault="00C26F85" w:rsidP="00C26F85">
      <w:pPr>
        <w:overflowPunct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20"/>
          <w:szCs w:val="20"/>
        </w:rPr>
      </w:pPr>
    </w:p>
    <w:p w:rsidR="00C26F85" w:rsidRPr="00C26F85" w:rsidRDefault="00C26F85" w:rsidP="00C26F85">
      <w:pPr>
        <w:overflowPunct w:val="0"/>
        <w:spacing w:after="0" w:line="240" w:lineRule="auto"/>
        <w:textAlignment w:val="baseline"/>
        <w:rPr>
          <w:sz w:val="16"/>
          <w:szCs w:val="16"/>
        </w:rPr>
      </w:pPr>
      <w:r w:rsidRPr="00C26F85">
        <w:rPr>
          <w:rFonts w:ascii="Liberation Serif" w:hAnsi="Liberation Serif" w:cs="Times New Roman"/>
          <w:sz w:val="16"/>
          <w:szCs w:val="16"/>
        </w:rPr>
        <w:t xml:space="preserve">* Стоимость одного дня пребывания   ребенка  в лагере дневного пребывания рассчитывается исходя из количества рабочих дней в периоде функционирования  лагеря.                                                               </w:t>
      </w:r>
    </w:p>
    <w:p w:rsidR="00C26F85" w:rsidRPr="00C26F85" w:rsidRDefault="00C26F85" w:rsidP="00C26F85">
      <w:pPr>
        <w:overflowPunct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16"/>
          <w:szCs w:val="16"/>
        </w:rPr>
      </w:pPr>
    </w:p>
    <w:p w:rsidR="00C26F85" w:rsidRPr="00C26F85" w:rsidRDefault="00C26F85" w:rsidP="00C26F85">
      <w:pPr>
        <w:overflowPunct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16"/>
          <w:szCs w:val="16"/>
        </w:rPr>
      </w:pPr>
      <w:r w:rsidRPr="00C26F85">
        <w:rPr>
          <w:rFonts w:ascii="Liberation Serif" w:hAnsi="Liberation Serif" w:cs="Times New Roman"/>
          <w:sz w:val="16"/>
          <w:szCs w:val="16"/>
        </w:rPr>
        <w:t>** При осуществлении расходов в пределах утвержденной средней  стоимости путевки в лагере дневного пребывания допускаются отклонения по направлениям расходов  не более +(-) 5%.</w:t>
      </w:r>
    </w:p>
    <w:p w:rsidR="00C26F85" w:rsidRPr="00C26F85" w:rsidRDefault="00C26F85" w:rsidP="00C26F85">
      <w:pPr>
        <w:overflowPunct w:val="0"/>
        <w:spacing w:after="0" w:line="240" w:lineRule="auto"/>
        <w:textAlignment w:val="baseline"/>
      </w:pPr>
    </w:p>
    <w:sectPr w:rsidR="00C26F85" w:rsidRPr="00C26F85" w:rsidSect="005D5A82">
      <w:headerReference w:type="default" r:id="rId9"/>
      <w:headerReference w:type="first" r:id="rId10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57" w:rsidRDefault="00FA5857">
      <w:pPr>
        <w:spacing w:after="0" w:line="240" w:lineRule="auto"/>
      </w:pPr>
      <w:r>
        <w:separator/>
      </w:r>
    </w:p>
  </w:endnote>
  <w:endnote w:type="continuationSeparator" w:id="0">
    <w:p w:rsidR="00FA5857" w:rsidRDefault="00F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57" w:rsidRDefault="00FA5857">
      <w:pPr>
        <w:spacing w:after="0" w:line="240" w:lineRule="auto"/>
      </w:pPr>
      <w:r>
        <w:separator/>
      </w:r>
    </w:p>
  </w:footnote>
  <w:footnote w:type="continuationSeparator" w:id="0">
    <w:p w:rsidR="00FA5857" w:rsidRDefault="00FA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Default="00BF10DC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3E03B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Pr="00510FA1" w:rsidRDefault="00BF10DC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350D4"/>
    <w:rsid w:val="000725A8"/>
    <w:rsid w:val="000C7097"/>
    <w:rsid w:val="000C7448"/>
    <w:rsid w:val="000E0C6F"/>
    <w:rsid w:val="00121459"/>
    <w:rsid w:val="00155AB4"/>
    <w:rsid w:val="001565A5"/>
    <w:rsid w:val="001711D8"/>
    <w:rsid w:val="001B4397"/>
    <w:rsid w:val="001E185D"/>
    <w:rsid w:val="00201746"/>
    <w:rsid w:val="002210CE"/>
    <w:rsid w:val="00230E62"/>
    <w:rsid w:val="00263E0C"/>
    <w:rsid w:val="00272B46"/>
    <w:rsid w:val="002869E9"/>
    <w:rsid w:val="002B4565"/>
    <w:rsid w:val="00330C3F"/>
    <w:rsid w:val="00390A3A"/>
    <w:rsid w:val="003A3D95"/>
    <w:rsid w:val="003B6938"/>
    <w:rsid w:val="003E03B4"/>
    <w:rsid w:val="003E0EE2"/>
    <w:rsid w:val="004460A1"/>
    <w:rsid w:val="004D29C8"/>
    <w:rsid w:val="00510FA1"/>
    <w:rsid w:val="005448FC"/>
    <w:rsid w:val="005775EB"/>
    <w:rsid w:val="005D5A82"/>
    <w:rsid w:val="006464B0"/>
    <w:rsid w:val="00684F3C"/>
    <w:rsid w:val="0069658C"/>
    <w:rsid w:val="006F2006"/>
    <w:rsid w:val="00705E6F"/>
    <w:rsid w:val="00736DF0"/>
    <w:rsid w:val="007372A3"/>
    <w:rsid w:val="00756387"/>
    <w:rsid w:val="00787FBC"/>
    <w:rsid w:val="007E79FC"/>
    <w:rsid w:val="0081639E"/>
    <w:rsid w:val="00840B55"/>
    <w:rsid w:val="008A6440"/>
    <w:rsid w:val="008B08F0"/>
    <w:rsid w:val="008B12DB"/>
    <w:rsid w:val="008D4820"/>
    <w:rsid w:val="009637EA"/>
    <w:rsid w:val="009B6761"/>
    <w:rsid w:val="009D223B"/>
    <w:rsid w:val="00A1401D"/>
    <w:rsid w:val="00A335BE"/>
    <w:rsid w:val="00A61DAA"/>
    <w:rsid w:val="00A67EFC"/>
    <w:rsid w:val="00A81B64"/>
    <w:rsid w:val="00A942D8"/>
    <w:rsid w:val="00A9795B"/>
    <w:rsid w:val="00AE20BF"/>
    <w:rsid w:val="00AE3119"/>
    <w:rsid w:val="00B10E63"/>
    <w:rsid w:val="00B27034"/>
    <w:rsid w:val="00B32062"/>
    <w:rsid w:val="00B454FE"/>
    <w:rsid w:val="00BA1DDB"/>
    <w:rsid w:val="00BD3A1C"/>
    <w:rsid w:val="00BF10DC"/>
    <w:rsid w:val="00C26F85"/>
    <w:rsid w:val="00C31AE7"/>
    <w:rsid w:val="00C55AEB"/>
    <w:rsid w:val="00CB3917"/>
    <w:rsid w:val="00CD3F8C"/>
    <w:rsid w:val="00CE1CB0"/>
    <w:rsid w:val="00D17BCC"/>
    <w:rsid w:val="00D206F6"/>
    <w:rsid w:val="00D739B3"/>
    <w:rsid w:val="00D8475C"/>
    <w:rsid w:val="00D93D77"/>
    <w:rsid w:val="00DA3235"/>
    <w:rsid w:val="00E30691"/>
    <w:rsid w:val="00EB77BC"/>
    <w:rsid w:val="00EE7E78"/>
    <w:rsid w:val="00EF6553"/>
    <w:rsid w:val="00F27C99"/>
    <w:rsid w:val="00F850A4"/>
    <w:rsid w:val="00FA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0B26-819B-43E1-B325-C25B043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C26F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C2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C26F8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E048-CD74-4AAC-ADBD-88C00F57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50</cp:revision>
  <cp:lastPrinted>2021-07-30T06:03:00Z</cp:lastPrinted>
  <dcterms:created xsi:type="dcterms:W3CDTF">2019-02-19T04:01:00Z</dcterms:created>
  <dcterms:modified xsi:type="dcterms:W3CDTF">2021-07-30T06:07:00Z</dcterms:modified>
  <dc:language>ru-RU</dc:language>
</cp:coreProperties>
</file>