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/>
        <w:drawing>
          <wp:inline distT="0" distB="9525" distL="0" distR="9525">
            <wp:extent cx="485775" cy="752475"/>
            <wp:effectExtent l="0" t="0" r="0" b="0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АДМИНИСТРАЦИЯ КАМЫШЛОВСКОГО ГОРОДСКОГО ОКРУГА</w:t>
      </w:r>
    </w:p>
    <w:p>
      <w:pPr>
        <w:pStyle w:val="Normal"/>
        <w:jc w:val="center"/>
        <w:rPr/>
      </w:pPr>
      <w:r>
        <w:rPr>
          <w:b/>
          <w:bCs/>
          <w:sz w:val="28"/>
          <w:szCs w:val="28"/>
        </w:rPr>
        <w:t>П О С Т А Н О В Л Е Н И Е</w:t>
      </w:r>
    </w:p>
    <w:p>
      <w:pPr>
        <w:pStyle w:val="Normal"/>
        <w:pBdr>
          <w:top w:val="double" w:sz="12" w:space="1" w:color="000000"/>
        </w:pBdr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/>
      </w:pPr>
      <w:r>
        <w:rPr/>
      </w:r>
    </w:p>
    <w:p>
      <w:pPr>
        <w:pStyle w:val="Style23"/>
        <w:jc w:val="left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от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15.04.2019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 xml:space="preserve"> N </w:t>
      </w:r>
      <w:r>
        <w:rPr>
          <w:rFonts w:ascii="Liberation Serif" w:hAnsi="Liberation Serif"/>
          <w:b/>
          <w:i w:val="false"/>
          <w:iCs w:val="false"/>
          <w:sz w:val="28"/>
          <w:szCs w:val="28"/>
        </w:rPr>
        <w:t>336</w:t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3"/>
        <w:jc w:val="center"/>
        <w:rPr>
          <w:rFonts w:ascii="Liberation Serif" w:hAnsi="Liberation Serif"/>
          <w:b/>
          <w:b/>
          <w:sz w:val="28"/>
          <w:szCs w:val="28"/>
        </w:rPr>
      </w:pPr>
      <w:r>
        <w:rPr>
          <w:i w:val="false"/>
          <w:iCs w:val="false"/>
        </w:rPr>
      </w:r>
    </w:p>
    <w:p>
      <w:pPr>
        <w:pStyle w:val="Style23"/>
        <w:jc w:val="center"/>
        <w:rPr>
          <w:i w:val="false"/>
          <w:i w:val="false"/>
          <w:iCs w:val="false"/>
        </w:rPr>
      </w:pPr>
      <w:bookmarkStart w:id="0" w:name="__DdeLink__31026_1512733928"/>
      <w:r>
        <w:rPr>
          <w:rFonts w:ascii="Liberation Serif" w:hAnsi="Liberation Serif"/>
          <w:b/>
          <w:i w:val="false"/>
          <w:iCs w:val="false"/>
          <w:szCs w:val="28"/>
        </w:rPr>
        <w:t xml:space="preserve">Об исключении из реестра муниципальной собственности </w:t>
      </w:r>
    </w:p>
    <w:p>
      <w:pPr>
        <w:pStyle w:val="Style23"/>
        <w:jc w:val="center"/>
        <w:rPr>
          <w:i w:val="false"/>
          <w:i w:val="false"/>
          <w:iCs w:val="false"/>
        </w:rPr>
      </w:pPr>
      <w:r>
        <w:rPr>
          <w:rFonts w:ascii="Liberation Serif" w:hAnsi="Liberation Serif"/>
          <w:b/>
          <w:i w:val="false"/>
          <w:iCs w:val="false"/>
          <w:szCs w:val="28"/>
        </w:rPr>
        <w:t xml:space="preserve">жилых помещений,  расположенных на территории Камышловского городского округа, переданных в собственность граждан </w:t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Cs w:val="28"/>
        </w:rPr>
      </w:pPr>
      <w:bookmarkStart w:id="1" w:name="__DdeLink__31026_1512733928"/>
      <w:r>
        <w:rPr>
          <w:rFonts w:ascii="Liberation Serif" w:hAnsi="Liberation Serif"/>
          <w:b/>
          <w:i w:val="false"/>
          <w:iCs w:val="false"/>
          <w:szCs w:val="28"/>
        </w:rPr>
        <w:t>для переселения из аварийного жилья</w:t>
      </w:r>
      <w:bookmarkEnd w:id="1"/>
    </w:p>
    <w:p>
      <w:pPr>
        <w:pStyle w:val="Style23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3"/>
        <w:jc w:val="center"/>
        <w:rPr>
          <w:rFonts w:ascii="Liberation Serif" w:hAnsi="Liberation Serif"/>
          <w:b/>
          <w:b/>
          <w:i/>
          <w:i/>
          <w:szCs w:val="28"/>
        </w:rPr>
      </w:pPr>
      <w:r>
        <w:rPr>
          <w:rFonts w:ascii="Liberation Serif" w:hAnsi="Liberation Serif"/>
          <w:b/>
          <w:i/>
          <w:szCs w:val="28"/>
        </w:rPr>
      </w:r>
    </w:p>
    <w:p>
      <w:pPr>
        <w:pStyle w:val="Style24"/>
        <w:rPr/>
      </w:pPr>
      <w:r>
        <w:rPr>
          <w:rStyle w:val="Style13"/>
          <w:rFonts w:ascii="Liberation Serif" w:hAnsi="Liberation Serif"/>
          <w:szCs w:val="28"/>
        </w:rPr>
        <w:t xml:space="preserve">Руководствуясь статьями  14, 19, 36, 153, 158 Жилищного кодекса Российской Федерации,  </w:t>
      </w:r>
      <w:r>
        <w:rPr>
          <w:rStyle w:val="Style13"/>
          <w:rFonts w:ascii="Liberation Serif" w:hAnsi="Liberation Serif"/>
        </w:rPr>
        <w:t xml:space="preserve">Положением о порядке управления и распоряжения объектами муниципальной собственности Камышловского городского округа, утвержденным решением Думы Камышловского городского округа от 18 июня 2009 года №312, </w:t>
      </w:r>
      <w:r>
        <w:rPr>
          <w:rStyle w:val="Style13"/>
          <w:rFonts w:ascii="Liberation Serif" w:hAnsi="Liberation Serif"/>
          <w:szCs w:val="28"/>
        </w:rPr>
        <w:t xml:space="preserve">сведениями из Единого государственного реестра недвижимости, предоставленными Управлением Федеральной службы государственной регистрации, кадастра и картографии по Свердловской области, </w:t>
      </w:r>
      <w:r>
        <w:rPr>
          <w:rStyle w:val="Style13"/>
          <w:rFonts w:ascii="Liberation Serif" w:hAnsi="Liberation Serif"/>
        </w:rPr>
        <w:t xml:space="preserve">учитывая, что жилые помещения, расположенные на территории Камышловского городского округа, переданы в собственность граждан </w:t>
      </w:r>
      <w:r>
        <w:rPr>
          <w:rStyle w:val="Style13"/>
          <w:rFonts w:ascii="Liberation Serif" w:hAnsi="Liberation Serif"/>
          <w:bCs/>
          <w:szCs w:val="28"/>
        </w:rPr>
        <w:t xml:space="preserve">в соответствии с муниципальной программой «Развитие социально-экономического комплекса Камышловского городского округа до 2020 года», утвержденной </w:t>
      </w:r>
      <w:r>
        <w:rPr>
          <w:rStyle w:val="Style13"/>
          <w:rFonts w:ascii="Liberation Serif" w:hAnsi="Liberation Serif"/>
          <w:color w:val="000000"/>
          <w:szCs w:val="28"/>
        </w:rPr>
        <w:t>постановлением главы Камышловского городского округа от 14 ноября 2013 года №2028, (с учетом изменений, внесенных постановлением главы Камышловского городского округа от 23 августа 2018 года №747),  с подпрограммой «Переселение граждан из аварийного жилищного фонда с учетом необходимости развития малоэтажного жилищного строительства в Камышловском городском округе», администрация</w:t>
      </w:r>
      <w:r>
        <w:rPr>
          <w:rStyle w:val="Style13"/>
          <w:rFonts w:ascii="Liberation Serif" w:hAnsi="Liberation Serif"/>
        </w:rPr>
        <w:t xml:space="preserve"> </w:t>
      </w:r>
      <w:r>
        <w:rPr>
          <w:rStyle w:val="Style13"/>
          <w:rFonts w:ascii="Liberation Serif" w:hAnsi="Liberation Serif"/>
          <w:szCs w:val="28"/>
        </w:rPr>
        <w:t>Камышловского городского округа</w:t>
      </w:r>
    </w:p>
    <w:p>
      <w:pPr>
        <w:pStyle w:val="Style23"/>
        <w:tabs>
          <w:tab w:val="clear" w:pos="708"/>
          <w:tab w:val="left" w:pos="720" w:leader="none"/>
        </w:tabs>
        <w:jc w:val="both"/>
        <w:rPr/>
      </w:pPr>
      <w:r>
        <w:rPr>
          <w:rStyle w:val="Style13"/>
          <w:rFonts w:ascii="Liberation Serif" w:hAnsi="Liberation Serif"/>
          <w:b/>
          <w:szCs w:val="28"/>
        </w:rPr>
        <w:t>ПОСТАНОВЛЯЕТ</w:t>
      </w:r>
      <w:r>
        <w:rPr>
          <w:rStyle w:val="Style13"/>
          <w:rFonts w:ascii="Liberation Serif" w:hAnsi="Liberation Serif"/>
          <w:szCs w:val="28"/>
        </w:rPr>
        <w:t>:</w:t>
      </w:r>
    </w:p>
    <w:p>
      <w:pPr>
        <w:pStyle w:val="Style23"/>
        <w:tabs>
          <w:tab w:val="clear" w:pos="708"/>
          <w:tab w:val="left" w:pos="0" w:leader="none"/>
          <w:tab w:val="left" w:pos="900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1. Комитету по управлению имуществом и земельным ресурсам администрации Камышловского городского округа (Михайлова Е.В.):</w:t>
      </w:r>
    </w:p>
    <w:p>
      <w:pPr>
        <w:pStyle w:val="Style23"/>
        <w:tabs>
          <w:tab w:val="clear" w:pos="708"/>
          <w:tab w:val="left" w:pos="0" w:leader="none"/>
          <w:tab w:val="left" w:pos="900" w:leader="none"/>
        </w:tabs>
        <w:ind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>1)  исключить из реестра муниципальной собственности Камышловского городского округа жилые помещения, переданные в собственность граждан для переселения из аварийного жилья</w:t>
      </w:r>
      <w:r>
        <w:rPr>
          <w:rStyle w:val="Style13"/>
          <w:rFonts w:ascii="Liberation Serif" w:hAnsi="Liberation Serif"/>
        </w:rPr>
        <w:t>, согласно перечню (прилагается);</w:t>
      </w:r>
    </w:p>
    <w:p>
      <w:pPr>
        <w:pStyle w:val="Style23"/>
        <w:tabs>
          <w:tab w:val="clear" w:pos="708"/>
          <w:tab w:val="left" w:pos="0" w:leader="none"/>
          <w:tab w:val="left" w:pos="900" w:leader="none"/>
        </w:tabs>
        <w:ind w:firstLine="709"/>
        <w:jc w:val="both"/>
        <w:rPr/>
      </w:pPr>
      <w:r>
        <w:rPr>
          <w:rStyle w:val="Style13"/>
          <w:rFonts w:ascii="Liberation Serif" w:hAnsi="Liberation Serif"/>
        </w:rPr>
        <w:t>2) исключить из казны Камышловского городского округа</w:t>
      </w:r>
      <w:r>
        <w:rPr>
          <w:rStyle w:val="Style13"/>
          <w:rFonts w:ascii="Liberation Serif" w:hAnsi="Liberation Serif"/>
          <w:szCs w:val="28"/>
        </w:rPr>
        <w:t xml:space="preserve"> жилые помещения, переданные в собственность граждан для переселения из аварийного жилья</w:t>
      </w:r>
      <w:r>
        <w:rPr>
          <w:rStyle w:val="Style13"/>
          <w:rFonts w:ascii="Liberation Serif" w:hAnsi="Liberation Serif"/>
        </w:rPr>
        <w:t>, согласно указанному выше перечню.</w:t>
      </w:r>
    </w:p>
    <w:p>
      <w:pPr>
        <w:pStyle w:val="Style23"/>
        <w:tabs>
          <w:tab w:val="clear" w:pos="708"/>
          <w:tab w:val="left" w:pos="709" w:leader="none"/>
        </w:tabs>
        <w:ind w:firstLine="709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  <w:t>2. Собственникам указанных в пункте 1 настоящего постановления квартир участвовать в совместной деятельности собственников жилых помещений по управлению многоквартирными домами, в соответствии со статьей 161 Жилищного кодекса Российской Федерации.</w:t>
      </w:r>
    </w:p>
    <w:p>
      <w:pPr>
        <w:pStyle w:val="Style23"/>
        <w:ind w:firstLine="709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3. </w:t>
      </w:r>
      <w:r>
        <w:rPr>
          <w:rStyle w:val="Style13"/>
          <w:rFonts w:ascii="Liberation Serif" w:hAnsi="Liberation Serif"/>
        </w:rPr>
        <w:t>Разместить данное постановление на официальном сайте Камышловского городского округа  в информационно- телекоммуникационной сети «Интернет» (http://www.gorod-kamyshlov.ru).</w:t>
      </w:r>
    </w:p>
    <w:p>
      <w:pPr>
        <w:pStyle w:val="Style23"/>
        <w:keepNext w:val="false"/>
        <w:keepLines w:val="false"/>
        <w:pageBreakBefore w:val="false"/>
        <w:widowControl/>
        <w:suppressAutoHyphens w:val="true"/>
        <w:overflowPunct w:val="false"/>
        <w:bidi w:val="0"/>
        <w:snapToGrid w:val="true"/>
        <w:spacing w:lineRule="auto" w:line="240" w:before="0" w:after="0"/>
        <w:ind w:left="0" w:right="0" w:firstLine="680"/>
        <w:jc w:val="both"/>
        <w:textAlignment w:val="baseline"/>
        <w:rPr/>
      </w:pPr>
      <w:r>
        <w:rPr>
          <w:rStyle w:val="Style13"/>
          <w:rFonts w:ascii="Liberation Serif" w:hAnsi="Liberation Serif"/>
        </w:rPr>
        <w:t xml:space="preserve">4. </w:t>
      </w:r>
      <w:r>
        <w:rPr>
          <w:rStyle w:val="Style13"/>
          <w:rFonts w:ascii="Liberation Serif" w:hAnsi="Liberation Serif"/>
          <w:szCs w:val="28"/>
        </w:rPr>
        <w:t>Контроль за исполнением настоящего постановления возложить на председателя Комитета по управлению имуществом и земельным ресурсам администрации Камышловского городского округа Михайлову Е.В.</w:t>
      </w:r>
    </w:p>
    <w:p>
      <w:pPr>
        <w:pStyle w:val="Style23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3"/>
        <w:spacing w:before="0" w:after="0"/>
        <w:ind w:left="0" w:right="0" w:hanging="0"/>
        <w:jc w:val="both"/>
        <w:rPr>
          <w:rFonts w:ascii="Liberation Serif" w:hAnsi="Liberation Serif"/>
          <w:szCs w:val="28"/>
        </w:rPr>
      </w:pPr>
      <w:r>
        <w:rPr>
          <w:rFonts w:ascii="Liberation Serif" w:hAnsi="Liberation Serif"/>
          <w:szCs w:val="28"/>
        </w:rPr>
      </w:r>
    </w:p>
    <w:p>
      <w:pPr>
        <w:pStyle w:val="Style23"/>
        <w:spacing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Cs w:val="28"/>
        </w:rPr>
        <w:t xml:space="preserve">Глава </w:t>
      </w:r>
    </w:p>
    <w:p>
      <w:pPr>
        <w:pStyle w:val="Style23"/>
        <w:spacing w:before="0" w:after="0"/>
        <w:ind w:left="0" w:right="0" w:hanging="0"/>
        <w:jc w:val="both"/>
        <w:rPr/>
      </w:pPr>
      <w:r>
        <w:rPr>
          <w:rStyle w:val="Style13"/>
          <w:rFonts w:ascii="Liberation Serif" w:hAnsi="Liberation Serif"/>
          <w:szCs w:val="28"/>
        </w:rPr>
        <w:t>Камышловского городского округа                                               А.В. Половников</w:t>
      </w:r>
    </w:p>
    <w:sectPr>
      <w:headerReference w:type="default" r:id="rId3"/>
      <w:type w:val="nextPage"/>
      <w:pgSz w:w="11906" w:h="16838"/>
      <w:pgMar w:left="1701" w:right="567" w:header="708" w:top="1134" w:footer="0" w:bottom="708" w:gutter="0"/>
      <w:pgNumType w:fmt="decimal"/>
      <w:formProt w:val="false"/>
      <w:titlePg/>
      <w:textDirection w:val="lrTb"/>
      <w:docGrid w:type="default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2</w:t>
    </w:r>
    <w:r>
      <w:rPr/>
      <w:fldChar w:fldCharType="end"/>
    </w:r>
  </w:p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shd w:val="clear" w:fill="auto"/>
      <w:suppressAutoHyphens w:val="fals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ru-RU" w:eastAsia="ru-RU" w:bidi="ar-SA"/>
    </w:rPr>
  </w:style>
  <w:style w:type="paragraph" w:styleId="1">
    <w:name w:val="Heading 1"/>
    <w:next w:val="Style23"/>
    <w:qFormat/>
    <w:pPr>
      <w:keepNext w:val="true"/>
      <w:widowControl w:val="false"/>
      <w:numPr>
        <w:ilvl w:val="0"/>
        <w:numId w:val="1"/>
      </w:numPr>
      <w:suppressAutoHyphens w:val="true"/>
      <w:jc w:val="center"/>
      <w:outlineLvl w:val="0"/>
    </w:pPr>
    <w:rPr>
      <w:rFonts w:ascii="Times New Roman" w:hAnsi="Times New Roman" w:eastAsia="Times New Roman" w:cs="Times New Roman"/>
      <w:b/>
      <w:color w:val="auto"/>
      <w:kern w:val="0"/>
      <w:sz w:val="20"/>
      <w:szCs w:val="20"/>
      <w:lang w:val="ru-RU" w:eastAsia="ru-RU" w:bidi="ar-SA"/>
    </w:rPr>
  </w:style>
  <w:style w:type="character" w:styleId="Style13">
    <w:name w:val="Основной шрифт абзаца"/>
    <w:qFormat/>
    <w:rPr/>
  </w:style>
  <w:style w:type="character" w:styleId="Style14">
    <w:name w:val="Основной текст с отступом Знак"/>
    <w:qFormat/>
    <w:rPr>
      <w:sz w:val="28"/>
    </w:rPr>
  </w:style>
  <w:style w:type="character" w:styleId="Style15">
    <w:name w:val="Верхний колонтитул Знак"/>
    <w:qFormat/>
    <w:rPr>
      <w:sz w:val="28"/>
    </w:rPr>
  </w:style>
  <w:style w:type="character" w:styleId="Style16">
    <w:name w:val="Нижний колонтитул Знак"/>
    <w:qFormat/>
    <w:rPr>
      <w:sz w:val="28"/>
    </w:rPr>
  </w:style>
  <w:style w:type="character" w:styleId="Style17">
    <w:name w:val="Текст выноски Знак"/>
    <w:basedOn w:val="Style13"/>
    <w:qFormat/>
    <w:rPr>
      <w:rFonts w:ascii="Tahoma" w:hAnsi="Tahoma" w:cs="Tahoma"/>
      <w:sz w:val="16"/>
      <w:szCs w:val="16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S Gothic" w:cs="Tahoma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cs="Lucida Sans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Lucida Sans"/>
    </w:rPr>
  </w:style>
  <w:style w:type="paragraph" w:styleId="Style23">
    <w:name w:val="Обычный"/>
    <w:qFormat/>
    <w:pPr>
      <w:keepNext w:val="false"/>
      <w:keepLines w:val="false"/>
      <w:pageBreakBefore w:val="false"/>
      <w:widowControl/>
      <w:shd w:val="clear" w:fill="auto"/>
      <w:suppressAutoHyphens w:val="true"/>
      <w:overflowPunct w:val="fals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Times New Roman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kern w:val="0"/>
      <w:position w:val="0"/>
      <w:sz w:val="28"/>
      <w:sz w:val="28"/>
      <w:szCs w:val="20"/>
      <w:u w:val="none"/>
      <w:vertAlign w:val="baseline"/>
      <w:em w:val="none"/>
      <w:lang w:val="ru-RU" w:eastAsia="ru-RU" w:bidi="ar-SA"/>
    </w:rPr>
  </w:style>
  <w:style w:type="paragraph" w:styleId="Style24">
    <w:name w:val="Body Text Indent"/>
    <w:basedOn w:val="Style23"/>
    <w:pPr>
      <w:suppressAutoHyphens w:val="true"/>
      <w:ind w:firstLine="851"/>
      <w:jc w:val="both"/>
    </w:pPr>
    <w:rPr/>
  </w:style>
  <w:style w:type="paragraph" w:styleId="Style25">
    <w:name w:val="Head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6">
    <w:name w:val="Footer"/>
    <w:basedOn w:val="Style23"/>
    <w:pPr>
      <w:tabs>
        <w:tab w:val="clear" w:pos="708"/>
        <w:tab w:val="center" w:pos="4677" w:leader="none"/>
        <w:tab w:val="right" w:pos="9355" w:leader="none"/>
      </w:tabs>
      <w:suppressAutoHyphens w:val="true"/>
    </w:pPr>
    <w:rPr/>
  </w:style>
  <w:style w:type="paragraph" w:styleId="Style27">
    <w:name w:val="Абзац списка"/>
    <w:basedOn w:val="Style23"/>
    <w:qFormat/>
    <w:pPr>
      <w:tabs>
        <w:tab w:val="clear" w:pos="708"/>
      </w:tabs>
      <w:suppressAutoHyphens w:val="true"/>
      <w:spacing w:lineRule="auto" w:line="276" w:before="0" w:after="200"/>
      <w:ind w:left="720" w:hanging="0"/>
    </w:pPr>
    <w:rPr>
      <w:rFonts w:ascii="Calibri" w:hAnsi="Calibri" w:eastAsia="Calibri"/>
      <w:sz w:val="22"/>
      <w:szCs w:val="22"/>
      <w:lang w:eastAsia="en-US"/>
    </w:rPr>
  </w:style>
  <w:style w:type="paragraph" w:styleId="Style28">
    <w:name w:val="Текст выноски"/>
    <w:basedOn w:val="Style23"/>
    <w:qFormat/>
    <w:pPr>
      <w:suppressAutoHyphens w:val="true"/>
    </w:pPr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eader" Target="head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8</TotalTime>
  <Application>LibreOffice/6.1.4.2$Windows_X86_64 LibreOffice_project/9d0f32d1f0b509096fd65e0d4bec26ddd1938fd3</Application>
  <Pages>2</Pages>
  <Words>309</Words>
  <Characters>2337</Characters>
  <CharactersWithSpaces>2685</CharactersWithSpaces>
  <Paragraphs>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2019-03-27T06:18:00Z</dcterms:created>
  <dc:creator>Администратор</dc:creator>
  <dc:description/>
  <dc:language>ru-RU</dc:language>
  <cp:lastModifiedBy/>
  <cp:lastPrinted>2019-04-15T11:12:12Z</cp:lastPrinted>
  <dcterms:modified xsi:type="dcterms:W3CDTF">2019-04-15T11:12:23Z</dcterms:modified>
  <cp:revision>5</cp:revision>
  <dc:subject/>
  <dc:title> </dc:title>
</cp:coreProperties>
</file>