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0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2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/>
          <w:i/>
          <w:sz w:val="28"/>
          <w:szCs w:val="28"/>
        </w:rPr>
      </w:pPr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16.07</w:t>
      </w:r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485</w:t>
      </w:r>
    </w:p>
    <w:p>
      <w:pPr>
        <w:pStyle w:val="Normal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Fonts w:ascii="Liberation Serif" w:hAnsi="Liberation Serif"/>
          <w:b/>
          <w:bCs/>
          <w:iCs/>
          <w:sz w:val="28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iCs/>
          <w:sz w:val="28"/>
        </w:rPr>
        <w:t xml:space="preserve">Об утверждении </w:t>
      </w:r>
      <w:r>
        <w:rPr>
          <w:rFonts w:ascii="Liberation Serif" w:hAnsi="Liberation Serif"/>
          <w:b/>
          <w:iCs/>
          <w:sz w:val="28"/>
          <w:szCs w:val="28"/>
        </w:rPr>
        <w:t xml:space="preserve">проекта планировки и проекта межевания территории </w:t>
      </w:r>
    </w:p>
    <w:p>
      <w:pPr>
        <w:pStyle w:val="Normal"/>
        <w:jc w:val="center"/>
        <w:rPr>
          <w:rFonts w:ascii="Liberation Serif" w:hAnsi="Liberation Serif"/>
        </w:rPr>
      </w:pPr>
      <w:bookmarkStart w:id="0" w:name="__DdeLink__22033_3141052004"/>
      <w:r>
        <w:rPr>
          <w:rFonts w:ascii="Liberation Serif" w:hAnsi="Liberation Serif"/>
          <w:b/>
          <w:iCs/>
          <w:sz w:val="28"/>
          <w:szCs w:val="28"/>
        </w:rPr>
        <w:t>по объекту: «Реконструкция улицы Насоновской в городе Камышлове Свердловской области»</w:t>
      </w:r>
      <w:bookmarkEnd w:id="0"/>
    </w:p>
    <w:p>
      <w:pPr>
        <w:pStyle w:val="Normal"/>
        <w:jc w:val="center"/>
        <w:rPr>
          <w:rFonts w:ascii="Liberation Serif" w:hAnsi="Liberation Serif"/>
          <w:b/>
          <w:b/>
          <w:bCs/>
          <w:i/>
          <w:i/>
          <w:iCs/>
          <w:sz w:val="28"/>
        </w:rPr>
      </w:pPr>
      <w:r>
        <w:rPr>
          <w:rFonts w:ascii="Liberation Serif" w:hAnsi="Liberation Serif"/>
        </w:rPr>
        <w:t xml:space="preserve">   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В соответствии со статьями 42, 43,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Правилами землепользования и застройки Камышловского городского округа, утвержденными решением Думы Камышловского городского округа  от 25.05.2017 года  № 116, руководствуясь Уставом Камышловского городского округа, с учетом заключения по результатам общественных обсуждений от 08.07.2020г. №5,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r>
        <w:rPr>
          <w:rFonts w:ascii="Liberation Serif" w:hAnsi="Liberation Serif"/>
          <w:iCs/>
          <w:sz w:val="28"/>
          <w:szCs w:val="28"/>
        </w:rPr>
        <w:t>проект планировки и проект межевания территории по объекту: «Реконструкция улицы Насоновской в городе Камышлове Свердловской области»</w:t>
      </w:r>
      <w:r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  <w:sz w:val="28"/>
          <w:szCs w:val="28"/>
        </w:rPr>
        <w:t>в следующем составе: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>Проект планировки территории. Основная часть 04/19-ППТ1 (приложение №1);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</w:rPr>
        <w:t>Проект межевания территории. 04/19-ПМТ.</w:t>
      </w:r>
      <w:r>
        <w:rPr>
          <w:sz w:val="28"/>
          <w:szCs w:val="28"/>
        </w:rPr>
        <w:t xml:space="preserve"> (приложение №2)</w:t>
      </w:r>
      <w:r>
        <w:rPr>
          <w:rFonts w:ascii="Liberation Serif" w:hAnsi="Liberation Serif"/>
          <w:bCs/>
          <w:iCs/>
          <w:sz w:val="28"/>
          <w:szCs w:val="28"/>
        </w:rPr>
        <w:t>;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709" w:leader="none"/>
        </w:tabs>
        <w:bidi w:val="0"/>
        <w:spacing w:before="0" w:after="0"/>
        <w:ind w:left="0" w:right="0" w:firstLine="737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   Опубликовать данное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 </w:t>
      </w:r>
    </w:p>
    <w:p>
      <w:pPr>
        <w:pStyle w:val="ListParagraph"/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7fa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c7faa"/>
    <w:pPr>
      <w:keepNext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Normal"/>
    <w:next w:val="Normal"/>
    <w:qFormat/>
    <w:rsid w:val="00bc7faa"/>
    <w:pPr>
      <w:keepNext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Normal"/>
    <w:next w:val="Normal"/>
    <w:qFormat/>
    <w:rsid w:val="00bc7faa"/>
    <w:pPr>
      <w:keepNext w:val="true"/>
      <w:outlineLvl w:val="2"/>
    </w:pPr>
    <w:rPr>
      <w:sz w:val="28"/>
      <w:u w:val="single"/>
    </w:rPr>
  </w:style>
  <w:style w:type="paragraph" w:styleId="4">
    <w:name w:val="Heading 4"/>
    <w:basedOn w:val="Normal"/>
    <w:next w:val="Normal"/>
    <w:qFormat/>
    <w:rsid w:val="00bc7faa"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bc7faa"/>
    <w:pPr>
      <w:keepNext w:val="true"/>
      <w:jc w:val="center"/>
      <w:outlineLvl w:val="4"/>
    </w:pPr>
    <w:rPr>
      <w:b/>
      <w:bCs/>
    </w:rPr>
  </w:style>
  <w:style w:type="paragraph" w:styleId="6">
    <w:name w:val="Heading 6"/>
    <w:basedOn w:val="Normal"/>
    <w:next w:val="Normal"/>
    <w:qFormat/>
    <w:rsid w:val="00bc7faa"/>
    <w:pPr>
      <w:keepNext w:val="true"/>
      <w:outlineLvl w:val="5"/>
    </w:pPr>
    <w:rPr>
      <w:sz w:val="28"/>
    </w:rPr>
  </w:style>
  <w:style w:type="paragraph" w:styleId="7">
    <w:name w:val="Heading 7"/>
    <w:basedOn w:val="Normal"/>
    <w:next w:val="Normal"/>
    <w:qFormat/>
    <w:rsid w:val="00bc7faa"/>
    <w:pPr>
      <w:keepNext w:val="true"/>
      <w:jc w:val="both"/>
      <w:outlineLvl w:val="6"/>
    </w:pPr>
    <w:rPr>
      <w:b/>
      <w:bCs/>
      <w:sz w:val="28"/>
    </w:rPr>
  </w:style>
  <w:style w:type="paragraph" w:styleId="8">
    <w:name w:val="Heading 8"/>
    <w:basedOn w:val="Normal"/>
    <w:next w:val="Normal"/>
    <w:qFormat/>
    <w:rsid w:val="00bc7faa"/>
    <w:pPr>
      <w:keepNext w:val="true"/>
      <w:jc w:val="center"/>
      <w:outlineLvl w:val="7"/>
    </w:pPr>
    <w:rPr>
      <w:i/>
      <w:iCs/>
    </w:rPr>
  </w:style>
  <w:style w:type="paragraph" w:styleId="9">
    <w:name w:val="Heading 9"/>
    <w:basedOn w:val="Normal"/>
    <w:next w:val="Normal"/>
    <w:qFormat/>
    <w:rsid w:val="00bc7faa"/>
    <w:pPr>
      <w:keepNext w:val="true"/>
      <w:jc w:val="center"/>
      <w:outlineLvl w:val="8"/>
    </w:pPr>
    <w:rPr>
      <w:i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810378"/>
    <w:rPr>
      <w:i/>
      <w:iCs/>
      <w:sz w:val="24"/>
      <w:szCs w:val="24"/>
      <w:u w:val="single"/>
    </w:rPr>
  </w:style>
  <w:style w:type="character" w:styleId="Style5" w:customStyle="1">
    <w:name w:val="Верхний колонтитул Знак"/>
    <w:link w:val="a7"/>
    <w:uiPriority w:val="99"/>
    <w:qFormat/>
    <w:rsid w:val="00dd5f27"/>
    <w:rPr>
      <w:sz w:val="24"/>
      <w:szCs w:val="24"/>
    </w:rPr>
  </w:style>
  <w:style w:type="character" w:styleId="Style6" w:customStyle="1">
    <w:name w:val="Нижний колонтитул Знак"/>
    <w:link w:val="a9"/>
    <w:uiPriority w:val="99"/>
    <w:qFormat/>
    <w:rsid w:val="00dd5f27"/>
    <w:rPr>
      <w:sz w:val="24"/>
      <w:szCs w:val="24"/>
    </w:rPr>
  </w:style>
  <w:style w:type="character" w:styleId="Style7" w:customStyle="1">
    <w:name w:val="Текст выноски Знак"/>
    <w:link w:val="ab"/>
    <w:uiPriority w:val="99"/>
    <w:semiHidden/>
    <w:qFormat/>
    <w:rsid w:val="00ca6cd8"/>
    <w:rPr>
      <w:rFonts w:ascii="Tahoma" w:hAnsi="Tahoma" w:cs="Tahoma"/>
      <w:sz w:val="16"/>
      <w:szCs w:val="16"/>
    </w:rPr>
  </w:style>
  <w:style w:type="character" w:styleId="Style8" w:customStyle="1">
    <w:name w:val="Текст Знак"/>
    <w:link w:val="ad"/>
    <w:uiPriority w:val="99"/>
    <w:semiHidden/>
    <w:qFormat/>
    <w:rsid w:val="009a58fe"/>
    <w:rPr>
      <w:sz w:val="24"/>
      <w:szCs w:val="24"/>
    </w:rPr>
  </w:style>
  <w:style w:type="character" w:styleId="21" w:customStyle="1">
    <w:name w:val="Основной текст 2 Знак"/>
    <w:link w:val="20"/>
    <w:qFormat/>
    <w:rsid w:val="0035009d"/>
    <w:rPr>
      <w:sz w:val="18"/>
      <w:szCs w:val="24"/>
    </w:rPr>
  </w:style>
  <w:style w:type="character" w:styleId="Style9">
    <w:name w:val="Интернет-ссылка"/>
    <w:uiPriority w:val="99"/>
    <w:unhideWhenUsed/>
    <w:rsid w:val="00c14f72"/>
    <w:rPr>
      <w:color w:val="0000FF"/>
      <w:u w:val="single"/>
    </w:rPr>
  </w:style>
  <w:style w:type="character" w:styleId="Style10">
    <w:name w:val="Основной шрифт абзаца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2">
    <w:name w:val="Body Text"/>
    <w:basedOn w:val="Normal"/>
    <w:rsid w:val="00bc7faa"/>
    <w:pPr/>
    <w:rPr>
      <w:sz w:val="18"/>
      <w:u w:val="single"/>
    </w:rPr>
  </w:style>
  <w:style w:type="paragraph" w:styleId="Style13">
    <w:name w:val="List"/>
    <w:basedOn w:val="Style12"/>
    <w:pPr/>
    <w:rPr>
      <w:rFonts w:ascii="Times New Roman" w:hAnsi="Times New Roman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odyText2">
    <w:name w:val="Body Text 2"/>
    <w:basedOn w:val="Normal"/>
    <w:link w:val="21"/>
    <w:qFormat/>
    <w:rsid w:val="00bc7faa"/>
    <w:pPr>
      <w:jc w:val="both"/>
    </w:pPr>
    <w:rPr>
      <w:sz w:val="18"/>
    </w:rPr>
  </w:style>
  <w:style w:type="paragraph" w:styleId="Style16">
    <w:name w:val="Title"/>
    <w:basedOn w:val="Normal"/>
    <w:qFormat/>
    <w:rsid w:val="00bc7faa"/>
    <w:pPr>
      <w:jc w:val="center"/>
    </w:pPr>
    <w:rPr>
      <w:b/>
      <w:bCs/>
      <w:sz w:val="32"/>
    </w:rPr>
  </w:style>
  <w:style w:type="paragraph" w:styleId="BodyText3">
    <w:name w:val="Body Text 3"/>
    <w:basedOn w:val="Normal"/>
    <w:qFormat/>
    <w:rsid w:val="00bc7faa"/>
    <w:pPr>
      <w:jc w:val="both"/>
    </w:pPr>
    <w:rPr>
      <w:sz w:val="28"/>
    </w:rPr>
  </w:style>
  <w:style w:type="paragraph" w:styleId="Style17">
    <w:name w:val="Subtitle"/>
    <w:basedOn w:val="Normal"/>
    <w:qFormat/>
    <w:rsid w:val="00bc7faa"/>
    <w:pPr>
      <w:jc w:val="center"/>
    </w:pPr>
    <w:rPr>
      <w:b/>
      <w:bCs/>
      <w:sz w:val="28"/>
    </w:rPr>
  </w:style>
  <w:style w:type="paragraph" w:styleId="Style18">
    <w:name w:val="Body Text Indent"/>
    <w:basedOn w:val="Normal"/>
    <w:rsid w:val="00bc7faa"/>
    <w:pPr>
      <w:ind w:left="720" w:hanging="0"/>
    </w:pPr>
    <w:rPr/>
  </w:style>
  <w:style w:type="paragraph" w:styleId="BodyTextIndent2">
    <w:name w:val="Body Text Indent 2"/>
    <w:basedOn w:val="Normal"/>
    <w:qFormat/>
    <w:rsid w:val="00bc7faa"/>
    <w:pPr>
      <w:ind w:left="540" w:hanging="540"/>
    </w:pPr>
    <w:rPr>
      <w:sz w:val="28"/>
    </w:rPr>
  </w:style>
  <w:style w:type="paragraph" w:styleId="BodyTextIndent3">
    <w:name w:val="Body Text Indent 3"/>
    <w:basedOn w:val="Normal"/>
    <w:qFormat/>
    <w:rsid w:val="00bc7faa"/>
    <w:pPr>
      <w:ind w:left="2160" w:hanging="2160"/>
    </w:pPr>
    <w:rPr>
      <w:sz w:val="28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8"/>
    <w:uiPriority w:val="99"/>
    <w:unhideWhenUsed/>
    <w:rsid w:val="00dd5f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a"/>
    <w:uiPriority w:val="99"/>
    <w:unhideWhenUsed/>
    <w:rsid w:val="00dd5f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ca6cd8"/>
    <w:pPr/>
    <w:rPr>
      <w:rFonts w:ascii="Tahoma" w:hAnsi="Tahoma"/>
      <w:sz w:val="16"/>
      <w:szCs w:val="16"/>
    </w:rPr>
  </w:style>
  <w:style w:type="paragraph" w:styleId="PlainText">
    <w:name w:val="Plain Text"/>
    <w:basedOn w:val="Normal"/>
    <w:link w:val="ae"/>
    <w:uiPriority w:val="99"/>
    <w:semiHidden/>
    <w:unhideWhenUsed/>
    <w:qFormat/>
    <w:rsid w:val="009a58fe"/>
    <w:pPr>
      <w:spacing w:before="120" w:after="60"/>
      <w:ind w:firstLine="709"/>
      <w:jc w:val="both"/>
    </w:pPr>
    <w:rPr/>
  </w:style>
  <w:style w:type="paragraph" w:styleId="ConsPlusNormal" w:customStyle="1">
    <w:name w:val="ConsPlusNormal"/>
    <w:qFormat/>
    <w:rsid w:val="009a58fe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742d6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fe5d48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ru-RU" w:bidi="ar-SA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597B-BE30-49B2-A95A-DAE04E93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LibreOffice/6.3.4.2$Windows_X86_64 LibreOffice_project/60da17e045e08f1793c57c00ba83cdfce946d0aa</Application>
  <Pages>1</Pages>
  <Words>208</Words>
  <Characters>1487</Characters>
  <CharactersWithSpaces>1756</CharactersWithSpaces>
  <Paragraphs>16</Paragraphs>
  <Company>МО "город Камышлов"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2020-07-10T10:43:00Z</dcterms:created>
  <dc:creator>Архитектура</dc:creator>
  <dc:description/>
  <dc:language>ru-RU</dc:language>
  <cp:lastModifiedBy/>
  <cp:lastPrinted>2020-07-16T14:05:28Z</cp:lastPrinted>
  <dcterms:modified xsi:type="dcterms:W3CDTF">2020-07-16T14:05:44Z</dcterms:modified>
  <cp:revision>5</cp:revision>
  <dc:subject/>
  <dc:title>Градостроительный план земельного участка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 "город Камышлов"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