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13E0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  <w:lang w:eastAsia="ru-RU" w:bidi="ar-SA"/>
        </w:rPr>
        <w:drawing>
          <wp:inline distT="0" distB="0" distL="0" distR="0">
            <wp:extent cx="6667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F516C">
      <w:pPr>
        <w:rPr>
          <w:rFonts w:ascii="Times New Roman" w:eastAsia="Times New Roman" w:hAnsi="Times New Roman" w:cs="Times New Roman"/>
          <w:b/>
          <w:sz w:val="28"/>
        </w:rPr>
      </w:pPr>
    </w:p>
    <w:p w:rsidR="00000000" w:rsidRDefault="00CF516C">
      <w:pPr>
        <w:jc w:val="center"/>
      </w:pPr>
      <w:r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</w:rPr>
        <w:t>КАМЫШЛОВСКОГО ГОРОДСКОГО ОКРУГА</w:t>
      </w:r>
    </w:p>
    <w:p w:rsidR="00000000" w:rsidRDefault="00CF516C">
      <w:pPr>
        <w:tabs>
          <w:tab w:val="left" w:pos="7560"/>
        </w:tabs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 О С Т А Н О В Л Е Н И Е</w:t>
      </w:r>
    </w:p>
    <w:p w:rsidR="00000000" w:rsidRDefault="00CF516C">
      <w:pPr>
        <w:jc w:val="center"/>
      </w:pPr>
      <w:r>
        <w:pict>
          <v:line id="_x0000_s1026" style="position:absolute;left:0;text-align:left;z-index:251657728" from="0,10.55pt" to="340.7pt,10.6pt" strokeweight=".26mm">
            <w10:wrap type="square"/>
          </v:line>
        </w:pict>
      </w:r>
    </w:p>
    <w:p w:rsidR="00000000" w:rsidRDefault="00CF516C">
      <w:pPr>
        <w:rPr>
          <w:rFonts w:ascii="Times New Roman" w:eastAsia="Times New Roman" w:hAnsi="Times New Roman" w:cs="Times New Roman"/>
          <w:b/>
          <w:sz w:val="28"/>
        </w:rPr>
      </w:pPr>
    </w:p>
    <w:p w:rsidR="00000000" w:rsidRDefault="00CF516C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от_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.             .2020 г.</w:t>
      </w:r>
      <w:r>
        <w:rPr>
          <w:rFonts w:ascii="Times New Roman" w:eastAsia="Times New Roman" w:hAnsi="Times New Roman" w:cs="Times New Roman"/>
          <w:sz w:val="28"/>
        </w:rPr>
        <w:t xml:space="preserve">  №  _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_</w:t>
      </w:r>
      <w:r>
        <w:rPr>
          <w:rFonts w:ascii="Times New Roman" w:eastAsia="Times New Roman" w:hAnsi="Times New Roman" w:cs="Times New Roman"/>
          <w:sz w:val="28"/>
        </w:rPr>
        <w:t>_                                                                      г. Камышлов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00000" w:rsidRDefault="00CF516C">
      <w:pPr>
        <w:pStyle w:val="10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10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10"/>
        <w:ind w:firstLine="709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Об утверждении правил эксплуатации и содержания клад</w:t>
      </w:r>
      <w:r>
        <w:rPr>
          <w:rFonts w:ascii="Times New Roman" w:eastAsia="Times New Roman" w:hAnsi="Times New Roman" w:cs="Times New Roman"/>
          <w:b/>
          <w:i/>
          <w:sz w:val="28"/>
        </w:rPr>
        <w:t>бищ на территории Камышловского городского округа</w:t>
      </w: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пунктом 23 части 1 статьи 16 Федерального </w:t>
      </w:r>
      <w:hyperlink r:id="rId5" w:history="1">
        <w:r>
          <w:rPr>
            <w:rStyle w:val="ListLabel13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</w:rPr>
        <w:t>а от 06.10</w:t>
      </w:r>
      <w:r>
        <w:rPr>
          <w:rFonts w:ascii="Times New Roman" w:eastAsia="Times New Roman" w:hAnsi="Times New Roman" w:cs="Times New Roman"/>
          <w:sz w:val="28"/>
        </w:rPr>
        <w:t xml:space="preserve">.2003 № 131-ФЗ "Об общих принципах организации местного самоуправления в Российской Федерации", руководствуясь статьей 18 Федерального </w:t>
      </w:r>
      <w:hyperlink r:id="rId6" w:history="1">
        <w:r>
          <w:rPr>
            <w:rStyle w:val="ListLabel13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12.01.1996 № 8-ФЗ "О погребении и похоронном деле",  пунктом 23 части 1 статьей 6, пунктом 39 части 1статьи 30 Устава администрации</w:t>
      </w:r>
      <w:bookmarkStart w:id="0" w:name="__UnoMark__45137_4152566428"/>
      <w:bookmarkStart w:id="1" w:name="__UnoMark__45134_4152566428"/>
      <w:bookmarkStart w:id="2" w:name="__UnoMark__45135_4152566428"/>
      <w:bookmarkStart w:id="3" w:name="__UnoMark__45136_4152566428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4" w:name="__UnoMark__45141_4152566428"/>
      <w:bookmarkStart w:id="5" w:name="__UnoMark__45138_4152566428"/>
      <w:bookmarkStart w:id="6" w:name="__UnoMark__45139_4152566428"/>
      <w:bookmarkStart w:id="7" w:name="__UnoMark__45140_4152566428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sz w:val="28"/>
        </w:rPr>
        <w:t>Кам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ышловского городского округа,  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ПОСТАНОВЛЯЕТ: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Утвердить </w:t>
      </w:r>
      <w:hyperlink w:anchor="Par34" w:history="1">
        <w:r>
          <w:rPr>
            <w:rStyle w:val="ListLabel14"/>
          </w:rPr>
          <w:t>Правила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эксплуатации и с</w:t>
      </w:r>
      <w:r>
        <w:rPr>
          <w:rFonts w:ascii="Times New Roman" w:eastAsia="Times New Roman" w:hAnsi="Times New Roman" w:cs="Times New Roman"/>
          <w:color w:val="000000"/>
          <w:sz w:val="28"/>
        </w:rPr>
        <w:t>одержания кладбищ на территории Камышловского городского округа (прилагается).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 Опубликовать настоящее постановление в газете «Камышловские известия» и разместить на официальном сайте Администрации Камышловского городского округа в информационно-телекомм</w:t>
      </w:r>
      <w:r>
        <w:rPr>
          <w:rFonts w:ascii="Times New Roman" w:eastAsia="Times New Roman" w:hAnsi="Times New Roman" w:cs="Times New Roman"/>
          <w:color w:val="000000"/>
          <w:sz w:val="28"/>
        </w:rPr>
        <w:t>уникационной сети  интернет.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Признать утратившим силу постановление </w:t>
      </w:r>
      <w:bookmarkStart w:id="8" w:name="__UnoMark__89767_1096025100"/>
      <w:bookmarkEnd w:id="8"/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главы </w:t>
      </w:r>
      <w:bookmarkStart w:id="9" w:name="__UnoMark__89770_1096025100"/>
      <w:bookmarkStart w:id="10" w:name="__UnoMark__89768_1096025100"/>
      <w:bookmarkStart w:id="11" w:name="__UnoMark__89769_1096025100"/>
      <w:bookmarkEnd w:id="9"/>
      <w:bookmarkEnd w:id="10"/>
      <w:bookmarkEnd w:id="11"/>
      <w:r>
        <w:rPr>
          <w:rFonts w:ascii="Times New Roman" w:eastAsia="Times New Roman" w:hAnsi="Times New Roman" w:cs="Times New Roman"/>
          <w:color w:val="000000"/>
          <w:sz w:val="28"/>
        </w:rPr>
        <w:t>Камышловского городского округа от 21 сентября 2017 № 871 «Об утверждении Порядка деятельности по содержанию</w:t>
      </w:r>
      <w:r>
        <w:rPr>
          <w:rFonts w:ascii="Times New Roman" w:eastAsia="Times New Roman" w:hAnsi="Times New Roman" w:cs="Times New Roman"/>
          <w:sz w:val="28"/>
        </w:rPr>
        <w:t xml:space="preserve"> общественных кладбищ, расположенных </w:t>
      </w:r>
      <w:r>
        <w:rPr>
          <w:rFonts w:ascii="Times New Roman" w:eastAsia="Times New Roman" w:hAnsi="Times New Roman" w:cs="Times New Roman"/>
          <w:color w:val="000000"/>
          <w:sz w:val="28"/>
        </w:rPr>
        <w:t>на территории Камышловского городс</w:t>
      </w:r>
      <w:r>
        <w:rPr>
          <w:rFonts w:ascii="Times New Roman" w:eastAsia="Times New Roman" w:hAnsi="Times New Roman" w:cs="Times New Roman"/>
          <w:color w:val="000000"/>
          <w:sz w:val="28"/>
        </w:rPr>
        <w:t>кого округа».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color w:val="000000"/>
          <w:sz w:val="28"/>
        </w:rPr>
      </w:pPr>
    </w:p>
    <w:p w:rsidR="00000000" w:rsidRDefault="00CF516C">
      <w:pPr>
        <w:pStyle w:val="ConsPlusNormal"/>
        <w:jc w:val="both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both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8"/>
        </w:rPr>
        <w:t>Глава Камышловского городского округа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А.В. Половников</w:t>
      </w: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right"/>
      </w:pPr>
      <w:r>
        <w:rPr>
          <w:rFonts w:ascii="Times New Roman" w:eastAsia="Times New Roman" w:hAnsi="Times New Roman" w:cs="Times New Roman"/>
          <w:sz w:val="28"/>
        </w:rPr>
        <w:t>Утверждены</w:t>
      </w:r>
    </w:p>
    <w:p w:rsidR="00000000" w:rsidRDefault="00CF516C">
      <w:pPr>
        <w:pStyle w:val="ConsPlusNormal"/>
        <w:jc w:val="right"/>
      </w:pPr>
      <w:r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  <w:r>
        <w:rPr>
          <w:rFonts w:ascii="Times New Roman" w:eastAsia="Times New Roman" w:hAnsi="Times New Roman" w:cs="Times New Roman"/>
          <w:sz w:val="28"/>
        </w:rPr>
        <w:t>м администрации</w:t>
      </w:r>
    </w:p>
    <w:p w:rsidR="00000000" w:rsidRDefault="00CF516C">
      <w:pPr>
        <w:pStyle w:val="ConsPlusNormal"/>
        <w:jc w:val="right"/>
      </w:pPr>
      <w:r>
        <w:rPr>
          <w:rFonts w:ascii="Times New Roman" w:eastAsia="Times New Roman" w:hAnsi="Times New Roman" w:cs="Times New Roman"/>
          <w:sz w:val="28"/>
        </w:rPr>
        <w:t>Камышловского городского округа</w:t>
      </w:r>
    </w:p>
    <w:p w:rsidR="00000000" w:rsidRDefault="00CF516C">
      <w:pPr>
        <w:pStyle w:val="ConsPlusNormal"/>
        <w:jc w:val="right"/>
      </w:pPr>
      <w:r>
        <w:rPr>
          <w:rFonts w:ascii="Times New Roman" w:eastAsia="Times New Roman" w:hAnsi="Times New Roman" w:cs="Times New Roman"/>
          <w:sz w:val="28"/>
        </w:rPr>
        <w:t>от «___»___________2020 №  ____</w:t>
      </w: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Правила</w:t>
      </w:r>
    </w:p>
    <w:p w:rsidR="00000000" w:rsidRDefault="00CF516C">
      <w:pPr>
        <w:pStyle w:val="ConsPlus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эксплуатации и содержания кладбищ на территории</w:t>
      </w:r>
    </w:p>
    <w:p w:rsidR="00000000" w:rsidRDefault="00CF516C">
      <w:pPr>
        <w:pStyle w:val="ConsPlus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Камышловского городского округа</w:t>
      </w:r>
    </w:p>
    <w:p w:rsidR="00000000" w:rsidRDefault="00CF516C">
      <w:pPr>
        <w:pStyle w:val="ConsPlusNormal"/>
        <w:jc w:val="center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1.1. Настоящие Правила разработаны на основании Фед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еральных законов от 12.01.1996 </w:t>
      </w:r>
      <w:hyperlink r:id="rId7" w:history="1">
        <w:r>
          <w:rPr>
            <w:rStyle w:val="ListLabel14"/>
          </w:rPr>
          <w:t>N 8-ФЗ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"О погребении и похоронном деле", от 06.10.2003 </w:t>
      </w:r>
      <w:hyperlink r:id="rId8" w:history="1">
        <w:r>
          <w:rPr>
            <w:rStyle w:val="ListLabel14"/>
          </w:rPr>
          <w:t>N 131-ФЗ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"Об общих принципах организации местного самоуправления в Российской Федерации", а также в соответс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твии с </w:t>
      </w:r>
      <w:hyperlink r:id="rId9" w:history="1">
        <w:r>
          <w:rPr>
            <w:rStyle w:val="ListLabel14"/>
          </w:rPr>
          <w:t>Рекомендациями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о порядке похорон и содержании кладбищ в Российской Федерации МДК 11-01.2002, </w:t>
      </w:r>
      <w:bookmarkStart w:id="12" w:name="__DdeLink__44703_995818391"/>
      <w:r>
        <w:rPr>
          <w:rFonts w:ascii="Times New Roman" w:eastAsia="Times New Roman" w:hAnsi="Times New Roman" w:cs="Times New Roman"/>
          <w:color w:val="000000"/>
          <w:sz w:val="28"/>
        </w:rPr>
        <w:t>Санитарными правила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ми и нормами Российской Федерации </w:t>
      </w:r>
      <w:hyperlink r:id="rId10" w:history="1">
        <w:r>
          <w:rPr>
            <w:rStyle w:val="ListLabel14"/>
          </w:rPr>
          <w:t>СанПиН 2.1.2882-11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, утвержденными Постановлением Главного г</w:t>
      </w:r>
      <w:r>
        <w:rPr>
          <w:rFonts w:ascii="Times New Roman" w:eastAsia="Times New Roman" w:hAnsi="Times New Roman" w:cs="Times New Roman"/>
          <w:color w:val="000000"/>
          <w:sz w:val="28"/>
        </w:rPr>
        <w:t>осударственного санитарного врача Российской Федерации от 28.06.2011 № 84</w:t>
      </w:r>
      <w:bookmarkEnd w:id="12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hyperlink r:id="rId11" w:history="1">
        <w:r>
          <w:rPr>
            <w:rStyle w:val="ListLabel14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Правительства Све</w:t>
      </w:r>
      <w:r>
        <w:rPr>
          <w:rFonts w:ascii="Times New Roman" w:eastAsia="Times New Roman" w:hAnsi="Times New Roman" w:cs="Times New Roman"/>
          <w:color w:val="000000"/>
          <w:sz w:val="28"/>
        </w:rPr>
        <w:t>рдловской области от 14.12.2012 N 1439-ПП "Об утверждении Порядка предоставления участков земли на общественных кладбищах, расположенны</w:t>
      </w:r>
      <w:r>
        <w:rPr>
          <w:rFonts w:ascii="Times New Roman" w:eastAsia="Times New Roman" w:hAnsi="Times New Roman" w:cs="Times New Roman"/>
          <w:sz w:val="28"/>
        </w:rPr>
        <w:t xml:space="preserve">х на территории Свердловской области, для создания семейных (родовых) захоронений"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</w:rPr>
        <w:t>Российской Федерации.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1.2. Настоящие Правила действуют на всех кладбищах </w:t>
      </w:r>
      <w:bookmarkStart w:id="13" w:name="__DdeLink__69631_2392536191"/>
      <w:r>
        <w:rPr>
          <w:rFonts w:ascii="Times New Roman" w:eastAsia="Times New Roman" w:hAnsi="Times New Roman" w:cs="Times New Roman"/>
          <w:sz w:val="28"/>
        </w:rPr>
        <w:t>К</w:t>
      </w:r>
      <w:bookmarkEnd w:id="13"/>
      <w:r>
        <w:rPr>
          <w:rFonts w:ascii="Times New Roman" w:eastAsia="Times New Roman" w:hAnsi="Times New Roman" w:cs="Times New Roman"/>
          <w:sz w:val="28"/>
        </w:rPr>
        <w:t>амышловского городского округа и обязательны для исполнения всеми хозяйствующими субъектами независимо от их организационно-правовой формы, а также посещающими их гражданами.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1.3. Ос</w:t>
      </w:r>
      <w:r>
        <w:rPr>
          <w:rFonts w:ascii="Times New Roman" w:eastAsia="Times New Roman" w:hAnsi="Times New Roman" w:cs="Times New Roman"/>
          <w:sz w:val="28"/>
        </w:rPr>
        <w:t>новные понятия, используемые в настоящих Правилах: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бесхозяйные надмогильные сооружения и могилы - надмогильные сооружения и могилы, которые не имеют собственника, собственник которых неизвестен, либо надмогильные сооружения, от права собственности на котор</w:t>
      </w:r>
      <w:r>
        <w:rPr>
          <w:rFonts w:ascii="Times New Roman" w:eastAsia="Times New Roman" w:hAnsi="Times New Roman" w:cs="Times New Roman"/>
          <w:sz w:val="28"/>
        </w:rPr>
        <w:t>ые собственник отказался (брошенные собственником или иным образом оставленные им с целью отказа от права собственности на них);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места погребения - отведенные в соответствии с этическими, санитарными и экологическими требованиями участки земли с сооружаемы</w:t>
      </w:r>
      <w:r>
        <w:rPr>
          <w:rFonts w:ascii="Times New Roman" w:eastAsia="Times New Roman" w:hAnsi="Times New Roman" w:cs="Times New Roman"/>
          <w:sz w:val="28"/>
        </w:rPr>
        <w:t>ми на них кладбищами для захоронения тел (останков) умерших, стенами скорби для захоронения урн с прахом умерших, крематориями и другими зданиями и сооружениями, предназначенными для осуществления погребения умерших;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могила - углубление в земле для захорон</w:t>
      </w:r>
      <w:r>
        <w:rPr>
          <w:rFonts w:ascii="Times New Roman" w:eastAsia="Times New Roman" w:hAnsi="Times New Roman" w:cs="Times New Roman"/>
          <w:sz w:val="28"/>
        </w:rPr>
        <w:t>ения гроба или урн;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мемориальное сооружение или здание - сооружение или здание без захоронений, установленное в память каких-либо лиц, исторических событий и содержащее мемориальную информацию;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надмогильные сооружения (надгробия) - памятные сооружения, уст</w:t>
      </w:r>
      <w:r>
        <w:rPr>
          <w:rFonts w:ascii="Times New Roman" w:eastAsia="Times New Roman" w:hAnsi="Times New Roman" w:cs="Times New Roman"/>
          <w:sz w:val="28"/>
        </w:rPr>
        <w:t>анавливаемые на могилах: памятники, стелы, обелиски, кресты и т.п.;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ограда - ограждающее линейное сооружение, устанавливаемое по периметру места захоронения;</w:t>
      </w:r>
    </w:p>
    <w:p w:rsidR="00000000" w:rsidRDefault="00CF516C">
      <w:pPr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специализированная служба по вопросам похоронного дела ( - учреждение, уполномоченное Администраци</w:t>
      </w:r>
      <w:r>
        <w:rPr>
          <w:rFonts w:ascii="Times New Roman" w:eastAsia="Times New Roman" w:hAnsi="Times New Roman" w:cs="Times New Roman"/>
          <w:sz w:val="28"/>
        </w:rPr>
        <w:t>ей Камышловского городского округа в целях обеспечения реализации предусмотренных законодательством Российской Федерации полномочий органов местного самоуправления в сфере похоронного дела, в том числе по осуществлению погребения умерших на безвозмездной о</w:t>
      </w:r>
      <w:r>
        <w:rPr>
          <w:rFonts w:ascii="Times New Roman" w:eastAsia="Times New Roman" w:hAnsi="Times New Roman" w:cs="Times New Roman"/>
          <w:sz w:val="28"/>
        </w:rPr>
        <w:t>снове в рамках гарантированного перечня услуг по погребению, установленного Федеральны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 законом </w:t>
      </w:r>
      <w:r>
        <w:rPr>
          <w:rFonts w:ascii="Times New Roman" w:eastAsia="Times New Roman" w:hAnsi="Times New Roman" w:cs="Times New Roman"/>
          <w:sz w:val="28"/>
        </w:rPr>
        <w:t>от 12 января 1996 года № 8-ФЗ "О погребении и похоронном деле";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участки - кварталы кладбища - участки, на которые разбивается дорожной сетью зона захоронения кл</w:t>
      </w:r>
      <w:r>
        <w:rPr>
          <w:rFonts w:ascii="Times New Roman" w:eastAsia="Times New Roman" w:hAnsi="Times New Roman" w:cs="Times New Roman"/>
          <w:sz w:val="28"/>
        </w:rPr>
        <w:t>адбища. Нумерация кварталов устанавливается согласно чертежу генерального плана кладбища. Номера кварталов указываются на табличках, укрепляемых на столбиках, устанавливаемых на углах кварталов.</w:t>
      </w: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2. ОРГАНИЗАЦИЯ РАБОТЫ И СОДЕРЖАНИЯ КЛАДБИЩ</w:t>
      </w: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2.1. Захоронения</w:t>
      </w:r>
      <w:r>
        <w:rPr>
          <w:rFonts w:ascii="Times New Roman" w:eastAsia="Times New Roman" w:hAnsi="Times New Roman" w:cs="Times New Roman"/>
          <w:sz w:val="28"/>
        </w:rPr>
        <w:t xml:space="preserve"> умерших граждан осуществляются в специально отведенных и оборудованных с этой целью местах - кладбищах Камышловского городского округа. Услуги в сфере похоронного дела предоставляются организациями и индивидуальными предпринимателями, осуществляющими деят</w:t>
      </w:r>
      <w:r>
        <w:rPr>
          <w:rFonts w:ascii="Times New Roman" w:eastAsia="Times New Roman" w:hAnsi="Times New Roman" w:cs="Times New Roman"/>
          <w:sz w:val="28"/>
        </w:rPr>
        <w:t>ельность в указанной сфере.</w:t>
      </w:r>
    </w:p>
    <w:p w:rsidR="00000000" w:rsidRDefault="00CF516C">
      <w:pPr>
        <w:ind w:firstLine="540"/>
        <w:jc w:val="both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Специализированная служба с целью обеспечения реализации предусмотренных законодательством Российской Федерации в сфере похоронного дела осуществляет полномочия органов местного самоуправления в сфере погребения умерших на безв</w:t>
      </w:r>
      <w:r>
        <w:rPr>
          <w:rFonts w:ascii="Times New Roman" w:eastAsia="Times New Roman" w:hAnsi="Times New Roman" w:cs="Times New Roman"/>
          <w:sz w:val="28"/>
        </w:rPr>
        <w:t xml:space="preserve">озмездной основе согласно гарантированному перечню услуг по погребению, а также деятельность, предусмотренную настоящими Правилами.  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2.2. Кладбище - </w:t>
      </w:r>
      <w:r>
        <w:rPr>
          <w:rFonts w:ascii="Times New Roman" w:eastAsia="Times New Roman" w:hAnsi="Times New Roman" w:cs="Times New Roman"/>
          <w:sz w:val="28"/>
        </w:rPr>
        <w:t>объект похоронного назначения, предназначенный для погребения останков и праха умерших или погибших.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2.3. </w:t>
      </w:r>
      <w:r>
        <w:rPr>
          <w:rFonts w:ascii="Times New Roman" w:eastAsia="Times New Roman" w:hAnsi="Times New Roman" w:cs="Times New Roman"/>
          <w:sz w:val="28"/>
        </w:rPr>
        <w:t xml:space="preserve">Кладбища Камышловского городского округа по принадлежности являются муниципальными, по обычаям - общественными, по типу погребения - традиционными. На территориях кладбищ могут создаваться и отдельные участки или секции для погребения умерших или погибших </w:t>
      </w:r>
      <w:r>
        <w:rPr>
          <w:rFonts w:ascii="Times New Roman" w:eastAsia="Times New Roman" w:hAnsi="Times New Roman" w:cs="Times New Roman"/>
          <w:sz w:val="28"/>
        </w:rPr>
        <w:t>согласно их вероисповеданию, а также могут производиться захоронения, как оградным способом, так и безоградным способом.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2.4. Благоустройство кладбищ, содержание их в надлежащем порядке, соблюдение санитарных норм захоронения, обеспечение необходимым обслу</w:t>
      </w:r>
      <w:r>
        <w:rPr>
          <w:rFonts w:ascii="Times New Roman" w:eastAsia="Times New Roman" w:hAnsi="Times New Roman" w:cs="Times New Roman"/>
          <w:sz w:val="28"/>
        </w:rPr>
        <w:t>живающим персоналом на территории Камышловского городского округа обеспечивается за счет средств местного бюджета.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2.5. Решение о создании новых мест погребения (новых кладбищ) </w:t>
      </w:r>
      <w:r>
        <w:rPr>
          <w:rFonts w:ascii="Times New Roman" w:eastAsia="Times New Roman" w:hAnsi="Times New Roman" w:cs="Times New Roman"/>
          <w:sz w:val="28"/>
        </w:rPr>
        <w:lastRenderedPageBreak/>
        <w:t>принимается Администрацией Камышловского городского округа.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2.6. Территорию кла</w:t>
      </w:r>
      <w:r>
        <w:rPr>
          <w:rFonts w:ascii="Times New Roman" w:eastAsia="Times New Roman" w:hAnsi="Times New Roman" w:cs="Times New Roman"/>
          <w:sz w:val="28"/>
        </w:rPr>
        <w:t>дбища независимо от способа захоронения подразделяют на функциональные зоны: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входную;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ритуальную;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административно-хозяйственную;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зону захоронений;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зону зеленой защиты по периметру кладбища.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Во входной зоне предусматриваются въезд-выезд для транспорта и вхо</w:t>
      </w:r>
      <w:r>
        <w:rPr>
          <w:rFonts w:ascii="Times New Roman" w:eastAsia="Times New Roman" w:hAnsi="Times New Roman" w:cs="Times New Roman"/>
          <w:sz w:val="28"/>
        </w:rPr>
        <w:t>д-выход для посетителей, отдельный хозяйственный вход и автостоянку.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ритуальной зоне предусматриваются здания и сооружения для проведения траурных обрядов и прощаний, культовые здания и сооружения, памятники общественного назначения, площадки для отдыха </w:t>
      </w:r>
      <w:r>
        <w:rPr>
          <w:rFonts w:ascii="Times New Roman" w:eastAsia="Times New Roman" w:hAnsi="Times New Roman" w:cs="Times New Roman"/>
          <w:sz w:val="28"/>
        </w:rPr>
        <w:t>с навесами, зал вручения урн.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Зона захоронений является основной функциональной частью кладбища и делится на кварталы и участки, обозначенные соответствующими буквами и цифрами, указанными на квартальных столбах.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Административно-хозяйственная зона - часть </w:t>
      </w:r>
      <w:r>
        <w:rPr>
          <w:rFonts w:ascii="Times New Roman" w:eastAsia="Times New Roman" w:hAnsi="Times New Roman" w:cs="Times New Roman"/>
          <w:sz w:val="28"/>
        </w:rPr>
        <w:t xml:space="preserve">территории кладбища, на которой размещаются административно-бытовые здания, материальный и инвентарный склады. Для нее предусматривается отдельный въезд 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2.7. Зона зеленой защиты по периметру кладбища - зона, разделяющая застройку территории общего пользов</w:t>
      </w:r>
      <w:r>
        <w:rPr>
          <w:rFonts w:ascii="Times New Roman" w:eastAsia="Times New Roman" w:hAnsi="Times New Roman" w:cs="Times New Roman"/>
          <w:sz w:val="28"/>
        </w:rPr>
        <w:t>ания и кладбища, размещается по периметру кладбища.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2.8. Территория кладбищ должна быть огорожена и разделена дорожками на участки.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главном входе на кладбище размещается его схематический план с обозначением административных зданий, участков, дорожек, </w:t>
      </w:r>
      <w:r>
        <w:rPr>
          <w:rFonts w:ascii="Times New Roman" w:eastAsia="Times New Roman" w:hAnsi="Times New Roman" w:cs="Times New Roman"/>
          <w:sz w:val="28"/>
        </w:rPr>
        <w:t>исторических, воинских и почетных захоронений, мест общего пользования и водопроводных кранов, правила посещения кладбищ.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2.9. Территория кладбища должна быть разделена на участки, которые пронумерованы и находятся в соответствующих зонах захоронений. На к</w:t>
      </w:r>
      <w:r>
        <w:rPr>
          <w:rFonts w:ascii="Times New Roman" w:eastAsia="Times New Roman" w:hAnsi="Times New Roman" w:cs="Times New Roman"/>
          <w:sz w:val="28"/>
        </w:rPr>
        <w:t xml:space="preserve">ладбищах Камышловского городского округа могут быть предусмотрены следующие зоны захоронений: зона общего погребения граждан Камышловского городского округа, зона погребения граждан иных муниципальных образований, зона одиночных захоронений, зона семейных </w:t>
      </w:r>
      <w:r>
        <w:rPr>
          <w:rFonts w:ascii="Times New Roman" w:eastAsia="Times New Roman" w:hAnsi="Times New Roman" w:cs="Times New Roman"/>
          <w:sz w:val="28"/>
        </w:rPr>
        <w:t>(родовых) захоронений, зона погребения по мусульманским обычаям, зона погребения почетных жителей и граждан Камышловского городского округа, воинская зона погребения, зона братских захоронений, а также захоронения в стенах скорби.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2.10. На кладбищах устана</w:t>
      </w:r>
      <w:r>
        <w:rPr>
          <w:rFonts w:ascii="Times New Roman" w:eastAsia="Times New Roman" w:hAnsi="Times New Roman" w:cs="Times New Roman"/>
          <w:sz w:val="28"/>
        </w:rPr>
        <w:t>вливаются: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общественные туалеты;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контейнерные площадки с мусоросборниками и урны для мусора.</w:t>
      </w: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3. РАБОТЫ И УСЛУГИ ПО ТЕКУЩЕМУ СОДЕРЖАНИЮ КЛАДБИЩ</w:t>
      </w:r>
    </w:p>
    <w:p w:rsidR="00000000" w:rsidRDefault="00CF516C">
      <w:pPr>
        <w:pStyle w:val="ConsPlus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 ОБЪЕКТОВ, РАСПОЛОЖЕННЫХ НА ИХ ТЕРРИТОРИЯХ</w:t>
      </w: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3.1. Надлежащее содержание обеспечивается при условии выполнени</w:t>
      </w:r>
      <w:r>
        <w:rPr>
          <w:rFonts w:ascii="Times New Roman" w:eastAsia="Times New Roman" w:hAnsi="Times New Roman" w:cs="Times New Roman"/>
          <w:sz w:val="28"/>
        </w:rPr>
        <w:t>я следующих видов работ на территории кладбищ: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- регулярная уборка мусора;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своевременный вывоз отходов с территории его складирования;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содержание в чистоте места площадок для мусоросборников, которые должны иметь твердое покрытие;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поддержание дороги </w:t>
      </w:r>
      <w:r>
        <w:rPr>
          <w:rFonts w:ascii="Times New Roman" w:eastAsia="Times New Roman" w:hAnsi="Times New Roman" w:cs="Times New Roman"/>
          <w:sz w:val="28"/>
        </w:rPr>
        <w:t>и проездов в исправном состоянии;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соблюдение чистоты дорог и проездов;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выкашивание травы у дорог и проездов с дальнейшей уборкой сухой травы;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уборка поросли деревьев и кустарников у дорог, тротуаров, ограждений;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наличие и санитарное состояние общес</w:t>
      </w:r>
      <w:r>
        <w:rPr>
          <w:rFonts w:ascii="Times New Roman" w:eastAsia="Times New Roman" w:hAnsi="Times New Roman" w:cs="Times New Roman"/>
          <w:sz w:val="28"/>
        </w:rPr>
        <w:t>твенного туалета выгребного типа;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формовочная обрезка деревьев и кустарников (по необходимости);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снос больных и ветхих деревьев;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организация отвода поверхностных вод;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соблюдение правил пожарной безопасности;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охрана территории кладбищ.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3.2. Коорди</w:t>
      </w:r>
      <w:r>
        <w:rPr>
          <w:rFonts w:ascii="Times New Roman" w:eastAsia="Times New Roman" w:hAnsi="Times New Roman" w:cs="Times New Roman"/>
          <w:sz w:val="28"/>
        </w:rPr>
        <w:t xml:space="preserve">нация деятельности по организации текущего содержания кладбищ Камышловского городского округа и объектов, расположенных на их территории, а также предоставление земельного участка для погребения умершего, предоставление (резервирование) земельного участка </w:t>
      </w:r>
      <w:r>
        <w:rPr>
          <w:rFonts w:ascii="Times New Roman" w:eastAsia="Times New Roman" w:hAnsi="Times New Roman" w:cs="Times New Roman"/>
          <w:sz w:val="28"/>
        </w:rPr>
        <w:t>для создания семейного (родового) захоронения на территории Камышловского городского округа возлагается на муниципальное казенное учреждение "Центр обеспечения деятельности администрации Камышловского городского округа» (далее — специализированная служба п</w:t>
      </w:r>
      <w:r>
        <w:rPr>
          <w:rFonts w:ascii="Times New Roman" w:eastAsia="Times New Roman" w:hAnsi="Times New Roman" w:cs="Times New Roman"/>
          <w:sz w:val="28"/>
        </w:rPr>
        <w:t>о вопросам похоронного дела).</w:t>
      </w: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4. МЕСТА ЗАХОРОНЕНИЯ НА КЛАДБИЩАХ И ИХ ВИДЫ</w:t>
      </w: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4.1. На всех кладбищах Камышловского городского округа захоронение некремированных тел производится в землю (в гробах, без гробов) в зависимости от обычаев и вероисповедания в соот</w:t>
      </w:r>
      <w:r>
        <w:rPr>
          <w:rFonts w:ascii="Times New Roman" w:eastAsia="Times New Roman" w:hAnsi="Times New Roman" w:cs="Times New Roman"/>
          <w:sz w:val="28"/>
        </w:rPr>
        <w:t>ветствии с санитарно-эпидемиологическими нормами и правилами.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4.2. В зоне захоронения кладбища - зоны соответствующих мест захоронения разбиты на сектора и участки. Места захоронения определяются в соответствии с установленной планировкой кладбища.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4.3. Зе</w:t>
      </w:r>
      <w:r>
        <w:rPr>
          <w:rFonts w:ascii="Times New Roman" w:eastAsia="Times New Roman" w:hAnsi="Times New Roman" w:cs="Times New Roman"/>
          <w:sz w:val="28"/>
        </w:rPr>
        <w:t>мельные участки под места захоронения предоставляются на безвозмездной основе, за исключением семейных (родовых) захоронений.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4.4. Земельный участок для захоронения умершего отводится площадью не более 5 кв. м на каждую могилу.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В случае погребения умершего</w:t>
      </w:r>
      <w:r>
        <w:rPr>
          <w:rFonts w:ascii="Times New Roman" w:eastAsia="Times New Roman" w:hAnsi="Times New Roman" w:cs="Times New Roman"/>
          <w:sz w:val="28"/>
        </w:rPr>
        <w:t xml:space="preserve"> в нестандартном гробе площадь могилы увеличивается в зависимости от размера гроба.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4.5. Одиночные захоронения предоставляются на территории кладбищ для погребения умерших, не имеющих супруга, близких родственников, иных родственников либо законного предст</w:t>
      </w:r>
      <w:r>
        <w:rPr>
          <w:rFonts w:ascii="Times New Roman" w:eastAsia="Times New Roman" w:hAnsi="Times New Roman" w:cs="Times New Roman"/>
          <w:sz w:val="28"/>
        </w:rPr>
        <w:t>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</w:t>
      </w:r>
      <w:r>
        <w:rPr>
          <w:rFonts w:ascii="Times New Roman" w:eastAsia="Times New Roman" w:hAnsi="Times New Roman" w:cs="Times New Roman"/>
          <w:sz w:val="28"/>
        </w:rPr>
        <w:t>чности, а также умерших, личность которых не установлена.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Размер места одиночного захоронения составляет 2,0 м x 2,0 м x 1,0 м (длина, глубина, ширина).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Погребение умерших, личность которых не установлена органами внутренних дел в определенные законодатель</w:t>
      </w:r>
      <w:r>
        <w:rPr>
          <w:rFonts w:ascii="Times New Roman" w:eastAsia="Times New Roman" w:hAnsi="Times New Roman" w:cs="Times New Roman"/>
          <w:sz w:val="28"/>
        </w:rPr>
        <w:t>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4.5.1. Свободные захоронения предост</w:t>
      </w:r>
      <w:r>
        <w:rPr>
          <w:rFonts w:ascii="Times New Roman" w:eastAsia="Times New Roman" w:hAnsi="Times New Roman" w:cs="Times New Roman"/>
          <w:sz w:val="28"/>
        </w:rPr>
        <w:t>авляются на территории кладбищ Камышловского городского округа для погребения умерших на вновь отводимом для захоронения участке земли, где ранее захоронение не производилось.</w:t>
      </w:r>
    </w:p>
    <w:p w:rsidR="00000000" w:rsidRDefault="00CF516C">
      <w:pPr>
        <w:pStyle w:val="ConsPlusNormal"/>
        <w:ind w:firstLine="540"/>
        <w:jc w:val="both"/>
      </w:pPr>
      <w:bookmarkStart w:id="14" w:name="Par111"/>
      <w:bookmarkEnd w:id="14"/>
      <w:r>
        <w:rPr>
          <w:rFonts w:ascii="Times New Roman" w:eastAsia="Times New Roman" w:hAnsi="Times New Roman" w:cs="Times New Roman"/>
          <w:sz w:val="28"/>
        </w:rPr>
        <w:t>4.6. Родственные захоронения - места захоронений, на которых ранее были захороне</w:t>
      </w:r>
      <w:r>
        <w:rPr>
          <w:rFonts w:ascii="Times New Roman" w:eastAsia="Times New Roman" w:hAnsi="Times New Roman" w:cs="Times New Roman"/>
          <w:sz w:val="28"/>
        </w:rPr>
        <w:t>ны родственники умершего. Родственные захоронения, на которые нет архивных документов, или на свободные места в оградах с такими могилами, производятся с разрешени</w:t>
      </w:r>
      <w:r>
        <w:rPr>
          <w:rFonts w:ascii="Times New Roman" w:eastAsia="Times New Roman" w:hAnsi="Times New Roman" w:cs="Times New Roman"/>
          <w:sz w:val="28"/>
          <w:highlight w:val="white"/>
        </w:rPr>
        <w:t>я специализированной службы по вопросам похоронного дела</w:t>
      </w:r>
      <w:r>
        <w:rPr>
          <w:rFonts w:ascii="Times New Roman" w:eastAsia="Times New Roman" w:hAnsi="Times New Roman" w:cs="Times New Roman"/>
          <w:sz w:val="28"/>
        </w:rPr>
        <w:t xml:space="preserve"> на основании письменных заявлений ро</w:t>
      </w:r>
      <w:r>
        <w:rPr>
          <w:rFonts w:ascii="Times New Roman" w:eastAsia="Times New Roman" w:hAnsi="Times New Roman" w:cs="Times New Roman"/>
          <w:sz w:val="28"/>
        </w:rPr>
        <w:t>дственников (степень их родства и право на имущество - памятники, ограждения и иные надгробные сооружения - должны быть подтверждены соответствующими документами) при предъявлении гражданами документов, подтверждающих захоронение на этом кладбище.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Захороне</w:t>
      </w:r>
      <w:r>
        <w:rPr>
          <w:rFonts w:ascii="Times New Roman" w:eastAsia="Times New Roman" w:hAnsi="Times New Roman" w:cs="Times New Roman"/>
          <w:sz w:val="28"/>
        </w:rPr>
        <w:t>ние (подзахоронение) на родственных местах разрешается не ранее чем через 20 лет с момента последнего захоронения.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4.7. Семейные (родовые) захоронения граждан - это отдельные участки земли на общественных кладбищах для погребения двух и более умерших близк</w:t>
      </w:r>
      <w:r>
        <w:rPr>
          <w:rFonts w:ascii="Times New Roman" w:eastAsia="Times New Roman" w:hAnsi="Times New Roman" w:cs="Times New Roman"/>
          <w:sz w:val="28"/>
        </w:rPr>
        <w:t>их родственников. Общественным кладбищем, на котором возможно осуществление семейного (родового) захоронения является Закамышловское кладбище.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highlight w:val="white"/>
        </w:rPr>
        <w:t>К близким родственника</w:t>
      </w:r>
      <w:r>
        <w:rPr>
          <w:rFonts w:ascii="Times New Roman" w:eastAsia="Times New Roman" w:hAnsi="Times New Roman" w:cs="Times New Roman"/>
          <w:sz w:val="28"/>
        </w:rPr>
        <w:t>м относятся супруг, дети, родители, усыновленные, усыновители, родные братья, родные сестры</w:t>
      </w:r>
      <w:r>
        <w:rPr>
          <w:rFonts w:ascii="Times New Roman" w:eastAsia="Times New Roman" w:hAnsi="Times New Roman" w:cs="Times New Roman"/>
          <w:sz w:val="28"/>
        </w:rPr>
        <w:t>, внуки, дедушки, бабушки.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4.7.1. Места для семейных (родовых) захоронений предоставляются как под настоящие, так и под будущие захоронения.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4.7.2. Для предоставления (резервирования) земельного участка под создание семейного  (родового) захоронения заинте</w:t>
      </w:r>
      <w:r>
        <w:rPr>
          <w:rFonts w:ascii="Times New Roman" w:eastAsia="Times New Roman" w:hAnsi="Times New Roman" w:cs="Times New Roman"/>
          <w:sz w:val="28"/>
        </w:rPr>
        <w:t xml:space="preserve">ресованное лицо (заявитель) обращается в </w:t>
      </w:r>
      <w:r>
        <w:rPr>
          <w:rFonts w:ascii="Times New Roman" w:eastAsia="Times New Roman" w:hAnsi="Times New Roman" w:cs="Times New Roman"/>
          <w:sz w:val="28"/>
          <w:highlight w:val="white"/>
        </w:rPr>
        <w:t>специализированную слу</w:t>
      </w:r>
      <w:r>
        <w:rPr>
          <w:rFonts w:ascii="Times New Roman" w:eastAsia="Times New Roman" w:hAnsi="Times New Roman" w:cs="Times New Roman"/>
          <w:sz w:val="28"/>
        </w:rPr>
        <w:t>жбу по вопросам похоронного дела для предварительного определения места семейного захоронения и составляется акт предварительного согласования места семейного захоронения. В акте предварительно</w:t>
      </w:r>
      <w:r>
        <w:rPr>
          <w:rFonts w:ascii="Times New Roman" w:eastAsia="Times New Roman" w:hAnsi="Times New Roman" w:cs="Times New Roman"/>
          <w:sz w:val="28"/>
        </w:rPr>
        <w:t>го согласования места захоронения указываются местонахождение участка (наименование кладбища, номер квартала, сектора, участка), размер и условия использования (под непосредственное или будущее захоронение). Акт предварительного согласования составляется в</w:t>
      </w:r>
      <w:r>
        <w:rPr>
          <w:rFonts w:ascii="Times New Roman" w:eastAsia="Times New Roman" w:hAnsi="Times New Roman" w:cs="Times New Roman"/>
          <w:sz w:val="28"/>
        </w:rPr>
        <w:t xml:space="preserve"> двух экземплярах, один из которых вручается заявителю.</w:t>
      </w:r>
    </w:p>
    <w:p w:rsidR="00000000" w:rsidRDefault="00CF516C">
      <w:pPr>
        <w:pStyle w:val="ConsPlusNormal"/>
        <w:ind w:firstLine="540"/>
        <w:jc w:val="both"/>
      </w:pPr>
      <w:bookmarkStart w:id="15" w:name="Par117"/>
      <w:bookmarkEnd w:id="15"/>
      <w:r>
        <w:rPr>
          <w:rFonts w:ascii="Times New Roman" w:eastAsia="Times New Roman" w:hAnsi="Times New Roman" w:cs="Times New Roman"/>
          <w:sz w:val="28"/>
        </w:rPr>
        <w:t xml:space="preserve">4.7.3. Для решения вопроса о предоставлении места для семейного (родового) захоронения в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специализированную службу по вопросам похоронного дела </w:t>
      </w:r>
      <w:r>
        <w:rPr>
          <w:rFonts w:ascii="Times New Roman" w:eastAsia="Times New Roman" w:hAnsi="Times New Roman" w:cs="Times New Roman"/>
          <w:sz w:val="28"/>
        </w:rPr>
        <w:t>предоставляются следующие документы: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заявление о предо</w:t>
      </w:r>
      <w:r>
        <w:rPr>
          <w:rFonts w:ascii="Times New Roman" w:eastAsia="Times New Roman" w:hAnsi="Times New Roman" w:cs="Times New Roman"/>
          <w:sz w:val="28"/>
        </w:rPr>
        <w:t>ставлении места для создания семейного захоронения с указанием круга лиц, которых предполагается захоронить (перезахоронить) на месте семейного захоронения;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- копия паспорта или иного документа, удостоверяющего личность заявителя, с приложением подлинника;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копии документов, подтверждающих степень родства лиц, указанных в заявлении, с приложением подлинников;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акт предварительного согласования места захоронения.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Не допускается требовать предоставления иных документов, не предусмотренных настоящими Правила</w:t>
      </w:r>
      <w:r>
        <w:rPr>
          <w:rFonts w:ascii="Times New Roman" w:eastAsia="Times New Roman" w:hAnsi="Times New Roman" w:cs="Times New Roman"/>
          <w:sz w:val="28"/>
        </w:rPr>
        <w:t>ми.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Все предоставленные документы принимаются по описи, копия которой вручается заявителю в день передачи документов, указанных в настоящей статье, с о</w:t>
      </w:r>
      <w:r>
        <w:rPr>
          <w:rFonts w:ascii="Times New Roman" w:eastAsia="Times New Roman" w:hAnsi="Times New Roman" w:cs="Times New Roman"/>
          <w:sz w:val="28"/>
          <w:highlight w:val="white"/>
        </w:rPr>
        <w:t>тметкой о дате их приема.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highlight w:val="white"/>
        </w:rPr>
        <w:t>Специализированная служба по вопросам похоронного дела обеспечивает учет и хран</w:t>
      </w:r>
      <w:r>
        <w:rPr>
          <w:rFonts w:ascii="Times New Roman" w:eastAsia="Times New Roman" w:hAnsi="Times New Roman" w:cs="Times New Roman"/>
          <w:sz w:val="28"/>
          <w:highlight w:val="white"/>
        </w:rPr>
        <w:t>ение предоставленных документов.</w:t>
      </w:r>
    </w:p>
    <w:p w:rsidR="00000000" w:rsidRDefault="00CF516C">
      <w:pPr>
        <w:pStyle w:val="ConsPlusNormal"/>
        <w:ind w:firstLine="540"/>
        <w:jc w:val="both"/>
      </w:pPr>
      <w:bookmarkStart w:id="16" w:name="Par125"/>
      <w:bookmarkEnd w:id="16"/>
      <w:r>
        <w:rPr>
          <w:rFonts w:ascii="Times New Roman" w:eastAsia="Times New Roman" w:hAnsi="Times New Roman" w:cs="Times New Roman"/>
          <w:sz w:val="28"/>
        </w:rPr>
        <w:t>4.7.4. В случае если место для семейного (родового) захоронения предоставляется под будущее погребение, решение о предоставлении места для семейного (родового) захоронения или об отказе его предоставления принимается в срок</w:t>
      </w:r>
      <w:r>
        <w:rPr>
          <w:rFonts w:ascii="Times New Roman" w:eastAsia="Times New Roman" w:hAnsi="Times New Roman" w:cs="Times New Roman"/>
          <w:sz w:val="28"/>
        </w:rPr>
        <w:t>, не превышающий четырнадцати календарных дней со дня получения заявления со всеми необходимыми документами.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В случае если погребение должно быть осуществлено в настоящее время, решение о предоставлении места для семейного (родового) захоронения или об отк</w:t>
      </w:r>
      <w:r>
        <w:rPr>
          <w:rFonts w:ascii="Times New Roman" w:eastAsia="Times New Roman" w:hAnsi="Times New Roman" w:cs="Times New Roman"/>
          <w:sz w:val="28"/>
        </w:rPr>
        <w:t>азе его предоставления принимается в день предоставления заявителем в с</w:t>
      </w:r>
      <w:r>
        <w:rPr>
          <w:rFonts w:ascii="Times New Roman" w:eastAsia="Times New Roman" w:hAnsi="Times New Roman" w:cs="Times New Roman"/>
          <w:sz w:val="28"/>
          <w:highlight w:val="white"/>
        </w:rPr>
        <w:t>пециализированную службу по вопросам похоронного дела</w:t>
      </w:r>
      <w:r>
        <w:rPr>
          <w:rFonts w:ascii="Times New Roman" w:eastAsia="Times New Roman" w:hAnsi="Times New Roman" w:cs="Times New Roman"/>
          <w:sz w:val="28"/>
        </w:rPr>
        <w:t xml:space="preserve"> (не позднее одного дня до дня погребения) медицинского свидетельства о смерти или св</w:t>
      </w:r>
      <w:r>
        <w:rPr>
          <w:rFonts w:ascii="Times New Roman" w:eastAsia="Times New Roman" w:hAnsi="Times New Roman" w:cs="Times New Roman"/>
          <w:color w:val="000000"/>
          <w:sz w:val="28"/>
        </w:rPr>
        <w:t>идетельства о смерти, выдаваемого органами ЗАГС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а также документов, указанных в </w:t>
      </w:r>
      <w:hyperlink w:anchor="Par117" w:history="1">
        <w:r>
          <w:rPr>
            <w:rStyle w:val="ListLabel14"/>
          </w:rPr>
          <w:t>пункте 4.7.3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настоящих Правил.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4.7.5. Размер места для семейного (родового) захоронения (с учетом бесплатно предоставляемого места для родственного захоронения) не может превышать 12 кв. м.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4.7.6</w:t>
      </w:r>
      <w:r>
        <w:rPr>
          <w:rFonts w:ascii="Times New Roman" w:eastAsia="Times New Roman" w:hAnsi="Times New Roman" w:cs="Times New Roman"/>
          <w:sz w:val="28"/>
        </w:rPr>
        <w:t>. За резервирование места для семейного (родового) захоронения, превышающего размер бесплатно предоставляемого места для родственного захоронения (далее - резервирование места под будущее погребение), взимается единовременная плата в размере, установленном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Администрацией Камышловского городского округа.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Размер бесплатно предоставляемого места для семейного (родового) захоронения - 5 кв. м.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4.7.7. Решение в форме постановления Администрации о предоставлении места для семейного (родового) захоронения вручаетс</w:t>
      </w:r>
      <w:r>
        <w:rPr>
          <w:rFonts w:ascii="Times New Roman" w:eastAsia="Times New Roman" w:hAnsi="Times New Roman" w:cs="Times New Roman"/>
          <w:sz w:val="28"/>
        </w:rPr>
        <w:t xml:space="preserve">я или направляется почтовым отправлением с уведомлением о его вручении (далее - направляется с уведомлением) заявителю в срок, установленный в </w:t>
      </w:r>
      <w:hyperlink w:anchor="Par125" w:history="1">
        <w:r>
          <w:rPr>
            <w:rStyle w:val="ListLabel14"/>
          </w:rPr>
          <w:t>пункте 4.7.4</w:t>
        </w:r>
      </w:hyperlink>
      <w:r>
        <w:rPr>
          <w:rFonts w:ascii="Times New Roman" w:eastAsia="Times New Roman" w:hAnsi="Times New Roman" w:cs="Times New Roman"/>
          <w:sz w:val="28"/>
        </w:rPr>
        <w:t xml:space="preserve"> настоящих Правил.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4.7.8. Решение об отказе в предоставлении места для сем</w:t>
      </w:r>
      <w:r>
        <w:rPr>
          <w:rFonts w:ascii="Times New Roman" w:eastAsia="Times New Roman" w:hAnsi="Times New Roman" w:cs="Times New Roman"/>
          <w:sz w:val="28"/>
        </w:rPr>
        <w:t>ейного (родового) захоронения вручается или направляется с уведомлением заявителю в срок, установленный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w:anchor="Par125" w:history="1">
        <w:r>
          <w:rPr>
            <w:rStyle w:val="ListLabel14"/>
          </w:rPr>
          <w:t>пункте 4.7.4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настоящих Правил, с указанием причин отказа.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Отказ в предоставлении места для семейного (родового) захоронения</w:t>
      </w:r>
      <w:r>
        <w:rPr>
          <w:rFonts w:ascii="Times New Roman" w:eastAsia="Times New Roman" w:hAnsi="Times New Roman" w:cs="Times New Roman"/>
          <w:sz w:val="28"/>
        </w:rPr>
        <w:t xml:space="preserve"> допускается в случаях, если: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заявитель выразил желание получить место на кладбище, которое не входит в перечень кладбищ, на которых могут быть предоставлены </w:t>
      </w:r>
      <w:r>
        <w:rPr>
          <w:rFonts w:ascii="Times New Roman" w:eastAsia="Times New Roman" w:hAnsi="Times New Roman" w:cs="Times New Roman"/>
          <w:sz w:val="28"/>
        </w:rPr>
        <w:lastRenderedPageBreak/>
        <w:t>(зарезервированы) места для создания семейных захоронений;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заявитель отказался от мест, предло</w:t>
      </w:r>
      <w:r>
        <w:rPr>
          <w:rFonts w:ascii="Times New Roman" w:eastAsia="Times New Roman" w:hAnsi="Times New Roman" w:cs="Times New Roman"/>
          <w:sz w:val="28"/>
        </w:rPr>
        <w:t>женных для создания (резервирования) семейного захоронения;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заявитель выразил желание получить место, которое не может быть отведено под создание (резервирование) семейного захоронения в связи со структурными особенностями кладбища и архитектурно-ландшаф</w:t>
      </w:r>
      <w:r>
        <w:rPr>
          <w:rFonts w:ascii="Times New Roman" w:eastAsia="Times New Roman" w:hAnsi="Times New Roman" w:cs="Times New Roman"/>
          <w:sz w:val="28"/>
        </w:rPr>
        <w:t>тной средой кладбища;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заявитель не представил документы, указанные в </w:t>
      </w:r>
      <w:hyperlink w:anchor="Par117" w:history="1">
        <w:r>
          <w:rPr>
            <w:rStyle w:val="ListLabel14"/>
          </w:rPr>
          <w:t>пункте 4.7.3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Заявитель вправе обжаловать отказ в предоставлении (резервировании) места для создания семейного захоронения в судебном порядке либо повторно об</w:t>
      </w:r>
      <w:r>
        <w:rPr>
          <w:rFonts w:ascii="Times New Roman" w:eastAsia="Times New Roman" w:hAnsi="Times New Roman" w:cs="Times New Roman"/>
          <w:sz w:val="28"/>
        </w:rPr>
        <w:t>ратиться с заявлением о предоставлении места для создания семейного захоронения после устранения обстоятельств, послуживших основанием для отказа в предоставлении (резервировании) места для создания семейного захоронения.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4.7.9. Переоформление решения (пос</w:t>
      </w:r>
      <w:r>
        <w:rPr>
          <w:rFonts w:ascii="Times New Roman" w:eastAsia="Times New Roman" w:hAnsi="Times New Roman" w:cs="Times New Roman"/>
          <w:sz w:val="28"/>
        </w:rPr>
        <w:t>тановления) о предоставлении места для семейного (родового) захоронения может быть осуществлено по следующим основаниям: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по заявлению лица, являвшегося первоначальным заявителем на предоставление места для семейного (родового) захоронения;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в связи со с</w:t>
      </w:r>
      <w:r>
        <w:rPr>
          <w:rFonts w:ascii="Times New Roman" w:eastAsia="Times New Roman" w:hAnsi="Times New Roman" w:cs="Times New Roman"/>
          <w:sz w:val="28"/>
        </w:rPr>
        <w:t>мертью лица, являвшегося первоначальным заявителем на предоставление места для семейного (родового) захоронения. Заявление подается лицом из перечня лиц, указанных в первоначальном заявлении о предоставлении земельного участка для создания семейного (родов</w:t>
      </w:r>
      <w:r>
        <w:rPr>
          <w:rFonts w:ascii="Times New Roman" w:eastAsia="Times New Roman" w:hAnsi="Times New Roman" w:cs="Times New Roman"/>
          <w:sz w:val="28"/>
        </w:rPr>
        <w:t>ого) захоронения, с приложением копии свидетельства о смерти первоначального заявителя и предоставлением оригинала (для сверки), а также письменного согласия всех лиц, указанных как близких родственников в первоначальном заявлении.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4.7.10. Подзахоронение в</w:t>
      </w:r>
      <w:r>
        <w:rPr>
          <w:rFonts w:ascii="Times New Roman" w:eastAsia="Times New Roman" w:hAnsi="Times New Roman" w:cs="Times New Roman"/>
          <w:sz w:val="28"/>
        </w:rPr>
        <w:t xml:space="preserve"> могилу ранее умершего родственника, расположенную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семейном (родовом) захоронении, осуществляется в соответствии с </w:t>
      </w:r>
      <w:hyperlink w:anchor="Par111" w:history="1">
        <w:r>
          <w:rPr>
            <w:rStyle w:val="ListLabel14"/>
          </w:rPr>
          <w:t>пунктом 4.6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Правил.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4.8. Погребение военнослужащих, граждан, призванных на военные сборы, сотрудников органов вн</w:t>
      </w:r>
      <w:r>
        <w:rPr>
          <w:rFonts w:ascii="Times New Roman" w:eastAsia="Times New Roman" w:hAnsi="Times New Roman" w:cs="Times New Roman"/>
          <w:color w:val="000000"/>
          <w:sz w:val="28"/>
        </w:rPr>
        <w:t>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погибших при прохождении военной службы (военных сборов, с</w:t>
      </w:r>
      <w:r>
        <w:rPr>
          <w:rFonts w:ascii="Times New Roman" w:eastAsia="Times New Roman" w:hAnsi="Times New Roman" w:cs="Times New Roman"/>
          <w:color w:val="000000"/>
          <w:sz w:val="28"/>
        </w:rPr>
        <w:t>лужбы) или умерших в результате увечья (ранения, травмы, контузии), заболевания в ми</w:t>
      </w:r>
      <w:r>
        <w:rPr>
          <w:rFonts w:ascii="Times New Roman" w:eastAsia="Times New Roman" w:hAnsi="Times New Roman" w:cs="Times New Roman"/>
          <w:sz w:val="28"/>
        </w:rPr>
        <w:t xml:space="preserve">рное время, осуществляется с учетом особенностей, предусмотренных </w:t>
      </w:r>
      <w:hyperlink r:id="rId12" w:history="1">
        <w:r>
          <w:rPr>
            <w:rStyle w:val="ListLabel14"/>
          </w:rPr>
          <w:t>ст. 11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"О погребении и похоронном деле", другими федеральными законами и иными нормативными правовыми актами Российской Федерации (воинские захоронения). Места для воинских захоро</w:t>
      </w:r>
      <w:r>
        <w:rPr>
          <w:rFonts w:ascii="Times New Roman" w:eastAsia="Times New Roman" w:hAnsi="Times New Roman" w:cs="Times New Roman"/>
          <w:sz w:val="28"/>
        </w:rPr>
        <w:t>нений определяются с учетом проекта кладбища.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4.9. Почетные захоронения - места захоронения лиц, имеющих особые заслуги перед государством, обществом,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Камышловским </w:t>
      </w:r>
      <w:r>
        <w:rPr>
          <w:rFonts w:ascii="Times New Roman" w:eastAsia="Times New Roman" w:hAnsi="Times New Roman" w:cs="Times New Roman"/>
          <w:sz w:val="28"/>
        </w:rPr>
        <w:t>городским округом (Герои Советского Союза, Герои России, Герои Социалистического Труда, Кава</w:t>
      </w:r>
      <w:r>
        <w:rPr>
          <w:rFonts w:ascii="Times New Roman" w:eastAsia="Times New Roman" w:hAnsi="Times New Roman" w:cs="Times New Roman"/>
          <w:sz w:val="28"/>
        </w:rPr>
        <w:t xml:space="preserve">леры орденов боевой и трудовой Славы 3-х степеней, Почетные граждане Камышловского городского округа, народные, заслуженные, почетные деятели </w:t>
      </w:r>
      <w:r>
        <w:rPr>
          <w:rFonts w:ascii="Times New Roman" w:eastAsia="Times New Roman" w:hAnsi="Times New Roman" w:cs="Times New Roman"/>
          <w:sz w:val="28"/>
        </w:rPr>
        <w:lastRenderedPageBreak/>
        <w:t>науки, производства, культуры, спорта, здравоохранения и образования Российской Федерации, государственные деятели</w:t>
      </w:r>
      <w:r>
        <w:rPr>
          <w:rFonts w:ascii="Times New Roman" w:eastAsia="Times New Roman" w:hAnsi="Times New Roman" w:cs="Times New Roman"/>
          <w:sz w:val="28"/>
        </w:rPr>
        <w:t>, руководители области, города, проработавшие продолжительное время и внесшие значительный вклад в развитие области, города, территории округа).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4.10. Братские (общие) захоронения - места захоронения, предоставляемые на безвозмездной основе, на территории </w:t>
      </w:r>
      <w:r>
        <w:rPr>
          <w:rFonts w:ascii="Times New Roman" w:eastAsia="Times New Roman" w:hAnsi="Times New Roman" w:cs="Times New Roman"/>
          <w:sz w:val="28"/>
        </w:rPr>
        <w:t>кладбищ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4.11. Захоронение граждан, постоянно проживавших в других муниц</w:t>
      </w:r>
      <w:r>
        <w:rPr>
          <w:rFonts w:ascii="Times New Roman" w:eastAsia="Times New Roman" w:hAnsi="Times New Roman" w:cs="Times New Roman"/>
          <w:sz w:val="28"/>
        </w:rPr>
        <w:t>ипальных образованиях и выразивших свое волеизъявление быть погребенными на территории Камышловского городского округа, осуществляется в специально отведенной зоне кладбища.</w:t>
      </w:r>
    </w:p>
    <w:p w:rsidR="00000000" w:rsidRDefault="00CF516C">
      <w:pPr>
        <w:pStyle w:val="ConsPlusNormal"/>
        <w:jc w:val="both"/>
        <w:rPr>
          <w:sz w:val="28"/>
        </w:rPr>
      </w:pP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5. ПОРЯДОК ЗАХОРОНЕНИЯ</w:t>
      </w: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5.1. Захоронения умерших на кладбищах Камышловского горо</w:t>
      </w:r>
      <w:r>
        <w:rPr>
          <w:rFonts w:ascii="Times New Roman" w:eastAsia="Times New Roman" w:hAnsi="Times New Roman" w:cs="Times New Roman"/>
          <w:sz w:val="28"/>
        </w:rPr>
        <w:t>дского округа производятся ежедневно с 09 часов 00 минут до 17 часов 00 минут.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5.2. Захоронения на кладбищах Камышловского городского округа производятся в соответствии с Санитарными нормами и правилами не ранее чем через 24-00 часа после наступления смерт</w:t>
      </w:r>
      <w:r>
        <w:rPr>
          <w:rFonts w:ascii="Times New Roman" w:eastAsia="Times New Roman" w:hAnsi="Times New Roman" w:cs="Times New Roman"/>
          <w:sz w:val="28"/>
        </w:rPr>
        <w:t>и при предъявлении свидетельства о смерти, выданного органами записи актов гражданского состояния, или в более ранние сроки в случае чрезвычайных ситуаций.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5.3. Самовольное погребение в не отведенных для этого участках не допускается.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5.4. На открытых клад</w:t>
      </w:r>
      <w:r>
        <w:rPr>
          <w:rFonts w:ascii="Times New Roman" w:eastAsia="Times New Roman" w:hAnsi="Times New Roman" w:cs="Times New Roman"/>
          <w:sz w:val="28"/>
        </w:rPr>
        <w:t>бищах участки для новых захоронений отводятся в порядке очередности, установленной планировкой кладбища.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5.5. Участок земли для захоронения умершего отводится по установленным нормам. Надмогильное сооружение (надгробие), оградка устанавливаются после захор</w:t>
      </w:r>
      <w:r>
        <w:rPr>
          <w:rFonts w:ascii="Times New Roman" w:eastAsia="Times New Roman" w:hAnsi="Times New Roman" w:cs="Times New Roman"/>
          <w:sz w:val="28"/>
        </w:rPr>
        <w:t>онения в пределах отведенного участка земли.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5.6. Не допускается захоронение в разрывах между могилами, на обочинах дорог и в пределах защитных зон, в том числе и зеленой зоны.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5.7. Участки земли под захоронения отводятся в следующих размерах: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под захороне</w:t>
      </w:r>
      <w:r>
        <w:rPr>
          <w:rFonts w:ascii="Times New Roman" w:eastAsia="Times New Roman" w:hAnsi="Times New Roman" w:cs="Times New Roman"/>
          <w:sz w:val="28"/>
        </w:rPr>
        <w:t>ние тела: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одиночное захоронение - 2,0 м x 1,0 м (длина, ширина);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свободное захоронение — 1,8 м х 2,0 м; (длина, ширина);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родственное захоронение — 1,5 м x 2,0 м (длина, ширина);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родовое (семейное захоронение) - общая площадь не более 12 кв. м;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при захороне</w:t>
      </w:r>
      <w:r>
        <w:rPr>
          <w:rFonts w:ascii="Times New Roman" w:eastAsia="Times New Roman" w:hAnsi="Times New Roman" w:cs="Times New Roman"/>
          <w:sz w:val="28"/>
        </w:rPr>
        <w:t>нии гроба с телом или тела без гроба глубина могилы должна составлять не менее 1,5 м (от поверхности земли до крышки гроба или до тела без гроба);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при захоронении тела умершего или погибшего в сидячем положении слой земли над телом, включая надмогильную на</w:t>
      </w:r>
      <w:r>
        <w:rPr>
          <w:rFonts w:ascii="Times New Roman" w:eastAsia="Times New Roman" w:hAnsi="Times New Roman" w:cs="Times New Roman"/>
          <w:sz w:val="28"/>
        </w:rPr>
        <w:t>сыпь, должен быть не менее 1 м;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при захоронении урны с прахом глубина могилы должна составлять не менее 0,8 м от поверхности земли.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Захоронение урны с прахом на отдельном участке земли (не в могилу) - на всех кладбищах - 0,8 м x 1,1 м (длина, ширина).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Расс</w:t>
      </w:r>
      <w:r>
        <w:rPr>
          <w:rFonts w:ascii="Times New Roman" w:eastAsia="Times New Roman" w:hAnsi="Times New Roman" w:cs="Times New Roman"/>
          <w:sz w:val="28"/>
        </w:rPr>
        <w:t>тояние между могилами должно быть не менее 1 м по длинным сторонам, не менее 0,5 м - по коротким сторонам.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Надмогильная насыпь устраивается высотой 0,3 м - 0,5 м от поверхности земли.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Высота установленной ограды не может быть выше 0,65 м от уровня грунта з</w:t>
      </w:r>
      <w:r>
        <w:rPr>
          <w:rFonts w:ascii="Times New Roman" w:eastAsia="Times New Roman" w:hAnsi="Times New Roman" w:cs="Times New Roman"/>
          <w:sz w:val="28"/>
        </w:rPr>
        <w:t>емли.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Во всех случаях отметка дна могилы должна быть на 0,5 м выше уровня стояния грунтовых вод.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5.7.1. Проведение захоронения (подзахоронения) осуществляется в следующем порядке: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5.7.1.1. Лицо, взявшее на себя обязанность осуществить погребение умершего (</w:t>
      </w:r>
      <w:r>
        <w:rPr>
          <w:rFonts w:ascii="Times New Roman" w:eastAsia="Times New Roman" w:hAnsi="Times New Roman" w:cs="Times New Roman"/>
          <w:sz w:val="28"/>
        </w:rPr>
        <w:t xml:space="preserve">либо его уполномоченный представитель), обращается в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специализированную службу по вопросам </w:t>
      </w:r>
      <w:r>
        <w:rPr>
          <w:rFonts w:ascii="Times New Roman" w:eastAsia="Times New Roman" w:hAnsi="Times New Roman" w:cs="Times New Roman"/>
          <w:sz w:val="28"/>
        </w:rPr>
        <w:t xml:space="preserve">похоронного дела с заявлением о </w:t>
      </w:r>
      <w:r>
        <w:rPr>
          <w:rFonts w:ascii="Times New Roman" w:eastAsia="Times New Roman" w:hAnsi="Times New Roman" w:cs="Times New Roman"/>
          <w:sz w:val="28"/>
          <w:lang w:eastAsia="ru-RU"/>
        </w:rPr>
        <w:t>выделении</w:t>
      </w:r>
      <w:r>
        <w:rPr>
          <w:rFonts w:ascii="Times New Roman" w:eastAsia="Times New Roman" w:hAnsi="Times New Roman" w:cs="Times New Roman"/>
          <w:sz w:val="28"/>
        </w:rPr>
        <w:t xml:space="preserve"> земельного участка для погребения умершего (</w:t>
      </w:r>
      <w:r>
        <w:rPr>
          <w:rFonts w:ascii="Times New Roman" w:eastAsia="Times New Roman" w:hAnsi="Times New Roman" w:cs="Times New Roman"/>
          <w:sz w:val="28"/>
          <w:lang w:eastAsia="ru-RU"/>
        </w:rPr>
        <w:t>Приложение № 1 к Правилам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000000" w:rsidRDefault="00CF516C">
      <w:pPr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К заявлению прилагаются документы: оригинал свидете</w:t>
      </w:r>
      <w:r>
        <w:rPr>
          <w:rFonts w:ascii="Times New Roman" w:eastAsia="Times New Roman" w:hAnsi="Times New Roman" w:cs="Times New Roman"/>
          <w:sz w:val="28"/>
        </w:rPr>
        <w:t>льства о смерти либо справка о смерти, документы, подтверждающие близкое родство в случае родственного захоронения, копия паспорта лица, ответственного за захоронение, согласие органов местного самоуправления, документ, удостоверяющий личность лица, осущес</w:t>
      </w:r>
      <w:r>
        <w:rPr>
          <w:rFonts w:ascii="Times New Roman" w:eastAsia="Times New Roman" w:hAnsi="Times New Roman" w:cs="Times New Roman"/>
          <w:sz w:val="28"/>
        </w:rPr>
        <w:t>твляющего организацию погребения, доверенность (в случае если обязанность по организации похорон взяло на себя третье лицо), а также иные документы в случае их необходимости.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5.7.1.2. По факту принятия специалистом </w:t>
      </w:r>
      <w:r>
        <w:rPr>
          <w:rFonts w:ascii="Times New Roman" w:eastAsia="Times New Roman" w:hAnsi="Times New Roman" w:cs="Times New Roman"/>
          <w:sz w:val="28"/>
          <w:highlight w:val="white"/>
        </w:rPr>
        <w:t>специализированной службы по вопросам пох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оронного дела </w:t>
      </w:r>
      <w:r>
        <w:rPr>
          <w:rFonts w:ascii="Times New Roman" w:eastAsia="Times New Roman" w:hAnsi="Times New Roman" w:cs="Times New Roman"/>
          <w:sz w:val="28"/>
        </w:rPr>
        <w:t>заявления о предоставлении земельного участка для погребения умершего и необходимого пакета документов в полном объеме в течение 2 дней происходит выделение земельного участка для погребения умершего путем его совместного осмотра с лицом, взя</w:t>
      </w:r>
      <w:r>
        <w:rPr>
          <w:rFonts w:ascii="Times New Roman" w:eastAsia="Times New Roman" w:hAnsi="Times New Roman" w:cs="Times New Roman"/>
          <w:sz w:val="28"/>
        </w:rPr>
        <w:t xml:space="preserve">вшим на себя обязанность осуществить погребение умершего (либо его уполномоченным представителем), с выдачей справки о выделении земельного участка под захоронение </w:t>
      </w:r>
      <w:r>
        <w:rPr>
          <w:rFonts w:ascii="Times New Roman" w:eastAsia="Times New Roman" w:hAnsi="Times New Roman" w:cs="Times New Roman"/>
          <w:sz w:val="28"/>
          <w:lang w:eastAsia="ru-RU"/>
        </w:rPr>
        <w:t>(Приложение № 2к Правилам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5.7.1.3. Справка о выделении земельного участка под захоронение </w:t>
      </w:r>
      <w:r>
        <w:rPr>
          <w:rFonts w:ascii="Times New Roman" w:eastAsia="Times New Roman" w:hAnsi="Times New Roman" w:cs="Times New Roman"/>
          <w:sz w:val="28"/>
        </w:rPr>
        <w:t>является основанием для проведения на предоставленном (ранее выделенном - в случае родственного или семейного (родового) захоронения) земельном участке для погребения умершего земляных работ по копке могилы.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5.7.1.4. Захоронение тел</w:t>
      </w:r>
      <w:r>
        <w:rPr>
          <w:rFonts w:ascii="Times New Roman" w:eastAsia="Times New Roman" w:hAnsi="Times New Roman" w:cs="Times New Roman"/>
          <w:sz w:val="28"/>
          <w:highlight w:val="white"/>
        </w:rPr>
        <w:t>а или урны с прахом в мо</w:t>
      </w:r>
      <w:r>
        <w:rPr>
          <w:rFonts w:ascii="Times New Roman" w:eastAsia="Times New Roman" w:hAnsi="Times New Roman" w:cs="Times New Roman"/>
          <w:sz w:val="28"/>
          <w:highlight w:val="white"/>
        </w:rPr>
        <w:t>гилу должно происходить только после проверки специалистом специализированной службы по вопросам похоронного дела соблюдения санитарных норм и правил и размеров выкопанной могилы и подписания специалистом специализированной службы по вопросам похоронного д</w:t>
      </w:r>
      <w:r>
        <w:rPr>
          <w:rFonts w:ascii="Times New Roman" w:eastAsia="Times New Roman" w:hAnsi="Times New Roman" w:cs="Times New Roman"/>
          <w:sz w:val="28"/>
          <w:highlight w:val="white"/>
        </w:rPr>
        <w:t>ела и лицом, взявшим на себя обязанность осуществить погребение умершего, акта готовности могилы к проведению захоронения.</w:t>
      </w:r>
    </w:p>
    <w:p w:rsidR="00000000" w:rsidRDefault="00CF516C">
      <w:pPr>
        <w:pStyle w:val="ConsPlusNormal"/>
        <w:ind w:firstLine="540"/>
        <w:jc w:val="both"/>
      </w:pPr>
      <w:bookmarkStart w:id="17" w:name="Par181"/>
      <w:bookmarkEnd w:id="17"/>
      <w:r>
        <w:rPr>
          <w:rFonts w:ascii="Times New Roman" w:eastAsia="Times New Roman" w:hAnsi="Times New Roman" w:cs="Times New Roman"/>
          <w:sz w:val="28"/>
          <w:highlight w:val="white"/>
        </w:rPr>
        <w:t>5.7.1.5. Для проведения проверки соблюдения санитарных норм и правил и размеров выкопанной могилы при захоронении гроба с телом лицо,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взявшее на себя обязанность осуществить погребение умершего, должно предоставить </w:t>
      </w:r>
      <w:r>
        <w:rPr>
          <w:rFonts w:ascii="Times New Roman" w:eastAsia="Times New Roman" w:hAnsi="Times New Roman" w:cs="Times New Roman"/>
          <w:sz w:val="28"/>
          <w:highlight w:val="white"/>
        </w:rPr>
        <w:lastRenderedPageBreak/>
        <w:t>специалисту специализированной службы по вопросам похоронного дела документ (справку, товарный чек) о размерах (длина, ширина и высота) гроба, заверенный организацией, предос</w:t>
      </w:r>
      <w:r>
        <w:rPr>
          <w:rFonts w:ascii="Times New Roman" w:eastAsia="Times New Roman" w:hAnsi="Times New Roman" w:cs="Times New Roman"/>
          <w:sz w:val="28"/>
          <w:highlight w:val="white"/>
        </w:rPr>
        <w:t>тавляющей данный гроб.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highlight w:val="white"/>
        </w:rPr>
        <w:t>В случае непредоставления документа (справки, товарного чека) о размерах (длина, ширина и высота) гроба, заверенного организацией, предоставляющей данный гроб, гроб считается принятым в следующих размерах: 2,0 м x 1,0 м x 0,55 м (дли</w:t>
      </w:r>
      <w:r>
        <w:rPr>
          <w:rFonts w:ascii="Times New Roman" w:eastAsia="Times New Roman" w:hAnsi="Times New Roman" w:cs="Times New Roman"/>
          <w:sz w:val="28"/>
          <w:highlight w:val="white"/>
        </w:rPr>
        <w:t>на, ширина, высота).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highlight w:val="white"/>
        </w:rPr>
        <w:t>В случае захоронения тела без гроба, тело считается принятым в следующих размерах: 2,0 м x 1,0 м x 0,40 м (длина, ширина, высота).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highlight w:val="white"/>
        </w:rPr>
        <w:t>5.7.1.6. Проверка соблюдения санитарных норм, правил и размеров выкопанной могилы производится в рабочие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дни специалистом специализированной службы по вопросам похоронного дела с 11 часов 30 минут до 17 часов 00 минут и не позднее чем за два часа до проведения процедуры похорон. Специалист специализированной службы по вопросам похоронного дела обязан прибыть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на место проведения проверки соблюдения санитарных</w:t>
      </w:r>
      <w:r>
        <w:rPr>
          <w:rFonts w:ascii="Times New Roman" w:eastAsia="Times New Roman" w:hAnsi="Times New Roman" w:cs="Times New Roman"/>
          <w:sz w:val="28"/>
        </w:rPr>
        <w:t xml:space="preserve"> норм и правил и размеров выкопанной могилы не позднее двух часов с момента его уведомления по телефону (либо лично) лицом, взявшим на себя обязанность осуществить погребение умершего (либо его уполномочен</w:t>
      </w:r>
      <w:r>
        <w:rPr>
          <w:rFonts w:ascii="Times New Roman" w:eastAsia="Times New Roman" w:hAnsi="Times New Roman" w:cs="Times New Roman"/>
          <w:sz w:val="28"/>
        </w:rPr>
        <w:t>ным представителем), о готовности выкопанной могилы.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В случае если во время проверки соблюдения санитарных норм и правил и размеров выкопанной могилы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специалистом специализированной службы по вопросам похоронного дела будет выявлено несоответствие выкопанн</w:t>
      </w:r>
      <w:r>
        <w:rPr>
          <w:rFonts w:ascii="Times New Roman" w:eastAsia="Times New Roman" w:hAnsi="Times New Roman" w:cs="Times New Roman"/>
          <w:sz w:val="28"/>
          <w:highlight w:val="white"/>
        </w:rPr>
        <w:t>ой могилы установленным санитарным нормам и правилам и/или необходимым размерам, в акте готовности могилы к проведению захоронения указываются выявленные несоответствия, разумный срок для их устранения, и устанавливается запрет на погребение умершего до ус</w:t>
      </w:r>
      <w:r>
        <w:rPr>
          <w:rFonts w:ascii="Times New Roman" w:eastAsia="Times New Roman" w:hAnsi="Times New Roman" w:cs="Times New Roman"/>
          <w:sz w:val="28"/>
          <w:highlight w:val="white"/>
        </w:rPr>
        <w:t>транения выявленных несоответствий. По факту устранения выявленных несоответствий лицо, взявшее на себя обязанность осуществить погребение умершего (либо его уполномоченный представитель), обязано предупредить об этом по телефону (либо лично) специалиста с</w:t>
      </w:r>
      <w:r>
        <w:rPr>
          <w:rFonts w:ascii="Times New Roman" w:eastAsia="Times New Roman" w:hAnsi="Times New Roman" w:cs="Times New Roman"/>
          <w:sz w:val="28"/>
          <w:highlight w:val="white"/>
        </w:rPr>
        <w:t>пециализированной службы по вопросам похоронного дела. Повторная проверка производится в рабочие дни с 11 часов 30 минут до 17 часов 00 минут. Специалист специализированной службы по вопросам похоронного дела обязан прибыть на место проведения повторной пр</w:t>
      </w:r>
      <w:r>
        <w:rPr>
          <w:rFonts w:ascii="Times New Roman" w:eastAsia="Times New Roman" w:hAnsi="Times New Roman" w:cs="Times New Roman"/>
          <w:sz w:val="28"/>
          <w:highlight w:val="white"/>
        </w:rPr>
        <w:t>оверки не позднее двух часов с момента его уведомления по телефону (либо лично) лицом, взявшим на себя обязанность осуществить погребение умершего (либо его уполномоченным представителем), о готовности выкопанной могилы.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highlight w:val="white"/>
        </w:rPr>
        <w:t>В случае если во время проверки соб</w:t>
      </w:r>
      <w:r>
        <w:rPr>
          <w:rFonts w:ascii="Times New Roman" w:eastAsia="Times New Roman" w:hAnsi="Times New Roman" w:cs="Times New Roman"/>
          <w:sz w:val="28"/>
          <w:highlight w:val="white"/>
        </w:rPr>
        <w:t>людения санитарных норм и правил и размеров выкопанной могилы специалистом специализированной службы по вопросам похоронного дела не будет выявлено каких-либо несоответствий выкопанной могилы установленным санитарным нормам и правилам и необходимым размера</w:t>
      </w:r>
      <w:r>
        <w:rPr>
          <w:rFonts w:ascii="Times New Roman" w:eastAsia="Times New Roman" w:hAnsi="Times New Roman" w:cs="Times New Roman"/>
          <w:sz w:val="28"/>
          <w:highlight w:val="white"/>
        </w:rPr>
        <w:t>м, то специалистом специализированной службы по вопросам похоронного дела и лицом, взявшим на себя обязанность осущес</w:t>
      </w:r>
      <w:r>
        <w:rPr>
          <w:rFonts w:ascii="Times New Roman" w:eastAsia="Times New Roman" w:hAnsi="Times New Roman" w:cs="Times New Roman"/>
          <w:sz w:val="28"/>
        </w:rPr>
        <w:t>твить погребение умершего, подписывается акт готовности могилы к проведению захоронения. Подписанный акт готовности могилы к проведению зах</w:t>
      </w:r>
      <w:r>
        <w:rPr>
          <w:rFonts w:ascii="Times New Roman" w:eastAsia="Times New Roman" w:hAnsi="Times New Roman" w:cs="Times New Roman"/>
          <w:sz w:val="28"/>
        </w:rPr>
        <w:t>оронения является основанием для проведения захоронения.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5.7.1.7. Специалист специализированной службы по вопросам похоронного </w:t>
      </w:r>
      <w:r>
        <w:rPr>
          <w:rFonts w:ascii="Times New Roman" w:eastAsia="Times New Roman" w:hAnsi="Times New Roman" w:cs="Times New Roman"/>
          <w:sz w:val="28"/>
        </w:rPr>
        <w:lastRenderedPageBreak/>
        <w:t>дела вправе присутствовать при проведении лицом, взявшим на себя обязанность осуществить погребение умершего, похорон с целью про</w:t>
      </w:r>
      <w:r>
        <w:rPr>
          <w:rFonts w:ascii="Times New Roman" w:eastAsia="Times New Roman" w:hAnsi="Times New Roman" w:cs="Times New Roman"/>
          <w:sz w:val="28"/>
        </w:rPr>
        <w:t>верки достоверности предоставленного документа (справки, товарного чека) о размерах (длина, ширина и высота) гроба фактическим размерам гроба.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если фактические размеры гроба (любой из них) больше, чем </w:t>
      </w:r>
      <w:r>
        <w:rPr>
          <w:rFonts w:ascii="Times New Roman" w:eastAsia="Times New Roman" w:hAnsi="Times New Roman" w:cs="Times New Roman"/>
          <w:color w:val="000000"/>
          <w:sz w:val="28"/>
        </w:rPr>
        <w:t>размеры, указанные в документе (справке, товар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ном чеке), или если фактические размеры гроба (любой из них) больше, чем размеры, установленные </w:t>
      </w:r>
      <w:hyperlink w:anchor="Par181" w:history="1">
        <w:r>
          <w:rPr>
            <w:rStyle w:val="ListLabel14"/>
          </w:rPr>
          <w:t>пунктом 5.7.1.5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настоящих Правил, специалист специализированной службы по вопросам похоронного дела приостанавливает процесс захороне</w:t>
      </w:r>
      <w:r>
        <w:rPr>
          <w:rFonts w:ascii="Times New Roman" w:eastAsia="Times New Roman" w:hAnsi="Times New Roman" w:cs="Times New Roman"/>
          <w:color w:val="000000"/>
          <w:sz w:val="28"/>
        </w:rPr>
        <w:t>ния (похорон) до приведения размеров могилы в соответствие с требованиями санитарных норм и правил и размеров, установленных настоящим разделом Правил.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 захоронении тела без гроба и в случае если фактические размеры тела (любой из них) больше, чем разме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ры, установленные </w:t>
      </w:r>
      <w:hyperlink w:anchor="Par181" w:history="1">
        <w:r>
          <w:rPr>
            <w:rStyle w:val="ListLabel14"/>
          </w:rPr>
          <w:t>пунктом 5.7.1.5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настоящих Правил, специалист специализированной службы по вопросам похоронного дела приостанавливает процесс захоронения (похорон) до приведения размеров могилы в соответствие с требованиями сани</w:t>
      </w:r>
      <w:r>
        <w:rPr>
          <w:rFonts w:ascii="Times New Roman" w:eastAsia="Times New Roman" w:hAnsi="Times New Roman" w:cs="Times New Roman"/>
          <w:color w:val="000000"/>
          <w:sz w:val="28"/>
        </w:rPr>
        <w:t>тарных норм и правил и размер</w:t>
      </w:r>
      <w:r>
        <w:rPr>
          <w:rFonts w:ascii="Times New Roman" w:eastAsia="Times New Roman" w:hAnsi="Times New Roman" w:cs="Times New Roman"/>
          <w:sz w:val="28"/>
        </w:rPr>
        <w:t>ов, установленных настоящим разделом Правил.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После приведения размеров могилы в соответствие с требованиями санитарных норм и правил и размеров, установленных настоящим разделом Правил, процесс захоронения (похорон) продолжаетс</w:t>
      </w:r>
      <w:r>
        <w:rPr>
          <w:rFonts w:ascii="Times New Roman" w:eastAsia="Times New Roman" w:hAnsi="Times New Roman" w:cs="Times New Roman"/>
          <w:sz w:val="28"/>
        </w:rPr>
        <w:t>я.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5.8. Захоронение в родственные могилы на кладбищах допускается в пределах имеющегося участка земли с условием соблюдения санитарных норм и правил с обязательным согласованием со специализированной службой по вопросам похоронного дела и по письменному за</w:t>
      </w:r>
      <w:r>
        <w:rPr>
          <w:rFonts w:ascii="Times New Roman" w:eastAsia="Times New Roman" w:hAnsi="Times New Roman" w:cs="Times New Roman"/>
          <w:sz w:val="28"/>
        </w:rPr>
        <w:t>явлению гражданина, на которого зарегистрирован земельный участок под захоронение, с соблюдением следующих норм: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независимо от срока предыдущего захоронения на глубину 1,55 м, если первое захоронение производилось на глубину не менее 2 м и грунтовые воды з</w:t>
      </w:r>
      <w:r>
        <w:rPr>
          <w:rFonts w:ascii="Times New Roman" w:eastAsia="Times New Roman" w:hAnsi="Times New Roman" w:cs="Times New Roman"/>
          <w:sz w:val="28"/>
        </w:rPr>
        <w:t>алегают на глубине 2,5 м и ниже;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по истечении 20 лет после последнего захоронения.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5.9. Захоронение в родственные могилы, на которые нет архивных документов, или на свободные места в оградах с такими могилами, производятся с разрешения специализированной с</w:t>
      </w:r>
      <w:r>
        <w:rPr>
          <w:rFonts w:ascii="Times New Roman" w:eastAsia="Times New Roman" w:hAnsi="Times New Roman" w:cs="Times New Roman"/>
          <w:sz w:val="28"/>
        </w:rPr>
        <w:t>лужбы по вопросам похоронного дела, на основании письменных заявление родственников (степень их родства и право на имущество - памятники, ограждения и иные надгробные сооружения - должны быть подтверждены соответствующими документами), при предъявлении гра</w:t>
      </w:r>
      <w:r>
        <w:rPr>
          <w:rFonts w:ascii="Times New Roman" w:eastAsia="Times New Roman" w:hAnsi="Times New Roman" w:cs="Times New Roman"/>
          <w:sz w:val="28"/>
        </w:rPr>
        <w:t>жданами документов, подтверждающих захоронение на этом кладбище.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5.10. При каждом захоронении на могильном холме обязательно устанавливается знак с указанием фамилии, имени и отчества умершего, даты рождения и даты смерти.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5.11. Захоронение в могилы, призн</w:t>
      </w:r>
      <w:r>
        <w:rPr>
          <w:rFonts w:ascii="Times New Roman" w:eastAsia="Times New Roman" w:hAnsi="Times New Roman" w:cs="Times New Roman"/>
          <w:sz w:val="28"/>
        </w:rPr>
        <w:t>анные в установленном порядке бесхозяйными, производится на общих основаниях.</w:t>
      </w:r>
    </w:p>
    <w:p w:rsidR="00000000" w:rsidRDefault="00CF516C">
      <w:pPr>
        <w:pStyle w:val="ConsPlusNormal"/>
        <w:ind w:firstLine="540"/>
        <w:jc w:val="both"/>
      </w:pPr>
      <w:bookmarkStart w:id="18" w:name="Par199"/>
      <w:bookmarkEnd w:id="18"/>
      <w:r>
        <w:rPr>
          <w:rFonts w:ascii="Times New Roman" w:eastAsia="Times New Roman" w:hAnsi="Times New Roman" w:cs="Times New Roman"/>
          <w:sz w:val="28"/>
        </w:rPr>
        <w:t>5.12. На вновь созданных кладбищах или дополнительно предоставленных участках на действующих кладбищах захоронения производятся в последовательном порядке с нумерацией могил.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5.1</w:t>
      </w:r>
      <w:r>
        <w:rPr>
          <w:rFonts w:ascii="Times New Roman" w:eastAsia="Times New Roman" w:hAnsi="Times New Roman" w:cs="Times New Roman"/>
          <w:sz w:val="28"/>
        </w:rPr>
        <w:t xml:space="preserve">3. Каждое захоронение регистрируется Специализированной службой по </w:t>
      </w:r>
      <w:r>
        <w:rPr>
          <w:rFonts w:ascii="Times New Roman" w:eastAsia="Times New Roman" w:hAnsi="Times New Roman" w:cs="Times New Roman"/>
          <w:sz w:val="28"/>
        </w:rPr>
        <w:lastRenderedPageBreak/>
        <w:t>вопросам похоронного дела в журнале установленной формы с указанием номеров участка захоронения и могилы.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Журнал является документом строгой отчетности, относится к делам с постоянным сроко</w:t>
      </w:r>
      <w:r>
        <w:rPr>
          <w:rFonts w:ascii="Times New Roman" w:eastAsia="Times New Roman" w:hAnsi="Times New Roman" w:cs="Times New Roman"/>
          <w:sz w:val="28"/>
        </w:rPr>
        <w:t>м хранения и после его окончания передается на хранение в архивный фонд Администрации Камышловского городского округа на бессрочное хранение.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5.14. Лицу, взявшему на себя обязанность осуществить погребение умершего, </w:t>
      </w:r>
      <w:r>
        <w:rPr>
          <w:rFonts w:ascii="Times New Roman" w:eastAsia="Times New Roman" w:hAnsi="Times New Roman" w:cs="Times New Roman"/>
          <w:sz w:val="28"/>
          <w:highlight w:val="white"/>
        </w:rPr>
        <w:t>специализированной службой по вопросам п</w:t>
      </w:r>
      <w:r>
        <w:rPr>
          <w:rFonts w:ascii="Times New Roman" w:eastAsia="Times New Roman" w:hAnsi="Times New Roman" w:cs="Times New Roman"/>
          <w:sz w:val="28"/>
          <w:highlight w:val="white"/>
        </w:rPr>
        <w:t>охоронного дела</w:t>
      </w:r>
      <w:r>
        <w:rPr>
          <w:rFonts w:ascii="Times New Roman" w:eastAsia="Times New Roman" w:hAnsi="Times New Roman" w:cs="Times New Roman"/>
          <w:sz w:val="28"/>
        </w:rPr>
        <w:t xml:space="preserve"> выдается, в предусмотренном порядке, удостоверение (паспорт) о захоронении с указанием: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фамилии, имени, отчества (при наличии) лица, взявшего на себя обязанность осуществить погребение умершего, и его действующего номера телефона;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фамил</w:t>
      </w:r>
      <w:r>
        <w:rPr>
          <w:rFonts w:ascii="Times New Roman" w:eastAsia="Times New Roman" w:hAnsi="Times New Roman" w:cs="Times New Roman"/>
          <w:sz w:val="28"/>
        </w:rPr>
        <w:t>ии, имени, отчества (при наличии) умершего и даты захоронения;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названия кладбища, номера сектора и номера могилы (только в случае, установленно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 </w:t>
      </w:r>
      <w:hyperlink w:anchor="Par199" w:history="1">
        <w:r>
          <w:rPr>
            <w:rStyle w:val="ListLabel14"/>
          </w:rPr>
          <w:t>пунктом 5.12</w:t>
        </w:r>
      </w:hyperlink>
      <w:r>
        <w:rPr>
          <w:rFonts w:ascii="Times New Roman" w:eastAsia="Times New Roman" w:hAnsi="Times New Roman" w:cs="Times New Roman"/>
          <w:sz w:val="28"/>
        </w:rPr>
        <w:t xml:space="preserve"> настоящих Правил).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Позднее в удостоверение (паспорт) о захоронении вн</w:t>
      </w:r>
      <w:r>
        <w:rPr>
          <w:rFonts w:ascii="Times New Roman" w:eastAsia="Times New Roman" w:hAnsi="Times New Roman" w:cs="Times New Roman"/>
          <w:sz w:val="28"/>
        </w:rPr>
        <w:t>осятся также данные об установке надмогильных сооружений (надгробия) и ограды, включающие в себя дату установки, размеры и использованные материалы.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Перед выдачей удостоверения (паспорта) захоронения специалистом специализированной службы по вопросам похор</w:t>
      </w:r>
      <w:r>
        <w:rPr>
          <w:rFonts w:ascii="Times New Roman" w:eastAsia="Times New Roman" w:hAnsi="Times New Roman" w:cs="Times New Roman"/>
          <w:sz w:val="28"/>
        </w:rPr>
        <w:t xml:space="preserve">онного дела проводится проверка соответствия произведенного захоронения установленным санитарным нормам и правилам, включая отсутствие отходов, образовавшихся в процессе копки могилы (земли, камней, корней и т.д.), за пределами отведенного под захоронение </w:t>
      </w:r>
      <w:r>
        <w:rPr>
          <w:rFonts w:ascii="Times New Roman" w:eastAsia="Times New Roman" w:hAnsi="Times New Roman" w:cs="Times New Roman"/>
          <w:sz w:val="28"/>
        </w:rPr>
        <w:t>земельного участка и включая отсутствие порчи земельных участков, предназначенных под будущие захоронения, и земельных участков, используемых для проезда транспортных средств в случае использования специализированных транспортных средств при производстве з</w:t>
      </w:r>
      <w:r>
        <w:rPr>
          <w:rFonts w:ascii="Times New Roman" w:eastAsia="Times New Roman" w:hAnsi="Times New Roman" w:cs="Times New Roman"/>
          <w:sz w:val="28"/>
        </w:rPr>
        <w:t>емельных работ по копке могилы.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В случае отсутствия у специалиста специализированной службы по вопросам похоронного дела замечаний по произведенному захоронению, лицу, взявшему на себя обязанность осуществить погребение умершего, выдается удостоверение (па</w:t>
      </w:r>
      <w:r>
        <w:rPr>
          <w:rFonts w:ascii="Times New Roman" w:eastAsia="Times New Roman" w:hAnsi="Times New Roman" w:cs="Times New Roman"/>
          <w:sz w:val="28"/>
        </w:rPr>
        <w:t>спорт) о захоронении.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В случае наличия у специалиста специализированной службы по вопросам похоронного дела замечаний (выявления нарушений) по произведенному захоронению, специалистом специализированной службы по вопросам похоронного дела составляется соот</w:t>
      </w:r>
      <w:r>
        <w:rPr>
          <w:rFonts w:ascii="Times New Roman" w:eastAsia="Times New Roman" w:hAnsi="Times New Roman" w:cs="Times New Roman"/>
          <w:sz w:val="28"/>
        </w:rPr>
        <w:t>ветствующий акт с указанием в нем всех замечаний. Лицу, взявшему на себя обязанность осуществить погребение умершего, выдается копия данного акта и предписание со сроками устранения выявленных нарушений.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По факту исполнения выданного предписания лицу, взяв</w:t>
      </w:r>
      <w:r>
        <w:rPr>
          <w:rFonts w:ascii="Times New Roman" w:eastAsia="Times New Roman" w:hAnsi="Times New Roman" w:cs="Times New Roman"/>
          <w:sz w:val="28"/>
        </w:rPr>
        <w:t>шему на себя обязанность осуществить погребение умершего, выдается, в предусмотренном порядке, удостоверение (паспорт) захоронения.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5.15. Лицу, осуществляющему захоронение, предоставляется право быть ответственным за могилу. Данное право включает в себя во</w:t>
      </w:r>
      <w:r>
        <w:rPr>
          <w:rFonts w:ascii="Times New Roman" w:eastAsia="Times New Roman" w:hAnsi="Times New Roman" w:cs="Times New Roman"/>
          <w:sz w:val="28"/>
        </w:rPr>
        <w:t xml:space="preserve">зможность быть в дальнейшем похороненным в этой могиле как в родственной, а также разрешать </w:t>
      </w:r>
      <w:r>
        <w:rPr>
          <w:rFonts w:ascii="Times New Roman" w:eastAsia="Times New Roman" w:hAnsi="Times New Roman" w:cs="Times New Roman"/>
          <w:sz w:val="28"/>
        </w:rPr>
        <w:lastRenderedPageBreak/>
        <w:t>захоронение в эту могилу родственников или близких умершего через установленный нормативными документами период времени.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5.16. Ответственное лицо может решить вопро</w:t>
      </w:r>
      <w:r>
        <w:rPr>
          <w:rFonts w:ascii="Times New Roman" w:eastAsia="Times New Roman" w:hAnsi="Times New Roman" w:cs="Times New Roman"/>
          <w:sz w:val="28"/>
        </w:rPr>
        <w:t>с о передаче по своему заявлению права ответственности за могилу иному лицу, готовому принять на себя такую ответственность, о чем делается запись в книге регистрации и в удостоверении о захоронении.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5.17. В случае смерти владельца удостоверения перерегист</w:t>
      </w:r>
      <w:r>
        <w:rPr>
          <w:rFonts w:ascii="Times New Roman" w:eastAsia="Times New Roman" w:hAnsi="Times New Roman" w:cs="Times New Roman"/>
          <w:sz w:val="28"/>
        </w:rPr>
        <w:t>рация захоронения на кладбище на другого гражданина осуществляется по предъявлении им свидетельства о смерти бывшего владельца, свидетельства о смерти захороненного лица и документов, подтверждающих родственные отношения.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5.18. Ответственное за могилу лицо</w:t>
      </w:r>
      <w:r>
        <w:rPr>
          <w:rFonts w:ascii="Times New Roman" w:eastAsia="Times New Roman" w:hAnsi="Times New Roman" w:cs="Times New Roman"/>
          <w:sz w:val="28"/>
        </w:rPr>
        <w:t xml:space="preserve"> обязано поддерживать чистоту и порядок на месте захоронения, проводить своевременно ремонт надмогильных сооружений и уход за могилой.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5.19. Не допускается захоронение в одном гробу нескольких умерших.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5.20. Захоронение урны с прахом в могилу, в урновую мо</w:t>
      </w:r>
      <w:r>
        <w:rPr>
          <w:rFonts w:ascii="Times New Roman" w:eastAsia="Times New Roman" w:hAnsi="Times New Roman" w:cs="Times New Roman"/>
          <w:sz w:val="28"/>
        </w:rPr>
        <w:t>гилу производится при предъявлении следующего перечня документов: свидетельства о смерти; документа, удостоверяющего личность заявителя; справки, подтверждающей проведение кремации в соответствующем крематории. При захоронении урны с прахом в родственную м</w:t>
      </w:r>
      <w:r>
        <w:rPr>
          <w:rFonts w:ascii="Times New Roman" w:eastAsia="Times New Roman" w:hAnsi="Times New Roman" w:cs="Times New Roman"/>
          <w:sz w:val="28"/>
        </w:rPr>
        <w:t>огилу - оригинала свидетельства о смерти ранее захороненных в родственной могиле, а также документов, подтверждающих родственную связь умерших.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5.21. Эксгумация останков умерших производится с учетом сроков, установленных действующими санитарными нормами и</w:t>
      </w:r>
      <w:r>
        <w:rPr>
          <w:rFonts w:ascii="Times New Roman" w:eastAsia="Times New Roman" w:hAnsi="Times New Roman" w:cs="Times New Roman"/>
          <w:sz w:val="28"/>
        </w:rPr>
        <w:t xml:space="preserve"> правилами.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5.22. На кладбищах Камышловского городского округа устанавливается следующее время проведения земляных работ по копке могил: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в рабочие дни с 9 часов 00 минут до 17 часов 00 минут после получения лицом, взявшим на себя обязанность осуществить </w:t>
      </w:r>
      <w:r>
        <w:rPr>
          <w:rFonts w:ascii="Times New Roman" w:eastAsia="Times New Roman" w:hAnsi="Times New Roman" w:cs="Times New Roman"/>
          <w:sz w:val="28"/>
        </w:rPr>
        <w:t>погребение умершего (либо его уполномоченным представителем), справки о выделении земельного участка под захоронение;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в выходные и праздничные дни с 9 часов 00 минут до 17 часов 00 минут после получения лицом, взявшим на себя обязанность осуществить погр</w:t>
      </w:r>
      <w:r>
        <w:rPr>
          <w:rFonts w:ascii="Times New Roman" w:eastAsia="Times New Roman" w:hAnsi="Times New Roman" w:cs="Times New Roman"/>
          <w:sz w:val="28"/>
        </w:rPr>
        <w:t>ебение умершего (либо его уполномоченным представителем), справки о выделении земельного участка под захоронение.</w:t>
      </w:r>
    </w:p>
    <w:p w:rsidR="00000000" w:rsidRDefault="00CF516C">
      <w:pPr>
        <w:pStyle w:val="ConsPlusNormal"/>
        <w:jc w:val="both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6. НАДМОГИЛЬНЫЕ СООРУЖЕНИЯ (НАДГРОБИЯ) И ОГРАДЫ</w:t>
      </w:r>
    </w:p>
    <w:p w:rsidR="00000000" w:rsidRDefault="00CF516C">
      <w:pPr>
        <w:pStyle w:val="ConsPlusNormal"/>
        <w:jc w:val="center"/>
        <w:rPr>
          <w:sz w:val="28"/>
        </w:rPr>
      </w:pPr>
    </w:p>
    <w:p w:rsidR="00000000" w:rsidRDefault="00CF516C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8"/>
        </w:rPr>
        <w:t>6.1. Установка надмогильных сооружений (надгробий) и оград на кладбищах допускается только в</w:t>
      </w:r>
      <w:r>
        <w:rPr>
          <w:rFonts w:ascii="Times New Roman" w:eastAsia="Times New Roman" w:hAnsi="Times New Roman" w:cs="Times New Roman"/>
          <w:sz w:val="28"/>
        </w:rPr>
        <w:t xml:space="preserve"> границах предоставленных мест захоронения и только с письменного разрешения специализированной службы по вопросам похоронного дела Камышловского городского округа. Не допускается установка надмогильных сооружений (надгробий) и оград, отдельные части котор</w:t>
      </w:r>
      <w:r>
        <w:rPr>
          <w:rFonts w:ascii="Times New Roman" w:eastAsia="Times New Roman" w:hAnsi="Times New Roman" w:cs="Times New Roman"/>
          <w:sz w:val="28"/>
        </w:rPr>
        <w:t>ых выступают за границы мест захоронений.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При установке надмогильных сооружений (надгробий) и оград следует предусматривать возможность последующих захоронений на местах родственных и семейных (родовых) захоронений.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Надмогильные сооружения (надгробия) и ог</w:t>
      </w:r>
      <w:r>
        <w:rPr>
          <w:rFonts w:ascii="Times New Roman" w:eastAsia="Times New Roman" w:hAnsi="Times New Roman" w:cs="Times New Roman"/>
          <w:sz w:val="28"/>
        </w:rPr>
        <w:t>рады, установленные за пределами мест захоронения, выступающие (нависающие) за границы отведенного земельного участка, подлежат сносу.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6.1.1. Для получения разрешения на установку надмогильного сооружения (надгробия) и ограды заявитель обращается с заявлен</w:t>
      </w:r>
      <w:r>
        <w:rPr>
          <w:rFonts w:ascii="Times New Roman" w:eastAsia="Times New Roman" w:hAnsi="Times New Roman" w:cs="Times New Roman"/>
          <w:sz w:val="28"/>
        </w:rPr>
        <w:t>ием в специализированную службу по вопросам похоронного дела Камышловского городского округа. К заявлению должны прилагаться государственное (гербовое) свидетельство о смерти, а также документы, подтверждающие факт изготовления (приобретения) надмогильного</w:t>
      </w:r>
      <w:r>
        <w:rPr>
          <w:rFonts w:ascii="Times New Roman" w:eastAsia="Times New Roman" w:hAnsi="Times New Roman" w:cs="Times New Roman"/>
          <w:sz w:val="28"/>
        </w:rPr>
        <w:t xml:space="preserve"> сооружения (надгробия) и ограды. Разрешение выдается путем визирования заявления лица, ответственного за захоронение. Обращаться в специализированную службу по вопросам похоронного дела за разрешением на установку надмогильных сооружений (надгробия) и огр</w:t>
      </w:r>
      <w:r>
        <w:rPr>
          <w:rFonts w:ascii="Times New Roman" w:eastAsia="Times New Roman" w:hAnsi="Times New Roman" w:cs="Times New Roman"/>
          <w:sz w:val="28"/>
        </w:rPr>
        <w:t>ады имеет право лицо, ответственное за захоронение. Интересы лица, ответственного за захоронение, могут представлять иные лица, уполномоченные лицом, ответственным за захоронение, в установленном порядке.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6.2. Надмогильные сооружения (надгробия) и ограды я</w:t>
      </w:r>
      <w:r>
        <w:rPr>
          <w:rFonts w:ascii="Times New Roman" w:eastAsia="Times New Roman" w:hAnsi="Times New Roman" w:cs="Times New Roman"/>
          <w:sz w:val="28"/>
        </w:rPr>
        <w:t>вляются собственностью лиц, за счет которых они изготовлены и (или) установлены.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6.3. Установка памятников, стел, мемориальных досок, других памятных знаков, оград и надмогильных сооружений (надгробий) вне места захоронения не допускается. Установленные и </w:t>
      </w:r>
      <w:r>
        <w:rPr>
          <w:rFonts w:ascii="Times New Roman" w:eastAsia="Times New Roman" w:hAnsi="Times New Roman" w:cs="Times New Roman"/>
          <w:sz w:val="28"/>
        </w:rPr>
        <w:t>вновь устанавливаемые ограды могил не должны иметь заостренных прутьев (пик).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6.4. Высота надмогильных сооружений (надгробий) над захоронениями должна быть не более 2,5 м. Высота установленной ограды не может быть выше 0,65 м от уровня грунта земли. На над</w:t>
      </w:r>
      <w:r>
        <w:rPr>
          <w:rFonts w:ascii="Times New Roman" w:eastAsia="Times New Roman" w:hAnsi="Times New Roman" w:cs="Times New Roman"/>
          <w:sz w:val="28"/>
        </w:rPr>
        <w:t>могильных сооружениях (надгробиях) разрешается помещать изображения трудовых, боевых и религиозных символов.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6.5. На надмогильных сооружениях (надгробиях) и оградах не разрешается производить записи и наносить символы и объекты, которые содержат в себе нен</w:t>
      </w:r>
      <w:r>
        <w:rPr>
          <w:rFonts w:ascii="Times New Roman" w:eastAsia="Times New Roman" w:hAnsi="Times New Roman" w:cs="Times New Roman"/>
          <w:sz w:val="28"/>
        </w:rPr>
        <w:t>ормативную лексику или являются предметами и объектами эротики.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6.6. Надписи на надмогильных сооружениях должны соответствовать сведениям о действительно захороненных в данном месте умерших. Допускается нанесение надписей на надмогильных сооружениях и подг</w:t>
      </w:r>
      <w:r>
        <w:rPr>
          <w:rFonts w:ascii="Times New Roman" w:eastAsia="Times New Roman" w:hAnsi="Times New Roman" w:cs="Times New Roman"/>
          <w:sz w:val="28"/>
        </w:rPr>
        <w:t>отовка их к будущим захоронениям.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6.7. Установка новых или нанесение на имеющиеся надмогильные сооружения надписей, не отражающих сведений о действительно захороненных в данном месте умерших, запрещается.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6.8. Лица, установившие надмогильные сооружения в н</w:t>
      </w:r>
      <w:r>
        <w:rPr>
          <w:rFonts w:ascii="Times New Roman" w:eastAsia="Times New Roman" w:hAnsi="Times New Roman" w:cs="Times New Roman"/>
          <w:sz w:val="28"/>
        </w:rPr>
        <w:t>арушение настоящих Правил, обязаны в течение 20 дней с момента получения предписания о допущенном нарушении осуществить их устранение. В случае установления надмогильного сооружения, за пределами отведенного под захоронение участка земли лица, установившие</w:t>
      </w:r>
      <w:r>
        <w:rPr>
          <w:rFonts w:ascii="Times New Roman" w:eastAsia="Times New Roman" w:hAnsi="Times New Roman" w:cs="Times New Roman"/>
          <w:sz w:val="28"/>
        </w:rPr>
        <w:t xml:space="preserve"> надмогильные сооружения, обязаны перенести и установить их в границах отведенного участка. В случае неустранения данных нарушений в течение разумного срока надгробное сооружение подлежит демонтажу специализированной службой по вопросам похоронного дела  б</w:t>
      </w:r>
      <w:r>
        <w:rPr>
          <w:rFonts w:ascii="Times New Roman" w:eastAsia="Times New Roman" w:hAnsi="Times New Roman" w:cs="Times New Roman"/>
          <w:sz w:val="28"/>
        </w:rPr>
        <w:t>ез возмещения его стоимости.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6.9. Срок использования надмогильных сооружений (надгробий) и оград не ограничивается, за исключением случаев признания объекта в установленном </w:t>
      </w:r>
      <w:r>
        <w:rPr>
          <w:rFonts w:ascii="Times New Roman" w:eastAsia="Times New Roman" w:hAnsi="Times New Roman" w:cs="Times New Roman"/>
          <w:sz w:val="28"/>
        </w:rPr>
        <w:lastRenderedPageBreak/>
        <w:t>порядке ветхим, представляющим угрозу здоровью людей, сохранности соседних мест зах</w:t>
      </w:r>
      <w:r>
        <w:rPr>
          <w:rFonts w:ascii="Times New Roman" w:eastAsia="Times New Roman" w:hAnsi="Times New Roman" w:cs="Times New Roman"/>
          <w:sz w:val="28"/>
        </w:rPr>
        <w:t>оронения.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6.10. Надмогильные сооружения (надгробия) и ограды устанавливаются с соблюдением настоящих Правил, а также соответствующих строительных норм и правил.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6.11. На кладбищах Камышловского городского округа устанавливается следующее время проведения р</w:t>
      </w:r>
      <w:r>
        <w:rPr>
          <w:rFonts w:ascii="Times New Roman" w:eastAsia="Times New Roman" w:hAnsi="Times New Roman" w:cs="Times New Roman"/>
          <w:sz w:val="28"/>
        </w:rPr>
        <w:t>абот по установке надмогильных сооружений (надгробий) и оград: в рабочие дни с 9 часов 00 минут до 17 часов 00 минут.</w:t>
      </w:r>
    </w:p>
    <w:p w:rsidR="00000000" w:rsidRDefault="00CF516C">
      <w:pPr>
        <w:pStyle w:val="ConsPlusNormal"/>
        <w:jc w:val="both"/>
        <w:rPr>
          <w:sz w:val="28"/>
        </w:rPr>
      </w:pP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7. СОДЕРЖАНИЕ МОГИЛ И НАДМОГИЛЬНЫХ СООРУЖЕНИЙ.</w:t>
      </w:r>
    </w:p>
    <w:p w:rsidR="00000000" w:rsidRDefault="00CF516C">
      <w:pPr>
        <w:pStyle w:val="ConsPlus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ПРИЗНАНИЕ МОГИЛ БЕСХОЗЯЙНЫМИ</w:t>
      </w: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7.1. Лица, на чье имя выписано удостоверение на захоронение</w:t>
      </w:r>
      <w:r>
        <w:rPr>
          <w:rFonts w:ascii="Times New Roman" w:eastAsia="Times New Roman" w:hAnsi="Times New Roman" w:cs="Times New Roman"/>
          <w:sz w:val="28"/>
        </w:rPr>
        <w:t>, обязаны содержать надмогильные сооружения (надгробия) и зеленые насаждения (оформленный могильный холм, памятник, цоколь, цветник, ограду, необходимые сведения о захоронениях) в надлежащем состоянии собственными силами либо с привлечением иных лиц.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7.2. </w:t>
      </w:r>
      <w:r>
        <w:rPr>
          <w:rFonts w:ascii="Times New Roman" w:eastAsia="Times New Roman" w:hAnsi="Times New Roman" w:cs="Times New Roman"/>
          <w:sz w:val="28"/>
        </w:rPr>
        <w:t>При полном отсутствии сведений о захоронении (отсутствует памятник, цоколь, ограда, знак с информацией об умершем, крест и т.п.) и ухода за захоронением более 2 (двух) лет подряд, оно признается бесхозяйным.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Для признания захоронения бесхозяйным специализи</w:t>
      </w:r>
      <w:r>
        <w:rPr>
          <w:rFonts w:ascii="Times New Roman" w:eastAsia="Times New Roman" w:hAnsi="Times New Roman" w:cs="Times New Roman"/>
          <w:sz w:val="28"/>
        </w:rPr>
        <w:t>рованная служба по вопросам похоронного дела обязана: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созывать комиссию с участием попечительского совета по вопросам похоронного дела для составления акта о состоянии могилы;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выставить на захоронении трафарет-предупреждение о необходимости приведения захо</w:t>
      </w:r>
      <w:r>
        <w:rPr>
          <w:rFonts w:ascii="Times New Roman" w:eastAsia="Times New Roman" w:hAnsi="Times New Roman" w:cs="Times New Roman"/>
          <w:sz w:val="28"/>
        </w:rPr>
        <w:t>ронения в порядок;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зафиксировать данное захоронение в специальной книге;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в случае установления историко-культурной ценности бесхозяйного захоронения или надмогильного сооружения обеспечить его сохранность в соответствии с законодательством об охране и испо</w:t>
      </w:r>
      <w:r>
        <w:rPr>
          <w:rFonts w:ascii="Times New Roman" w:eastAsia="Times New Roman" w:hAnsi="Times New Roman" w:cs="Times New Roman"/>
          <w:sz w:val="28"/>
        </w:rPr>
        <w:t>льзовании памятников истории и культуры.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7.3. По истечении одного года после предупреждения, в случае если могила не приведена в порядок и заинтересованное лицо не представило документальных доказательств, подтверждающих ответственность за имеющееся захоро</w:t>
      </w:r>
      <w:r>
        <w:rPr>
          <w:rFonts w:ascii="Times New Roman" w:eastAsia="Times New Roman" w:hAnsi="Times New Roman" w:cs="Times New Roman"/>
          <w:sz w:val="28"/>
        </w:rPr>
        <w:t>нение, специализированная организация по вопросам похоронного дела совместно с представителями попечительского совета по вопросам похоронного дела вправе принять решение о признании могилы и надгробного сооружения бесхозяйными.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7.4. После составления акта </w:t>
      </w:r>
      <w:r>
        <w:rPr>
          <w:rFonts w:ascii="Times New Roman" w:eastAsia="Times New Roman" w:hAnsi="Times New Roman" w:cs="Times New Roman"/>
          <w:sz w:val="28"/>
        </w:rPr>
        <w:t>о признании надмогильного сооружения бесхозяйным лицу, взявшему на себя обязанность осуществить погребение умершего, повторно направляется заказным письмом уведомление о необходимости приведения могилы и надмогильного сооружения в порядок и, если требовани</w:t>
      </w:r>
      <w:r>
        <w:rPr>
          <w:rFonts w:ascii="Times New Roman" w:eastAsia="Times New Roman" w:hAnsi="Times New Roman" w:cs="Times New Roman"/>
          <w:sz w:val="28"/>
        </w:rPr>
        <w:t>е не выполняется, то по истечении 3 лет с момента составления акта, но не ранее 20 лет со дня захоронения надмогильное сооружение признается бесхозяйным.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7.5. Снос надмогильных сооружений оформляется соответствующим актом.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7.6. Повторное захоронение на дан</w:t>
      </w:r>
      <w:r>
        <w:rPr>
          <w:rFonts w:ascii="Times New Roman" w:eastAsia="Times New Roman" w:hAnsi="Times New Roman" w:cs="Times New Roman"/>
          <w:sz w:val="28"/>
        </w:rPr>
        <w:t>ном участке допускается не ранее чем через 10 лет со дня признания надмогильного сооружения бесхозяйным.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7.7. Захоронение в бесхозяйные могилы производится в соответствии с настоящими Правилами.</w:t>
      </w: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8. ПРАВИЛА ПОСЕЩЕНИЯ КЛАДБИЩ</w:t>
      </w: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8.1. На территории кладбищ пос</w:t>
      </w:r>
      <w:r>
        <w:rPr>
          <w:rFonts w:ascii="Times New Roman" w:eastAsia="Times New Roman" w:hAnsi="Times New Roman" w:cs="Times New Roman"/>
          <w:sz w:val="28"/>
        </w:rPr>
        <w:t>етители должны соблюдать общественный порядок и тишину.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8.2. На территории кладбищ запрещается: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пасти домашних животных, ловить птиц, выгуливать собак;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разводить костры, добывать песок и глину, резать дерн;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производить раскопку грунта;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портить памя</w:t>
      </w:r>
      <w:r>
        <w:rPr>
          <w:rFonts w:ascii="Times New Roman" w:eastAsia="Times New Roman" w:hAnsi="Times New Roman" w:cs="Times New Roman"/>
          <w:sz w:val="28"/>
        </w:rPr>
        <w:t>тники, асфальтовое покрытие, засорять территорию, ломать деревья, садить зеленые насаждения;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ломать зеленые насаждения, рвать цветы;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кататься на велосипедах, мопедах, мотороллерах, мотоциклах, лыжах, санях;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распивать спиртные напитки и находиться в н</w:t>
      </w:r>
      <w:r>
        <w:rPr>
          <w:rFonts w:ascii="Times New Roman" w:eastAsia="Times New Roman" w:hAnsi="Times New Roman" w:cs="Times New Roman"/>
          <w:sz w:val="28"/>
        </w:rPr>
        <w:t>етрезвом состоянии;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загромождать и засорять территорию металлическим ломом, строительными, бытовыми (коммунальными) отходами и другими материалами;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мыть транспортные средства и рабочий инструмент;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находиться на территории кладбища после его закрытия;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замешивать на асфальтовом покрытии растворы для проведения работ по установке, ремонту и замене надгробий и оград, а также складировать щебень, отсев, сухие и разведенные смеси и растворы;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производить копку могилы без разрешения специализированной слу</w:t>
      </w:r>
      <w:r>
        <w:rPr>
          <w:rFonts w:ascii="Times New Roman" w:eastAsia="Times New Roman" w:hAnsi="Times New Roman" w:cs="Times New Roman"/>
          <w:sz w:val="28"/>
        </w:rPr>
        <w:t>жбы по вопросам похоронного дела.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8.3. Осуществлять предпринимательскую деятельность на территории кладбищ (торговлю цветами, предметами похоронного ритуала, материалами по благоустройству могил) запрещается. Предпринимательская деятельность возможна тольк</w:t>
      </w:r>
      <w:r>
        <w:rPr>
          <w:rFonts w:ascii="Times New Roman" w:eastAsia="Times New Roman" w:hAnsi="Times New Roman" w:cs="Times New Roman"/>
          <w:sz w:val="28"/>
        </w:rPr>
        <w:t>о в специально отведенных местах на основании полученного разрешения Администрации Камышловского городского округа.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8.4. 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8.5. Право </w:t>
      </w:r>
      <w:r>
        <w:rPr>
          <w:rFonts w:ascii="Times New Roman" w:eastAsia="Times New Roman" w:hAnsi="Times New Roman" w:cs="Times New Roman"/>
          <w:sz w:val="28"/>
        </w:rPr>
        <w:t>на проезд на территорию кладбищ Камышловского городского округа без разрешения на проезд имеют транспортные средства специализированной службы по вопросам похоронного дела.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Право на проезд на территорию кладбищ Камышловского городского округа при наличии р</w:t>
      </w:r>
      <w:r>
        <w:rPr>
          <w:rFonts w:ascii="Times New Roman" w:eastAsia="Times New Roman" w:hAnsi="Times New Roman" w:cs="Times New Roman"/>
          <w:sz w:val="28"/>
        </w:rPr>
        <w:t>азрешения на проезд имеют: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транспорт, образующий похоронную процессию (включая, катафалк, автомобильный и автобусный транспорт, сопровождающий катафалк);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специализированный транспорт, осуществляющий проведение земляных работ или установку надмогильных </w:t>
      </w:r>
      <w:r>
        <w:rPr>
          <w:rFonts w:ascii="Times New Roman" w:eastAsia="Times New Roman" w:hAnsi="Times New Roman" w:cs="Times New Roman"/>
          <w:sz w:val="28"/>
        </w:rPr>
        <w:t>сооружений;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иные транспортные средства.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Разрешение на проезд выдается специалистом  по вопросам похоронного дела в рамках графика рабочего времени учреждения, бесплатно по обращению владельца транспортного средства с обоснованием необходимости проезда на</w:t>
      </w:r>
      <w:r>
        <w:rPr>
          <w:rFonts w:ascii="Times New Roman" w:eastAsia="Times New Roman" w:hAnsi="Times New Roman" w:cs="Times New Roman"/>
          <w:sz w:val="28"/>
        </w:rPr>
        <w:t xml:space="preserve"> территорию кладбища.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8.6. Посещение кладбищ Камышловского городского округа посетителями разрешается в следующее время: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в период с марта по октябрь с 9 часов 00 минут до 20 часов 00 минут;</w:t>
      </w:r>
    </w:p>
    <w:p w:rsidR="00000000" w:rsidRDefault="00CF516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- в период с ноября по февраль с 9 часов 00 минут до 18 часов 00</w:t>
      </w:r>
      <w:r>
        <w:rPr>
          <w:rFonts w:ascii="Times New Roman" w:eastAsia="Times New Roman" w:hAnsi="Times New Roman" w:cs="Times New Roman"/>
          <w:sz w:val="28"/>
        </w:rPr>
        <w:t xml:space="preserve"> минут.</w:t>
      </w:r>
    </w:p>
    <w:p w:rsidR="00000000" w:rsidRDefault="00CF516C">
      <w:pPr>
        <w:pStyle w:val="ConsPlusNormal"/>
        <w:jc w:val="both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9. ОТВЕТСТВЕННОСТЬ ЗА НАРУШЕНИЕ</w:t>
      </w:r>
    </w:p>
    <w:p w:rsidR="00000000" w:rsidRDefault="00CF516C">
      <w:pPr>
        <w:pStyle w:val="ConsPlus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ПРАВИЛ ЭКСПЛУАТАЦИИ И СОДЕРЖАНИЯ КЛАДБИЩ</w:t>
      </w:r>
    </w:p>
    <w:p w:rsidR="00000000" w:rsidRDefault="00CF516C">
      <w:pPr>
        <w:pStyle w:val="ConsPlus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НА ТЕРРИТОРИИ КАМЫШЛОВСКОГО  ГОРОДСКОГО  ОКРУГА</w:t>
      </w:r>
    </w:p>
    <w:p w:rsidR="00000000" w:rsidRDefault="00CF516C">
      <w:pPr>
        <w:pStyle w:val="ConsPlusNormal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pStyle w:val="ConsPlusNormal"/>
        <w:ind w:firstLine="540"/>
        <w:jc w:val="both"/>
      </w:pPr>
      <w:hyperlink r:id="rId13" w:history="1">
        <w:r>
          <w:rPr>
            <w:rStyle w:val="ListLabel13"/>
          </w:rPr>
          <w:t>9.1. Лица, виновные в нарушении настоящих Правил, несут ответственность в соответствии с законодательством Российской Федерации и законодательством субъектов Российской Федерации.</w:t>
        </w:r>
      </w:hyperlink>
    </w:p>
    <w:p w:rsidR="00000000" w:rsidRDefault="00CF516C">
      <w:pPr>
        <w:pStyle w:val="ConsPlusNormal"/>
        <w:ind w:firstLine="540"/>
        <w:jc w:val="both"/>
      </w:pPr>
    </w:p>
    <w:p w:rsidR="00000000" w:rsidRDefault="00CF516C">
      <w:pPr>
        <w:pStyle w:val="ConsPlusNormal"/>
        <w:ind w:firstLine="540"/>
        <w:jc w:val="both"/>
      </w:pPr>
    </w:p>
    <w:p w:rsidR="00000000" w:rsidRDefault="00CF516C">
      <w:pPr>
        <w:pStyle w:val="ConsPlusNormal"/>
        <w:ind w:firstLine="540"/>
        <w:jc w:val="both"/>
      </w:pPr>
    </w:p>
    <w:p w:rsidR="00000000" w:rsidRDefault="00CF516C">
      <w:pPr>
        <w:pStyle w:val="ConsPlusNormal"/>
        <w:ind w:firstLine="540"/>
        <w:jc w:val="both"/>
      </w:pPr>
      <w:bookmarkStart w:id="19" w:name="__UnoMark__45025_99581839114"/>
      <w:bookmarkStart w:id="20" w:name="__UnoMark__45025_9958183916"/>
      <w:bookmarkStart w:id="21" w:name="__UnoMark__45025_995818391112"/>
      <w:bookmarkStart w:id="22" w:name="__UnoMark__45025_995818391122"/>
      <w:bookmarkStart w:id="23" w:name="__UnoMark__45025_99581839113"/>
      <w:bookmarkStart w:id="24" w:name="__UnoMark__45025_9958183915"/>
      <w:bookmarkStart w:id="25" w:name="__UnoMark__45025_995818391111"/>
      <w:bookmarkStart w:id="26" w:name="__UnoMark__45025_995818391121"/>
      <w:bookmarkStart w:id="27" w:name="__UnoMark__45025_9958183914"/>
      <w:bookmarkStart w:id="28" w:name="__UnoMark__45025_9958183911"/>
      <w:bookmarkStart w:id="29" w:name="__UnoMark__45026_995818391"/>
      <w:bookmarkStart w:id="30" w:name="__UnoMark__45025_995818391"/>
      <w:bookmarkStart w:id="31" w:name="__UnoMark__45025_9958183912"/>
      <w:bookmarkStart w:id="32" w:name="__UnoMark__45025_99581839111"/>
      <w:bookmarkStart w:id="33" w:name="__UnoMark__45025_9958183913"/>
      <w:bookmarkStart w:id="34" w:name="__UnoMark__45025_99581839112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000000" w:rsidRDefault="00CF516C">
      <w:pPr>
        <w:pStyle w:val="ConsPlusNormal"/>
        <w:ind w:firstLine="540"/>
        <w:jc w:val="both"/>
      </w:pPr>
    </w:p>
    <w:p w:rsidR="00000000" w:rsidRDefault="00CF516C">
      <w:pPr>
        <w:pStyle w:val="ConsPlusNormal"/>
        <w:ind w:firstLine="540"/>
        <w:jc w:val="both"/>
      </w:pPr>
    </w:p>
    <w:p w:rsidR="00000000" w:rsidRDefault="00CF516C">
      <w:pPr>
        <w:pStyle w:val="ConsPlusNormal"/>
        <w:ind w:firstLine="540"/>
        <w:jc w:val="both"/>
      </w:pPr>
    </w:p>
    <w:p w:rsidR="00000000" w:rsidRDefault="00CF516C">
      <w:pPr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bookmarkStart w:id="35" w:name="__UnoMark__89766_1096025100"/>
      <w:bookmarkStart w:id="36" w:name="__UnoMark__89764_1096025100"/>
      <w:bookmarkStart w:id="37" w:name="__UnoMark__89765_1096025100"/>
      <w:bookmarkEnd w:id="35"/>
      <w:bookmarkEnd w:id="36"/>
      <w:bookmarkEnd w:id="37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</w:p>
    <w:p w:rsidR="00000000" w:rsidRDefault="00CF516C">
      <w:pPr>
        <w:jc w:val="right"/>
      </w:pPr>
      <w:r>
        <w:rPr>
          <w:rFonts w:ascii="Times New Roman" w:eastAsia="Times New Roman" w:hAnsi="Times New Roman" w:cs="Times New Roman"/>
          <w:sz w:val="28"/>
        </w:rPr>
        <w:t>к П</w:t>
      </w:r>
      <w:r>
        <w:rPr>
          <w:rFonts w:ascii="Times New Roman" w:eastAsia="Times New Roman" w:hAnsi="Times New Roman" w:cs="Times New Roman"/>
          <w:sz w:val="28"/>
          <w:lang w:eastAsia="ru-RU"/>
        </w:rPr>
        <w:t>равилам</w:t>
      </w:r>
    </w:p>
    <w:p w:rsidR="00000000" w:rsidRDefault="00CF516C">
      <w:pPr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>от ______________________________</w:t>
      </w:r>
    </w:p>
    <w:p w:rsidR="00000000" w:rsidRDefault="00CF516C">
      <w:pPr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</w:rPr>
        <w:t>_________________________________</w:t>
      </w:r>
    </w:p>
    <w:p w:rsidR="00000000" w:rsidRDefault="00CF516C">
      <w:pPr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</w:rPr>
        <w:t>паспорт ________ N ______________</w:t>
      </w:r>
    </w:p>
    <w:p w:rsidR="00000000" w:rsidRDefault="00CF516C">
      <w:pPr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</w:rPr>
        <w:t>выдан ______</w:t>
      </w:r>
      <w:r>
        <w:rPr>
          <w:rFonts w:ascii="Times New Roman" w:eastAsia="Times New Roman" w:hAnsi="Times New Roman" w:cs="Times New Roman"/>
          <w:sz w:val="28"/>
        </w:rPr>
        <w:t>_____________________</w:t>
      </w:r>
    </w:p>
    <w:p w:rsidR="00000000" w:rsidRDefault="00CF516C">
      <w:pPr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</w:rPr>
        <w:t>_________________________________</w:t>
      </w:r>
    </w:p>
    <w:p w:rsidR="00000000" w:rsidRDefault="00CF516C">
      <w:pPr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</w:rPr>
        <w:t>Зарегистрирован(а) по адресу:</w:t>
      </w:r>
    </w:p>
    <w:p w:rsidR="00000000" w:rsidRDefault="00CF516C">
      <w:pPr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</w:rPr>
        <w:t>_________________________________</w:t>
      </w:r>
    </w:p>
    <w:p w:rsidR="00000000" w:rsidRDefault="00CF516C">
      <w:pPr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</w:rPr>
        <w:t>_________________________________</w:t>
      </w:r>
    </w:p>
    <w:p w:rsidR="00000000" w:rsidRDefault="00CF516C">
      <w:pPr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</w:rPr>
        <w:t>_________________________________</w:t>
      </w:r>
    </w:p>
    <w:p w:rsidR="00000000" w:rsidRDefault="00CF516C">
      <w:pPr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</w:rPr>
        <w:t>Телефон: ________________________</w:t>
      </w:r>
    </w:p>
    <w:p w:rsidR="00000000" w:rsidRDefault="00CF516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ЗАЯВЛЕНИЕ </w:t>
      </w:r>
    </w:p>
    <w:p w:rsidR="00000000" w:rsidRDefault="00CF516C">
      <w:pPr>
        <w:jc w:val="center"/>
      </w:pPr>
      <w:r>
        <w:rPr>
          <w:rFonts w:ascii="Times New Roman" w:eastAsia="Times New Roman" w:hAnsi="Times New Roman" w:cs="Times New Roman"/>
          <w:sz w:val="28"/>
        </w:rPr>
        <w:t>О ВЫДЕЛЕНИИ ЗЕМЕЛЬНОГО УЧ</w:t>
      </w:r>
      <w:r>
        <w:rPr>
          <w:rFonts w:ascii="Times New Roman" w:eastAsia="Times New Roman" w:hAnsi="Times New Roman" w:cs="Times New Roman"/>
          <w:sz w:val="28"/>
        </w:rPr>
        <w:t>АСТКА НА ПОГРЕБЕНИЕ</w:t>
      </w:r>
    </w:p>
    <w:p w:rsidR="00000000" w:rsidRDefault="00CF516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lang w:eastAsia="ru-RU"/>
        </w:rPr>
        <w:t>выделить земельный участок для погребения умершего_____________________________________________________________</w:t>
      </w: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>(фамилия, имя, отчество)</w:t>
      </w: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_______________________</w:t>
      </w:r>
    </w:p>
    <w:p w:rsidR="00000000" w:rsidRDefault="00CF516C">
      <w:pPr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(справка */свидетельство о смерти **: серия, номер, кем и когда выдано, N актовой записи ЗАГСа)</w:t>
      </w: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</w:t>
      </w:r>
    </w:p>
    <w:p w:rsidR="00000000" w:rsidRDefault="00CF516C">
      <w:pPr>
        <w:jc w:val="center"/>
      </w:pPr>
      <w:r>
        <w:rPr>
          <w:rFonts w:ascii="Times New Roman" w:eastAsia="Times New Roman" w:hAnsi="Times New Roman" w:cs="Times New Roman"/>
          <w:sz w:val="28"/>
        </w:rPr>
        <w:t>(указать куда; родственную, одиночную могилу, урну с прахом посл</w:t>
      </w:r>
      <w:r>
        <w:rPr>
          <w:rFonts w:ascii="Times New Roman" w:eastAsia="Times New Roman" w:hAnsi="Times New Roman" w:cs="Times New Roman"/>
          <w:sz w:val="28"/>
        </w:rPr>
        <w:t>е кремации) где ранее захоронен мой умерший родственник в ____ году, в секции N ______,</w:t>
      </w: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____________________________________________________________ кладбища,</w:t>
      </w:r>
    </w:p>
    <w:p w:rsidR="00000000" w:rsidRDefault="00CF516C">
      <w:pPr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(наименование, местонахождение кладбища)</w:t>
      </w: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на могиле имеется__________________________</w:t>
      </w:r>
      <w:r>
        <w:rPr>
          <w:rFonts w:ascii="Times New Roman" w:eastAsia="Times New Roman" w:hAnsi="Times New Roman" w:cs="Times New Roman"/>
          <w:sz w:val="28"/>
        </w:rPr>
        <w:t>___________________________,</w:t>
      </w:r>
    </w:p>
    <w:p w:rsidR="00000000" w:rsidRDefault="00CF516C">
      <w:pPr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(указать вид надгробия)</w:t>
      </w: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с надписью __________________________________________________________</w:t>
      </w:r>
    </w:p>
    <w:p w:rsidR="00000000" w:rsidRDefault="00CF516C">
      <w:pPr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>(ранее захороненного умершего: фамилия, имя, отчество)</w:t>
      </w: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За правильность сведений несу полную ответственность:</w:t>
      </w:r>
    </w:p>
    <w:p w:rsidR="00000000" w:rsidRDefault="00CF516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"__" _</w:t>
      </w:r>
      <w:r>
        <w:rPr>
          <w:rFonts w:ascii="Times New Roman" w:eastAsia="Times New Roman" w:hAnsi="Times New Roman" w:cs="Times New Roman"/>
          <w:sz w:val="28"/>
        </w:rPr>
        <w:t>______________ 20__ г.                    ___________________________</w:t>
      </w: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(подпись)</w:t>
      </w: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Заявление принял (Ф.И.О., должность):________________________________</w:t>
      </w: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____________________</w:t>
      </w: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Заключение (Ф.И.О., должность):</w:t>
      </w: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</w:t>
      </w: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</w:t>
      </w:r>
    </w:p>
    <w:p w:rsidR="00000000" w:rsidRDefault="00CF516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Примечание: копка  могилы   производится  после  </w:t>
      </w:r>
      <w:r>
        <w:rPr>
          <w:rFonts w:ascii="Times New Roman" w:eastAsia="Times New Roman" w:hAnsi="Times New Roman" w:cs="Times New Roman"/>
          <w:sz w:val="28"/>
          <w:lang w:eastAsia="ru-RU"/>
        </w:rPr>
        <w:t>получения спр</w:t>
      </w:r>
      <w:r>
        <w:rPr>
          <w:rFonts w:ascii="Times New Roman" w:eastAsia="Times New Roman" w:hAnsi="Times New Roman" w:cs="Times New Roman"/>
          <w:sz w:val="28"/>
          <w:lang w:eastAsia="ru-RU"/>
        </w:rPr>
        <w:t>авки о выделении земельного участка</w:t>
      </w:r>
    </w:p>
    <w:p w:rsidR="00000000" w:rsidRDefault="00CF516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"__" _______________ 20__ г.            Подпись ___________________________</w:t>
      </w:r>
    </w:p>
    <w:p w:rsidR="00000000" w:rsidRDefault="00CF516C">
      <w:pPr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Ф.И.О. (должность)</w:t>
      </w: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* копия справки о смерти</w:t>
      </w: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** копия свидетельства о смерти</w:t>
      </w:r>
    </w:p>
    <w:p w:rsidR="00000000" w:rsidRDefault="00CF516C">
      <w:pPr>
        <w:jc w:val="both"/>
      </w:pPr>
    </w:p>
    <w:p w:rsidR="00000000" w:rsidRDefault="00CF516C">
      <w:pPr>
        <w:jc w:val="both"/>
      </w:pPr>
    </w:p>
    <w:p w:rsidR="00000000" w:rsidRDefault="00CF516C">
      <w:pPr>
        <w:jc w:val="both"/>
      </w:pPr>
      <w:bookmarkStart w:id="38" w:name="__UnoMark__44878_188597974174"/>
      <w:bookmarkStart w:id="39" w:name="__UnoMark__44878_18859797412224"/>
      <w:bookmarkStart w:id="40" w:name="__UnoMark__44878_188597974164"/>
      <w:bookmarkStart w:id="41" w:name="__UnoMark__44878_18859797412214"/>
      <w:bookmarkStart w:id="42" w:name="__UnoMark__44878_188597974128"/>
      <w:bookmarkStart w:id="43" w:name="__UnoMark__44878_188597974111"/>
      <w:bookmarkStart w:id="44" w:name="__UnoMark__44878_1885979741216"/>
      <w:bookmarkStart w:id="45" w:name="__UnoMark__44878_1885979741226"/>
      <w:bookmarkStart w:id="46" w:name="__UnoMark__44878_1885979741712"/>
      <w:bookmarkStart w:id="47" w:name="__UnoMark__44878_1885979741612"/>
      <w:bookmarkStart w:id="48" w:name="__UnoMark__44878_1885979741252"/>
      <w:bookmarkStart w:id="49" w:name="__UnoMark__44878_18859797412132"/>
      <w:bookmarkStart w:id="50" w:name="__UnoMark__44878_1885979741722"/>
      <w:bookmarkStart w:id="51" w:name="__UnoMark__44878_1885979741622"/>
      <w:bookmarkStart w:id="52" w:name="__UnoMark__44878_1885979741262"/>
      <w:bookmarkStart w:id="53" w:name="__UnoMark__44878_18859797412142"/>
      <w:bookmarkStart w:id="54" w:name="__UnoMark__44878_188597974173"/>
      <w:bookmarkStart w:id="55" w:name="__UnoMark__44878_18859797412223"/>
      <w:bookmarkStart w:id="56" w:name="__UnoMark__44878_188597974163"/>
      <w:bookmarkStart w:id="57" w:name="__UnoMark__44878_18859797412213"/>
      <w:bookmarkStart w:id="58" w:name="__UnoMark__44878_188597974127"/>
      <w:bookmarkStart w:id="59" w:name="__UnoMark__44878_188597974110"/>
      <w:bookmarkStart w:id="60" w:name="__UnoMark__44878_1885979741215"/>
      <w:bookmarkStart w:id="61" w:name="__UnoMark__44878_1885979741225"/>
      <w:bookmarkStart w:id="62" w:name="__UnoMark__44878_1885979741711"/>
      <w:bookmarkStart w:id="63" w:name="__UnoMark__44878_1885979741611"/>
      <w:bookmarkStart w:id="64" w:name="__UnoMark__44878_1885979741251"/>
      <w:bookmarkStart w:id="65" w:name="__UnoMark__44878_18859797412131"/>
      <w:bookmarkStart w:id="66" w:name="__UnoMark__44878_1885979741721"/>
      <w:bookmarkStart w:id="67" w:name="__UnoMark__44878_1885979741621"/>
      <w:bookmarkStart w:id="68" w:name="__UnoMark__44878_1885979741261"/>
      <w:bookmarkStart w:id="69" w:name="__UnoMark__44878_18859797412141"/>
      <w:bookmarkStart w:id="70" w:name="__UnoMark__44878_1885979741224"/>
      <w:bookmarkStart w:id="71" w:name="__UnoMark__44878_18859797417"/>
      <w:bookmarkStart w:id="72" w:name="__UnoMark__44878_1885979741212"/>
      <w:bookmarkStart w:id="73" w:name="__UnoMark__44878_1885979741222"/>
      <w:bookmarkStart w:id="74" w:name="__UnoMark__44878_188597974123"/>
      <w:bookmarkStart w:id="75" w:name="__UnoMark__44878_18859797416"/>
      <w:bookmarkStart w:id="76" w:name="__UnoMark__44878_1885979741211"/>
      <w:bookmarkStart w:id="77" w:name="__UnoMark__44878_1885979741221"/>
      <w:bookmarkStart w:id="78" w:name="__UnoMark__44878_18859797415"/>
      <w:bookmarkStart w:id="79" w:name="__UnoMark__44878_18859797412"/>
      <w:bookmarkStart w:id="80" w:name="__UnoMark__44878_18859797411"/>
      <w:bookmarkStart w:id="81" w:name="__UnoMark__44878_1885979741"/>
      <w:bookmarkStart w:id="82" w:name="__UnoMark__44878_18859797413"/>
      <w:bookmarkStart w:id="83" w:name="__UnoMark__44878_188597974121"/>
      <w:bookmarkStart w:id="84" w:name="__UnoMark__44878_18859797414"/>
      <w:bookmarkStart w:id="85" w:name="__UnoMark__44878_188597974122"/>
      <w:bookmarkStart w:id="86" w:name="__UnoMark__44878_188597974124"/>
      <w:bookmarkStart w:id="87" w:name="__UnoMark__44878_188597974171"/>
      <w:bookmarkStart w:id="88" w:name="__UnoMark__44878_18859797412221"/>
      <w:bookmarkStart w:id="89" w:name="__UnoMark__44878_188597974161"/>
      <w:bookmarkStart w:id="90" w:name="__UnoMark__44878_18859797412211"/>
      <w:bookmarkStart w:id="91" w:name="__UnoMark__44878_188597974125"/>
      <w:bookmarkStart w:id="92" w:name="__UnoMark__44878_18859797418"/>
      <w:bookmarkStart w:id="93" w:name="__UnoMark__44878_1885979741213"/>
      <w:bookmarkStart w:id="94" w:name="__UnoMark__44878_1885979741223"/>
      <w:bookmarkStart w:id="95" w:name="__UnoMark__44878_188597974172"/>
      <w:bookmarkStart w:id="96" w:name="__UnoMark__44878_18859797412222"/>
      <w:bookmarkStart w:id="97" w:name="__UnoMark__44878_188597974162"/>
      <w:bookmarkStart w:id="98" w:name="__UnoMark__44878_18859797412212"/>
      <w:bookmarkStart w:id="99" w:name="__UnoMark__44878_188597974126"/>
      <w:bookmarkStart w:id="100" w:name="__UnoMark__44878_18859797419"/>
      <w:bookmarkStart w:id="101" w:name="__UnoMark__44878_1885979741214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000000" w:rsidRDefault="00CF516C">
      <w:pPr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</w:p>
    <w:p w:rsidR="00000000" w:rsidRDefault="00CF516C">
      <w:pPr>
        <w:jc w:val="right"/>
      </w:pPr>
      <w:r>
        <w:rPr>
          <w:rFonts w:ascii="Times New Roman" w:eastAsia="Times New Roman" w:hAnsi="Times New Roman" w:cs="Times New Roman"/>
          <w:sz w:val="28"/>
        </w:rPr>
        <w:t>к П</w:t>
      </w:r>
      <w:r>
        <w:rPr>
          <w:rFonts w:ascii="Times New Roman" w:eastAsia="Times New Roman" w:hAnsi="Times New Roman" w:cs="Times New Roman"/>
          <w:sz w:val="28"/>
          <w:lang w:eastAsia="ru-RU"/>
        </w:rPr>
        <w:t>равилам</w:t>
      </w:r>
    </w:p>
    <w:p w:rsidR="00000000" w:rsidRDefault="00CF516C">
      <w:pPr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СПРАВКА </w:t>
      </w:r>
    </w:p>
    <w:p w:rsidR="00000000" w:rsidRDefault="00CF516C">
      <w:pPr>
        <w:jc w:val="center"/>
      </w:pPr>
      <w:r>
        <w:rPr>
          <w:rFonts w:ascii="Times New Roman" w:eastAsia="Times New Roman" w:hAnsi="Times New Roman" w:cs="Times New Roman"/>
          <w:sz w:val="28"/>
        </w:rPr>
        <w:t>О ВЫДЕЛЕНИИ  ЗЕМЕЛЬНОГО  УЧАСТКА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ПОД ЗАХОРОНЕНИЕ</w:t>
      </w:r>
    </w:p>
    <w:p w:rsidR="00000000" w:rsidRDefault="00CF516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Выдана ____________________________________________________________________</w:t>
      </w:r>
    </w:p>
    <w:p w:rsidR="00000000" w:rsidRDefault="00CF516C">
      <w:pPr>
        <w:ind w:firstLine="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(фамилия, имя, отчество физического лица, наименование организации, ИП)</w:t>
      </w:r>
    </w:p>
    <w:p w:rsidR="00000000" w:rsidRDefault="00CF516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Место захоронения ______</w:t>
      </w:r>
      <w:r>
        <w:rPr>
          <w:rFonts w:ascii="Times New Roman" w:eastAsia="Times New Roman" w:hAnsi="Times New Roman" w:cs="Times New Roman"/>
          <w:sz w:val="28"/>
        </w:rPr>
        <w:t>______________________________________________</w:t>
      </w:r>
    </w:p>
    <w:p w:rsidR="00000000" w:rsidRDefault="00CF516C">
      <w:pPr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>(участок, сектор, родственное или свободное, место захоронения)</w:t>
      </w: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</w:t>
      </w:r>
    </w:p>
    <w:p w:rsidR="00000000" w:rsidRDefault="00CF516C">
      <w:pPr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>(если родственное место захоронения, указать Ф.И.О.</w:t>
      </w:r>
      <w:r>
        <w:rPr>
          <w:rFonts w:ascii="Times New Roman" w:eastAsia="Times New Roman" w:hAnsi="Times New Roman" w:cs="Times New Roman"/>
          <w:sz w:val="28"/>
        </w:rPr>
        <w:t xml:space="preserve"> ранее захороненного родственника)</w:t>
      </w:r>
    </w:p>
    <w:p w:rsidR="00000000" w:rsidRDefault="00CF516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Размер места захоронения_________________, размер могилы ________________</w:t>
      </w:r>
    </w:p>
    <w:p w:rsidR="00000000" w:rsidRDefault="00CF516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Дата и время проведения захоронения "__" ______________ 20__ г.</w:t>
      </w:r>
    </w:p>
    <w:p w:rsidR="00000000" w:rsidRDefault="00CF516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Ф.И.О. умершего ______________________________________________________</w:t>
      </w:r>
    </w:p>
    <w:p w:rsidR="00000000" w:rsidRDefault="00CF516C">
      <w:pPr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</w:rPr>
        <w:t>(подпись)</w:t>
      </w: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Ф.И.О. исполнителя работ ______________________________________________</w:t>
      </w:r>
    </w:p>
    <w:p w:rsidR="00000000" w:rsidRDefault="00CF516C">
      <w:pPr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</w:rPr>
        <w:t>(подпись)</w:t>
      </w: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Ф.И.О., должность, выдавшего разрешения________________________________</w:t>
      </w:r>
    </w:p>
    <w:p w:rsidR="00000000" w:rsidRDefault="00CF516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jc w:val="both"/>
      </w:pPr>
      <w:r>
        <w:rPr>
          <w:rFonts w:ascii="Times New Roman" w:eastAsia="Times New Roman" w:hAnsi="Times New Roman" w:cs="Times New Roman"/>
          <w:sz w:val="28"/>
        </w:rPr>
        <w:t>"__" _________________</w:t>
      </w:r>
      <w:r>
        <w:rPr>
          <w:rFonts w:ascii="Times New Roman" w:eastAsia="Times New Roman" w:hAnsi="Times New Roman" w:cs="Times New Roman"/>
          <w:sz w:val="28"/>
        </w:rPr>
        <w:t xml:space="preserve"> 20__ г. _______________________________</w:t>
      </w:r>
    </w:p>
    <w:p w:rsidR="00000000" w:rsidRDefault="00CF516C">
      <w:pPr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</w:rPr>
        <w:t>(подпись)</w:t>
      </w:r>
    </w:p>
    <w:p w:rsidR="00000000" w:rsidRDefault="00CF516C">
      <w:pPr>
        <w:rPr>
          <w:rFonts w:ascii="Times New Roman" w:eastAsia="Times New Roman" w:hAnsi="Times New Roman" w:cs="Times New Roman"/>
          <w:sz w:val="28"/>
        </w:rPr>
      </w:pPr>
    </w:p>
    <w:p w:rsidR="00000000" w:rsidRDefault="00CF516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CF516C" w:rsidRDefault="00CF516C">
      <w:pPr>
        <w:ind w:firstLine="540"/>
        <w:jc w:val="both"/>
      </w:pPr>
    </w:p>
    <w:sectPr w:rsidR="00CF516C">
      <w:pgSz w:w="11906" w:h="16838"/>
      <w:pgMar w:top="765" w:right="850" w:bottom="1134" w:left="1290" w:header="720" w:footer="720" w:gutter="0"/>
      <w:cols w:space="72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13E00"/>
    <w:rsid w:val="00313E00"/>
    <w:rsid w:val="00CF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iberation Serif" w:hAnsi="Liberation Serif" w:cs="Liberation Serif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ListLabel1">
    <w:name w:val="ListLabel 1"/>
    <w:rPr>
      <w:rFonts w:ascii="Times New Roman" w:eastAsia="Times New Roman" w:hAnsi="Times New Roman"/>
      <w:sz w:val="28"/>
    </w:rPr>
  </w:style>
  <w:style w:type="character" w:customStyle="1" w:styleId="ListLabel2">
    <w:name w:val="ListLabel 2"/>
    <w:rPr>
      <w:rFonts w:ascii="Times New Roman" w:eastAsia="Times New Roman" w:hAnsi="Times New Roman"/>
      <w:color w:val="000000"/>
      <w:sz w:val="28"/>
    </w:rPr>
  </w:style>
  <w:style w:type="character" w:customStyle="1" w:styleId="ListLabel3">
    <w:name w:val="ListLabel 3"/>
    <w:rPr>
      <w:rFonts w:ascii="Times New Roman" w:eastAsia="Times New Roman" w:hAnsi="Times New Roman"/>
      <w:sz w:val="28"/>
    </w:rPr>
  </w:style>
  <w:style w:type="character" w:customStyle="1" w:styleId="ListLabel4">
    <w:name w:val="ListLabel 4"/>
    <w:rPr>
      <w:rFonts w:ascii="Times New Roman" w:eastAsia="Times New Roman" w:hAnsi="Times New Roman"/>
      <w:color w:val="000000"/>
      <w:sz w:val="28"/>
    </w:rPr>
  </w:style>
  <w:style w:type="character" w:customStyle="1" w:styleId="ListLabel5">
    <w:name w:val="ListLabel 5"/>
    <w:rPr>
      <w:rFonts w:ascii="Times New Roman" w:eastAsia="Times New Roman" w:hAnsi="Times New Roman"/>
      <w:sz w:val="28"/>
    </w:rPr>
  </w:style>
  <w:style w:type="character" w:customStyle="1" w:styleId="ListLabel6">
    <w:name w:val="ListLabel 6"/>
    <w:rPr>
      <w:rFonts w:ascii="Times New Roman" w:eastAsia="Times New Roman" w:hAnsi="Times New Roman"/>
      <w:color w:val="000000"/>
      <w:sz w:val="28"/>
    </w:rPr>
  </w:style>
  <w:style w:type="character" w:customStyle="1" w:styleId="ListLabel7">
    <w:name w:val="ListLabel 7"/>
    <w:rPr>
      <w:rFonts w:ascii="Times New Roman" w:eastAsia="Times New Roman" w:hAnsi="Times New Roman"/>
      <w:sz w:val="28"/>
    </w:rPr>
  </w:style>
  <w:style w:type="character" w:customStyle="1" w:styleId="ListLabel8">
    <w:name w:val="ListLabel 8"/>
    <w:rPr>
      <w:rFonts w:ascii="Times New Roman" w:eastAsia="Times New Roman" w:hAnsi="Times New Roman"/>
      <w:color w:val="000000"/>
      <w:sz w:val="28"/>
    </w:rPr>
  </w:style>
  <w:style w:type="character" w:customStyle="1" w:styleId="ListLabel9">
    <w:name w:val="ListLabel 9"/>
    <w:rPr>
      <w:rFonts w:ascii="Times New Roman" w:eastAsia="Times New Roman" w:hAnsi="Times New Roman"/>
      <w:sz w:val="28"/>
    </w:rPr>
  </w:style>
  <w:style w:type="character" w:customStyle="1" w:styleId="ListLabel10">
    <w:name w:val="ListLabel 10"/>
    <w:rPr>
      <w:rFonts w:ascii="Times New Roman" w:eastAsia="Times New Roman" w:hAnsi="Times New Roman"/>
      <w:color w:val="000000"/>
      <w:sz w:val="28"/>
    </w:rPr>
  </w:style>
  <w:style w:type="character" w:customStyle="1" w:styleId="ListLabel11">
    <w:name w:val="ListLabel 11"/>
    <w:rPr>
      <w:rFonts w:ascii="Times New Roman" w:eastAsia="Times New Roman" w:hAnsi="Times New Roman"/>
      <w:sz w:val="28"/>
    </w:rPr>
  </w:style>
  <w:style w:type="character" w:customStyle="1" w:styleId="ListLabel12">
    <w:name w:val="ListLabel 12"/>
    <w:rPr>
      <w:rFonts w:ascii="Times New Roman" w:eastAsia="Times New Roman" w:hAnsi="Times New Roman"/>
      <w:color w:val="000000"/>
      <w:sz w:val="28"/>
    </w:rPr>
  </w:style>
  <w:style w:type="character" w:customStyle="1" w:styleId="ListLabel13">
    <w:name w:val="ListLabel 13"/>
    <w:rPr>
      <w:rFonts w:ascii="Times New Roman" w:eastAsia="Times New Roman" w:hAnsi="Times New Roman" w:cs="Times New Roman"/>
      <w:sz w:val="28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pacing w:before="120" w:after="120"/>
    </w:pPr>
    <w:rPr>
      <w:i/>
    </w:rPr>
  </w:style>
  <w:style w:type="paragraph" w:customStyle="1" w:styleId="1">
    <w:name w:val="Указатель1"/>
    <w:basedOn w:val="a"/>
  </w:style>
  <w:style w:type="paragraph" w:customStyle="1" w:styleId="ConsPlusNormal">
    <w:name w:val="ConsPlusNormal"/>
    <w:pPr>
      <w:widowControl w:val="0"/>
      <w:suppressAutoHyphens/>
    </w:pPr>
    <w:rPr>
      <w:rFonts w:ascii="Arial" w:eastAsia="Liberation Serif" w:hAnsi="Arial" w:cs="Liberation Serif"/>
      <w:kern w:val="2"/>
      <w:sz w:val="16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Liberation Serif" w:hAnsi="Courier New" w:cs="Liberation Serif"/>
      <w:kern w:val="2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Liberation Serif" w:hAnsi="Arial" w:cs="Liberation Serif"/>
      <w:b/>
      <w:kern w:val="2"/>
      <w:sz w:val="16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Courier New" w:eastAsia="Liberation Serif" w:hAnsi="Courier New" w:cs="Liberation Serif"/>
      <w:kern w:val="2"/>
      <w:szCs w:val="24"/>
      <w:lang w:eastAsia="hi-IN" w:bidi="hi-IN"/>
    </w:rPr>
  </w:style>
  <w:style w:type="paragraph" w:customStyle="1" w:styleId="ConsPlusDocList">
    <w:name w:val="ConsPlusDocList"/>
    <w:pPr>
      <w:widowControl w:val="0"/>
      <w:suppressAutoHyphens/>
    </w:pPr>
    <w:rPr>
      <w:rFonts w:ascii="Courier New" w:eastAsia="Liberation Serif" w:hAnsi="Courier New" w:cs="Liberation Serif"/>
      <w:kern w:val="2"/>
      <w:sz w:val="16"/>
      <w:szCs w:val="24"/>
      <w:lang w:eastAsia="hi-IN" w:bidi="hi-IN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eastAsia="Liberation Serif" w:hAnsi="Tahoma" w:cs="Liberation Serif"/>
      <w:kern w:val="2"/>
      <w:sz w:val="16"/>
      <w:szCs w:val="24"/>
      <w:lang w:eastAsia="hi-IN" w:bidi="hi-IN"/>
    </w:rPr>
  </w:style>
  <w:style w:type="paragraph" w:customStyle="1" w:styleId="ConsPlusJurTerm">
    <w:name w:val="ConsPlusJurTerm"/>
    <w:pPr>
      <w:widowControl w:val="0"/>
      <w:suppressAutoHyphens/>
    </w:pPr>
    <w:rPr>
      <w:rFonts w:ascii="Tahoma" w:eastAsia="Liberation Serif" w:hAnsi="Tahoma" w:cs="Liberation Serif"/>
      <w:kern w:val="2"/>
      <w:sz w:val="26"/>
      <w:szCs w:val="24"/>
      <w:lang w:eastAsia="hi-IN" w:bidi="hi-IN"/>
    </w:rPr>
  </w:style>
  <w:style w:type="paragraph" w:customStyle="1" w:styleId="ConsPlusTextList">
    <w:name w:val="ConsPlusTextList"/>
    <w:pPr>
      <w:widowControl w:val="0"/>
      <w:suppressAutoHyphens/>
    </w:pPr>
    <w:rPr>
      <w:rFonts w:ascii="Arial" w:eastAsia="Liberation Serif" w:hAnsi="Arial" w:cs="Liberation Serif"/>
      <w:kern w:val="2"/>
      <w:szCs w:val="24"/>
      <w:lang w:eastAsia="hi-IN" w:bidi="hi-IN"/>
    </w:rPr>
  </w:style>
  <w:style w:type="paragraph" w:customStyle="1" w:styleId="10">
    <w:name w:val="Текст1"/>
    <w:basedOn w:val="a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B5C485191EC658AEBA269BE4C98A5CADABEB39A2D9231D084C8582FC4F0658002626D557117B4369438F45A80B024A8785D40E046AA395CSBK" TargetMode="External"/><Relationship Id="rId13" Type="http://schemas.openxmlformats.org/officeDocument/2006/relationships/hyperlink" Target="consultantplus://offline/ref=0842297E9F21DE5A9E49065F301C151B5CC95399DD07A3C9CB0B0214E45DDEFC944FB37B387ED7FAFAD4884B60dFb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4B5C485191EC658AEBA269BE4C98A5CADDB8B69A2F9231D084C8582FC4F0658002626D557A42EC72CA61A61FCBBD24B7645D415FSEK" TargetMode="External"/><Relationship Id="rId12" Type="http://schemas.openxmlformats.org/officeDocument/2006/relationships/hyperlink" Target="consultantplus://offline/ref=DDF4AD3709D60D871CE77A7563F4D27E9F3CD8CC177B560DD1EDFFD3504BECC8E1467297D2AC604D64D6DAD30B33A1180DAAF94616659FEB65S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E8427E14C2A431E4E9F30A39D93A774C06EA35265DE4CC9A837E37C956D9966940C60nC5AG" TargetMode="External"/><Relationship Id="rId11" Type="http://schemas.openxmlformats.org/officeDocument/2006/relationships/hyperlink" Target="consultantplus://offline/ref=694B5C485191EC658AEBBC64A820C6AFC8D5E2BE9B299B658CD2CE0F7094F630C0426438043543B0359E72A51DCBBF27AB56S6K" TargetMode="External"/><Relationship Id="rId5" Type="http://schemas.openxmlformats.org/officeDocument/2006/relationships/hyperlink" Target="consultantplus://offline/ref=353E8427E14C2A431E4E9F30A39D93A774C06FAB5460DE4CC9A837E37C956D9966940C60C30F4A7Cn15D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4B5C485191EC658AEBA269BE4C98A5C8DFB5B3982C9231D084C8582FC4F0658002626D557116BC349438F45A80B024A8785D40E046AA395CSB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94B5C485191EC658AEBBD7CBB4C98A5C1DDB5B3927CC53381D1C65D2794AA75964B6C6D4B7115A3349F6E5AS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7579</Words>
  <Characters>43204</Characters>
  <Application>Microsoft Office Word</Application>
  <DocSecurity>0</DocSecurity>
  <Lines>360</Lines>
  <Paragraphs>101</Paragraphs>
  <ScaleCrop>false</ScaleCrop>
  <Company>Reanimator Extreme Edition</Company>
  <LinksUpToDate>false</LinksUpToDate>
  <CharactersWithSpaces>50682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Верхняя Пышма от 09.08.2019 N 923"Об утверждении Положения о порядке организации похоронного дела на территории городского округа Верхняя Пышма"</dc:title>
  <dc:creator>kat</dc:creator>
  <cp:lastModifiedBy>kat</cp:lastModifiedBy>
  <cp:revision>2</cp:revision>
  <cp:lastPrinted>1995-11-21T12:41:00Z</cp:lastPrinted>
  <dcterms:created xsi:type="dcterms:W3CDTF">2020-06-09T11:17:00Z</dcterms:created>
  <dcterms:modified xsi:type="dcterms:W3CDTF">2020-06-09T11:17:00Z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