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D0" w:rsidRPr="00997ED0" w:rsidRDefault="00CA0FF3" w:rsidP="00997ED0">
      <w:pPr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="00997ED0" w:rsidRPr="00997ED0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97ED0" w:rsidRPr="00997ED0" w:rsidRDefault="00997ED0" w:rsidP="00997ED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97E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953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D0" w:rsidRPr="00997ED0" w:rsidRDefault="00997ED0" w:rsidP="00997ED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D0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997ED0" w:rsidRPr="00997ED0" w:rsidRDefault="00997ED0" w:rsidP="00997ED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D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97ED0" w:rsidRPr="00997ED0" w:rsidRDefault="00997ED0" w:rsidP="00997ED0">
      <w:pPr>
        <w:pBdr>
          <w:top w:val="thinThickSmallGap" w:sz="24" w:space="1" w:color="auto"/>
        </w:pBd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97ED0" w:rsidRPr="00997ED0" w:rsidRDefault="00997ED0" w:rsidP="00997ED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97ED0">
        <w:rPr>
          <w:rFonts w:ascii="Times New Roman" w:hAnsi="Times New Roman" w:cs="Times New Roman"/>
          <w:sz w:val="28"/>
          <w:szCs w:val="28"/>
        </w:rPr>
        <w:t xml:space="preserve">от «___»______ 2018 года №                                                                 г. Камышлов </w:t>
      </w:r>
    </w:p>
    <w:p w:rsidR="00997ED0" w:rsidRPr="00997ED0" w:rsidRDefault="00997ED0" w:rsidP="00997ED0">
      <w:pPr>
        <w:pStyle w:val="af2"/>
        <w:kinsoku w:val="0"/>
        <w:overflowPunct w:val="0"/>
        <w:spacing w:before="1"/>
        <w:ind w:left="-426" w:firstLine="0"/>
        <w:rPr>
          <w:b/>
          <w:bCs/>
        </w:rPr>
      </w:pPr>
    </w:p>
    <w:p w:rsidR="00997ED0" w:rsidRPr="00997ED0" w:rsidRDefault="00997ED0" w:rsidP="00997ED0">
      <w:pPr>
        <w:pStyle w:val="af2"/>
        <w:kinsoku w:val="0"/>
        <w:overflowPunct w:val="0"/>
        <w:spacing w:before="1"/>
        <w:ind w:left="-426" w:firstLine="0"/>
        <w:rPr>
          <w:b/>
          <w:bCs/>
        </w:rPr>
        <w:sectPr w:rsidR="00997ED0" w:rsidRPr="00997ED0" w:rsidSect="00997ED0">
          <w:pgSz w:w="11910" w:h="16840"/>
          <w:pgMar w:top="993" w:right="700" w:bottom="280" w:left="1160" w:header="720" w:footer="720" w:gutter="0"/>
          <w:cols w:space="720"/>
          <w:noEndnote/>
        </w:sectPr>
      </w:pPr>
    </w:p>
    <w:p w:rsidR="00997ED0" w:rsidRPr="00997ED0" w:rsidRDefault="00997ED0" w:rsidP="00997ED0">
      <w:pPr>
        <w:pStyle w:val="af2"/>
        <w:kinsoku w:val="0"/>
        <w:overflowPunct w:val="0"/>
        <w:ind w:left="-426" w:right="433" w:firstLine="0"/>
      </w:pPr>
      <w:r w:rsidRPr="00997ED0">
        <w:lastRenderedPageBreak/>
        <w:br w:type="column"/>
      </w:r>
    </w:p>
    <w:p w:rsidR="00997ED0" w:rsidRPr="00997ED0" w:rsidRDefault="00997ED0" w:rsidP="00997ED0">
      <w:pPr>
        <w:pStyle w:val="af2"/>
        <w:kinsoku w:val="0"/>
        <w:overflowPunct w:val="0"/>
        <w:ind w:left="-284" w:right="504" w:firstLine="0"/>
        <w:jc w:val="center"/>
        <w:rPr>
          <w:b/>
          <w:i/>
        </w:rPr>
      </w:pPr>
      <w:r w:rsidRPr="00997ED0">
        <w:rPr>
          <w:b/>
          <w:bCs/>
          <w:i/>
          <w:iCs/>
          <w:spacing w:val="-1"/>
        </w:rPr>
        <w:t xml:space="preserve"> </w:t>
      </w:r>
      <w:r w:rsidRPr="00997ED0">
        <w:rPr>
          <w:rFonts w:eastAsia="Times New Roman"/>
          <w:b/>
          <w:i/>
          <w:color w:val="000000" w:themeColor="text1"/>
          <w:spacing w:val="-8"/>
        </w:rPr>
        <w:t xml:space="preserve">Об утверждении Порядка формирования и реализации комплексных программ </w:t>
      </w:r>
      <w:r w:rsidRPr="00997ED0">
        <w:rPr>
          <w:rFonts w:eastAsia="Times New Roman"/>
          <w:b/>
          <w:i/>
          <w:color w:val="000000" w:themeColor="text1"/>
        </w:rPr>
        <w:t>Камышловского городского округа</w:t>
      </w:r>
    </w:p>
    <w:p w:rsidR="00997ED0" w:rsidRPr="00997ED0" w:rsidRDefault="00997ED0" w:rsidP="00997ED0">
      <w:pPr>
        <w:pStyle w:val="af2"/>
        <w:kinsoku w:val="0"/>
        <w:overflowPunct w:val="0"/>
        <w:spacing w:line="320" w:lineRule="exact"/>
        <w:ind w:left="-426" w:right="500" w:firstLine="0"/>
        <w:jc w:val="center"/>
        <w:sectPr w:rsidR="00997ED0" w:rsidRPr="00997ED0">
          <w:type w:val="continuous"/>
          <w:pgSz w:w="11910" w:h="16840"/>
          <w:pgMar w:top="620" w:right="700" w:bottom="280" w:left="1160" w:header="720" w:footer="720" w:gutter="0"/>
          <w:cols w:num="2" w:space="720" w:equalWidth="0">
            <w:col w:w="859" w:space="40"/>
            <w:col w:w="9151"/>
          </w:cols>
          <w:noEndnote/>
        </w:sectPr>
      </w:pPr>
    </w:p>
    <w:p w:rsidR="00997ED0" w:rsidRPr="00997ED0" w:rsidRDefault="00997ED0" w:rsidP="00997ED0">
      <w:pPr>
        <w:pStyle w:val="af2"/>
        <w:kinsoku w:val="0"/>
        <w:overflowPunct w:val="0"/>
        <w:spacing w:before="8"/>
        <w:ind w:left="-426" w:firstLine="0"/>
        <w:rPr>
          <w:b/>
          <w:bCs/>
          <w:i/>
          <w:iCs/>
        </w:rPr>
      </w:pPr>
    </w:p>
    <w:p w:rsidR="00997ED0" w:rsidRDefault="00997ED0" w:rsidP="005F4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Правительства Свердловской области от 16.10.2013 N 1229-ПП "Об утверждении Порядка формирования и реализации комплексных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 Свердловской области" (</w:t>
      </w:r>
      <w:r>
        <w:rPr>
          <w:rFonts w:ascii="Times New Roman" w:hAnsi="Times New Roman" w:cs="Times New Roman"/>
          <w:sz w:val="28"/>
          <w:szCs w:val="28"/>
        </w:rPr>
        <w:t>"Областная газета", N 480-481, 23.10.2013)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статьей 17 Федерального закона от 06.10.2003 N 131-ФЗ "Об общих принципах организации местного самоупр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авления в Российской Федерации" (</w:t>
      </w:r>
      <w:r>
        <w:rPr>
          <w:rFonts w:ascii="Times New Roman" w:hAnsi="Times New Roman" w:cs="Times New Roman"/>
          <w:sz w:val="28"/>
          <w:szCs w:val="28"/>
        </w:rPr>
        <w:t>"Собрание законодательства РФ", 06.10.2003, N 40, ст. 3822)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Уставом</w:t>
      </w:r>
      <w:r w:rsidRPr="00997ED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Камышловского</w:t>
      </w:r>
      <w:r w:rsidRPr="00997E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Pr="00997ED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округа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"Камышловские известия", N 58, 23.07.2005)</w:t>
      </w:r>
      <w:r w:rsidRPr="00997E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реализации программы социально – экономического развития Камышловского городского округа, а также </w:t>
      </w:r>
      <w:r w:rsidRPr="00997ED0">
        <w:rPr>
          <w:rFonts w:ascii="Times New Roman" w:hAnsi="Times New Roman" w:cs="Times New Roman"/>
          <w:sz w:val="28"/>
          <w:szCs w:val="28"/>
        </w:rPr>
        <w:t>в</w:t>
      </w:r>
      <w:r w:rsidRPr="00997ED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совершенствования</w:t>
      </w:r>
      <w:r w:rsidRPr="00997ED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программно -</w:t>
      </w:r>
      <w:r w:rsidRPr="00997ED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целевого</w:t>
      </w:r>
      <w:r w:rsidRPr="00997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метода</w:t>
      </w:r>
      <w:r w:rsidRPr="00997ED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997E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планирования,</w:t>
      </w:r>
      <w:r w:rsidRPr="00997ED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упорядочения</w:t>
      </w:r>
      <w:r w:rsidRPr="00997ED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997ED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разработки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z w:val="28"/>
          <w:szCs w:val="28"/>
        </w:rPr>
        <w:t>и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комплексных</w:t>
      </w:r>
      <w:r w:rsidRPr="00997ED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997ED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Камышловского</w:t>
      </w:r>
      <w:r w:rsidRPr="00997ED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2"/>
          <w:sz w:val="28"/>
          <w:szCs w:val="28"/>
        </w:rPr>
        <w:t>городского</w:t>
      </w:r>
      <w:r w:rsidRPr="00997ED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97ED0">
        <w:rPr>
          <w:rFonts w:ascii="Times New Roman" w:hAnsi="Times New Roman" w:cs="Times New Roman"/>
          <w:spacing w:val="-1"/>
          <w:sz w:val="28"/>
          <w:szCs w:val="28"/>
        </w:rPr>
        <w:t>округа,</w:t>
      </w:r>
    </w:p>
    <w:p w:rsidR="00997ED0" w:rsidRPr="00997ED0" w:rsidRDefault="00997ED0" w:rsidP="00997ED0">
      <w:pPr>
        <w:pStyle w:val="af2"/>
        <w:kinsoku w:val="0"/>
        <w:overflowPunct w:val="0"/>
        <w:ind w:left="142" w:firstLine="0"/>
      </w:pPr>
      <w:r w:rsidRPr="00997ED0">
        <w:rPr>
          <w:b/>
          <w:bCs/>
          <w:spacing w:val="-1"/>
        </w:rPr>
        <w:t>ПОСТАНОВЛЯЮ:</w:t>
      </w:r>
    </w:p>
    <w:p w:rsidR="00997ED0" w:rsidRPr="00997ED0" w:rsidRDefault="00997ED0" w:rsidP="00997ED0">
      <w:pPr>
        <w:pStyle w:val="af2"/>
        <w:numPr>
          <w:ilvl w:val="0"/>
          <w:numId w:val="1"/>
        </w:numPr>
        <w:kinsoku w:val="0"/>
        <w:overflowPunct w:val="0"/>
        <w:spacing w:before="196"/>
        <w:ind w:left="142" w:right="146" w:firstLine="709"/>
        <w:jc w:val="both"/>
        <w:rPr>
          <w:spacing w:val="-1"/>
        </w:rPr>
      </w:pPr>
      <w:r w:rsidRPr="00997ED0">
        <w:rPr>
          <w:spacing w:val="-1"/>
        </w:rPr>
        <w:t>Утвердить</w:t>
      </w:r>
      <w:r w:rsidRPr="00997ED0">
        <w:rPr>
          <w:spacing w:val="32"/>
        </w:rPr>
        <w:t xml:space="preserve"> «</w:t>
      </w:r>
      <w:r w:rsidRPr="00997ED0">
        <w:rPr>
          <w:spacing w:val="-1"/>
        </w:rPr>
        <w:t>Порядок</w:t>
      </w:r>
      <w:r w:rsidRPr="00997ED0">
        <w:rPr>
          <w:spacing w:val="29"/>
        </w:rPr>
        <w:t xml:space="preserve"> </w:t>
      </w:r>
      <w:r w:rsidRPr="00997ED0">
        <w:rPr>
          <w:spacing w:val="-1"/>
        </w:rPr>
        <w:t>формирования</w:t>
      </w:r>
      <w:r w:rsidRPr="00997ED0">
        <w:rPr>
          <w:spacing w:val="63"/>
        </w:rPr>
        <w:t xml:space="preserve"> </w:t>
      </w:r>
      <w:r w:rsidRPr="00997ED0">
        <w:t>и</w:t>
      </w:r>
      <w:r w:rsidRPr="00997ED0">
        <w:rPr>
          <w:spacing w:val="61"/>
        </w:rPr>
        <w:t xml:space="preserve"> </w:t>
      </w:r>
      <w:r w:rsidRPr="00997ED0">
        <w:rPr>
          <w:spacing w:val="-1"/>
        </w:rPr>
        <w:t>реализации</w:t>
      </w:r>
      <w:r w:rsidRPr="00997ED0">
        <w:rPr>
          <w:spacing w:val="63"/>
        </w:rPr>
        <w:t xml:space="preserve"> </w:t>
      </w:r>
      <w:r>
        <w:rPr>
          <w:spacing w:val="-1"/>
        </w:rPr>
        <w:t>комплексных</w:t>
      </w:r>
      <w:r w:rsidRPr="00997ED0">
        <w:rPr>
          <w:spacing w:val="63"/>
        </w:rPr>
        <w:t xml:space="preserve"> </w:t>
      </w:r>
      <w:r w:rsidRPr="00997ED0">
        <w:rPr>
          <w:spacing w:val="-1"/>
        </w:rPr>
        <w:t>программ</w:t>
      </w:r>
      <w:r w:rsidRPr="00997ED0">
        <w:rPr>
          <w:spacing w:val="62"/>
        </w:rPr>
        <w:t xml:space="preserve"> </w:t>
      </w:r>
      <w:r w:rsidRPr="00997ED0">
        <w:rPr>
          <w:spacing w:val="-2"/>
        </w:rPr>
        <w:t>Камышловского</w:t>
      </w:r>
      <w:r w:rsidRPr="00997ED0">
        <w:rPr>
          <w:spacing w:val="51"/>
        </w:rPr>
        <w:t xml:space="preserve"> </w:t>
      </w:r>
      <w:r w:rsidRPr="00997ED0">
        <w:rPr>
          <w:spacing w:val="-1"/>
        </w:rPr>
        <w:t>городского</w:t>
      </w:r>
      <w:r w:rsidRPr="00997ED0">
        <w:rPr>
          <w:spacing w:val="13"/>
        </w:rPr>
        <w:t xml:space="preserve"> </w:t>
      </w:r>
      <w:r w:rsidRPr="00997ED0">
        <w:rPr>
          <w:spacing w:val="-1"/>
        </w:rPr>
        <w:t>округа»</w:t>
      </w:r>
      <w:r w:rsidRPr="00997ED0">
        <w:rPr>
          <w:spacing w:val="12"/>
        </w:rPr>
        <w:t xml:space="preserve"> </w:t>
      </w:r>
      <w:r w:rsidRPr="00997ED0">
        <w:rPr>
          <w:spacing w:val="-1"/>
        </w:rPr>
        <w:t>(прилагается).</w:t>
      </w:r>
    </w:p>
    <w:p w:rsidR="00997ED0" w:rsidRPr="00997ED0" w:rsidRDefault="00997ED0" w:rsidP="00997ED0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Pr="0099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997ED0">
        <w:rPr>
          <w:rFonts w:ascii="Times New Roman" w:hAnsi="Times New Roman" w:cs="Times New Roman"/>
          <w:sz w:val="28"/>
          <w:szCs w:val="28"/>
        </w:rPr>
        <w:t xml:space="preserve">городского округа при </w:t>
      </w:r>
      <w:r w:rsidRPr="003A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и реализации комплексных программ руководствоваться </w:t>
      </w:r>
      <w:hyperlink w:anchor="Par28" w:history="1">
        <w:r w:rsidRPr="003A7D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A7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реализации комплексных программ Камышловского городского округа</w:t>
      </w:r>
      <w:r w:rsidRPr="00997ED0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997ED0" w:rsidRPr="00997ED0" w:rsidRDefault="00997ED0" w:rsidP="00997ED0">
      <w:pPr>
        <w:pStyle w:val="af2"/>
        <w:numPr>
          <w:ilvl w:val="0"/>
          <w:numId w:val="1"/>
        </w:numPr>
        <w:kinsoku w:val="0"/>
        <w:overflowPunct w:val="0"/>
        <w:spacing w:before="2"/>
        <w:ind w:left="142" w:right="153" w:firstLine="708"/>
        <w:jc w:val="both"/>
        <w:rPr>
          <w:spacing w:val="-1"/>
        </w:rPr>
      </w:pPr>
      <w:r w:rsidRPr="00997ED0">
        <w:rPr>
          <w:spacing w:val="-1"/>
        </w:rPr>
        <w:t>Опубликовать</w:t>
      </w:r>
      <w:r w:rsidRPr="00997ED0">
        <w:rPr>
          <w:spacing w:val="24"/>
        </w:rPr>
        <w:t xml:space="preserve"> </w:t>
      </w:r>
      <w:r w:rsidRPr="00997ED0">
        <w:rPr>
          <w:spacing w:val="-1"/>
        </w:rPr>
        <w:t>настоящее</w:t>
      </w:r>
      <w:r w:rsidRPr="00997ED0">
        <w:rPr>
          <w:spacing w:val="26"/>
        </w:rPr>
        <w:t xml:space="preserve"> </w:t>
      </w:r>
      <w:r w:rsidRPr="00997ED0">
        <w:rPr>
          <w:spacing w:val="-1"/>
        </w:rPr>
        <w:t>постановление</w:t>
      </w:r>
      <w:r w:rsidRPr="00997ED0">
        <w:rPr>
          <w:spacing w:val="25"/>
        </w:rPr>
        <w:t xml:space="preserve"> </w:t>
      </w:r>
      <w:r w:rsidRPr="00997ED0">
        <w:t>в</w:t>
      </w:r>
      <w:r w:rsidRPr="00997ED0">
        <w:rPr>
          <w:spacing w:val="25"/>
        </w:rPr>
        <w:t xml:space="preserve"> </w:t>
      </w:r>
      <w:r w:rsidRPr="00997ED0">
        <w:t>газете</w:t>
      </w:r>
      <w:r w:rsidRPr="00997ED0">
        <w:rPr>
          <w:spacing w:val="25"/>
        </w:rPr>
        <w:t xml:space="preserve"> </w:t>
      </w:r>
      <w:r w:rsidRPr="00997ED0">
        <w:rPr>
          <w:spacing w:val="-1"/>
        </w:rPr>
        <w:t>«Камышловские известия»</w:t>
      </w:r>
      <w:r w:rsidRPr="00997ED0">
        <w:rPr>
          <w:spacing w:val="24"/>
        </w:rPr>
        <w:t xml:space="preserve"> </w:t>
      </w:r>
      <w:r w:rsidRPr="00997ED0">
        <w:t>и</w:t>
      </w:r>
      <w:r w:rsidRPr="00997ED0">
        <w:rPr>
          <w:spacing w:val="39"/>
        </w:rPr>
        <w:t xml:space="preserve"> </w:t>
      </w:r>
      <w:r w:rsidRPr="00997ED0">
        <w:rPr>
          <w:spacing w:val="-1"/>
        </w:rPr>
        <w:t>разместить</w:t>
      </w:r>
      <w:r w:rsidRPr="00997ED0">
        <w:rPr>
          <w:spacing w:val="16"/>
        </w:rPr>
        <w:t xml:space="preserve"> </w:t>
      </w:r>
      <w:r w:rsidRPr="00997ED0">
        <w:t>на</w:t>
      </w:r>
      <w:r w:rsidRPr="00997ED0">
        <w:rPr>
          <w:spacing w:val="15"/>
        </w:rPr>
        <w:t xml:space="preserve"> </w:t>
      </w:r>
      <w:r w:rsidRPr="00997ED0">
        <w:rPr>
          <w:spacing w:val="-1"/>
        </w:rPr>
        <w:t>официальном</w:t>
      </w:r>
      <w:r w:rsidRPr="00997ED0">
        <w:rPr>
          <w:spacing w:val="18"/>
        </w:rPr>
        <w:t xml:space="preserve"> </w:t>
      </w:r>
      <w:r w:rsidRPr="00997ED0">
        <w:rPr>
          <w:spacing w:val="-1"/>
        </w:rPr>
        <w:t>сайте</w:t>
      </w:r>
      <w:r w:rsidRPr="00997ED0">
        <w:rPr>
          <w:spacing w:val="17"/>
        </w:rPr>
        <w:t xml:space="preserve"> </w:t>
      </w:r>
      <w:r w:rsidRPr="00997ED0">
        <w:rPr>
          <w:spacing w:val="-1"/>
        </w:rPr>
        <w:t>Администрации</w:t>
      </w:r>
      <w:r w:rsidRPr="00997ED0">
        <w:rPr>
          <w:spacing w:val="18"/>
        </w:rPr>
        <w:t xml:space="preserve"> </w:t>
      </w:r>
      <w:r w:rsidRPr="00997ED0">
        <w:rPr>
          <w:spacing w:val="-2"/>
        </w:rPr>
        <w:t>Камышловского</w:t>
      </w:r>
      <w:r w:rsidRPr="00997ED0">
        <w:rPr>
          <w:spacing w:val="18"/>
        </w:rPr>
        <w:t xml:space="preserve"> </w:t>
      </w:r>
      <w:r w:rsidRPr="00997ED0">
        <w:rPr>
          <w:spacing w:val="-2"/>
        </w:rPr>
        <w:t>городского</w:t>
      </w:r>
      <w:r w:rsidRPr="00997ED0">
        <w:rPr>
          <w:spacing w:val="55"/>
        </w:rPr>
        <w:t xml:space="preserve"> </w:t>
      </w:r>
      <w:r w:rsidRPr="00997ED0">
        <w:rPr>
          <w:spacing w:val="-1"/>
        </w:rPr>
        <w:t>округа</w:t>
      </w:r>
      <w:r w:rsidRPr="00997ED0">
        <w:t xml:space="preserve"> в</w:t>
      </w:r>
      <w:r w:rsidRPr="00997ED0">
        <w:rPr>
          <w:spacing w:val="-1"/>
        </w:rPr>
        <w:t xml:space="preserve"> информационно</w:t>
      </w:r>
      <w:r w:rsidRPr="00997ED0">
        <w:rPr>
          <w:spacing w:val="2"/>
        </w:rPr>
        <w:t xml:space="preserve"> </w:t>
      </w:r>
      <w:r w:rsidRPr="00997ED0">
        <w:t>-</w:t>
      </w:r>
      <w:r w:rsidRPr="00997ED0">
        <w:rPr>
          <w:spacing w:val="-1"/>
        </w:rPr>
        <w:t xml:space="preserve"> телекоммуникационной</w:t>
      </w:r>
      <w:r w:rsidRPr="00997ED0">
        <w:t xml:space="preserve"> сети </w:t>
      </w:r>
      <w:r w:rsidRPr="00997ED0">
        <w:rPr>
          <w:spacing w:val="-1"/>
        </w:rPr>
        <w:t>«Интернет».</w:t>
      </w:r>
    </w:p>
    <w:p w:rsidR="00997ED0" w:rsidRPr="00997ED0" w:rsidRDefault="00997ED0" w:rsidP="003A7D58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7ED0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997ED0" w:rsidRPr="00997ED0" w:rsidRDefault="00997ED0" w:rsidP="00997ED0">
      <w:pPr>
        <w:pStyle w:val="af2"/>
        <w:kinsoku w:val="0"/>
        <w:overflowPunct w:val="0"/>
        <w:ind w:left="142" w:firstLine="0"/>
      </w:pPr>
    </w:p>
    <w:p w:rsidR="00997ED0" w:rsidRPr="00997ED0" w:rsidRDefault="00997ED0" w:rsidP="00997ED0">
      <w:pPr>
        <w:pStyle w:val="af2"/>
        <w:kinsoku w:val="0"/>
        <w:overflowPunct w:val="0"/>
        <w:ind w:left="142" w:firstLine="0"/>
      </w:pPr>
    </w:p>
    <w:p w:rsidR="00997ED0" w:rsidRPr="00997ED0" w:rsidRDefault="00997ED0" w:rsidP="00997ED0">
      <w:pPr>
        <w:pStyle w:val="af2"/>
        <w:kinsoku w:val="0"/>
        <w:overflowPunct w:val="0"/>
        <w:spacing w:before="1"/>
        <w:ind w:left="142" w:firstLine="0"/>
      </w:pPr>
    </w:p>
    <w:p w:rsidR="00997ED0" w:rsidRPr="00997ED0" w:rsidRDefault="00997ED0" w:rsidP="00997ED0">
      <w:pPr>
        <w:pStyle w:val="af2"/>
        <w:kinsoku w:val="0"/>
        <w:overflowPunct w:val="0"/>
        <w:ind w:left="142" w:firstLine="0"/>
        <w:rPr>
          <w:spacing w:val="-1"/>
        </w:rPr>
      </w:pPr>
      <w:r w:rsidRPr="00997ED0">
        <w:rPr>
          <w:spacing w:val="-1"/>
        </w:rPr>
        <w:t>Глава Камышловского</w:t>
      </w:r>
      <w:r w:rsidRPr="00997ED0">
        <w:rPr>
          <w:spacing w:val="1"/>
        </w:rPr>
        <w:t xml:space="preserve"> </w:t>
      </w:r>
      <w:r w:rsidRPr="00997ED0">
        <w:rPr>
          <w:spacing w:val="-2"/>
        </w:rPr>
        <w:t>городского</w:t>
      </w:r>
      <w:r w:rsidRPr="00997ED0">
        <w:rPr>
          <w:spacing w:val="1"/>
        </w:rPr>
        <w:t xml:space="preserve"> </w:t>
      </w:r>
      <w:r w:rsidRPr="00997ED0">
        <w:rPr>
          <w:spacing w:val="-1"/>
        </w:rPr>
        <w:t>округа                                         А.В.Половников</w:t>
      </w:r>
    </w:p>
    <w:p w:rsidR="00997ED0" w:rsidRPr="00997ED0" w:rsidRDefault="00997ED0" w:rsidP="00997ED0">
      <w:pPr>
        <w:pStyle w:val="af2"/>
        <w:kinsoku w:val="0"/>
        <w:overflowPunct w:val="0"/>
        <w:ind w:left="-426" w:firstLine="0"/>
        <w:rPr>
          <w:spacing w:val="-1"/>
        </w:rPr>
        <w:sectPr w:rsidR="00997ED0" w:rsidRPr="00997ED0">
          <w:type w:val="continuous"/>
          <w:pgSz w:w="11910" w:h="16840"/>
          <w:pgMar w:top="620" w:right="700" w:bottom="280" w:left="1160" w:header="720" w:footer="720" w:gutter="0"/>
          <w:cols w:space="720" w:equalWidth="0">
            <w:col w:w="10050"/>
          </w:cols>
          <w:noEndnote/>
        </w:sectPr>
      </w:pPr>
    </w:p>
    <w:p w:rsidR="00997ED0" w:rsidRPr="00997ED0" w:rsidRDefault="00997ED0" w:rsidP="00997ED0">
      <w:pPr>
        <w:spacing w:after="0" w:line="240" w:lineRule="auto"/>
        <w:ind w:left="-426" w:right="445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СОГЛАСОВАНИЕ</w:t>
      </w:r>
    </w:p>
    <w:p w:rsidR="00997ED0" w:rsidRPr="00997ED0" w:rsidRDefault="00997ED0" w:rsidP="00997ED0">
      <w:pPr>
        <w:widowControl w:val="0"/>
        <w:autoSpaceDE w:val="0"/>
        <w:autoSpaceDN w:val="0"/>
        <w:adjustRightInd w:val="0"/>
        <w:spacing w:after="0" w:line="240" w:lineRule="auto"/>
        <w:ind w:left="-426" w:right="445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проекта постановления Главы Камышловского городского округа</w:t>
      </w:r>
    </w:p>
    <w:p w:rsidR="00997ED0" w:rsidRPr="00997ED0" w:rsidRDefault="00997ED0" w:rsidP="00997ED0">
      <w:pPr>
        <w:widowControl w:val="0"/>
        <w:autoSpaceDE w:val="0"/>
        <w:autoSpaceDN w:val="0"/>
        <w:adjustRightInd w:val="0"/>
        <w:spacing w:after="0" w:line="240" w:lineRule="auto"/>
        <w:ind w:left="-426" w:right="445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__________2018 г. №___</w:t>
      </w:r>
    </w:p>
    <w:p w:rsidR="00997ED0" w:rsidRPr="00997ED0" w:rsidRDefault="00997ED0" w:rsidP="00997E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426" w:right="595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«Об утверждении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Порядка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63"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формирования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реализации </w:t>
      </w:r>
      <w:r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комплексных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программ Камышловского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городского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7ED0"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округа»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1699"/>
        <w:gridCol w:w="1844"/>
        <w:gridCol w:w="2302"/>
      </w:tblGrid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Должность Ф.И.О.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Замечания и подпись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Камышловского городского округа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Бессонов Е.А.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главы администрации Камышловского городского округа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Соболева А.А.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главы администрации Камышловского городского округа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Власова Е.Н.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Начальник организационного отдела администрации Камышловского городского округа 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Сенцова Е.В.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 архитектуры и градостроительства администрации Камышловского городского округа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Нифонтова Т.В.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Начальник финансового управления администрации Камышловского городского округа 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Солдатов А.Г.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Председатель комитета по образованию, культуре, спорту и делам молодежи администрации КГО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Мишенькина А.А.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Начальник отдела жилищно-коммунального и городского хозяйства администрации Камышловского городского округа 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Семенова Л.А.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управлению имуществом и земельным ресурсам администрации Камышловского городского округа 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Михайлова Е.В.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rPr>
          <w:trHeight w:val="953"/>
        </w:trPr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юридического отдела администрации Камышловского городского округа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Усова О.А.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ED0" w:rsidRPr="00997ED0" w:rsidTr="00DE3983">
        <w:trPr>
          <w:trHeight w:val="651"/>
        </w:trPr>
        <w:tc>
          <w:tcPr>
            <w:tcW w:w="2055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 гражданской обороны и пожарной безопасности</w:t>
            </w:r>
          </w:p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97ED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Удалов А.В.</w:t>
            </w:r>
          </w:p>
        </w:tc>
        <w:tc>
          <w:tcPr>
            <w:tcW w:w="856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pct"/>
          </w:tcPr>
          <w:p w:rsidR="00997ED0" w:rsidRPr="00997ED0" w:rsidRDefault="00997ED0" w:rsidP="0099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7ED0" w:rsidRP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 w:right="442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Постановление разослать: Всем участникам листа согласования - 1 экз.</w:t>
      </w:r>
    </w:p>
    <w:p w:rsidR="00997ED0" w:rsidRP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 w:right="4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Акимова Н.В., начальник отдела экономики администрации Камышловского ГО ____________                                                 8(34375) 2-45-55</w:t>
      </w:r>
    </w:p>
    <w:p w:rsid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 w:right="4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Передано на согласование: «____» ______________ 2018 г.</w:t>
      </w:r>
    </w:p>
    <w:p w:rsid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 w:right="4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D0" w:rsidRP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 w:right="4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ED0" w:rsidRP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 w:right="4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</w:p>
    <w:p w:rsidR="00997ED0" w:rsidRPr="00997ED0" w:rsidRDefault="00997ED0" w:rsidP="00DE398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 городского округа                                                  А.В.Половников</w:t>
      </w:r>
    </w:p>
    <w:p w:rsidR="00CA0FF3" w:rsidRPr="004F6F7E" w:rsidRDefault="00CA0FF3" w:rsidP="00997ED0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97F30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tbl>
      <w:tblPr>
        <w:tblW w:w="4888" w:type="dxa"/>
        <w:tblInd w:w="5070" w:type="dxa"/>
        <w:tblLook w:val="01E0" w:firstRow="1" w:lastRow="1" w:firstColumn="1" w:lastColumn="1" w:noHBand="0" w:noVBand="0"/>
      </w:tblPr>
      <w:tblGrid>
        <w:gridCol w:w="4888"/>
      </w:tblGrid>
      <w:tr w:rsidR="004F6F7E" w:rsidRPr="004F6F7E" w:rsidTr="007F7630">
        <w:trPr>
          <w:trHeight w:val="487"/>
        </w:trPr>
        <w:tc>
          <w:tcPr>
            <w:tcW w:w="4888" w:type="dxa"/>
          </w:tcPr>
          <w:p w:rsidR="00CA0FF3" w:rsidRPr="004F6F7E" w:rsidRDefault="00CA0FF3" w:rsidP="0076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постановлением </w:t>
            </w:r>
            <w:r w:rsidR="0076162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главы Камышловского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городского округа    </w:t>
            </w:r>
            <w:r w:rsidR="00097F30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             от </w:t>
            </w:r>
            <w:r w:rsidR="0076162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_________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№ </w:t>
            </w:r>
            <w:r w:rsidR="00761623"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>_______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«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Об утверждении Порядка формирования и реализации </w:t>
            </w:r>
            <w:r w:rsidR="002821E9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комплексных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D40AEE" w:rsidRPr="004F6F7E" w:rsidRDefault="00D40AEE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623" w:rsidRPr="004F6F7E" w:rsidRDefault="00B204A9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формирования и реализации</w:t>
      </w:r>
      <w:r w:rsidR="002821E9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комплексных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</w:t>
      </w:r>
    </w:p>
    <w:p w:rsidR="00B204A9" w:rsidRPr="004F6F7E" w:rsidRDefault="00761623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Камышловского</w:t>
      </w:r>
      <w:r w:rsidR="00B204A9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округа</w:t>
      </w:r>
      <w:bookmarkStart w:id="1" w:name="sub_100"/>
      <w:bookmarkEnd w:id="0"/>
    </w:p>
    <w:p w:rsidR="00080B1C" w:rsidRPr="004F6F7E" w:rsidRDefault="00080B1C" w:rsidP="00080B1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4A9" w:rsidRPr="004F6F7E" w:rsidRDefault="00B204A9" w:rsidP="00080B1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2821E9" w:rsidRPr="004F6F7E" w:rsidRDefault="002821E9" w:rsidP="002821E9">
      <w:pPr>
        <w:rPr>
          <w:color w:val="000000" w:themeColor="text1"/>
        </w:rPr>
      </w:pP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r w:rsidR="00CA4B9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 принятия решений о формировании комплексных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комплексные программы), формирования и реализации комплексных программ, а также регулирует отношения, связанные с их реализацией, проведением мониторинга и оценки эффективности их реализации.</w:t>
      </w:r>
    </w:p>
    <w:bookmarkEnd w:id="2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2. Комплексная программа представляет собой увязанную по задачам, ресурсам и срокам осуществления систему мероприятий, обеспечивающих эффективное решение системных проблем в области государственного, экономического, экологического, социального и культурного развития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является основанием для взаимодействия органов </w:t>
      </w:r>
      <w:r w:rsidR="00A62EF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по достижению определенной стратегической цели (стратегических целей) социально-экономического развития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52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программа формируется и реализуется на основе 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6150A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>и не является расходным обя</w:t>
      </w:r>
      <w:r w:rsidR="006150A4"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зательством </w:t>
      </w:r>
      <w:r w:rsidR="00761623"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6150A4"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534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программа может включать в себя несколько подпрограмм при необходимости решения нескольких конкретных задач в рамках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проекта и утверждение комплексной программы включают в себя следующие этапы: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6"/>
      <w:bookmarkEnd w:id="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решения о формировании проекта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7"/>
      <w:bookmarkEnd w:id="5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формирование проекта комплексной программы (основания для формирования указаны в </w:t>
      </w:r>
      <w:hyperlink w:anchor="sub_12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8"/>
      <w:bookmarkEnd w:id="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3) согласование проекта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9"/>
      <w:bookmarkEnd w:id="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утверждение комплексной</w:t>
      </w:r>
      <w:r w:rsidR="00CC5E6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E6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главой Камышловского</w:t>
      </w:r>
      <w:r w:rsidR="008D42B6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8EA" w:rsidRPr="004F6F7E" w:rsidRDefault="007178EA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35"/>
      <w:bookmarkEnd w:id="8"/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2. Формирование проекта комплексной программы</w:t>
      </w:r>
    </w:p>
    <w:bookmarkEnd w:id="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Основанием для формирования комплексной программы является </w:t>
      </w:r>
      <w:r w:rsidR="00CA4B9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647E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F7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647E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 разработчик проекта комплексной программы, планируемые заказчик-координатор и заказчики, устанавливается срок формирования комплексной программы.</w:t>
      </w:r>
    </w:p>
    <w:bookmarkEnd w:id="10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Инициатором формирования и разработчиком комплексной программы выступает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после утверждения комплексной программы выступает в качестве заказчика-координатора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Комплексные программы формируются в соответствии с указами Президента Российской Федерации, иными федеральными документами, определяющими стратегические направления государственной политики, </w:t>
      </w:r>
      <w:hyperlink r:id="rId8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Уральского федерального округа, Стратегией социально-экономического развития Свердловской области, среднесрочной программой социально-экономического развития Свердловской области, отраслевыми стратегическими документами Свердловской области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иными стратегическими д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окументами Свердловской области и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E352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4"/>
      <w:bookmarkEnd w:id="1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Заказчик-координатор комплексной программы осуществляет координацию деятельности заказчиков комплексной программы по подготовке и эффективной реализации ее мероприятий, обеспечивающих достижение установленных целевых показателей комплексной программы, а также анализ использования средств 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городского округа,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внебюджетных источников в случае привлечения указанных средств на реализацию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0"/>
      <w:bookmarkEnd w:id="1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7. Заказчик-координатор комплексной программы в пределах своих полномочий: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5"/>
      <w:bookmarkEnd w:id="1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подготавливает проекты постановлений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комплексной программы, о внесении в нее изменений (с участием заказчиков комплексной программы); организует согласование проектов постановлений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B47E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6"/>
      <w:bookmarkEnd w:id="1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2) формирует перечень целевых показателей для мониторинга реализации мероприятий комплексной программы (с участием заказчиков комплексной программы);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7"/>
      <w:bookmarkEnd w:id="15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несет ответственность </w:t>
      </w:r>
      <w:r w:rsidR="00FC416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своевременную, качественную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реализацию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8"/>
      <w:bookmarkEnd w:id="1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подготавливает отчеты и доклады о реализации комплексной программы</w:t>
      </w:r>
      <w:r w:rsidR="00FC416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участием заказчиков комплексной программы) в соответствии с </w:t>
      </w:r>
      <w:hyperlink w:anchor="sub_44" w:history="1">
        <w:r w:rsidR="00FC416E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пунктами 17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-2</w:t>
        </w:r>
        <w:r w:rsidR="00FC416E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9"/>
      <w:bookmarkEnd w:id="1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осуществляет ведение отчетности по реализации комплексной программы в соответствии с </w:t>
      </w:r>
      <w:hyperlink w:anchor="sub_44" w:history="1">
        <w:r w:rsidR="00803A34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пунктами 17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-2</w:t>
        </w:r>
      </w:hyperlink>
      <w:r w:rsidR="00803A34" w:rsidRPr="004F6F7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bookmarkEnd w:id="18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Заказчики комплексной программы представляют заказчику-координатору отчеты о реализации комплексной программы в сроки, устанавливаемые в комплексной программе, а также иную запрашиваемую информацию и документацию.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Комплексная программа содержит паспорт (форма приведена в </w:t>
      </w:r>
      <w:hyperlink w:anchor="sub_56" w:history="1">
        <w:r w:rsidR="00695CB0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порядку).</w:t>
      </w:r>
    </w:p>
    <w:bookmarkEnd w:id="1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За паспортом следуют разделы: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1) характеристика проблемы, на решение которой направлена комплексная программа;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2"/>
      <w:bookmarkEnd w:id="2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2) основные цели и задачи комплексной программы с указанием сроков и этапов ее реализации, а также перечень целевых показателей, отражающих ход ее выполнения;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3"/>
      <w:bookmarkEnd w:id="2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3) план мероприятий по выполнению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4"/>
      <w:bookmarkEnd w:id="2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ресурсное обеспечение комплексной программы;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5"/>
      <w:bookmarkEnd w:id="2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оценки эффективности реализации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2"/>
      <w:bookmarkEnd w:id="2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9. К содержанию разделов комплексной программы предъявляются следующие требования: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7"/>
      <w:bookmarkEnd w:id="25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первый раздел комплексной программы должен содержать постановку проблемы, включая анализ причин ее возникновения, обоснование ее связи с приоритетами социально-экономического развития, определенными в документах, указанных в </w:t>
      </w:r>
      <w:hyperlink w:anchor="sub_13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bookmarkEnd w:id="26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описании текущего состояния и формулировании проблем в сфере реализации комплексной программы должны использоваться количественные и качественные показатели, свидетельствующие о их наличии.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раздел также должен содержать обоснование необходимости формирования комплексной программы для решения обозначе</w:t>
      </w:r>
      <w:r w:rsidR="00695C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нных проблем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2) второй раздел комплексной программы должен содержать цели и задачи, целевые показатели комплексной программы.</w:t>
      </w:r>
    </w:p>
    <w:bookmarkEnd w:id="27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целям комплексной программы: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специфичность (цели должны соответствовать компетенции заказчиков комплексной программы);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достижимость (цели должны быть потенциально достижимы);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измеряемость (должна существовать возможность проверки достижения целей);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привязка к временному периоду (должны быть установлены сроки достижения целей комплексной программы).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Второй раздел комплексной программы</w:t>
      </w:r>
      <w:r w:rsidR="003C200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 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комплексной программе по форме согласно </w:t>
      </w:r>
      <w:hyperlink w:anchor="sub_58" w:history="1">
        <w:r w:rsidR="003C200B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должен содержать формулировку цели (целей), соответствующую целям стратегических документов и задач, на достижение и решение которых направлена комплексная программа.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и значения целевых показателей комплексной программы должны соответствовать наименованиям и значениям показателей </w:t>
      </w:r>
      <w:r w:rsidR="003C200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3C200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Также допускается включение в комплексную программу иных целевых показателей, отражающих достижение целей и решение задач комплексной программы;</w:t>
      </w:r>
    </w:p>
    <w:p w:rsidR="002821E9" w:rsidRPr="004F6F7E" w:rsidRDefault="002821E9" w:rsidP="004F6F7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3) третий раздел комплексной программы должен содержать текстовую часть, отражающую механизмы реализации мероприятий комплексной программы, и план мероприятий по выполнению комплексной программы (далее - план мероприятий), который</w:t>
      </w:r>
      <w:r w:rsidR="00F32DC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 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комплексной программе по форме согласно </w:t>
      </w:r>
      <w:hyperlink w:anchor="sub_60" w:history="1">
        <w:r w:rsidR="00F32DCC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должен содержа</w:t>
      </w:r>
      <w:r w:rsidR="00F32DC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ть мероприятия по напр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авлениям «Капитальные вложения»</w:t>
      </w:r>
      <w:r w:rsidR="00F32DC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«Прочие нужды»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годовых размеров расходов с разбивкой по источникам финансирования.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должен содержать следующие сведения: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93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мероприятий;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2940"/>
      <w:bookmarkEnd w:id="2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(начало и окончание) каждого мероприятия;</w:t>
      </w:r>
    </w:p>
    <w:bookmarkEnd w:id="2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выполнения мероприятия в ценах соответствующих лет;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мероприятия и ожидаемых результатов с целевыми показателями;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заказчика (если комплексной программой предусмотрены несколько заказчиков).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В текстовой части третьего раздела по мероприятиям комплексной программы указываются их исполнители. В качестве исполнителей комплексных программ могут выступать:</w:t>
      </w:r>
    </w:p>
    <w:p w:rsidR="002821E9" w:rsidRPr="004F6F7E" w:rsidRDefault="00B972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и (или) физические лица, в том числе 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учреждения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поставку товаров, выполнение работ и (или) оказание услуг, необходимых для реализации комплексной программы, в порядке, установленном в комплексных программах в соответствии с законодательством Российской Федерации, настоящим порядком и иными нормативными правовыми актами Свердловской области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B972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294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комплексную программу может включаться детализированный план мероприятий по форме согласно </w:t>
      </w:r>
      <w:hyperlink w:anchor="sub_2001" w:history="1">
        <w:r w:rsidR="00437314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 6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bookmarkEnd w:id="30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детальных планов-графиков реализации 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программ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формируемых </w:t>
      </w:r>
      <w:r w:rsidR="0043731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</w:t>
      </w:r>
      <w:r w:rsidR="008236C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плана мероприятий и детализированного плана мероприятий комплексной программы осуществляется на их основе;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4) в четвертом разделе комплексной программы должно содержаться обоснование ресурсного обеспечения, необходимого для реализации комплексной программы, а также сроки и источники финансирования. Раздел</w:t>
      </w:r>
      <w:r w:rsidR="008236C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 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по форме согласно </w:t>
      </w:r>
      <w:hyperlink w:anchor="sub_62" w:history="1">
        <w:r w:rsidR="008236C8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bookmarkEnd w:id="31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ресурсного обеспечения включает сведения об общем объеме средств, необходимом для реализации комплексной программы, в том числе по источникам, с распределением по годам реализации.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Раздел должен включать в себя также обоснование возможности привлечения средств внебюджетных источников, средств федера</w:t>
      </w:r>
      <w:r w:rsidR="004C100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льного бюджета и областного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 для реализации мероприятий комплексной программы и описание механизмов привлечения этих средств;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5) пятый раздел комплексной программы</w:t>
      </w:r>
      <w:r w:rsidR="004C100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в виде приложения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6FF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008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комплексной программе и содержит методику оценки эффективности реализации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3"/>
      <w:bookmarkEnd w:id="3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и структура подпрограмм аналогичны структуре комплексной программы.</w:t>
      </w:r>
    </w:p>
    <w:bookmarkEnd w:id="33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 комплексной программе подпрограмм перечень целевых показателей и план мероприятий (формы приведены в </w:t>
      </w:r>
      <w:hyperlink w:anchor="sub_58" w:history="1">
        <w:r w:rsidR="004C1008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приложениях №</w:t>
        </w:r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60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 формируются в целом, отдельно по подпрограммам не формируются.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11. Комплексная программа может иметь иную структуру при наличии особых требований к структуре и содержанию комплексной программы, установленных государственными программами Российской Федерации</w:t>
      </w:r>
      <w:r w:rsidR="005554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Свердловской области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документами органов исполнительной власти Российской Федерации</w:t>
      </w:r>
      <w:r w:rsidR="005554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Свердловской области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4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4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3. Согласование проекта комплексной программы</w:t>
      </w:r>
    </w:p>
    <w:bookmarkEnd w:id="35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36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После принятия решения о формировании комплексной программы в соответствии с </w:t>
      </w:r>
      <w:hyperlink w:anchor="sub_12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согласования проекта комплексной программы с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включенными в проект комплексной программы, проект комплексной программы подлежит предварительному согласованию в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D4698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срок проведения которого составляет не более 10 рабочих дней.</w:t>
      </w:r>
    </w:p>
    <w:bookmarkEnd w:id="36"/>
    <w:p w:rsidR="002821E9" w:rsidRPr="004F6F7E" w:rsidRDefault="00216D10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проекта комплексной программы оценивает представленный проект комплексной программы, обращая особое внимание на: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настоящему порядку;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стратегическим документам, указанным в </w:t>
      </w:r>
      <w:hyperlink w:anchor="sub_13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адекватность мероприятий комплексной программы для достижения ее целей, сроки реализации мероприятий;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средств федерального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областного бюджетов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, внебюдже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тных средств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комплексной программы.</w:t>
      </w:r>
    </w:p>
    <w:p w:rsidR="00F8562B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После предварительного согласования проекта комплексной программы 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 городского округа,</w:t>
      </w:r>
      <w:r w:rsidR="00216D1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подготавливается проект постановления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8562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комплексной программы</w:t>
      </w:r>
      <w:bookmarkStart w:id="38" w:name="sub_38"/>
      <w:bookmarkEnd w:id="37"/>
      <w:r w:rsidR="000A297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Проект постановления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F8562B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комплексной программы подлежит согласованию с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включенными в проект комплексной программы, 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и отделом экономи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893E4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8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согласования проекта постановления 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отделе экономик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5A20D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требованиям, указанным в </w:t>
      </w:r>
      <w:hyperlink w:anchor="sub_36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составляет: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утверждении комплексной программы - не более 7 рабочих дней;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при внесении изменений в утвержденную комплексную программу - не более 5 рабочих дней.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4. Утверждение комплексной программы, внесение изменений в утвержденные комплексные программы</w:t>
      </w:r>
    </w:p>
    <w:bookmarkEnd w:id="39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0827E0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41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программа утверждается</w:t>
      </w:r>
      <w:r w:rsidR="00441EC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Камышловского </w:t>
      </w:r>
      <w:r w:rsidR="00441EC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0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утвержденную постановлением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441EC7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комплексную программу вносятся в порядке, предусмотренном </w:t>
      </w:r>
      <w:hyperlink w:anchor="sub_36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пунктами 12-1</w:t>
        </w:r>
      </w:hyperlink>
      <w:r w:rsidR="000827E0" w:rsidRPr="004F6F7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821E9" w:rsidRPr="004F6F7E" w:rsidRDefault="000827E0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Внесение изменений в 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основанием для внесения изменений в соответствующую комплексную программу.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внесении изменений в 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мероприятий и показателей, на основании которых сформирована комплексная программа, заказчик комплексной программы в течение 7 рабочих дней с момента вступления в силу постановления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главы 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="00761623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064BB0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заказчику-координатору комплексной программы информацию о внесении необходимых изменений в комплексную программу.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49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5. Управление реализацией комплексной программы и контроль за ее выполнением</w:t>
      </w:r>
    </w:p>
    <w:bookmarkEnd w:id="41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4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Текущее управление реализацией комплексной программы осуществляется заказчиком-координатором комплексной программы.</w:t>
      </w:r>
    </w:p>
    <w:p w:rsidR="000A6ED4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45"/>
      <w:bookmarkEnd w:id="42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Заказчик-координатор комплексной программы организует оперативный мониторинг и ведение отчетности по реализации утвержденных комплексных программ</w:t>
      </w:r>
      <w:r w:rsidR="000A6ED4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3"/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Заказчики-координаторы комплексных программ ежеквартально, в течение 25 дней после окончания отчетного периода, направляют в 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реализации комплексной программы по формам 1 - 4 (</w:t>
      </w:r>
      <w:hyperlink w:anchor="sub_66" w:history="1">
        <w:r w:rsidR="00F0142C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="002821E9"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 и доклады о ее реализации, а также размещают информацию о реализации комплексной программы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F0142C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Заказчик-координатор комплексной программы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и представляет главе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E712FF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доклад о реализации комплексной программы в срок до 25 мар</w:t>
      </w:r>
      <w:r w:rsidR="00E712FF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та года, следующего за отчетным.</w:t>
      </w:r>
    </w:p>
    <w:p w:rsidR="00E34B44" w:rsidRPr="004F6F7E" w:rsidRDefault="00E34B4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оценке эффективности реализации комплексной программы, проводимой ежегодно заказчиком-координатором комплексной программы в соответствии с методикой оценки эффективности комплексной программы, включается в ежегодный доклад о реализации комплексной программы.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доклада о реализации комплексной программы до направления 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согласованию с 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и отделом экономик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ED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F74C55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4347BE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заместителя главы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доклад о реализации комплексной программы выносится на рассмотрение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4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комплексной программы, реализация которой завершается в отчетном году, заказчик-координатор комплексной программы подготавливает и до 01 марта текущего года представляет 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доклад о выполнении комплексной программы за весь период ее реализации.</w:t>
      </w:r>
    </w:p>
    <w:bookmarkEnd w:id="44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2821E9" w:rsidP="00097F3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54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Глава 6. Учет комплексных программ</w:t>
      </w:r>
    </w:p>
    <w:bookmarkEnd w:id="45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50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347B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ведение реестра действующих комплексных программ.</w:t>
      </w:r>
    </w:p>
    <w:bookmarkEnd w:id="46"/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Реестр действующих комплексных программ ведется на основе сведений, содержащихся в нормативных правовых актах об утверждении соответствующих комплексных программ, и подлежит публикации на официальном сайте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21E9" w:rsidRPr="004F6F7E" w:rsidRDefault="00803A34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53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821E9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. Заказчики-координаторы комплексных программ не позднее одного месяца со дня утверждения комплексной программы или внесения в нее изменений: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51"/>
      <w:bookmarkEnd w:id="47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представляют в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экономик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размещают на </w:t>
      </w:r>
      <w:hyperlink r:id="rId9" w:history="1">
        <w:r w:rsidRPr="004F6F7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4C7F0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последнюю редакцию комплексной программы (в случае внесения изменений - с информацией о внесенных изменениях);</w:t>
      </w:r>
    </w:p>
    <w:p w:rsidR="002821E9" w:rsidRPr="004F6F7E" w:rsidRDefault="002821E9" w:rsidP="00097F3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52"/>
      <w:bookmarkEnd w:id="48"/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запросам </w:t>
      </w:r>
      <w:r w:rsidR="00D40AE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отдела экономик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40AE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Камышловского</w:t>
      </w:r>
      <w:r w:rsidR="00D40AEE"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дополнительную информацию о комплексных программах.</w:t>
      </w:r>
    </w:p>
    <w:bookmarkEnd w:id="49"/>
    <w:p w:rsidR="002821E9" w:rsidRPr="004F6F7E" w:rsidRDefault="002821E9" w:rsidP="00097F30">
      <w:pPr>
        <w:pStyle w:val="a4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"/>
    <w:p w:rsidR="00AB72B9" w:rsidRPr="004F6F7E" w:rsidRDefault="00AB72B9" w:rsidP="00097F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EE" w:rsidRPr="004F6F7E" w:rsidRDefault="00D40AEE" w:rsidP="00097F3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EE" w:rsidRDefault="00D40AEE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B95" w:rsidRDefault="00CA4B95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B95" w:rsidRDefault="00CA4B95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212" w:rsidRPr="004F6F7E" w:rsidRDefault="00ED1212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AEE" w:rsidRPr="004F6F7E" w:rsidRDefault="00D40AEE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A34" w:rsidRPr="004F6F7E" w:rsidRDefault="00803A34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A34" w:rsidRPr="004F6F7E" w:rsidRDefault="00803A34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4F6F7E" w:rsidP="00AF35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7178EA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AF3578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Приложение № 1 </w:t>
      </w:r>
    </w:p>
    <w:tbl>
      <w:tblPr>
        <w:tblW w:w="4363" w:type="dxa"/>
        <w:tblInd w:w="5070" w:type="dxa"/>
        <w:tblLook w:val="01E0" w:firstRow="1" w:lastRow="1" w:firstColumn="1" w:lastColumn="1" w:noHBand="0" w:noVBand="0"/>
      </w:tblPr>
      <w:tblGrid>
        <w:gridCol w:w="4363"/>
      </w:tblGrid>
      <w:tr w:rsidR="004F6F7E" w:rsidRPr="004F6F7E" w:rsidTr="00FF702B">
        <w:trPr>
          <w:trHeight w:val="2053"/>
        </w:trPr>
        <w:tc>
          <w:tcPr>
            <w:tcW w:w="4363" w:type="dxa"/>
          </w:tcPr>
          <w:p w:rsidR="00AF3578" w:rsidRPr="004F6F7E" w:rsidRDefault="00AF3578" w:rsidP="00D4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реализации </w:t>
            </w:r>
            <w:r w:rsidR="00D40AEE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комплексных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578" w:rsidRPr="004F6F7E" w:rsidRDefault="00AF3578" w:rsidP="00AF35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Форма</w:t>
      </w:r>
      <w:bookmarkStart w:id="50" w:name="_GoBack"/>
      <w:bookmarkEnd w:id="50"/>
    </w:p>
    <w:p w:rsidR="00AF3578" w:rsidRPr="004F6F7E" w:rsidRDefault="00AF3578" w:rsidP="00AF35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DE393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DE3939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2FD3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комплексной 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AF3578" w:rsidRPr="004F6F7E" w:rsidRDefault="00ED1212" w:rsidP="00DE393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AF3578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F3578" w:rsidRPr="004F6F7E" w:rsidRDefault="00AF3578" w:rsidP="00AF3578">
      <w:pPr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473"/>
        <w:gridCol w:w="3543"/>
      </w:tblGrid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Заказчик-координатор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Заказчик (заказчики)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Цели и задачи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Важнейшие целевые показатели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Перечень подпрограмм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Сроки реализации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F7E" w:rsidRPr="004F6F7E" w:rsidTr="005E2FD3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D3" w:rsidRPr="004F6F7E" w:rsidRDefault="005E2FD3" w:rsidP="00FD7A2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</w:rPr>
              <w:t>Ожидаемые конечные результаты реализации комплексной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D3" w:rsidRPr="004F6F7E" w:rsidRDefault="005E2FD3" w:rsidP="00FD7A2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0743A" w:rsidRPr="004F6F7E" w:rsidRDefault="00B0743A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743A" w:rsidRPr="004F6F7E" w:rsidSect="00547E45">
          <w:headerReference w:type="default" r:id="rId10"/>
          <w:headerReference w:type="first" r:id="rId11"/>
          <w:pgSz w:w="11907" w:h="16840" w:code="9"/>
          <w:pgMar w:top="993" w:right="799" w:bottom="851" w:left="1100" w:header="720" w:footer="720" w:gutter="0"/>
          <w:cols w:space="720"/>
          <w:noEndnote/>
          <w:titlePg/>
          <w:docGrid w:linePitch="299"/>
        </w:sectPr>
      </w:pPr>
    </w:p>
    <w:p w:rsidR="00B0743A" w:rsidRPr="004F6F7E" w:rsidRDefault="00B0743A" w:rsidP="00B07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D1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63FA3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FF702B">
        <w:trPr>
          <w:trHeight w:val="2053"/>
        </w:trPr>
        <w:tc>
          <w:tcPr>
            <w:tcW w:w="9389" w:type="dxa"/>
          </w:tcPr>
          <w:p w:rsidR="00B0743A" w:rsidRPr="004F6F7E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B0743A" w:rsidRPr="004F6F7E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</w:t>
            </w:r>
            <w:r w:rsidR="00B72336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комплексных</w:t>
            </w:r>
          </w:p>
          <w:p w:rsidR="00B0743A" w:rsidRPr="004F6F7E" w:rsidRDefault="00B0743A" w:rsidP="00B0743A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0743A" w:rsidRPr="004F6F7E" w:rsidRDefault="00B0743A" w:rsidP="00B0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743A" w:rsidRPr="004F6F7E" w:rsidRDefault="00B0743A" w:rsidP="00B07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</w:t>
      </w:r>
    </w:p>
    <w:p w:rsidR="00B0743A" w:rsidRPr="004F6F7E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ЦЕЛИ, ЗАДАЧИ И ЦЕЛЕВЫЕ ПОКАЗАТЕЛИ</w:t>
      </w:r>
    </w:p>
    <w:p w:rsidR="00B0743A" w:rsidRPr="004F6F7E" w:rsidRDefault="00B0743A" w:rsidP="00B074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B72336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комплексной 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B0743A" w:rsidRPr="004F6F7E" w:rsidRDefault="00ED1212" w:rsidP="00B074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B0743A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B0743A" w:rsidRPr="004F6F7E" w:rsidRDefault="00B0743A" w:rsidP="00B0743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980"/>
        <w:gridCol w:w="1400"/>
        <w:gridCol w:w="1260"/>
        <w:gridCol w:w="1400"/>
        <w:gridCol w:w="1120"/>
        <w:gridCol w:w="1260"/>
        <w:gridCol w:w="1260"/>
        <w:gridCol w:w="1120"/>
        <w:gridCol w:w="1820"/>
      </w:tblGrid>
      <w:tr w:rsidR="004F6F7E" w:rsidRPr="004F6F7E" w:rsidTr="00FD7A2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Справочно: базовое значение целевого показателя (на начало реализации комплексной программы)</w:t>
            </w:r>
          </w:p>
        </w:tc>
      </w:tr>
      <w:tr w:rsidR="004F6F7E" w:rsidRPr="004F6F7E" w:rsidTr="00FD7A2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(по итогам первого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N+1 (по итогам второго года реализации комплексной программы)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N+2 (по итогам третьего года реализации комплексной 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N+3 (по итогам четвертого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N+4 (по итогам пятого года реализации комплексной 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N+5 (по итогам шестого года реализации комплексной 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N+6 (по итогам седьмого года реализации комплексной программы)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42680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«наименование подпрограммы»</w:t>
            </w: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FD7A2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36" w:rsidRPr="004F6F7E" w:rsidRDefault="00B72336" w:rsidP="00B723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743A" w:rsidRPr="004F6F7E" w:rsidRDefault="00B0743A" w:rsidP="00B0743A">
      <w:pPr>
        <w:rPr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FA3" w:rsidRPr="004F6F7E" w:rsidRDefault="00963FA3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06" w:rsidRPr="004F6F7E" w:rsidRDefault="00426806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02B" w:rsidRPr="004F6F7E" w:rsidRDefault="00FF702B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FCD" w:rsidRPr="004F6F7E" w:rsidRDefault="00FF702B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C2FCD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FCD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5230" w:rsidRPr="004F6F7E" w:rsidRDefault="00265230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FCD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02B" w:rsidRPr="004F6F7E" w:rsidRDefault="00AC2FCD" w:rsidP="00FF70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963FA3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F702B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02B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3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FF702B">
        <w:trPr>
          <w:trHeight w:val="2053"/>
        </w:trPr>
        <w:tc>
          <w:tcPr>
            <w:tcW w:w="9389" w:type="dxa"/>
          </w:tcPr>
          <w:p w:rsidR="00FF702B" w:rsidRPr="004F6F7E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F702B" w:rsidRPr="004F6F7E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реализации </w:t>
            </w:r>
            <w:r w:rsidR="00426806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комплексных</w:t>
            </w:r>
          </w:p>
          <w:p w:rsidR="00FF702B" w:rsidRPr="004F6F7E" w:rsidRDefault="00FF702B" w:rsidP="00FF702B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702B" w:rsidRPr="004F6F7E" w:rsidRDefault="00FF702B" w:rsidP="00FF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63FA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702B" w:rsidRPr="004F6F7E" w:rsidRDefault="00FF702B" w:rsidP="00FF7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Форма</w:t>
      </w:r>
    </w:p>
    <w:p w:rsidR="00FF702B" w:rsidRPr="004F6F7E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FF702B" w:rsidRPr="004F6F7E" w:rsidRDefault="00FF702B" w:rsidP="00FF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426806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комплексной 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FF702B" w:rsidRPr="004F6F7E" w:rsidRDefault="00ED1212" w:rsidP="00FF70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="00FF702B"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C2FCD" w:rsidRPr="004F6F7E" w:rsidRDefault="00AC2FCD" w:rsidP="001F3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840"/>
        <w:gridCol w:w="980"/>
        <w:gridCol w:w="980"/>
        <w:gridCol w:w="980"/>
        <w:gridCol w:w="980"/>
        <w:gridCol w:w="980"/>
        <w:gridCol w:w="840"/>
        <w:gridCol w:w="980"/>
        <w:gridCol w:w="1471"/>
      </w:tblGrid>
      <w:tr w:rsidR="004F6F7E" w:rsidRPr="004F6F7E" w:rsidTr="00BC16F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ED12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F6F7E" w:rsidRPr="004F6F7E" w:rsidTr="00BC16F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пятый</w:t>
            </w:r>
          </w:p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шестой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седьмой 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комплексной программе,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Капитальные вложения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«Капитальные вложения»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Научно-исследовательские </w:t>
            </w: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опытно-конструкторские работы»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Прочие нужды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«Прочие нужды»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 по заказчику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Капитальные вложения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«Капитальные вложения»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Научно-исследовательские и опытно-конструкторские работы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6C62B7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Научно-исследовательские </w:t>
            </w: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опытно-конструкторские работы»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Прочие нужды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7776FA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направлению «Прочие нужды»</w:t>
            </w:r>
            <w:r w:rsidR="00AC2FCD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6, всего,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 по заказчику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7776F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</w:tr>
      <w:tr w:rsidR="004F6F7E" w:rsidRPr="004F6F7E" w:rsidTr="00BC16F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2, в том числе...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CD" w:rsidRPr="004F6F7E" w:rsidRDefault="00AC2FCD" w:rsidP="00AC2FC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CD" w:rsidRPr="004F6F7E" w:rsidRDefault="00AC2FCD" w:rsidP="00C55E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AC2FCD" w:rsidRPr="004F6F7E" w:rsidRDefault="00AC2FCD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6FA" w:rsidRPr="004F6F7E" w:rsidRDefault="001F3A38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776FA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6FA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6FA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A38" w:rsidRPr="004F6F7E" w:rsidRDefault="007776FA" w:rsidP="00AC2FC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BC16F4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1F3A38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4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7F1D23">
        <w:trPr>
          <w:trHeight w:val="2053"/>
        </w:trPr>
        <w:tc>
          <w:tcPr>
            <w:tcW w:w="9389" w:type="dxa"/>
          </w:tcPr>
          <w:p w:rsidR="001F3A38" w:rsidRPr="004F6F7E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1F3A38" w:rsidRPr="004F6F7E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C16F4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реализации </w:t>
            </w:r>
            <w:r w:rsidR="007776FA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комплексных</w:t>
            </w:r>
          </w:p>
          <w:p w:rsidR="001F3A38" w:rsidRPr="004F6F7E" w:rsidRDefault="001F3A38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F3A38" w:rsidRPr="004F6F7E" w:rsidRDefault="001F3A38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C16F4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3A38" w:rsidRPr="004F6F7E" w:rsidRDefault="001F3A38" w:rsidP="001F3A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Форма</w:t>
      </w:r>
    </w:p>
    <w:p w:rsidR="007776FA" w:rsidRPr="004F6F7E" w:rsidRDefault="007776FA" w:rsidP="007776F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на реализацию комплексной программы </w:t>
      </w:r>
      <w:r w:rsidR="00ED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1120"/>
        <w:gridCol w:w="1260"/>
        <w:gridCol w:w="1260"/>
        <w:gridCol w:w="1260"/>
        <w:gridCol w:w="1260"/>
        <w:gridCol w:w="1260"/>
        <w:gridCol w:w="895"/>
        <w:gridCol w:w="1276"/>
      </w:tblGrid>
      <w:tr w:rsidR="004F6F7E" w:rsidRPr="004F6F7E" w:rsidTr="00E52F6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ED1212" w:rsidP="00ED121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</w:t>
            </w:r>
            <w:r w:rsidR="000F56C4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F6F7E" w:rsidRPr="004F6F7E" w:rsidTr="00E52F6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первый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N+1 второй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N+2 третий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N+3 четвертый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N+4 пятый год реализации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N+5 шестой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N+6 седьмой год реализации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Общие расходы на реализацию комплексной программы 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</w:t>
            </w:r>
            <w:r w:rsidR="00FE229E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исле за счет средств: федерального </w:t>
            </w: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</w:t>
            </w:r>
            <w:r w:rsidR="00FE229E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FD7A2C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FE229E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1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C4" w:rsidRPr="004F6F7E" w:rsidRDefault="000F56C4" w:rsidP="000F56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2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3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подпрограммы 1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1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rPr>
          <w:trHeight w:val="6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2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за счет средств: федерального 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субсидии муниципальным образованиям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(плановый объем)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заказчику 3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подпрограммы 2</w:t>
            </w:r>
          </w:p>
        </w:tc>
      </w:tr>
      <w:tr w:rsidR="004F6F7E" w:rsidRPr="004F6F7E" w:rsidTr="00E52F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2C" w:rsidRPr="004F6F7E" w:rsidRDefault="00FD7A2C" w:rsidP="00FD7A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3578" w:rsidRPr="004F6F7E" w:rsidRDefault="00AF3578" w:rsidP="000F56C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0F56C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43A" w:rsidRPr="004F6F7E" w:rsidRDefault="00B0743A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743A" w:rsidRPr="004F6F7E" w:rsidSect="00B0743A">
          <w:headerReference w:type="default" r:id="rId12"/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F17666" w:rsidRPr="004F6F7E" w:rsidRDefault="00F17666" w:rsidP="00F17666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E52F6B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4494"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D1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5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6E0134">
        <w:trPr>
          <w:trHeight w:val="2053"/>
        </w:trPr>
        <w:tc>
          <w:tcPr>
            <w:tcW w:w="9389" w:type="dxa"/>
          </w:tcPr>
          <w:p w:rsidR="00F17666" w:rsidRPr="004F6F7E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F17666" w:rsidRPr="004F6F7E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ED4494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реализации комплексных</w:t>
            </w:r>
          </w:p>
          <w:p w:rsidR="00F17666" w:rsidRPr="004F6F7E" w:rsidRDefault="00F17666" w:rsidP="006E0134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17666" w:rsidRPr="004F6F7E" w:rsidRDefault="00F17666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ED4494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3880" w:rsidRPr="004F6F7E" w:rsidRDefault="00043880" w:rsidP="000438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4F6F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</w:t>
      </w:r>
    </w:p>
    <w:p w:rsidR="005B7CE0" w:rsidRPr="004F6F7E" w:rsidRDefault="005B7CE0" w:rsidP="005B7CE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 реализации комплексной программы </w:t>
      </w:r>
      <w:r w:rsidR="00ED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 программы»</w:t>
      </w:r>
    </w:p>
    <w:p w:rsidR="00AF3578" w:rsidRPr="004F6F7E" w:rsidRDefault="00AF3578" w:rsidP="00043880">
      <w:pPr>
        <w:pStyle w:val="a4"/>
        <w:rPr>
          <w:color w:val="000000" w:themeColor="text1"/>
        </w:rPr>
      </w:pPr>
    </w:p>
    <w:p w:rsidR="005B7CE0" w:rsidRPr="004F6F7E" w:rsidRDefault="005B7CE0" w:rsidP="005B7CE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(ежеквартально нарастающим итогом)</w:t>
      </w:r>
      <w:r w:rsidRPr="004F6F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период ___________________________________________________</w:t>
      </w: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840"/>
        <w:gridCol w:w="1120"/>
        <w:gridCol w:w="700"/>
        <w:gridCol w:w="840"/>
        <w:gridCol w:w="1260"/>
        <w:gridCol w:w="840"/>
        <w:gridCol w:w="840"/>
        <w:gridCol w:w="1120"/>
        <w:gridCol w:w="840"/>
        <w:gridCol w:w="840"/>
        <w:gridCol w:w="1260"/>
        <w:gridCol w:w="840"/>
        <w:gridCol w:w="840"/>
        <w:gridCol w:w="1120"/>
      </w:tblGrid>
      <w:tr w:rsidR="004F6F7E" w:rsidRPr="004F6F7E" w:rsidTr="006E013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4F6F7E" w:rsidRPr="004F6F7E" w:rsidTr="006E01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4F6F7E" w:rsidRPr="004F6F7E" w:rsidTr="006E013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7A51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программе: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1: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 2: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4F6F7E" w:rsidRPr="004F6F7E" w:rsidTr="006E01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0DE" w:rsidRPr="004F6F7E" w:rsidRDefault="009700DE" w:rsidP="009700D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578" w:rsidRPr="004F6F7E" w:rsidRDefault="00AF3578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4A9" w:rsidRPr="004F6F7E" w:rsidRDefault="00B204A9" w:rsidP="00B204A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204A9" w:rsidRPr="004F6F7E" w:rsidSect="00F17666"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FD72C4" w:rsidRPr="004F6F7E" w:rsidRDefault="00FD72C4" w:rsidP="00ED12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1" w:name="sub_64"/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2</w:t>
      </w:r>
    </w:p>
    <w:bookmarkEnd w:id="51"/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Достижение целевых показателей (ежеквартально нарастающим итогом)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 период ______________________________________________________</w:t>
      </w:r>
    </w:p>
    <w:p w:rsidR="00FD72C4" w:rsidRPr="004F6F7E" w:rsidRDefault="00FD72C4" w:rsidP="00FD72C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3108"/>
        <w:gridCol w:w="1985"/>
        <w:gridCol w:w="2551"/>
        <w:gridCol w:w="2410"/>
        <w:gridCol w:w="2410"/>
      </w:tblGrid>
      <w:tr w:rsidR="004F6F7E" w:rsidRPr="004F6F7E" w:rsidTr="00961ABE">
        <w:tc>
          <w:tcPr>
            <w:tcW w:w="1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 целевого показателя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4F6F7E" w:rsidRPr="004F6F7E" w:rsidTr="00961ABE">
        <w:tc>
          <w:tcPr>
            <w:tcW w:w="1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за отчетный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</w:tr>
      <w:tr w:rsidR="004F6F7E" w:rsidRPr="004F6F7E" w:rsidTr="00961ABE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F6F7E" w:rsidRPr="004F6F7E" w:rsidTr="00961ABE"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2" w:name="sub_65"/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3</w:t>
      </w:r>
    </w:p>
    <w:bookmarkEnd w:id="52"/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961A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плана мероприятий (ежеквартально нарастающим итогом)</w:t>
      </w: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 период ________________________________________________________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165"/>
        <w:gridCol w:w="3402"/>
        <w:gridCol w:w="3544"/>
        <w:gridCol w:w="2410"/>
      </w:tblGrid>
      <w:tr w:rsidR="004F6F7E" w:rsidRPr="004F6F7E" w:rsidTr="00961ABE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961ABE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строки мероприятия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мероприятий - всего и с выделением источников</w:t>
            </w:r>
          </w:p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4F6F7E" w:rsidRPr="004F6F7E" w:rsidTr="00961ABE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961AB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961AB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6F7E" w:rsidRPr="004F6F7E" w:rsidTr="00961ABE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1...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212" w:rsidRPr="004F6F7E" w:rsidRDefault="00ED1212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Pr="004F6F7E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4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AE6D9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   детализированного   плана мероприятий   (ежеквартально</w:t>
      </w:r>
    </w:p>
    <w:p w:rsidR="00FD72C4" w:rsidRPr="004F6F7E" w:rsidRDefault="00FD72C4" w:rsidP="00AE6D9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нарастающим итогом) за период ___________________________________________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278"/>
        <w:gridCol w:w="6663"/>
      </w:tblGrid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AE6D99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D72C4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планового мероприятия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 мероприятия и достижении непосредственных результатов</w:t>
            </w:r>
          </w:p>
        </w:tc>
      </w:tr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AE6D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6F7E" w:rsidRPr="004F6F7E" w:rsidTr="00AE6D9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Pr="004F6F7E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C1" w:rsidRPr="004F6F7E" w:rsidRDefault="006A65C1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608" w:rsidRPr="004F6F7E" w:rsidRDefault="00925608" w:rsidP="0092560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6A65C1"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4F6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6</w:t>
      </w:r>
    </w:p>
    <w:tbl>
      <w:tblPr>
        <w:tblW w:w="9389" w:type="dxa"/>
        <w:tblInd w:w="5529" w:type="dxa"/>
        <w:tblLook w:val="01E0" w:firstRow="1" w:lastRow="1" w:firstColumn="1" w:lastColumn="1" w:noHBand="0" w:noVBand="0"/>
      </w:tblPr>
      <w:tblGrid>
        <w:gridCol w:w="9389"/>
      </w:tblGrid>
      <w:tr w:rsidR="004F6F7E" w:rsidRPr="004F6F7E" w:rsidTr="006E0134">
        <w:trPr>
          <w:trHeight w:val="2053"/>
        </w:trPr>
        <w:tc>
          <w:tcPr>
            <w:tcW w:w="9389" w:type="dxa"/>
          </w:tcPr>
          <w:p w:rsidR="00925608" w:rsidRPr="004F6F7E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925608" w:rsidRPr="004F6F7E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A65C1"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реализации комплексных</w:t>
            </w:r>
          </w:p>
          <w:p w:rsidR="00925608" w:rsidRPr="004F6F7E" w:rsidRDefault="00925608" w:rsidP="006E0134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="00761623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Камышловского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25608" w:rsidRPr="004F6F7E" w:rsidRDefault="00925608" w:rsidP="006E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</w:pP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A65C1"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Pr="004F6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Pr="004F6F7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608" w:rsidRPr="004F6F7E" w:rsidRDefault="00925608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92560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ДЕТАЛИЗИРОВАННЫЙ ПЛАН МЕРОПРИЯТИЙ</w:t>
      </w:r>
    </w:p>
    <w:p w:rsidR="00FD72C4" w:rsidRPr="004F6F7E" w:rsidRDefault="00FD72C4" w:rsidP="0092560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по выполнению комплексной программы </w:t>
      </w:r>
    </w:p>
    <w:p w:rsidR="00FD72C4" w:rsidRPr="004F6F7E" w:rsidRDefault="00925608" w:rsidP="00925608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1212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72C4"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аименование програм</w:t>
      </w:r>
      <w:r w:rsidRPr="004F6F7E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мы»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F7E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</w:t>
      </w: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73"/>
        <w:gridCol w:w="1984"/>
        <w:gridCol w:w="1985"/>
        <w:gridCol w:w="2835"/>
        <w:gridCol w:w="3969"/>
      </w:tblGrid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2C4BB8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D72C4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строки целевых показателей, на достижение которых направлено мероприятие</w:t>
            </w: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2C4BB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2C4BB8"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«наименование подпрограммы»</w:t>
            </w: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F7E" w:rsidRPr="004F6F7E" w:rsidTr="002C4B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C4" w:rsidRPr="004F6F7E" w:rsidRDefault="00FD72C4" w:rsidP="00FD72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2C4" w:rsidRPr="004F6F7E" w:rsidRDefault="00FD72C4" w:rsidP="00FD72C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72C4" w:rsidRPr="004F6F7E" w:rsidSect="00FD72C4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24" w:rsidRDefault="00544324" w:rsidP="00A679AC">
      <w:pPr>
        <w:spacing w:after="0" w:line="240" w:lineRule="auto"/>
      </w:pPr>
      <w:r>
        <w:separator/>
      </w:r>
    </w:p>
  </w:endnote>
  <w:endnote w:type="continuationSeparator" w:id="0">
    <w:p w:rsidR="00544324" w:rsidRDefault="00544324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24" w:rsidRDefault="00544324" w:rsidP="00A679AC">
      <w:pPr>
        <w:spacing w:after="0" w:line="240" w:lineRule="auto"/>
      </w:pPr>
      <w:r>
        <w:separator/>
      </w:r>
    </w:p>
  </w:footnote>
  <w:footnote w:type="continuationSeparator" w:id="0">
    <w:p w:rsidR="00544324" w:rsidRDefault="00544324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619281"/>
      <w:docPartObj>
        <w:docPartGallery w:val="Page Numbers (Top of Page)"/>
        <w:docPartUnique/>
      </w:docPartObj>
    </w:sdtPr>
    <w:sdtEndPr/>
    <w:sdtContent>
      <w:p w:rsidR="00A14516" w:rsidRDefault="00A145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95">
          <w:rPr>
            <w:noProof/>
          </w:rPr>
          <w:t>9</w:t>
        </w:r>
        <w:r>
          <w:fldChar w:fldCharType="end"/>
        </w:r>
      </w:p>
    </w:sdtContent>
  </w:sdt>
  <w:p w:rsidR="00A14516" w:rsidRDefault="00A145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45" w:rsidRDefault="00547E45">
    <w:pPr>
      <w:pStyle w:val="a5"/>
      <w:jc w:val="center"/>
    </w:pPr>
  </w:p>
  <w:p w:rsidR="00547E45" w:rsidRDefault="00547E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16" w:rsidRDefault="00A14516">
    <w:pPr>
      <w:pStyle w:val="a5"/>
      <w:jc w:val="center"/>
    </w:pPr>
  </w:p>
  <w:p w:rsidR="00A14516" w:rsidRDefault="00A145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2" w:hanging="55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92" w:hanging="557"/>
      </w:pPr>
    </w:lvl>
    <w:lvl w:ilvl="2">
      <w:numFmt w:val="bullet"/>
      <w:lvlText w:val="•"/>
      <w:lvlJc w:val="left"/>
      <w:pPr>
        <w:ind w:left="2442" w:hanging="557"/>
      </w:pPr>
    </w:lvl>
    <w:lvl w:ilvl="3">
      <w:numFmt w:val="bullet"/>
      <w:lvlText w:val="•"/>
      <w:lvlJc w:val="left"/>
      <w:pPr>
        <w:ind w:left="3392" w:hanging="557"/>
      </w:pPr>
    </w:lvl>
    <w:lvl w:ilvl="4">
      <w:numFmt w:val="bullet"/>
      <w:lvlText w:val="•"/>
      <w:lvlJc w:val="left"/>
      <w:pPr>
        <w:ind w:left="4342" w:hanging="557"/>
      </w:pPr>
    </w:lvl>
    <w:lvl w:ilvl="5">
      <w:numFmt w:val="bullet"/>
      <w:lvlText w:val="•"/>
      <w:lvlJc w:val="left"/>
      <w:pPr>
        <w:ind w:left="5293" w:hanging="557"/>
      </w:pPr>
    </w:lvl>
    <w:lvl w:ilvl="6">
      <w:numFmt w:val="bullet"/>
      <w:lvlText w:val="•"/>
      <w:lvlJc w:val="left"/>
      <w:pPr>
        <w:ind w:left="6243" w:hanging="557"/>
      </w:pPr>
    </w:lvl>
    <w:lvl w:ilvl="7">
      <w:numFmt w:val="bullet"/>
      <w:lvlText w:val="•"/>
      <w:lvlJc w:val="left"/>
      <w:pPr>
        <w:ind w:left="7193" w:hanging="557"/>
      </w:pPr>
    </w:lvl>
    <w:lvl w:ilvl="8">
      <w:numFmt w:val="bullet"/>
      <w:lvlText w:val="•"/>
      <w:lvlJc w:val="left"/>
      <w:pPr>
        <w:ind w:left="8143" w:hanging="5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A9"/>
    <w:rsid w:val="00015C4C"/>
    <w:rsid w:val="00015CBD"/>
    <w:rsid w:val="00017437"/>
    <w:rsid w:val="00034558"/>
    <w:rsid w:val="0003650A"/>
    <w:rsid w:val="00037E48"/>
    <w:rsid w:val="00043880"/>
    <w:rsid w:val="00046155"/>
    <w:rsid w:val="00052E8D"/>
    <w:rsid w:val="000640EF"/>
    <w:rsid w:val="00064BB0"/>
    <w:rsid w:val="00076D56"/>
    <w:rsid w:val="00080B1C"/>
    <w:rsid w:val="000827E0"/>
    <w:rsid w:val="00083746"/>
    <w:rsid w:val="00093074"/>
    <w:rsid w:val="00097F30"/>
    <w:rsid w:val="000A2979"/>
    <w:rsid w:val="000A5C0B"/>
    <w:rsid w:val="000A6ED4"/>
    <w:rsid w:val="000B41C3"/>
    <w:rsid w:val="000C4F0D"/>
    <w:rsid w:val="000E0080"/>
    <w:rsid w:val="000F56C4"/>
    <w:rsid w:val="00126970"/>
    <w:rsid w:val="00127CB0"/>
    <w:rsid w:val="001412AE"/>
    <w:rsid w:val="00190F0D"/>
    <w:rsid w:val="0019253D"/>
    <w:rsid w:val="0019496E"/>
    <w:rsid w:val="001A6C8A"/>
    <w:rsid w:val="001E3FF4"/>
    <w:rsid w:val="001F3A38"/>
    <w:rsid w:val="00216D10"/>
    <w:rsid w:val="00232440"/>
    <w:rsid w:val="00265230"/>
    <w:rsid w:val="002732AD"/>
    <w:rsid w:val="002821E9"/>
    <w:rsid w:val="00291DAF"/>
    <w:rsid w:val="002A39C1"/>
    <w:rsid w:val="002B7B8D"/>
    <w:rsid w:val="002C4BB8"/>
    <w:rsid w:val="002E5BC4"/>
    <w:rsid w:val="002F25CE"/>
    <w:rsid w:val="00314643"/>
    <w:rsid w:val="003326C8"/>
    <w:rsid w:val="00337C4B"/>
    <w:rsid w:val="0035148F"/>
    <w:rsid w:val="003531D3"/>
    <w:rsid w:val="00392C49"/>
    <w:rsid w:val="003A7D58"/>
    <w:rsid w:val="003B3B93"/>
    <w:rsid w:val="003C200B"/>
    <w:rsid w:val="003C5DB5"/>
    <w:rsid w:val="003D62A3"/>
    <w:rsid w:val="003E790B"/>
    <w:rsid w:val="003F01F7"/>
    <w:rsid w:val="00426806"/>
    <w:rsid w:val="004347BE"/>
    <w:rsid w:val="0043679E"/>
    <w:rsid w:val="00437314"/>
    <w:rsid w:val="00441EC7"/>
    <w:rsid w:val="00445EE0"/>
    <w:rsid w:val="0045579B"/>
    <w:rsid w:val="0045596B"/>
    <w:rsid w:val="004765E5"/>
    <w:rsid w:val="00486731"/>
    <w:rsid w:val="00487EB3"/>
    <w:rsid w:val="004B381C"/>
    <w:rsid w:val="004C1008"/>
    <w:rsid w:val="004C76D4"/>
    <w:rsid w:val="004C7F0E"/>
    <w:rsid w:val="004E6BCF"/>
    <w:rsid w:val="004F6F7E"/>
    <w:rsid w:val="005254ED"/>
    <w:rsid w:val="0053458F"/>
    <w:rsid w:val="00544324"/>
    <w:rsid w:val="00547E45"/>
    <w:rsid w:val="00551145"/>
    <w:rsid w:val="005554D7"/>
    <w:rsid w:val="00574EFF"/>
    <w:rsid w:val="00585DFD"/>
    <w:rsid w:val="00591362"/>
    <w:rsid w:val="00595084"/>
    <w:rsid w:val="005A20D7"/>
    <w:rsid w:val="005B7CE0"/>
    <w:rsid w:val="005E2F7E"/>
    <w:rsid w:val="005E2FD3"/>
    <w:rsid w:val="005F4EA8"/>
    <w:rsid w:val="005F7EF4"/>
    <w:rsid w:val="00600C7D"/>
    <w:rsid w:val="006150A4"/>
    <w:rsid w:val="00675B99"/>
    <w:rsid w:val="00682D1A"/>
    <w:rsid w:val="006849DF"/>
    <w:rsid w:val="00690CD8"/>
    <w:rsid w:val="0069558C"/>
    <w:rsid w:val="00695CB0"/>
    <w:rsid w:val="006A6297"/>
    <w:rsid w:val="006A65C1"/>
    <w:rsid w:val="006B7D06"/>
    <w:rsid w:val="006C62B7"/>
    <w:rsid w:val="006E0134"/>
    <w:rsid w:val="006F20C7"/>
    <w:rsid w:val="006F592D"/>
    <w:rsid w:val="007031CD"/>
    <w:rsid w:val="00705121"/>
    <w:rsid w:val="00706FA7"/>
    <w:rsid w:val="00711723"/>
    <w:rsid w:val="007178EA"/>
    <w:rsid w:val="00736CB4"/>
    <w:rsid w:val="00736F05"/>
    <w:rsid w:val="00747FCA"/>
    <w:rsid w:val="007508DB"/>
    <w:rsid w:val="00752460"/>
    <w:rsid w:val="007564D8"/>
    <w:rsid w:val="007604B7"/>
    <w:rsid w:val="00761623"/>
    <w:rsid w:val="00761804"/>
    <w:rsid w:val="00763D75"/>
    <w:rsid w:val="007767DE"/>
    <w:rsid w:val="007776FA"/>
    <w:rsid w:val="007801A3"/>
    <w:rsid w:val="007949A4"/>
    <w:rsid w:val="007A517F"/>
    <w:rsid w:val="007A784B"/>
    <w:rsid w:val="007B2DED"/>
    <w:rsid w:val="007C1FA2"/>
    <w:rsid w:val="007D7A1F"/>
    <w:rsid w:val="007D7F8E"/>
    <w:rsid w:val="007E2AD1"/>
    <w:rsid w:val="007E583B"/>
    <w:rsid w:val="007F0AB4"/>
    <w:rsid w:val="007F1D23"/>
    <w:rsid w:val="007F7630"/>
    <w:rsid w:val="00803A34"/>
    <w:rsid w:val="008236C8"/>
    <w:rsid w:val="0083496B"/>
    <w:rsid w:val="00846CCE"/>
    <w:rsid w:val="008516EF"/>
    <w:rsid w:val="0085249C"/>
    <w:rsid w:val="008668FC"/>
    <w:rsid w:val="00891DD7"/>
    <w:rsid w:val="00893E4E"/>
    <w:rsid w:val="00897850"/>
    <w:rsid w:val="008B2F33"/>
    <w:rsid w:val="008B6B76"/>
    <w:rsid w:val="008D11A9"/>
    <w:rsid w:val="008D42B6"/>
    <w:rsid w:val="008F10D5"/>
    <w:rsid w:val="008F3AB3"/>
    <w:rsid w:val="00900D99"/>
    <w:rsid w:val="00900F4F"/>
    <w:rsid w:val="00907BBB"/>
    <w:rsid w:val="00911C29"/>
    <w:rsid w:val="00911E39"/>
    <w:rsid w:val="00925608"/>
    <w:rsid w:val="00932A27"/>
    <w:rsid w:val="00961ABE"/>
    <w:rsid w:val="00963FA3"/>
    <w:rsid w:val="009651ED"/>
    <w:rsid w:val="009700DE"/>
    <w:rsid w:val="00997ED0"/>
    <w:rsid w:val="009A1D8E"/>
    <w:rsid w:val="009C6BD0"/>
    <w:rsid w:val="009D75EF"/>
    <w:rsid w:val="009F3191"/>
    <w:rsid w:val="00A14516"/>
    <w:rsid w:val="00A32053"/>
    <w:rsid w:val="00A32169"/>
    <w:rsid w:val="00A45C33"/>
    <w:rsid w:val="00A50A4B"/>
    <w:rsid w:val="00A55E8C"/>
    <w:rsid w:val="00A62EF4"/>
    <w:rsid w:val="00A679AC"/>
    <w:rsid w:val="00A70228"/>
    <w:rsid w:val="00A73C66"/>
    <w:rsid w:val="00A75606"/>
    <w:rsid w:val="00AB72B9"/>
    <w:rsid w:val="00AC250C"/>
    <w:rsid w:val="00AC273F"/>
    <w:rsid w:val="00AC2FCD"/>
    <w:rsid w:val="00AD0580"/>
    <w:rsid w:val="00AD236D"/>
    <w:rsid w:val="00AD4BB9"/>
    <w:rsid w:val="00AE6D99"/>
    <w:rsid w:val="00AF3578"/>
    <w:rsid w:val="00AF7EA8"/>
    <w:rsid w:val="00B0743A"/>
    <w:rsid w:val="00B204A9"/>
    <w:rsid w:val="00B43068"/>
    <w:rsid w:val="00B4437E"/>
    <w:rsid w:val="00B6318C"/>
    <w:rsid w:val="00B7161E"/>
    <w:rsid w:val="00B72336"/>
    <w:rsid w:val="00B8040B"/>
    <w:rsid w:val="00B9428E"/>
    <w:rsid w:val="00B96A2E"/>
    <w:rsid w:val="00B972E9"/>
    <w:rsid w:val="00BB212D"/>
    <w:rsid w:val="00BC16F4"/>
    <w:rsid w:val="00BF7C72"/>
    <w:rsid w:val="00C02926"/>
    <w:rsid w:val="00C10874"/>
    <w:rsid w:val="00C12960"/>
    <w:rsid w:val="00C17A54"/>
    <w:rsid w:val="00C26A26"/>
    <w:rsid w:val="00C343DD"/>
    <w:rsid w:val="00C34D20"/>
    <w:rsid w:val="00C47E57"/>
    <w:rsid w:val="00C5526D"/>
    <w:rsid w:val="00C55E12"/>
    <w:rsid w:val="00C65A27"/>
    <w:rsid w:val="00C66FA6"/>
    <w:rsid w:val="00C73389"/>
    <w:rsid w:val="00CA0FF3"/>
    <w:rsid w:val="00CA4B95"/>
    <w:rsid w:val="00CB015A"/>
    <w:rsid w:val="00CC5E6B"/>
    <w:rsid w:val="00CC622A"/>
    <w:rsid w:val="00CE3428"/>
    <w:rsid w:val="00D02A49"/>
    <w:rsid w:val="00D101B4"/>
    <w:rsid w:val="00D379E1"/>
    <w:rsid w:val="00D40AEE"/>
    <w:rsid w:val="00D46980"/>
    <w:rsid w:val="00D61CCD"/>
    <w:rsid w:val="00D650D7"/>
    <w:rsid w:val="00D65C2F"/>
    <w:rsid w:val="00DA0037"/>
    <w:rsid w:val="00DA2DC0"/>
    <w:rsid w:val="00DB6D7D"/>
    <w:rsid w:val="00DC1CD0"/>
    <w:rsid w:val="00DE3939"/>
    <w:rsid w:val="00DE3983"/>
    <w:rsid w:val="00DF0BE1"/>
    <w:rsid w:val="00DF40AD"/>
    <w:rsid w:val="00E0216F"/>
    <w:rsid w:val="00E23375"/>
    <w:rsid w:val="00E327D1"/>
    <w:rsid w:val="00E34B44"/>
    <w:rsid w:val="00E35280"/>
    <w:rsid w:val="00E411F7"/>
    <w:rsid w:val="00E52F6B"/>
    <w:rsid w:val="00E712FF"/>
    <w:rsid w:val="00E726FF"/>
    <w:rsid w:val="00E74413"/>
    <w:rsid w:val="00E976FC"/>
    <w:rsid w:val="00EB2CD9"/>
    <w:rsid w:val="00EC04CE"/>
    <w:rsid w:val="00EC2E73"/>
    <w:rsid w:val="00ED1212"/>
    <w:rsid w:val="00ED4494"/>
    <w:rsid w:val="00ED486D"/>
    <w:rsid w:val="00ED7D9B"/>
    <w:rsid w:val="00F0142C"/>
    <w:rsid w:val="00F0369D"/>
    <w:rsid w:val="00F066E1"/>
    <w:rsid w:val="00F17666"/>
    <w:rsid w:val="00F32DCC"/>
    <w:rsid w:val="00F647EB"/>
    <w:rsid w:val="00F74C55"/>
    <w:rsid w:val="00F8562B"/>
    <w:rsid w:val="00FA0017"/>
    <w:rsid w:val="00FA5DF8"/>
    <w:rsid w:val="00FA7609"/>
    <w:rsid w:val="00FA7F4D"/>
    <w:rsid w:val="00FB0200"/>
    <w:rsid w:val="00FB47E5"/>
    <w:rsid w:val="00FC416E"/>
    <w:rsid w:val="00FD72C4"/>
    <w:rsid w:val="00FD7A2C"/>
    <w:rsid w:val="00FE1BA5"/>
    <w:rsid w:val="00FE229E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AE9B-8F70-4B61-8E7B-B1FAAD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A4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character" w:customStyle="1" w:styleId="a9">
    <w:name w:val="Гипертекстовая ссылка"/>
    <w:basedOn w:val="a0"/>
    <w:uiPriority w:val="99"/>
    <w:rsid w:val="002821E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821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821E9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E2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D72C4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F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040B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997ED0"/>
    <w:pPr>
      <w:widowControl w:val="0"/>
      <w:autoSpaceDE w:val="0"/>
      <w:autoSpaceDN w:val="0"/>
      <w:adjustRightInd w:val="0"/>
      <w:spacing w:after="0" w:line="240" w:lineRule="auto"/>
      <w:ind w:left="102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97ED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4">
    <w:name w:val="Title"/>
    <w:basedOn w:val="a"/>
    <w:link w:val="af5"/>
    <w:uiPriority w:val="10"/>
    <w:qFormat/>
    <w:rsid w:val="00997ED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997ED0"/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99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6412.1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223991.18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5251</Words>
  <Characters>29932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Финансирование мероприятий (ежеквартально нарастающим итогом) за период ________</vt:lpstr>
    </vt:vector>
  </TitlesOfParts>
  <Company/>
  <LinksUpToDate>false</LinksUpToDate>
  <CharactersWithSpaces>35113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Витальевна</cp:lastModifiedBy>
  <cp:revision>11</cp:revision>
  <cp:lastPrinted>2018-11-28T10:13:00Z</cp:lastPrinted>
  <dcterms:created xsi:type="dcterms:W3CDTF">2018-11-23T05:51:00Z</dcterms:created>
  <dcterms:modified xsi:type="dcterms:W3CDTF">2018-11-28T10:14:00Z</dcterms:modified>
</cp:coreProperties>
</file>