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widowControl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jc w:val="left"/>
        <w:rPr/>
      </w:pPr>
      <w:bookmarkStart w:id="0" w:name="_GoBack"/>
      <w:bookmarkStart w:id="1" w:name="_GoBack1"/>
      <w:bookmarkEnd w:id="0"/>
      <w:bookmarkEnd w:id="1"/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от  15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252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jc w:val="center"/>
        <w:rPr/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«Прием заявлений и выдача документов 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jc w:val="center"/>
        <w:rPr/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>о согласовании переустройства и (или) перепланировки помещений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jc w:val="center"/>
        <w:rPr/>
      </w:pPr>
      <w:r>
        <w:rPr>
          <w:rStyle w:val="Style12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>в многоквартирных домах»</w:t>
      </w:r>
    </w:p>
    <w:p>
      <w:pPr>
        <w:pStyle w:val="Style29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i/>
          <w:sz w:val="24"/>
          <w:szCs w:val="24"/>
          <w:lang w:eastAsia="ru-RU"/>
        </w:rPr>
      </w:r>
    </w:p>
    <w:p>
      <w:pPr>
        <w:pStyle w:val="Style29"/>
        <w:widowControl w:val="false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2"/>
          <w:rFonts w:eastAsia="Times New Roman" w:ascii="Liberation Serif" w:hAnsi="Liberation Serif"/>
          <w:sz w:val="28"/>
          <w:szCs w:val="26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Style w:val="Style12"/>
          <w:rFonts w:ascii="Liberation Serif" w:hAnsi="Liberation Serif"/>
          <w:sz w:val="28"/>
          <w:szCs w:val="28"/>
        </w:rPr>
        <w:t>Жилищным кодексом Российской Федерации</w:t>
      </w:r>
      <w:r>
        <w:rPr>
          <w:rStyle w:val="Style12"/>
          <w:rFonts w:eastAsia="Times New Roman" w:ascii="Liberation Serif" w:hAnsi="Liberation Serif"/>
          <w:sz w:val="28"/>
          <w:szCs w:val="26"/>
          <w:lang w:eastAsia="ru-RU"/>
        </w:rPr>
        <w:t xml:space="preserve">, Уставом Камышловского городского округа, </w:t>
      </w:r>
      <w:r>
        <w:rPr>
          <w:rStyle w:val="Style12"/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2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», </w:t>
      </w:r>
      <w:r>
        <w:rPr>
          <w:rStyle w:val="Style12"/>
          <w:rFonts w:eastAsia="Times New Roman" w:ascii="Liberation Serif" w:hAnsi="Liberation Serif"/>
          <w:sz w:val="28"/>
          <w:szCs w:val="26"/>
          <w:lang w:eastAsia="ru-RU"/>
        </w:rPr>
        <w:t>администрация Камышловского городского округа</w:t>
      </w:r>
    </w:p>
    <w:p>
      <w:pPr>
        <w:pStyle w:val="Style29"/>
        <w:widowControl w:val="false"/>
        <w:autoSpaceDE w:val="false"/>
        <w:spacing w:lineRule="auto" w:line="240" w:before="0" w:after="0"/>
        <w:jc w:val="both"/>
        <w:rPr>
          <w:rFonts w:ascii="Liberation Serif" w:hAnsi="Liberation Serif" w:eastAsia="Times New Roman"/>
          <w:b/>
          <w:b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6"/>
          <w:lang w:eastAsia="ru-RU"/>
        </w:rPr>
        <w:t>ПОСТАНОВЛЯЕТ:</w:t>
      </w:r>
    </w:p>
    <w:p>
      <w:pPr>
        <w:pStyle w:val="Style29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eastAsia="Times New Roman" w:ascii="Liberation Serif" w:hAnsi="Liberation Serif"/>
          <w:sz w:val="28"/>
          <w:szCs w:val="26"/>
          <w:lang w:eastAsia="ru-RU"/>
        </w:rPr>
        <w:t>1. Утвердить</w:t>
      </w:r>
      <w:r>
        <w:rPr>
          <w:rStyle w:val="Style12"/>
          <w:rFonts w:eastAsia="Times New Roman" w:ascii="Liberation Serif" w:hAnsi="Liberation Serif"/>
          <w:sz w:val="28"/>
          <w:szCs w:val="28"/>
          <w:lang w:eastAsia="ru-RU"/>
        </w:rPr>
        <w:t xml:space="preserve"> а</w:t>
      </w:r>
      <w:r>
        <w:rPr>
          <w:rStyle w:val="Style12"/>
          <w:rFonts w:ascii="Liberation Serif" w:hAnsi="Liberation Serif"/>
          <w:sz w:val="28"/>
          <w:szCs w:val="28"/>
        </w:rPr>
        <w:t>дминистративный регламент</w:t>
      </w:r>
      <w:r>
        <w:rPr>
          <w:rStyle w:val="Style12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eastAsia="Times New Roman" w:ascii="Liberation Serif" w:hAnsi="Liberation Serif"/>
          <w:sz w:val="28"/>
          <w:szCs w:val="26"/>
          <w:lang w:eastAsia="ru-RU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 (приложение).</w:t>
      </w:r>
    </w:p>
    <w:p>
      <w:pPr>
        <w:pStyle w:val="Style29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  <w:t>2. Опубликовать настоящее распоряжение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29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  <w:t xml:space="preserve">3. Контроль за исполнение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eastAsia="Times New Roman" w:ascii="Liberation Serif" w:hAnsi="Liberation Serif"/>
          <w:sz w:val="28"/>
          <w:szCs w:val="26"/>
          <w:lang w:eastAsia="ru-RU"/>
        </w:rPr>
        <w:t>Е.А</w:t>
      </w:r>
      <w:r>
        <w:rPr>
          <w:rFonts w:eastAsia="Times New Roman" w:ascii="Liberation Serif" w:hAnsi="Liberation Serif"/>
          <w:sz w:val="28"/>
          <w:szCs w:val="26"/>
          <w:lang w:eastAsia="ru-RU"/>
        </w:rPr>
        <w:t>.</w:t>
      </w:r>
    </w:p>
    <w:p>
      <w:pPr>
        <w:pStyle w:val="Style29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</w:r>
    </w:p>
    <w:p>
      <w:pPr>
        <w:pStyle w:val="Style29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  <w:t xml:space="preserve">Глава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  <w:t>Камышловского городского округа</w:t>
        <w:tab/>
        <w:tab/>
        <w:tab/>
        <w:t xml:space="preserve">                          А.В. Половников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rPr>
          <w:rStyle w:val="Style12"/>
          <w:rFonts w:ascii="Liberation Serif" w:hAnsi="Liberation Serif" w:eastAsia="Times New Roman" w:cs="Liberation Serif"/>
          <w:b/>
          <w:b/>
          <w:sz w:val="28"/>
          <w:szCs w:val="26"/>
          <w:lang w:eastAsia="ru-RU"/>
        </w:rPr>
      </w:pPr>
      <w:r>
        <w:rPr/>
      </w:r>
    </w:p>
    <w:p>
      <w:pPr>
        <w:pStyle w:val="Normal"/>
        <w:rPr>
          <w:rStyle w:val="Style12"/>
          <w:rFonts w:ascii="Liberation Serif" w:hAnsi="Liberation Serif" w:eastAsia="Times New Roman" w:cs="Liberation Serif"/>
          <w:b/>
          <w:b/>
          <w:sz w:val="28"/>
          <w:szCs w:val="26"/>
          <w:lang w:eastAsia="ru-RU"/>
        </w:rPr>
      </w:pPr>
      <w:r>
        <w:rPr/>
      </w:r>
    </w:p>
    <w:p>
      <w:pPr>
        <w:pStyle w:val="Normal"/>
        <w:rPr>
          <w:rStyle w:val="Style12"/>
          <w:rFonts w:ascii="Liberation Serif" w:hAnsi="Liberation Serif" w:eastAsia="Times New Roman" w:cs="Liberation Serif"/>
          <w:b/>
          <w:b/>
          <w:sz w:val="28"/>
          <w:szCs w:val="26"/>
          <w:lang w:eastAsia="ru-RU"/>
        </w:rPr>
      </w:pPr>
      <w:r>
        <w:rPr/>
      </w:r>
    </w:p>
    <w:p>
      <w:pPr>
        <w:pStyle w:val="Normal"/>
        <w:rPr>
          <w:rStyle w:val="Style12"/>
          <w:rFonts w:ascii="Liberation Serif" w:hAnsi="Liberation Serif" w:eastAsia="Times New Roman" w:cs="Liberation Serif"/>
          <w:b/>
          <w:b/>
          <w:sz w:val="28"/>
          <w:szCs w:val="26"/>
          <w:lang w:eastAsia="ru-RU"/>
        </w:rPr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76"/>
        <w:gridCol w:w="3562"/>
      </w:tblGrid>
      <w:tr>
        <w:trPr/>
        <w:tc>
          <w:tcPr>
            <w:tcW w:w="6076" w:type="dxa"/>
            <w:tcBorders/>
            <w:shd w:fill="auto" w:val="clear"/>
          </w:tcPr>
          <w:p>
            <w:pPr>
              <w:pStyle w:val="Style4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2" w:type="dxa"/>
            <w:tcBorders/>
            <w:shd w:fill="auto" w:val="clear"/>
          </w:tcPr>
          <w:p>
            <w:pPr>
              <w:pStyle w:val="Style41"/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УТВЕРЖДЕН</w:t>
            </w:r>
          </w:p>
          <w:p>
            <w:pPr>
              <w:pStyle w:val="Style4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постановлением администрации</w:t>
            </w:r>
          </w:p>
          <w:p>
            <w:pPr>
              <w:pStyle w:val="Style4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Камышловского городского округа</w:t>
            </w:r>
          </w:p>
          <w:p>
            <w:pPr>
              <w:pStyle w:val="Style41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 15.04.2020 № 252</w:t>
            </w:r>
          </w:p>
        </w:tc>
      </w:tr>
    </w:tbl>
    <w:p>
      <w:pPr>
        <w:pStyle w:val="Normal"/>
        <w:rPr>
          <w:rStyle w:val="Style12"/>
          <w:rFonts w:ascii="Liberation Serif" w:hAnsi="Liberation Serif" w:eastAsia="Times New Roman" w:cs="Liberation Serif"/>
          <w:b/>
          <w:b/>
          <w:sz w:val="28"/>
          <w:szCs w:val="26"/>
          <w:lang w:eastAsia="ru-RU"/>
        </w:rPr>
      </w:pPr>
      <w:r>
        <w:rPr/>
      </w:r>
    </w:p>
    <w:p>
      <w:pPr>
        <w:pStyle w:val="Normal"/>
        <w:rPr>
          <w:rStyle w:val="Style12"/>
          <w:rFonts w:ascii="Liberation Serif" w:hAnsi="Liberation Serif" w:eastAsia="Times New Roman" w:cs="Liberation Serif"/>
          <w:b/>
          <w:b/>
          <w:sz w:val="28"/>
          <w:szCs w:val="26"/>
          <w:lang w:eastAsia="ru-RU"/>
        </w:rPr>
      </w:pPr>
      <w:r>
        <w:rPr/>
      </w:r>
    </w:p>
    <w:p>
      <w:pPr>
        <w:pStyle w:val="Normal"/>
        <w:suppressAutoHyphens w:val="true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 xml:space="preserve">Административный регламент </w:t>
        <w:br/>
        <w:t xml:space="preserve">предоставления муниципальной услуги </w:t>
      </w:r>
      <w:r>
        <w:rPr>
          <w:rStyle w:val="Style12"/>
          <w:rFonts w:eastAsia="Calibri" w:cs="Liberation Serif" w:ascii="Liberation Serif" w:hAnsi="Liberation Serif"/>
          <w:b/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»</w:t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1. Общие положения</w:t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Предмет регулирования регламента</w:t>
      </w:r>
    </w:p>
    <w:p>
      <w:pPr>
        <w:pStyle w:val="ConsPlusTitle"/>
        <w:widowControl/>
        <w:tabs>
          <w:tab w:val="clear" w:pos="709"/>
          <w:tab w:val="right" w:pos="9923" w:leader="none"/>
        </w:tabs>
        <w:ind w:left="0" w:right="0" w:firstLine="709"/>
        <w:jc w:val="both"/>
        <w:rPr>
          <w:rFonts w:ascii="Liberation Serif" w:hAnsi="Liberation Serif" w:eastAsia="Calibri" w:cs="Liberation Serif"/>
          <w:b w:val="false"/>
          <w:b w:val="false"/>
          <w:bCs w:val="false"/>
          <w:lang w:eastAsia="en-US"/>
        </w:rPr>
      </w:pPr>
      <w:r>
        <w:rPr>
          <w:rFonts w:eastAsia="Calibri" w:cs="Liberation Serif" w:ascii="Liberation Serif" w:hAnsi="Liberation Serif"/>
          <w:b w:val="false"/>
          <w:bCs w:val="false"/>
          <w:lang w:eastAsia="en-US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Административный регламент предоставления администрацией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муниципальной услуги «</w:t>
      </w:r>
      <w:r>
        <w:rPr>
          <w:rStyle w:val="Style12"/>
          <w:rFonts w:eastAsia="Calibri" w:cs="Liberation Serif" w:ascii="Liberation Serif" w:hAnsi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» (далее – регламент) устанавливает порядок и стандарт </w:t>
      </w:r>
      <w:r>
        <w:rPr>
          <w:rStyle w:val="Style12"/>
          <w:rFonts w:cs="Liberation Serif" w:ascii="Liberation Serif" w:hAnsi="Liberation Serif"/>
          <w:sz w:val="28"/>
          <w:szCs w:val="28"/>
        </w:rPr>
        <w:t>получения документа, подтверждающего принятие решения о согласовании или об отказе в согласовании переустройства</w:t>
        <w:br/>
        <w:t xml:space="preserve">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>
        <w:rPr>
          <w:rStyle w:val="Style12"/>
          <w:rFonts w:eastAsia="Calibri" w:cs="Liberation Serif" w:ascii="Liberation Serif" w:hAnsi="Liberation Serif"/>
          <w:sz w:val="28"/>
          <w:szCs w:val="28"/>
        </w:rPr>
        <w:t>многоквартирных домах, расположенных</w:t>
        <w:br/>
        <w:t xml:space="preserve">на территории </w:t>
      </w:r>
      <w:r>
        <w:rPr>
          <w:rStyle w:val="Style12"/>
          <w:rFonts w:cs="Liberation Serif"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(далее – муниципальная услуга).</w:t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Регламент устанавливает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состав, последовательность и сроки выполнения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административных процедур администрацией Камышловского городского округа, осуществляемых в ходе предоставления муниципальной услуги, </w:t>
      </w:r>
      <w:r>
        <w:rPr>
          <w:rStyle w:val="Style12"/>
          <w:rFonts w:cs="Liberation Serif" w:ascii="Liberation Serif" w:hAnsi="Liberation Serif"/>
          <w:sz w:val="28"/>
          <w:szCs w:val="28"/>
        </w:rPr>
        <w:t>требования</w:t>
        <w:br/>
        <w:t xml:space="preserve">к порядку их выполнения, в том числе особенности выполнения административных процедур (действий) в электронной форме,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порядок взаимодействия между специалистами, взаимодействия с заявителями.</w:t>
      </w:r>
    </w:p>
    <w:p>
      <w:pPr>
        <w:pStyle w:val="ConsPlusTitle"/>
        <w:widowControl/>
        <w:tabs>
          <w:tab w:val="clear" w:pos="709"/>
          <w:tab w:val="left" w:pos="993" w:leader="none"/>
          <w:tab w:val="right" w:pos="9923" w:leader="none"/>
        </w:tabs>
        <w:ind w:left="0" w:right="0" w:firstLine="709"/>
        <w:jc w:val="both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Style29"/>
        <w:tabs>
          <w:tab w:val="clear" w:pos="709"/>
          <w:tab w:val="left" w:pos="993" w:leader="none"/>
        </w:tabs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Круг заявителей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</w:t>
        <w:br/>
        <w:t>о предоставлении муниципальной услуги (далее – заявитель).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  <w:br/>
        <w:t>муниципальной услуги</w:t>
      </w:r>
    </w:p>
    <w:p>
      <w:pPr>
        <w:pStyle w:val="ConsPlusTitle"/>
        <w:widowControl/>
        <w:tabs>
          <w:tab w:val="clear" w:pos="709"/>
          <w:tab w:val="right" w:pos="9923" w:leader="none"/>
        </w:tabs>
        <w:ind w:left="0" w:right="0" w:firstLine="709"/>
        <w:jc w:val="both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и услуг, которые являются</w:t>
        <w:br/>
        <w:t>необходимыми и обязательными для предоставления муниципальной услуги,</w:t>
      </w:r>
      <w:r>
        <w:rPr>
          <w:rStyle w:val="Style12"/>
          <w:rFonts w:cs="Liberation Serif" w:ascii="Liberation Serif" w:hAnsi="Liberation Serif"/>
          <w:sz w:val="28"/>
          <w:szCs w:val="28"/>
        </w:rPr>
        <w:br/>
        <w:t xml:space="preserve">осуществляется непосредственно специалистами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>
      <w:pPr>
        <w:pStyle w:val="Style31"/>
        <w:numPr>
          <w:ilvl w:val="0"/>
          <w:numId w:val="2"/>
        </w:numPr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муниципальных услуг (функций)» (далее – Единый портал) по адресу </w:t>
      </w:r>
      <w:hyperlink r:id="rId3" w:tgtFrame="_top">
        <w:r>
          <w:rPr>
            <w:rStyle w:val="Style12"/>
            <w:color w:val="000000"/>
            <w:sz w:val="28"/>
            <w:szCs w:val="28"/>
            <w:u w:val="single"/>
          </w:rPr>
          <w:t>https://www.gosuslugi.ru/25978/1/info</w:t>
        </w:r>
      </w:hyperlink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, на официальном сайте </w:t>
      </w:r>
      <w:r>
        <w:rPr>
          <w:rStyle w:val="Style12"/>
          <w:rFonts w:cs="Liberation Serif"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(</w:t>
      </w:r>
      <w:hyperlink r:id="rId4" w:tgtFrame="_top">
        <w:r>
          <w:rPr>
            <w:rStyle w:val="Style16"/>
            <w:rFonts w:eastAsia="Calibri" w:cs="Liberation Serif" w:ascii="Liberation Serif" w:hAnsi="Liberation Serif"/>
            <w:color w:val="000000"/>
            <w:sz w:val="28"/>
            <w:szCs w:val="28"/>
            <w:u w:val="none"/>
            <w:lang w:eastAsia="en-US"/>
          </w:rPr>
          <w:t>www.</w:t>
        </w:r>
      </w:hyperlink>
      <w:r>
        <w:fldChar w:fldCharType="begin"/>
      </w:r>
      <w:r>
        <w:rPr>
          <w:rStyle w:val="Style12"/>
          <w:sz w:val="28"/>
          <w:u w:val="single"/>
          <w:szCs w:val="28"/>
        </w:rPr>
        <w:instrText> HYPERLINK "http://gorod-kamyshlov.ru/building/munitsipalnyie-uslugi/" \l "mo-element-region-pereplanirovka" \n _top</w:instrText>
      </w:r>
      <w:r>
        <w:rPr>
          <w:rStyle w:val="Style12"/>
          <w:sz w:val="28"/>
          <w:u w:val="single"/>
          <w:szCs w:val="28"/>
        </w:rPr>
        <w:fldChar w:fldCharType="separate"/>
      </w:r>
      <w:r>
        <w:rPr>
          <w:rStyle w:val="Style12"/>
          <w:color w:val="000000"/>
          <w:sz w:val="28"/>
          <w:szCs w:val="28"/>
          <w:u w:val="single"/>
        </w:rPr>
        <w:t>http://gorod-kamyshlov.ru/building/munitsipalnyie-uslugi/#mo-element-region-pereplanirovka</w:t>
      </w:r>
      <w:r>
        <w:rPr>
          <w:rStyle w:val="Style12"/>
          <w:sz w:val="28"/>
          <w:u w:val="single"/>
          <w:szCs w:val="28"/>
        </w:rPr>
        <w:fldChar w:fldCharType="end"/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), на и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нформационных стендах администрации </w:t>
      </w:r>
      <w:r>
        <w:rPr>
          <w:rStyle w:val="Style12"/>
          <w:rFonts w:cs="Liberation Serif"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, </w:t>
      </w:r>
      <w:r>
        <w:rPr>
          <w:rStyle w:val="Style12"/>
          <w:rFonts w:cs="Liberation Serif" w:ascii="Liberation Serif" w:hAnsi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администрации </w:t>
      </w:r>
      <w:r>
        <w:rPr>
          <w:rStyle w:val="Style12"/>
          <w:rFonts w:cs="Liberation Serif"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cs="Liberation Serif" w:ascii="Liberation Serif" w:hAnsi="Liberation Serif"/>
          <w:bCs/>
          <w:iCs/>
          <w:sz w:val="28"/>
          <w:szCs w:val="28"/>
        </w:rPr>
        <w:t>при личном приеме и по телефону.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При общении с гражданами (по телефону или лично) муниципальные служащие </w:t>
      </w:r>
      <w:r>
        <w:rPr>
          <w:rStyle w:val="Style12"/>
          <w:rFonts w:cs="Liberation Serif" w:ascii="Liberation Serif" w:hAnsi="Liberation Serif"/>
          <w:bCs/>
          <w:iCs/>
          <w:sz w:val="28"/>
          <w:szCs w:val="28"/>
        </w:rPr>
        <w:t>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Normal"/>
        <w:widowControl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>
      <w:pPr>
        <w:pStyle w:val="ConsNormal"/>
        <w:widowControl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Наименование муниципальной услуги – «</w:t>
      </w:r>
      <w:r>
        <w:rPr>
          <w:rStyle w:val="Style12"/>
          <w:rFonts w:eastAsia="Calibri" w:cs="Liberation Serif" w:ascii="Liberation Serif" w:hAnsi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». </w:t>
      </w:r>
    </w:p>
    <w:p>
      <w:pPr>
        <w:pStyle w:val="Style31"/>
        <w:tabs>
          <w:tab w:val="left" w:pos="993" w:leader="none"/>
        </w:tabs>
        <w:autoSpaceDE w:val="false"/>
        <w:ind w:left="709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31"/>
        <w:autoSpaceDE w:val="false"/>
        <w:ind w:left="1084" w:right="0" w:hanging="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Муниципальная услуга предоставляется </w:t>
      </w:r>
      <w:r>
        <w:rPr>
          <w:rStyle w:val="Style12"/>
          <w:rFonts w:cs="Liberation Serif" w:ascii="Liberation Serif" w:hAnsi="Liberation Serif"/>
          <w:sz w:val="28"/>
          <w:szCs w:val="28"/>
        </w:rPr>
        <w:t>администрацией Камышловского городского округа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ConsPlusNormal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Для предоставления муниципальной услуги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администрацией Камышловского городского окр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у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создается приемочная комиссия и утверждает ее состав.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1"/>
        <w:autoSpaceDE w:val="false"/>
        <w:ind w:left="1084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органов и организаций, обращение в которые</w:t>
      </w:r>
    </w:p>
    <w:p>
      <w:pPr>
        <w:pStyle w:val="Style31"/>
        <w:autoSpaceDE w:val="false"/>
        <w:ind w:left="1084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>
      <w:pPr>
        <w:pStyle w:val="Style29"/>
        <w:numPr>
          <w:ilvl w:val="0"/>
          <w:numId w:val="3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>
      <w:pPr>
        <w:pStyle w:val="Style31"/>
        <w:numPr>
          <w:ilvl w:val="0"/>
          <w:numId w:val="3"/>
        </w:numPr>
        <w:tabs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</w:t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>
      <w:pPr>
        <w:pStyle w:val="Style31"/>
        <w:numPr>
          <w:ilvl w:val="0"/>
          <w:numId w:val="3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Style31"/>
        <w:numPr>
          <w:ilvl w:val="0"/>
          <w:numId w:val="3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организации, осуществляющие технический и инвентаризационный учет объектов капитального строительства на территории Камышловского городского округа.</w:t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</w:t>
        <w:br/>
        <w:t xml:space="preserve">и связанных с обращением в иные государственные (муниципальные) органы </w:t>
        <w:br/>
        <w:t>и организации.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  <w:br/>
        <w:t xml:space="preserve">в многоквартирном доме – решение о согласовании переустройства и (или) перепланировки помещения в многоквартирном доме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либо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решение об отказе </w:t>
        <w:br/>
        <w:t>в согласовании переустройства и (или) перепланировки помещения</w:t>
        <w:br/>
        <w:t xml:space="preserve">в многоквартирном доме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при наличии оснований, указанных в </w:t>
      </w:r>
      <w:hyperlink w:anchor="P270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>25 настоящего Административного регламента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;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б) при приемке ремонтно-строительных работ по переустройству и (или) перепланировке помещения в многоквартирном доме – </w:t>
      </w:r>
      <w:r>
        <w:rPr>
          <w:rStyle w:val="Style12"/>
          <w:rFonts w:cs="Liberation Serif" w:ascii="Liberation Serif" w:hAnsi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либо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решение об отказе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при наличии основания, указанного в </w:t>
      </w:r>
      <w:hyperlink w:anchor="P270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>26 настоящего Административного регламента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Style29"/>
        <w:tabs>
          <w:tab w:val="clear" w:pos="709"/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  <w:br/>
        <w:t xml:space="preserve">и законодательством Свердловской области, срок выдачи (направления) документов, являющихся результатом предоставления </w:t>
        <w:br/>
        <w:t>муниципальной услуги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>
        <w:rPr>
          <w:rStyle w:val="Style12"/>
          <w:rFonts w:cs="Liberation Serif" w:ascii="Liberation Serif" w:hAnsi="Liberation Serif"/>
          <w:spacing w:val="-4"/>
          <w:sz w:val="28"/>
          <w:szCs w:val="28"/>
        </w:rPr>
        <w:t xml:space="preserve">исчисляется со дня регистрации </w:t>
      </w:r>
      <w:r>
        <w:rPr>
          <w:rStyle w:val="Style12"/>
          <w:rFonts w:eastAsia="Calibri" w:cs="Liberation Serif" w:ascii="Liberation Serif" w:hAnsi="Liberation Serif"/>
          <w:spacing w:val="-4"/>
          <w:sz w:val="28"/>
          <w:szCs w:val="28"/>
          <w:lang w:eastAsia="en-US"/>
        </w:rPr>
        <w:t>в 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pacing w:val="-4"/>
          <w:sz w:val="28"/>
          <w:szCs w:val="28"/>
        </w:rPr>
        <w:t xml:space="preserve"> заявления,</w:t>
        <w:br/>
        <w:t xml:space="preserve">в том числе поданного в форме электронного документа или </w:t>
      </w:r>
      <w:r>
        <w:rPr>
          <w:rStyle w:val="Style12"/>
          <w:rFonts w:eastAsia="Calibri" w:cs="Liberation Serif" w:ascii="Liberation Serif" w:hAnsi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>
        <w:rPr>
          <w:rStyle w:val="Style12"/>
          <w:rFonts w:cs="Liberation Serif" w:ascii="Liberation Serif" w:hAnsi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  <w:br/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  <w:br/>
        <w:t>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>
      <w:pPr>
        <w:pStyle w:val="ConsPlusNormal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оформление акта приемочной комиссии о готовности помещения</w:t>
        <w:br/>
        <w:t xml:space="preserve">к эксплуатации после выполнения работ по переустройству и (или) перепланировке либо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решение об отказе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20 дней с даты подачи заявления об оформлении акта приемочной комиссии и документов, предусмотренных пунктом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20 н</w:t>
      </w:r>
      <w:r>
        <w:rPr>
          <w:rStyle w:val="Style12"/>
          <w:rFonts w:cs="Liberation Serif" w:ascii="Liberation Serif" w:hAnsi="Liberation Serif"/>
          <w:sz w:val="28"/>
          <w:szCs w:val="28"/>
        </w:rPr>
        <w:t>астоящего Административного регламента.</w:t>
      </w:r>
    </w:p>
    <w:p>
      <w:pPr>
        <w:pStyle w:val="Style31"/>
        <w:autoSpaceDE w:val="false"/>
        <w:ind w:left="1084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1"/>
        <w:ind w:left="1084" w:right="0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>
      <w:pPr>
        <w:pStyle w:val="Style2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муниципальной услуги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5" w:tgtFrame="_top">
        <w:r>
          <w:rPr>
            <w:rStyle w:val="Style16"/>
            <w:rFonts w:eastAsia="Calibri" w:cs="Liberation Serif" w:ascii="Liberation Serif" w:hAnsi="Liberation Serif"/>
            <w:color w:val="auto"/>
            <w:sz w:val="28"/>
            <w:szCs w:val="28"/>
          </w:rPr>
          <w:t>www.</w:t>
        </w:r>
      </w:hyperlink>
      <w:r>
        <w:rPr/>
        <w:t xml:space="preserve"> </w:t>
      </w:r>
      <w:r>
        <w:fldChar w:fldCharType="begin"/>
      </w:r>
      <w:r>
        <w:rPr>
          <w:rStyle w:val="Style12"/>
          <w:sz w:val="28"/>
          <w:u w:val="single"/>
          <w:szCs w:val="28"/>
        </w:rPr>
        <w:instrText> HYPERLINK "http://gorod-kamyshlov.ru/building/munitsipalnyie-uslugi/" \l "mo-element-region-pereplanirovka" \n _top</w:instrText>
      </w:r>
      <w:r>
        <w:rPr>
          <w:rStyle w:val="Style12"/>
          <w:sz w:val="28"/>
          <w:u w:val="single"/>
          <w:szCs w:val="28"/>
        </w:rPr>
        <w:fldChar w:fldCharType="separate"/>
      </w:r>
      <w:r>
        <w:rPr>
          <w:rStyle w:val="Style12"/>
          <w:color w:val="0000FF"/>
          <w:sz w:val="28"/>
          <w:szCs w:val="28"/>
          <w:u w:val="single"/>
        </w:rPr>
        <w:t>http://gorod-kamyshlov.ru/building/munitsipalnyie-uslugi/#mo-element-region-pereplanirovka</w:t>
      </w:r>
      <w:r>
        <w:rPr>
          <w:rStyle w:val="Style12"/>
          <w:sz w:val="28"/>
          <w:u w:val="single"/>
          <w:szCs w:val="28"/>
        </w:rPr>
        <w:fldChar w:fldCharType="end"/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и на Едином портале </w:t>
      </w:r>
      <w:hyperlink r:id="rId6" w:tgtFrame="_top">
        <w:r>
          <w:rPr>
            <w:rStyle w:val="Style12"/>
            <w:color w:val="0000FF"/>
            <w:sz w:val="28"/>
            <w:szCs w:val="28"/>
            <w:u w:val="single"/>
          </w:rPr>
          <w:t>https://www.gosuslugi.ru/25978/1/info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Администрация Камышловского городского округа</w:t>
      </w:r>
      <w:r>
        <w:rPr>
          <w:rStyle w:val="Style12"/>
          <w:rFonts w:cs="Liberation Serif" w:ascii="Liberation Serif" w:hAnsi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</w:t>
        <w:br/>
        <w:t xml:space="preserve">на официальном сайте администрации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Камышловского городского округа </w:t>
        <w:br/>
        <w:t>в сети Интернет и на Едином портале.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 и законодательством Свердловской области для предоставления муниципальной услуги</w:t>
        <w:br/>
        <w:t>и услуг, которые являются необходимыми и обязательными</w:t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>
        <w:rPr>
          <w:rStyle w:val="Style12"/>
          <w:rFonts w:cs="Liberation Serif" w:ascii="Liberation Serif" w:hAnsi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, для юридического лица – </w:t>
      </w:r>
      <w:r>
        <w:rPr>
          <w:rStyle w:val="Style12"/>
          <w:rFonts w:cs="Liberation Serif" w:ascii="Liberation Serif" w:hAnsi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>
      <w:pPr>
        <w:pStyle w:val="ConsPlusNormal"/>
        <w:numPr>
          <w:ilvl w:val="0"/>
          <w:numId w:val="4"/>
        </w:numPr>
        <w:tabs>
          <w:tab w:val="clear" w:pos="709"/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заявление </w:t>
      </w:r>
      <w:r>
        <w:rPr>
          <w:rStyle w:val="Style12"/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или заявление </w:t>
      </w:r>
      <w:r>
        <w:rPr>
          <w:rStyle w:val="Style12"/>
          <w:rFonts w:cs="Liberation Serif" w:ascii="Liberation Serif" w:hAnsi="Liberation Serif"/>
          <w:sz w:val="28"/>
          <w:szCs w:val="28"/>
        </w:rPr>
        <w:t>об оформлении акта приемочной комиссии, оформленные</w:t>
        <w:br/>
        <w:t xml:space="preserve">согласно приложениям № 1 и № 2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к настоящему регламенту, подписанные заявителем</w:t>
      </w:r>
      <w:r>
        <w:rPr>
          <w:rStyle w:val="Style12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31"/>
        <w:numPr>
          <w:ilvl w:val="0"/>
          <w:numId w:val="4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документ, удостоверяющий личность заявителя из числа документов, включенных в перечень, утвержденный </w:t>
      </w:r>
      <w:hyperlink r:id="rId7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частью 6 пункта 7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Федерального закона </w:t>
        <w:br/>
        <w:t xml:space="preserve">от 27.07.2010 № 210-ФЗ «Об организации предоставления государственных </w:t>
        <w:br/>
        <w:t xml:space="preserve">и муниципальных услуг»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(д</w:t>
      </w:r>
      <w:r>
        <w:rPr>
          <w:rStyle w:val="Style12"/>
          <w:rFonts w:cs="Liberation Serif" w:ascii="Liberation Serif" w:hAnsi="Liberation Serif"/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).</w:t>
      </w:r>
    </w:p>
    <w:p>
      <w:pPr>
        <w:pStyle w:val="Style29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>
      <w:pPr>
        <w:pStyle w:val="Style29"/>
        <w:numPr>
          <w:ilvl w:val="0"/>
          <w:numId w:val="5"/>
        </w:numPr>
        <w:tabs>
          <w:tab w:val="clear" w:pos="709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заявление </w:t>
      </w:r>
      <w:r>
        <w:rPr>
          <w:rStyle w:val="Style12"/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или заявление </w:t>
      </w:r>
      <w:r>
        <w:rPr>
          <w:rStyle w:val="Style12"/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>
        <w:rPr>
          <w:rStyle w:val="Style12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9"/>
        <w:numPr>
          <w:ilvl w:val="0"/>
          <w:numId w:val="5"/>
        </w:numPr>
        <w:tabs>
          <w:tab w:val="clear" w:pos="709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8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 xml:space="preserve">частью </w:t>
          <w:br/>
          <w:t>6 пункта 7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(д</w:t>
      </w:r>
      <w:r>
        <w:rPr>
          <w:rStyle w:val="Style12"/>
          <w:rFonts w:cs="Liberation Serif" w:ascii="Liberation Serif" w:hAnsi="Liberation Serif"/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);</w:t>
      </w:r>
    </w:p>
    <w:p>
      <w:pPr>
        <w:pStyle w:val="Style29"/>
        <w:numPr>
          <w:ilvl w:val="0"/>
          <w:numId w:val="5"/>
        </w:numPr>
        <w:tabs>
          <w:tab w:val="clear" w:pos="709"/>
        </w:tabs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В целях получения решения о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согласовании переустройства и (или) перепланировки помещения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>
      <w:pPr>
        <w:pStyle w:val="Style31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 или засвидетельствованные в нотариальном порядке копии), из числа следующих (</w:t>
      </w:r>
      <w:r>
        <w:rPr>
          <w:rStyle w:val="Style12"/>
          <w:rFonts w:cs="Liberation Serif" w:ascii="Liberation Serif" w:hAnsi="Liberation Serif"/>
          <w:sz w:val="28"/>
          <w:szCs w:val="28"/>
        </w:rPr>
        <w:t>документы предоставляются, если право собственности не зарегистрировано в Едином государственном реестре недвижимости;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):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договор купли-продажи помещения</w:t>
      </w:r>
      <w:r>
        <w:rPr>
          <w:rStyle w:val="Style12"/>
          <w:rFonts w:cs="Liberation Serif" w:ascii="Liberation Serif" w:hAnsi="Liberation Serif"/>
          <w:color w:val="000000"/>
          <w:spacing w:val="-6"/>
          <w:sz w:val="28"/>
          <w:szCs w:val="28"/>
        </w:rPr>
        <w:t>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договор найма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договор социального найма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договор мены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договор дарения помещения;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договор о приватизации помещения;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свидетельство о праве на наследство по закону или завещанию;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справка о членстве в жилищном или жилищно-строительном кооперативе;</w:t>
      </w:r>
    </w:p>
    <w:p>
      <w:pPr>
        <w:pStyle w:val="Style31"/>
        <w:numPr>
          <w:ilvl w:val="0"/>
          <w:numId w:val="7"/>
        </w:numPr>
        <w:tabs>
          <w:tab w:val="left" w:pos="993" w:leader="none"/>
        </w:tabs>
        <w:ind w:left="0" w:right="0" w:firstLine="69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>
      <w:pPr>
        <w:pStyle w:val="Style31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ConsPlusNormal"/>
        <w:numPr>
          <w:ilvl w:val="0"/>
          <w:numId w:val="6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>
      <w:pPr>
        <w:pStyle w:val="Style31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протокол общего собрания собственников помещений</w:t>
        <w:br/>
        <w:t>в многоквартирном доме о согласии всех собственников помещений</w:t>
        <w:br/>
        <w:t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>
        <w:rPr>
          <w:rStyle w:val="Style12"/>
          <w:rFonts w:cs="Liberation Serif" w:ascii="Liberation Serif" w:hAnsi="Liberation Serif"/>
        </w:rPr>
        <w:t>)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В целях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представляются в 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заявление и документы, указанные в пункте 16 настоящего Административного регламента.</w:t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Заявление и документы, необходимые для предоставления муниципальной услуги, указанные в пунктах 16 и 17 настоящего Административного регламента, представляются в 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посредством личного обращения заявителя и (или) через 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>
      <w:pPr>
        <w:pStyle w:val="Style31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При подписании заявления о согласовании переустройства и (или) перепланировки помещения в многоквартирном доме и электронных образов необходимых документов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>
      <w:pPr>
        <w:pStyle w:val="Style31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9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, утвержденных </w:t>
      </w:r>
      <w:hyperlink r:id="rId10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. Однако при подаче заявления об оформлении акта приемочной комиссии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  <w:br/>
        <w:t>в предоставлении муниципальных услуг, и которые заявитель</w:t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Документы (сведения), необходимые в соответствии</w:t>
        <w:br/>
        <w:t>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(перечень необходимых документов, получаемых в порядке межведомственного электронного взаимодействия):</w:t>
      </w:r>
    </w:p>
    <w:p>
      <w:pPr>
        <w:pStyle w:val="Style31"/>
        <w:numPr>
          <w:ilvl w:val="0"/>
          <w:numId w:val="8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eastAsia="Calibr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>
      <w:pPr>
        <w:pStyle w:val="Style31"/>
        <w:numPr>
          <w:ilvl w:val="0"/>
          <w:numId w:val="8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Style w:val="Style12"/>
          <w:rFonts w:cs="Liberation Serif" w:ascii="Liberation Serif" w:hAnsi="Liberation Serif"/>
          <w:i/>
          <w:color w:val="000000"/>
          <w:sz w:val="28"/>
          <w:szCs w:val="28"/>
        </w:rPr>
        <w:t>;</w:t>
      </w:r>
    </w:p>
    <w:p>
      <w:pPr>
        <w:pStyle w:val="Style31"/>
        <w:numPr>
          <w:ilvl w:val="0"/>
          <w:numId w:val="8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; </w:t>
      </w:r>
    </w:p>
    <w:p>
      <w:pPr>
        <w:pStyle w:val="Style31"/>
        <w:numPr>
          <w:ilvl w:val="0"/>
          <w:numId w:val="8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Заявитель вправе представить указанные документы по собственной инициативе.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>
      <w:pPr>
        <w:pStyle w:val="Style29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>
      <w:pPr>
        <w:pStyle w:val="Style29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Запрещается требовать от заявителя: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  <w:br/>
        <w:t>с предоставлением муниципальной услуги;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        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  <w:br/>
        <w:t>в отказе в предоставлении муниципальной услуги, за исключением следующих случаев: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  <w:br/>
        <w:t>в предоставлении муниципальной услуги и не включенных в представленный ранее комплект документов;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муниципального служащего (специалиста),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Камышловского городского округа,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отказывать в приеме запроса и иных документов, необходимых</w:t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администрацию Камышловского городского округа;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администрация Камышловского городского округа.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autoSpaceDE w:val="false"/>
        <w:ind w:left="0" w:right="0" w:firstLine="709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Исчерпывающий перечень оснований для отказа 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в приеме документов, необходимых для предоставления муниципальной услуги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>
      <w:pPr>
        <w:pStyle w:val="ConsPlusNormal"/>
        <w:numPr>
          <w:ilvl w:val="0"/>
          <w:numId w:val="9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>
      <w:pPr>
        <w:pStyle w:val="ConsPlusNormal"/>
        <w:numPr>
          <w:ilvl w:val="0"/>
          <w:numId w:val="9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 заполнены обязательные для заполнения поля заявления;</w:t>
      </w:r>
    </w:p>
    <w:p>
      <w:pPr>
        <w:pStyle w:val="ConsPlusNormal"/>
        <w:numPr>
          <w:ilvl w:val="0"/>
          <w:numId w:val="9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>
      <w:pPr>
        <w:pStyle w:val="ConsPlusNormal"/>
        <w:numPr>
          <w:ilvl w:val="0"/>
          <w:numId w:val="9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заявитель обратился в неприемное время;</w:t>
      </w:r>
    </w:p>
    <w:p>
      <w:pPr>
        <w:pStyle w:val="ConsPlusNormal"/>
        <w:numPr>
          <w:ilvl w:val="0"/>
          <w:numId w:val="9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заявитель представил документы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без учета места нахождения переустраиваемого и (или) перепланируемого помещения.</w:t>
      </w:r>
    </w:p>
    <w:p>
      <w:pPr>
        <w:pStyle w:val="ConsPlusNormal"/>
        <w:ind w:left="0" w:right="0" w:firstLine="7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>
      <w:pPr>
        <w:pStyle w:val="Style29"/>
        <w:tabs>
          <w:tab w:val="clear" w:pos="709"/>
          <w:tab w:val="left" w:pos="9781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</w:rPr>
        <w:t xml:space="preserve">некорректное заполнение обязательных полей в </w:t>
      </w:r>
      <w:r>
        <w:rPr>
          <w:rStyle w:val="Style12"/>
          <w:rFonts w:cs="Liberation Serif" w:ascii="Liberation Serif" w:hAnsi="Liberation Serif"/>
          <w:sz w:val="28"/>
          <w:szCs w:val="28"/>
        </w:rPr>
        <w:t>заявлении, формируемом с использованием специальной интерактивной формы</w:t>
      </w:r>
      <w:r>
        <w:rPr>
          <w:rStyle w:val="Style12"/>
          <w:rFonts w:eastAsia="Calibri" w:cs="Liberation Serif" w:ascii="Liberation Serif" w:hAnsi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>
      <w:pPr>
        <w:pStyle w:val="Style29"/>
        <w:tabs>
          <w:tab w:val="clear" w:pos="709"/>
          <w:tab w:val="left" w:pos="9781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>
      <w:pPr>
        <w:pStyle w:val="Style29"/>
        <w:autoSpaceDE w:val="false"/>
        <w:ind w:left="0" w:right="0"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0"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>
      <w:pPr>
        <w:pStyle w:val="ConsPlusNormal"/>
        <w:numPr>
          <w:ilvl w:val="0"/>
          <w:numId w:val="10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непредоставление указанных в пунктах 16 и 17 регламента документов, обязанность по предоставлению которых возложена на заявителя;</w:t>
      </w:r>
    </w:p>
    <w:p>
      <w:pPr>
        <w:pStyle w:val="ConsPlusNormal"/>
        <w:numPr>
          <w:ilvl w:val="0"/>
          <w:numId w:val="10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поступление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 </w:t>
      </w:r>
    </w:p>
    <w:p>
      <w:pPr>
        <w:pStyle w:val="ConsPlusNormal"/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Отказ в согласовании переустройства и (или) перепланировки помещения </w:t>
        <w:br/>
        <w:t xml:space="preserve">по указанному основанию допускается в случае, если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администрация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, после получения такого ответа уведомила заявителя о получении такого ответа, предложила заявителю представить документ и (или) информацию и не получила от заявителя такие документы и (или) информацию в течение 15 рабочих дней со дня направления уведомления;</w:t>
      </w:r>
    </w:p>
    <w:p>
      <w:pPr>
        <w:pStyle w:val="ConsPlusNormal"/>
        <w:numPr>
          <w:ilvl w:val="0"/>
          <w:numId w:val="10"/>
        </w:numPr>
        <w:tabs>
          <w:tab w:val="clear" w:pos="709"/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1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кодекса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>
      <w:pPr>
        <w:pStyle w:val="ConsPlusNormal"/>
        <w:numPr>
          <w:ilvl w:val="0"/>
          <w:numId w:val="10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предоставление документов в ненадлежащий орган.</w:t>
      </w:r>
    </w:p>
    <w:p>
      <w:pPr>
        <w:pStyle w:val="Style31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Основанием для отказа в оформлении акта приемочной комиссии о готовности помещения к эксплуатации после выполнения работ</w:t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>
      <w:pPr>
        <w:pStyle w:val="Style31"/>
        <w:numPr>
          <w:ilvl w:val="0"/>
          <w:numId w:val="2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88"/>
      <w:bookmarkEnd w:id="2"/>
      <w:r>
        <w:rPr>
          <w:rFonts w:cs="Liberation Serif" w:ascii="Liberation Serif" w:hAnsi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>
      <w:pPr>
        <w:pStyle w:val="ConsPlusNormal"/>
        <w:tabs>
          <w:tab w:val="clear" w:pos="709"/>
          <w:tab w:val="left" w:pos="1134" w:leader="none"/>
        </w:tabs>
        <w:ind w:left="709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>
      <w:pPr>
        <w:pStyle w:val="ConsPlusNormal"/>
        <w:numPr>
          <w:ilvl w:val="0"/>
          <w:numId w:val="11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>
      <w:pPr>
        <w:pStyle w:val="ConsPlusNormal"/>
        <w:numPr>
          <w:ilvl w:val="0"/>
          <w:numId w:val="11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>
      <w:pPr>
        <w:pStyle w:val="ConsPlusNormal"/>
        <w:numPr>
          <w:ilvl w:val="0"/>
          <w:numId w:val="12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254"/>
      <w:bookmarkEnd w:id="3"/>
      <w:r>
        <w:rPr>
          <w:rFonts w:cs="Liberation Serif" w:ascii="Liberation Serif" w:hAnsi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>
      <w:pPr>
        <w:pStyle w:val="Style31"/>
        <w:numPr>
          <w:ilvl w:val="0"/>
          <w:numId w:val="12"/>
        </w:numPr>
        <w:tabs>
          <w:tab w:val="left" w:pos="1134" w:leader="none"/>
        </w:tabs>
        <w:autoSpaceDE w:val="false"/>
        <w:ind w:left="0" w:right="0" w:firstLine="709"/>
        <w:jc w:val="both"/>
        <w:rPr/>
      </w:pPr>
      <w:bookmarkStart w:id="4" w:name="P255"/>
      <w:bookmarkEnd w:id="4"/>
      <w:r>
        <w:rPr>
          <w:rStyle w:val="Style12"/>
          <w:rFonts w:cs="Liberation Serif" w:ascii="Liberation Serif" w:hAnsi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>
      <w:pPr>
        <w:pStyle w:val="Style31"/>
        <w:autoSpaceDE w:val="false"/>
        <w:ind w:left="709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autoSpaceDE w:val="false"/>
        <w:ind w:left="709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31"/>
        <w:autoSpaceDE w:val="false"/>
        <w:ind w:left="709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Муниципальная услуга предоставляется без взимания платы.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>
      <w:pPr>
        <w:pStyle w:val="Style29"/>
        <w:autoSpaceDE w:val="false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о методике расчета размера такой платы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>
      <w:pPr>
        <w:pStyle w:val="ConsPlusNormal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2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Основами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tabs>
          <w:tab w:val="clear" w:pos="709"/>
          <w:tab w:val="left" w:pos="1134" w:leader="none"/>
        </w:tabs>
        <w:ind w:left="0" w:right="0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  <w:br/>
        <w:t>о предоставлении муниципальной услуги, услуги, предоставляемой организацией, участвующей в предоставлении муниципальной услуги,</w:t>
      </w:r>
    </w:p>
    <w:p>
      <w:pPr>
        <w:pStyle w:val="ConsPlusNormal"/>
        <w:tabs>
          <w:tab w:val="clear" w:pos="709"/>
          <w:tab w:val="left" w:pos="1134" w:leader="none"/>
        </w:tabs>
        <w:ind w:left="0" w:right="0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и при получении результата предоставления таких услуг</w:t>
      </w:r>
    </w:p>
    <w:p>
      <w:pPr>
        <w:pStyle w:val="ConsPlusNormal"/>
        <w:tabs>
          <w:tab w:val="clear" w:pos="709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  <w:br/>
        <w:t>о предоставлении муниципальной услуги и при получении результата муниципальной услуги в 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, </w:t>
        <w:br/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не должен превышать 15 минут.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предоставления государственных и муниципальных услуг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>
      <w:pPr>
        <w:pStyle w:val="ConsPlusNormal"/>
        <w:tabs>
          <w:tab w:val="clear" w:pos="709"/>
          <w:tab w:val="left" w:pos="1134" w:leader="none"/>
        </w:tabs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Регистрация запроса с документами, необходимыми для предоставления муниципальной услуги, осуществляется в день его поступления</w:t>
        <w:br/>
        <w:t xml:space="preserve">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при обращении лично, через многофункциональный центр предоставления государственных и муниципальных услуг.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администрация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</w:t>
        <w:br/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ConsPlusNormal"/>
        <w:tabs>
          <w:tab w:val="clear" w:pos="709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>
      <w:pPr>
        <w:pStyle w:val="Style31"/>
        <w:widowControl w:val="false"/>
        <w:numPr>
          <w:ilvl w:val="0"/>
          <w:numId w:val="13"/>
        </w:numPr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>
      <w:pPr>
        <w:pStyle w:val="Style31"/>
        <w:widowControl w:val="false"/>
        <w:numPr>
          <w:ilvl w:val="0"/>
          <w:numId w:val="13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Style31"/>
        <w:widowControl w:val="false"/>
        <w:tabs>
          <w:tab w:val="left" w:pos="993" w:leader="none"/>
        </w:tabs>
        <w:autoSpaceDE w:val="false"/>
        <w:ind w:left="709" w:right="0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>
      <w:pPr>
        <w:pStyle w:val="Style31"/>
        <w:widowControl w:val="false"/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>
      <w:pPr>
        <w:pStyle w:val="Style31"/>
        <w:widowControl w:val="false"/>
        <w:numPr>
          <w:ilvl w:val="0"/>
          <w:numId w:val="13"/>
        </w:numPr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>
      <w:pPr>
        <w:pStyle w:val="Style31"/>
        <w:widowControl w:val="false"/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Style31"/>
        <w:widowControl w:val="false"/>
        <w:numPr>
          <w:ilvl w:val="0"/>
          <w:numId w:val="13"/>
        </w:numPr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помещения должны иметь туалет со свободным доступом к нему</w:t>
        <w:br/>
        <w:t>в рабочее время;</w:t>
      </w:r>
    </w:p>
    <w:p>
      <w:pPr>
        <w:pStyle w:val="Style31"/>
        <w:widowControl w:val="false"/>
        <w:numPr>
          <w:ilvl w:val="0"/>
          <w:numId w:val="13"/>
        </w:numPr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Style29"/>
        <w:widowControl w:val="false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Style29"/>
        <w:widowControl w:val="false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Style29"/>
        <w:widowControl w:val="false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Style29"/>
        <w:autoSpaceDE w:val="false"/>
        <w:ind w:left="0" w:right="0"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  <w:br/>
        <w:t>в том числе количество взаимодействий заявителя со специалистом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>
      <w:pPr>
        <w:pStyle w:val="ConsPlusNormal"/>
        <w:tabs>
          <w:tab w:val="clear" w:pos="709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>
      <w:pPr>
        <w:pStyle w:val="Style31"/>
        <w:numPr>
          <w:ilvl w:val="0"/>
          <w:numId w:val="14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rStyle w:val="Style12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31"/>
        <w:numPr>
          <w:ilvl w:val="0"/>
          <w:numId w:val="14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>
      <w:pPr>
        <w:pStyle w:val="Style31"/>
        <w:numPr>
          <w:ilvl w:val="0"/>
          <w:numId w:val="14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>
      <w:pPr>
        <w:pStyle w:val="Style31"/>
        <w:numPr>
          <w:ilvl w:val="0"/>
          <w:numId w:val="14"/>
        </w:numPr>
        <w:tabs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>
      <w:pPr>
        <w:pStyle w:val="Style31"/>
        <w:numPr>
          <w:ilvl w:val="0"/>
          <w:numId w:val="14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создание инвалидам всех необходимых условий доступности </w:t>
      </w:r>
      <w:r>
        <w:rPr>
          <w:rStyle w:val="Style12"/>
          <w:rFonts w:cs="Liberation Serif" w:ascii="Liberation Serif" w:hAnsi="Liberation Serif"/>
          <w:bCs/>
          <w:sz w:val="28"/>
          <w:szCs w:val="28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>
      <w:pPr>
        <w:pStyle w:val="Style31"/>
        <w:numPr>
          <w:ilvl w:val="0"/>
          <w:numId w:val="14"/>
        </w:numPr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>
      <w:pPr>
        <w:pStyle w:val="Style29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jc w:val="center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ConsPlusNormal"/>
        <w:tabs>
          <w:tab w:val="clear" w:pos="709"/>
          <w:tab w:val="left" w:pos="1134" w:leader="none"/>
        </w:tabs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в пунктах 16 и 17 регламента. 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При обращении заявителя за предоставлением муниципальной услуги в многофункциональный центр сотрудник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br/>
        <w:t>и администрацией Камышловского городского округа.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взаимодействии.</w:t>
      </w:r>
    </w:p>
    <w:p>
      <w:pPr>
        <w:pStyle w:val="Style29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При обращении за согласованием переустройства и (или) перепланировки помещения в многоквартирном доме в электронной форме заявитель либо его представитель использует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усиленную квалифицированную </w:t>
      </w:r>
      <w:hyperlink r:id="rId13" w:tgtFrame="_top">
        <w:r>
          <w:rPr>
            <w:rStyle w:val="Style12"/>
          </w:rPr>
          <w:t>электронную подпись</w:t>
        </w:r>
      </w:hyperlink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>
      <w:pPr>
        <w:pStyle w:val="Style31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14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, утвержденных </w:t>
      </w:r>
      <w:hyperlink r:id="rId15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ConsPlusNormal"/>
        <w:widowControl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widowControl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</w:p>
    <w:p>
      <w:pPr>
        <w:pStyle w:val="ConsPlusNormal"/>
        <w:widowControl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Последовательность административных процедур (действий)</w:t>
        <w:br/>
        <w:t>по предоставлению муниципальной услуги включает следующие административные процедуры:</w:t>
      </w:r>
    </w:p>
    <w:p>
      <w:pPr>
        <w:pStyle w:val="Style31"/>
        <w:widowControl w:val="false"/>
        <w:numPr>
          <w:ilvl w:val="0"/>
          <w:numId w:val="15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прием заявления о переустройстве и (или) перепланировке помещения</w:t>
        <w:br/>
        <w:t>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>
      <w:pPr>
        <w:pStyle w:val="Style31"/>
        <w:widowControl w:val="false"/>
        <w:numPr>
          <w:ilvl w:val="0"/>
          <w:numId w:val="15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>
      <w:pPr>
        <w:pStyle w:val="Style31"/>
        <w:widowControl w:val="false"/>
        <w:numPr>
          <w:ilvl w:val="0"/>
          <w:numId w:val="15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>
      <w:pPr>
        <w:pStyle w:val="Style31"/>
        <w:widowControl w:val="false"/>
        <w:numPr>
          <w:ilvl w:val="0"/>
          <w:numId w:val="15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</w:t>
        <w:br/>
        <w:t>и (или) перепланировки помещения;</w:t>
      </w:r>
    </w:p>
    <w:p>
      <w:pPr>
        <w:pStyle w:val="Style31"/>
        <w:widowControl w:val="false"/>
        <w:numPr>
          <w:ilvl w:val="0"/>
          <w:numId w:val="15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выдача заявителю </w:t>
      </w:r>
      <w:r>
        <w:rPr>
          <w:rStyle w:val="Style12"/>
          <w:rFonts w:cs="Liberation Serif" w:ascii="Liberation Serif" w:hAnsi="Liberation Serif"/>
          <w:sz w:val="28"/>
          <w:szCs w:val="28"/>
        </w:rPr>
        <w:t>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;</w:t>
      </w:r>
    </w:p>
    <w:p>
      <w:pPr>
        <w:pStyle w:val="ConsPlusNormal"/>
        <w:numPr>
          <w:ilvl w:val="0"/>
          <w:numId w:val="15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</w:t>
      </w:r>
      <w:r>
        <w:rPr>
          <w:rStyle w:val="Style12"/>
          <w:rFonts w:cs="Liberation Serif" w:ascii="Liberation Serif" w:hAnsi="Liberation Serif"/>
          <w:sz w:val="28"/>
          <w:szCs w:val="28"/>
        </w:rPr>
        <w:t>следующие административные процедуры: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формирование запроса о предоставлении муниципальной услуги;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>
        <w:rPr>
          <w:rStyle w:val="Style12"/>
          <w:rFonts w:cs="Liberation Serif" w:ascii="Liberation Serif" w:hAnsi="Liberation Serif"/>
          <w:spacing w:val="-4"/>
          <w:sz w:val="28"/>
          <w:szCs w:val="28"/>
        </w:rPr>
        <w:t xml:space="preserve">муниципальной услуги 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взаимодействие органа, предоставляющего муниципальную услугу,</w:t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-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осуществление оценки качества предоставления услуги.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>
        <w:rPr>
          <w:rStyle w:val="Style12"/>
          <w:rFonts w:cs="Liberation Serif" w:ascii="Liberation Serif" w:hAnsi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:</w:t>
      </w:r>
    </w:p>
    <w:p>
      <w:pPr>
        <w:pStyle w:val="ConsPlusNormal"/>
        <w:numPr>
          <w:ilvl w:val="0"/>
          <w:numId w:val="16"/>
        </w:numPr>
        <w:tabs>
          <w:tab w:val="left" w:pos="709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</w:t>
        <w:br/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>
      <w:pPr>
        <w:pStyle w:val="ConsPlusNormal"/>
        <w:numPr>
          <w:ilvl w:val="0"/>
          <w:numId w:val="16"/>
        </w:numPr>
        <w:tabs>
          <w:tab w:val="left" w:pos="709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  <w:br/>
        <w:t>и иных документов, необходимых для предоставления муниципальной услуги;</w:t>
      </w:r>
    </w:p>
    <w:p>
      <w:pPr>
        <w:pStyle w:val="ConsPlusNormal"/>
        <w:numPr>
          <w:ilvl w:val="0"/>
          <w:numId w:val="16"/>
        </w:numPr>
        <w:tabs>
          <w:tab w:val="left" w:pos="709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>
      <w:pPr>
        <w:pStyle w:val="ConsPlusNormal"/>
        <w:numPr>
          <w:ilvl w:val="0"/>
          <w:numId w:val="16"/>
        </w:numPr>
        <w:tabs>
          <w:tab w:val="left" w:pos="709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ConsPlusNormal"/>
        <w:numPr>
          <w:ilvl w:val="0"/>
          <w:numId w:val="16"/>
        </w:numPr>
        <w:tabs>
          <w:tab w:val="left" w:pos="709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>
      <w:pPr>
        <w:pStyle w:val="ConsPlusNormal"/>
        <w:tabs>
          <w:tab w:val="clear" w:pos="709"/>
          <w:tab w:val="left" w:pos="709" w:leader="none"/>
        </w:tabs>
        <w:ind w:left="709" w:right="0" w:hanging="0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tabs>
          <w:tab w:val="clear" w:pos="709"/>
          <w:tab w:val="left" w:pos="709" w:leader="none"/>
        </w:tabs>
        <w:ind w:left="709" w:right="0" w:hanging="0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tabs>
          <w:tab w:val="left" w:pos="709" w:leader="none"/>
        </w:tabs>
        <w:ind w:left="0" w:right="0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</w:t>
      </w:r>
    </w:p>
    <w:p>
      <w:pPr>
        <w:pStyle w:val="ConsPlusNormal"/>
        <w:tabs>
          <w:tab w:val="left" w:pos="709" w:leader="none"/>
        </w:tabs>
        <w:ind w:left="0" w:right="0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 предоставлению муниципальной услуги</w:t>
      </w:r>
    </w:p>
    <w:p>
      <w:pPr>
        <w:pStyle w:val="ConsPlusNormal"/>
        <w:tabs>
          <w:tab w:val="clear" w:pos="709"/>
          <w:tab w:val="left" w:pos="709" w:leader="none"/>
        </w:tabs>
        <w:ind w:left="709" w:right="0" w:hanging="0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Прием заявления о переустройстве и (или) перепланировке </w:t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br/>
        <w:t xml:space="preserve">с заявлением </w:t>
      </w:r>
      <w:r>
        <w:rPr>
          <w:rStyle w:val="Style12"/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и документами, необходимыми для предоставления муниципальной услуги. 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муниципальный служащий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, ответственный </w:t>
      </w:r>
      <w:r>
        <w:rPr>
          <w:rStyle w:val="Style12"/>
          <w:rFonts w:cs="Liberation Serif" w:ascii="Liberation Serif" w:hAnsi="Liberation Serif"/>
          <w:sz w:val="28"/>
          <w:szCs w:val="28"/>
        </w:rPr>
        <w:t>за прием и регистрацию заявлений о предоставлении муниципальных услуг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:</w:t>
      </w:r>
    </w:p>
    <w:p>
      <w:pPr>
        <w:pStyle w:val="Style31"/>
        <w:widowControl w:val="false"/>
        <w:numPr>
          <w:ilvl w:val="0"/>
          <w:numId w:val="17"/>
        </w:numPr>
        <w:tabs>
          <w:tab w:val="left" w:pos="-1854" w:leader="none"/>
          <w:tab w:val="left" w:pos="-1713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>
      <w:pPr>
        <w:pStyle w:val="Style31"/>
        <w:widowControl w:val="false"/>
        <w:numPr>
          <w:ilvl w:val="0"/>
          <w:numId w:val="17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проверяет полномочия обратившегося лица на подачу заявления о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переустройстве и (или) перепланировке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Style31"/>
        <w:widowControl w:val="false"/>
        <w:numPr>
          <w:ilvl w:val="0"/>
          <w:numId w:val="17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>
      <w:pPr>
        <w:pStyle w:val="Style31"/>
        <w:widowControl w:val="false"/>
        <w:numPr>
          <w:ilvl w:val="0"/>
          <w:numId w:val="17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выдает заявителю расписку в получении документов с указанием их перечня и даты получения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Style29"/>
        <w:widowControl w:val="false"/>
        <w:tabs>
          <w:tab w:val="clear" w:pos="709"/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  <w:br/>
        <w:t>не может превышать 15 минут на каждого заявителя.</w:t>
      </w:r>
    </w:p>
    <w:p>
      <w:pPr>
        <w:pStyle w:val="ConsPlusNormal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При наличии оснований для отказа в приеме документов, перечисленных в </w:t>
      </w:r>
      <w:hyperlink w:anchor="P261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 xml:space="preserve">пункте 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</w:tabs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       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либо отказ в приеме заявления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tabs>
          <w:tab w:val="clear" w:pos="709"/>
          <w:tab w:val="left" w:pos="993" w:leader="none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widowControl w:val="false"/>
        <w:tabs>
          <w:tab w:val="clear" w:pos="709"/>
          <w:tab w:val="left" w:pos="993" w:leader="none"/>
          <w:tab w:val="left" w:pos="1134" w:leader="none"/>
        </w:tabs>
        <w:autoSpaceDE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>
      <w:pPr>
        <w:pStyle w:val="ConsPlusNormal"/>
        <w:tabs>
          <w:tab w:val="clear" w:pos="709"/>
          <w:tab w:val="left" w:pos="993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bookmarkStart w:id="5" w:name="Par176"/>
      <w:bookmarkStart w:id="6" w:name="Par165"/>
      <w:bookmarkEnd w:id="5"/>
      <w:bookmarkEnd w:id="6"/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Специалист,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>
      <w:pPr>
        <w:pStyle w:val="Style31"/>
        <w:numPr>
          <w:ilvl w:val="0"/>
          <w:numId w:val="18"/>
        </w:numPr>
        <w:tabs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Федерации:</w:t>
      </w:r>
    </w:p>
    <w:p>
      <w:pPr>
        <w:pStyle w:val="Style31"/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2"/>
          <w:rFonts w:eastAsia="Calibr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>
      <w:pPr>
        <w:pStyle w:val="Style31"/>
        <w:numPr>
          <w:ilvl w:val="0"/>
          <w:numId w:val="18"/>
        </w:numPr>
        <w:tabs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>
      <w:pPr>
        <w:pStyle w:val="Style31"/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>
      <w:pPr>
        <w:pStyle w:val="Style31"/>
        <w:numPr>
          <w:ilvl w:val="0"/>
          <w:numId w:val="18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организации, осуществляющие технический и инвентаризационный учет объектов капитального строительства на территории Камышловского городского окргуа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:</w:t>
      </w:r>
    </w:p>
    <w:p>
      <w:pPr>
        <w:pStyle w:val="Style31"/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Style31"/>
        <w:numPr>
          <w:ilvl w:val="0"/>
          <w:numId w:val="18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:</w:t>
      </w:r>
    </w:p>
    <w:p>
      <w:pPr>
        <w:pStyle w:val="Style31"/>
        <w:widowControl w:val="false"/>
        <w:tabs>
          <w:tab w:val="left" w:pos="993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Style w:val="Style12"/>
          <w:rFonts w:cs="Liberation Serif" w:ascii="Liberation Serif" w:hAnsi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  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r>
        <w:rPr>
          <w:rStyle w:val="Style12"/>
          <w:rFonts w:ascii="Liberation Serif" w:hAnsi="Liberation Serif"/>
          <w:sz w:val="28"/>
          <w:szCs w:val="28"/>
        </w:rPr>
        <w:t>усиленной квалифицированной электронной подписью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r>
        <w:rPr>
          <w:rStyle w:val="Style12"/>
          <w:rFonts w:ascii="Liberation Serif" w:hAnsi="Liberation Serif"/>
          <w:sz w:val="28"/>
          <w:szCs w:val="28"/>
        </w:rPr>
        <w:t>статьи 7.2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уполномоченным должностным лицом.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 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   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Результатом данной административной процедуры является </w:t>
      </w:r>
      <w:r>
        <w:rPr>
          <w:rStyle w:val="Style12"/>
          <w:rFonts w:cs="Liberation Serif" w:ascii="Liberation Serif" w:hAnsi="Liberation Serif"/>
          <w:bCs/>
          <w:sz w:val="28"/>
          <w:szCs w:val="28"/>
        </w:rPr>
        <w:t xml:space="preserve">направление межведомственного запроса в органы,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709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  <w:br/>
        <w:t>в согласовании переустройства и (или) перепланировки помещения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</w:rPr>
        <w:t xml:space="preserve">Основанием начала административной процедуры является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зарегистрированное в администрации Камышловского городского округа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</w:t>
        <w:br/>
        <w:t>В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принимает одно из следующих решений:</w:t>
      </w:r>
    </w:p>
    <w:p>
      <w:pPr>
        <w:pStyle w:val="Style31"/>
        <w:widowControl w:val="false"/>
        <w:numPr>
          <w:ilvl w:val="0"/>
          <w:numId w:val="19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при отсутствии оснований, указанных в пункте 23 настоящего регламента, </w:t>
      </w:r>
      <w:r>
        <w:rPr>
          <w:rStyle w:val="Style12"/>
          <w:rFonts w:cs="Liberation Serif" w:ascii="Liberation Serif" w:hAnsi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; </w:t>
      </w:r>
    </w:p>
    <w:p>
      <w:pPr>
        <w:pStyle w:val="Style31"/>
        <w:widowControl w:val="false"/>
        <w:numPr>
          <w:ilvl w:val="0"/>
          <w:numId w:val="19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при наличии оснований, указанных в пункте 23 настоящего регламента, готовит проект решения об отказе </w:t>
      </w:r>
      <w:r>
        <w:rPr>
          <w:rStyle w:val="Style12"/>
          <w:rFonts w:cs="Liberation Serif" w:ascii="Liberation Serif" w:hAnsi="Liberation Serif"/>
          <w:sz w:val="28"/>
          <w:szCs w:val="28"/>
        </w:rPr>
        <w:t>в согласовании переустройства и (или) перепланировки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numPr>
          <w:ilvl w:val="0"/>
          <w:numId w:val="19"/>
        </w:numPr>
        <w:tabs>
          <w:tab w:val="clear" w:pos="709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>
      <w:pPr>
        <w:pStyle w:val="Style31"/>
        <w:widowControl w:val="false"/>
        <w:numPr>
          <w:ilvl w:val="0"/>
          <w:numId w:val="19"/>
        </w:numPr>
        <w:tabs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(далее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приемочная комиссия).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     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Результатом административной процедуры является подготовка проекта решения </w:t>
      </w:r>
      <w:r>
        <w:rPr>
          <w:rStyle w:val="Style12"/>
          <w:rFonts w:cs="Liberation Serif" w:ascii="Liberation Serif" w:hAnsi="Liberation Serif"/>
          <w:sz w:val="28"/>
          <w:szCs w:val="28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  <w:br/>
        <w:t>и (или) перепланировки помещения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</w:rPr>
        <w:t xml:space="preserve">Основанием начала административной процедуры является подготовленный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проект решения о согласовании переустройства и (или) перепланировки помещения либо проект решения об отказе в согласовании переустройства и (или) перепланировки помещения</w:t>
      </w:r>
      <w:r>
        <w:rPr>
          <w:rStyle w:val="Style12"/>
          <w:rFonts w:eastAsia="Calibri" w:cs="Liberation Serif" w:ascii="Liberation Serif" w:hAnsi="Liberation Serif"/>
          <w:sz w:val="28"/>
          <w:szCs w:val="28"/>
        </w:rPr>
        <w:t>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В случае наличия всех документов, определенных частью 2 статьи</w:t>
      </w:r>
      <w:hyperlink r:id="rId16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br/>
          <w:t>26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помещения, оформленное согласно приложению № 3 к настоящему регламенту.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25 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решение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br/>
        <w:t>об отказе в согласовании переустройства и (или) перепланировки помещения, оформленное согласно приложению № 4 к настоящему регламенту.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>
        <w:rPr>
          <w:rStyle w:val="Style12"/>
          <w:rFonts w:cs="Liberation Serif" w:ascii="Liberation Serif" w:hAnsi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709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color w:val="000000"/>
          <w:sz w:val="28"/>
          <w:szCs w:val="28"/>
          <w:lang w:eastAsia="en-US"/>
        </w:rPr>
        <w:t>В</w:t>
      </w: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ыдача заявителю 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>
      <w:pPr>
        <w:pStyle w:val="Style2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</w:rPr>
        <w:t>Основанием начала административной процедуры является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поступление </w:t>
        <w:br/>
        <w:t xml:space="preserve">в отдел архитектуры и градостроительства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, ответственный за прием и регистрацию заявлений о предоставлении муниципальных услуг, сформированного </w:t>
      </w:r>
      <w:r>
        <w:rPr>
          <w:rStyle w:val="Style12"/>
          <w:rFonts w:cs="Liberation Serif" w:ascii="Liberation Serif" w:hAnsi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отдел архитектуры и градостроительства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либо об отказе в согласовании переустройства и (или) перепланировки помещения одним из способов, указанных заявителем в заявлении. В случае подачи заявления с использованием единого портала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специалист, ответственный за прием и регистрацию заявлений о предоставлении муниципальных услуг, </w:t>
      </w:r>
      <w:r>
        <w:rPr>
          <w:rStyle w:val="Style12"/>
          <w:rFonts w:cs="Liberation Serif" w:ascii="Liberation Serif" w:hAnsi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Выдача результата предоставления муниципальной услуги</w:t>
        <w:br/>
        <w:t xml:space="preserve">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случае неявки заявителя в трехдневный срок с даты принятия решения </w:t>
        <w:br/>
        <w:t xml:space="preserve">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>
        <w:rPr>
          <w:rStyle w:val="Style12"/>
          <w:rFonts w:cs="Liberation Serif" w:ascii="Liberation Serif" w:hAnsi="Liberation Serif"/>
          <w:sz w:val="28"/>
          <w:szCs w:val="28"/>
        </w:rPr>
        <w:t>направляет решение заявителю по почте заказным письмом с уведомлением о вручении,</w:t>
        <w:br/>
        <w:t>о чем делает отметку на втором экземпляре решения.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>
        <w:rPr>
          <w:rStyle w:val="Style12"/>
          <w:rFonts w:cs="Liberation Serif" w:ascii="Liberation Serif" w:hAnsi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Направление в </w:t>
      </w:r>
      <w:r>
        <w:rPr>
          <w:rStyle w:val="Style12"/>
          <w:rFonts w:cs="Liberation Serif" w:ascii="Liberation Serif" w:hAnsi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  <w:br/>
        <w:t xml:space="preserve">из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в </w:t>
      </w:r>
      <w:r>
        <w:rPr>
          <w:rStyle w:val="Style12"/>
          <w:rFonts w:cs="Liberation Serif" w:ascii="Liberation Serif" w:hAnsi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>
        <w:rPr>
          <w:rStyle w:val="Style12"/>
          <w:rFonts w:cs="Liberation Serif" w:ascii="Liberation Serif" w:hAnsi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widowControl w:val="false"/>
        <w:tabs>
          <w:tab w:val="clear" w:pos="709"/>
          <w:tab w:val="left" w:pos="993" w:leader="none"/>
          <w:tab w:val="left" w:pos="1134" w:leader="none"/>
        </w:tabs>
        <w:autoSpaceDE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  <w:br/>
        <w:t>и (или) перепланировке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Специалист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, ответственный за оказание муниципальной услуги,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16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>
      <w:pPr>
        <w:pStyle w:val="ConsPlusNormal"/>
        <w:numPr>
          <w:ilvl w:val="0"/>
          <w:numId w:val="20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>
      <w:pPr>
        <w:pStyle w:val="ConsPlusNormal"/>
        <w:numPr>
          <w:ilvl w:val="0"/>
          <w:numId w:val="20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наличие доступа к внутридомовым инженерным системам;</w:t>
      </w:r>
    </w:p>
    <w:p>
      <w:pPr>
        <w:pStyle w:val="ConsPlusNormal"/>
        <w:numPr>
          <w:ilvl w:val="0"/>
          <w:numId w:val="20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 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tgtFrame="_top">
        <w:r>
          <w:rPr>
            <w:rStyle w:val="Style12"/>
            <w:rFonts w:cs="Liberation Serif" w:ascii="Liberation Serif" w:hAnsi="Liberation Serif"/>
            <w:sz w:val="28"/>
            <w:szCs w:val="28"/>
          </w:rPr>
          <w:t>акт</w:t>
        </w:r>
      </w:hyperlink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5)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</w:t>
      </w:r>
      <w:r>
        <w:rPr>
          <w:rFonts w:cs="Liberation Serif" w:ascii="Liberation Serif" w:hAnsi="Liberation Serif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 ответственный за предоставление муниципальной услуги:</w:t>
      </w:r>
    </w:p>
    <w:p>
      <w:pPr>
        <w:pStyle w:val="ConsPlusNormal"/>
        <w:numPr>
          <w:ilvl w:val="0"/>
          <w:numId w:val="21"/>
        </w:numPr>
        <w:tabs>
          <w:tab w:val="clear" w:pos="709"/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>
      <w:pPr>
        <w:pStyle w:val="ConsPlusNormal"/>
        <w:numPr>
          <w:ilvl w:val="0"/>
          <w:numId w:val="21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>
      <w:pPr>
        <w:pStyle w:val="ConsPlusNormal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   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>
        <w:rPr>
          <w:rStyle w:val="Style12"/>
          <w:rFonts w:cs="Liberation Serif" w:ascii="Liberation Serif" w:hAnsi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 либо отказ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709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  <w:br/>
        <w:t>в результате предоставления муниципальной услуги документах</w:t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31"/>
        <w:widowControl w:val="false"/>
        <w:numPr>
          <w:ilvl w:val="0"/>
          <w:numId w:val="2"/>
        </w:numPr>
        <w:tabs>
          <w:tab w:val="left" w:pos="993" w:leader="none"/>
          <w:tab w:val="left" w:pos="1134" w:leader="none"/>
        </w:tabs>
        <w:autoSpaceDE w:val="false"/>
        <w:ind w:left="0" w:right="0" w:firstLine="567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>
      <w:pPr>
        <w:pStyle w:val="Style29"/>
        <w:widowControl w:val="false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Заявление об исправлении технической ошибки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, подписанное заявителем,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подается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и регистрируется им.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>
      <w:pPr>
        <w:pStyle w:val="Style29"/>
        <w:widowControl w:val="false"/>
        <w:numPr>
          <w:ilvl w:val="0"/>
          <w:numId w:val="2"/>
        </w:numPr>
        <w:tabs>
          <w:tab w:val="clear" w:pos="709"/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>
      <w:pPr>
        <w:pStyle w:val="Style29"/>
        <w:numPr>
          <w:ilvl w:val="0"/>
          <w:numId w:val="22"/>
        </w:numPr>
        <w:tabs>
          <w:tab w:val="clear" w:pos="709"/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заявление подано неуполномоченным лицом либо лицом, не являющимся собственником и нанимателем переустраиваемых и (или) перепланируемых помещений;</w:t>
      </w:r>
    </w:p>
    <w:p>
      <w:pPr>
        <w:pStyle w:val="Style29"/>
        <w:numPr>
          <w:ilvl w:val="0"/>
          <w:numId w:val="22"/>
        </w:numPr>
        <w:tabs>
          <w:tab w:val="clear" w:pos="709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>
      <w:pPr>
        <w:pStyle w:val="Style29"/>
        <w:numPr>
          <w:ilvl w:val="0"/>
          <w:numId w:val="22"/>
        </w:numPr>
        <w:tabs>
          <w:tab w:val="clear" w:pos="709"/>
          <w:tab w:val="left" w:pos="993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текст заявления неразборчив, не подлежит прочтению;</w:t>
      </w:r>
    </w:p>
    <w:p>
      <w:pPr>
        <w:pStyle w:val="Style29"/>
        <w:numPr>
          <w:ilvl w:val="0"/>
          <w:numId w:val="22"/>
        </w:numPr>
        <w:tabs>
          <w:tab w:val="clear" w:pos="709"/>
          <w:tab w:val="left" w:pos="851" w:leader="none"/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документ, в котором допущена техническая ошибка,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не выдавался;</w:t>
      </w:r>
    </w:p>
    <w:p>
      <w:pPr>
        <w:pStyle w:val="Style29"/>
        <w:numPr>
          <w:ilvl w:val="0"/>
          <w:numId w:val="22"/>
        </w:numPr>
        <w:tabs>
          <w:tab w:val="clear" w:pos="709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 заявлению не приложен оригинал документа, в котором требуется исправить техническую ошибку. </w:t>
      </w:r>
    </w:p>
    <w:p>
      <w:pPr>
        <w:pStyle w:val="Style29"/>
        <w:widowControl w:val="false"/>
        <w:numPr>
          <w:ilvl w:val="0"/>
          <w:numId w:val="0"/>
        </w:numPr>
        <w:tabs>
          <w:tab w:val="clear" w:pos="709"/>
        </w:tabs>
        <w:autoSpaceDE w:val="false"/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    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в течение трех рабочих дней. </w:t>
      </w:r>
    </w:p>
    <w:p>
      <w:pPr>
        <w:pStyle w:val="Style29"/>
        <w:widowControl w:val="false"/>
        <w:numPr>
          <w:ilvl w:val="0"/>
          <w:numId w:val="0"/>
        </w:numPr>
        <w:tabs>
          <w:tab w:val="left" w:pos="1935" w:leader="none"/>
          <w:tab w:val="left" w:pos="2360" w:leader="none"/>
        </w:tabs>
        <w:autoSpaceDE w:val="false"/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   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Специалист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>
      <w:pPr>
        <w:pStyle w:val="Style29"/>
        <w:widowControl w:val="false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autoSpaceDE w:val="false"/>
        <w:ind w:left="1226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</w:t>
      </w:r>
      <w:r>
        <w:rPr>
          <w:rFonts w:cs="Liberation Serif" w:ascii="Liberation Serif" w:hAnsi="Liberation Serif"/>
          <w:sz w:val="28"/>
          <w:szCs w:val="28"/>
        </w:rPr>
        <w:t>Процедура устранения технической ошибки осуществляется специалист, ответственный за предоставление муниципальной услуги, в срок, не превышающий семи рабочих дней со дня регистрации заявления об исправлении технической ошибки.</w:t>
      </w:r>
    </w:p>
    <w:p>
      <w:pPr>
        <w:pStyle w:val="Style29"/>
        <w:widowControl w:val="false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autoSpaceDE w:val="false"/>
        <w:ind w:left="1226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sz w:val="28"/>
          <w:szCs w:val="28"/>
        </w:rPr>
        <w:t>Специалист, ответственный за предоставление муниципальной услуги, 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>
      <w:pPr>
        <w:pStyle w:val="Style29"/>
        <w:widowControl w:val="false"/>
        <w:numPr>
          <w:ilvl w:val="0"/>
          <w:numId w:val="0"/>
        </w:numPr>
        <w:tabs>
          <w:tab w:val="clear" w:pos="709"/>
          <w:tab w:val="left" w:pos="2219" w:leader="none"/>
          <w:tab w:val="left" w:pos="2360" w:leader="none"/>
        </w:tabs>
        <w:autoSpaceDE w:val="false"/>
        <w:ind w:left="1226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     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в случае самостоятельного выявления факта допущенной технической ошибки.</w:t>
      </w:r>
    </w:p>
    <w:p>
      <w:pPr>
        <w:pStyle w:val="Style29"/>
        <w:widowControl w:val="false"/>
        <w:tabs>
          <w:tab w:val="clear" w:pos="709"/>
          <w:tab w:val="left" w:pos="993" w:leader="none"/>
          <w:tab w:val="left" w:pos="1134" w:leader="none"/>
        </w:tabs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Получение информации о порядке и сроках </w:t>
      </w:r>
    </w:p>
    <w:p>
      <w:pPr>
        <w:pStyle w:val="Style29"/>
        <w:autoSpaceDE w:val="false"/>
        <w:ind w:left="0" w:right="-2" w:firstLine="709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предоставления муниципальной услуги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highlight w:val="green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highlight w:val="green"/>
          <w:lang w:eastAsia="en-US"/>
        </w:rPr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82. Информация о предоставлении муниципальной услуги размещается </w:t>
        <w:br/>
        <w:t>на Едином портале, а также официальном сайте администрации Камышловского городского округа.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Едином портале, официальном сайте размещается следующая информация: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2) круг заявителей;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Информация на Едином портале,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  <w:br/>
        <w:t>для подачи запроса при реализации технической возможности</w:t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83.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(функций). 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highlight w:val="yellow"/>
          <w:lang w:eastAsia="en-US"/>
        </w:rPr>
        <w:br/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84.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  <w:br/>
        <w:t xml:space="preserve">На Едином портале, официальном сайте размещаются образцы заполнения электронной формы запроса. 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>
      <w:pPr>
        <w:pStyle w:val="Style29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пунктах 16 и 17 </w:t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услуги;</w:t>
      </w:r>
    </w:p>
    <w:p>
      <w:pPr>
        <w:pStyle w:val="Style29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муниципальными</w:t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>
        <w:rPr>
          <w:rStyle w:val="Style12"/>
          <w:rFonts w:eastAsia="Calibri" w:cs="Liberation Serif" w:ascii="Liberation Serif" w:hAnsi="Liberation Serif"/>
          <w:i/>
          <w:iCs/>
          <w:color w:val="000000"/>
          <w:sz w:val="28"/>
          <w:szCs w:val="28"/>
          <w:lang w:eastAsia="en-US"/>
        </w:rPr>
        <w:t>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>
      <w:pPr>
        <w:pStyle w:val="Style29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пунктах 16 и 17 </w:t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85. Специалист администрации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Срок регистрации запроса – 1 рабочий день.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специалистом администрации электронных документов, необходимых для предоставления муниципальной услуги.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22 настоящего Административного регламента, а также осуществляются следующие действия: 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 при наличии хотя бы одного из указанных оснований специалист,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Прием и регистрация запроса осуществляются специалистом, ответственным за регистрацию запроса.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После принятия запроса заявителя специалистом,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86. Государственная пошлина за предоставление муниципальной услуги </w:t>
        <w:br/>
        <w:t>не взимается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  <w:br/>
        <w:t xml:space="preserve">о предоставлении муниципальной услуги 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>
        <w:rPr>
          <w:rStyle w:val="Style12"/>
          <w:rFonts w:eastAsia="Calibri" w:cs="Liberation Serif" w:ascii="Liberation Serif" w:hAnsi="Liberation Serif"/>
          <w:i/>
          <w:iCs/>
          <w:sz w:val="28"/>
          <w:szCs w:val="28"/>
          <w:lang w:eastAsia="en-US"/>
        </w:rPr>
        <w:t>;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>
        <w:rPr>
          <w:rStyle w:val="Style12"/>
          <w:rFonts w:eastAsia="Calibri" w:cs="Liberation Serif" w:ascii="Liberation Serif" w:hAnsi="Liberation Serif"/>
          <w:i/>
          <w:iCs/>
          <w:sz w:val="28"/>
          <w:szCs w:val="28"/>
          <w:lang w:eastAsia="en-US"/>
        </w:rPr>
        <w:t>;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Style w:val="Style12"/>
          <w:rFonts w:eastAsia="Calibri" w:cs="Liberation Serif" w:ascii="Liberation Serif" w:hAnsi="Liberation Serif"/>
          <w:i/>
          <w:iCs/>
          <w:sz w:val="28"/>
          <w:szCs w:val="28"/>
          <w:lang w:eastAsia="en-US"/>
        </w:rPr>
        <w:t>;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>
        <w:rPr>
          <w:rStyle w:val="Style12"/>
          <w:rFonts w:eastAsia="Calibri" w:cs="Liberation Serif" w:ascii="Liberation Serif" w:hAnsi="Liberation Serif"/>
          <w:i/>
          <w:iCs/>
          <w:sz w:val="28"/>
          <w:szCs w:val="28"/>
          <w:lang w:eastAsia="en-US"/>
        </w:rPr>
        <w:t>;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Style w:val="Style12"/>
          <w:rFonts w:eastAsia="Calibri" w:cs="Liberation Serif" w:ascii="Liberation Serif" w:hAnsi="Liberation Serif"/>
          <w:i/>
          <w:iCs/>
          <w:sz w:val="28"/>
          <w:szCs w:val="28"/>
          <w:lang w:eastAsia="en-US"/>
        </w:rPr>
        <w:t>;</w:t>
      </w:r>
    </w:p>
    <w:p>
      <w:pPr>
        <w:pStyle w:val="Style29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>
        <w:rPr>
          <w:rStyle w:val="Style12"/>
          <w:rFonts w:eastAsia="Calibri" w:cs="Liberation Serif" w:ascii="Liberation Serif" w:hAnsi="Liberation Serif"/>
          <w:i/>
          <w:iCs/>
          <w:sz w:val="28"/>
          <w:szCs w:val="28"/>
          <w:lang w:eastAsia="en-US"/>
        </w:rPr>
        <w:t>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  <w:br/>
        <w:t xml:space="preserve">с иными органами власти, органами местного самоуправления </w:t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88.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45-49 настоящего регламента.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Style29"/>
        <w:widowControl w:val="false"/>
        <w:autoSpaceDE w:val="false"/>
        <w:ind w:left="0" w:right="0" w:firstLine="540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89. В качестве результата предоставления муниципальной услуги заявитель по его выбору вправе получить решение о согласовании переустройства и (или) перепланировки помещения в многоквартирном доме и </w:t>
      </w:r>
      <w:r>
        <w:rPr>
          <w:rStyle w:val="Style12"/>
          <w:rFonts w:cs="Liberation Serif" w:ascii="Liberation Serif" w:hAnsi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либо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 на бумажном носителе.</w:t>
      </w:r>
    </w:p>
    <w:p>
      <w:pPr>
        <w:pStyle w:val="Style29"/>
        <w:widowControl w:val="false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Заявитель вправе получить решение о согласовании переустройства и (или) перепланировки помещения в многоквартирном доме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либо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</w:t>
        <w:br/>
        <w:t>в многоквартирном доме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>
      <w:pPr>
        <w:pStyle w:val="Style29"/>
        <w:widowControl w:val="false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widowControl w:val="false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>
      <w:pPr>
        <w:pStyle w:val="Style29"/>
        <w:widowControl w:val="false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90.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  <w:br/>
        <w:t xml:space="preserve">о предоставлении муниципальной услуги, по иным вопросам, связанным </w:t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  <w:br/>
        <w:t xml:space="preserve">в многофункциональном центре предоставления государственных </w:t>
        <w:br/>
        <w:t>и муниципальных услуг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91. Информирование заявителей осуществляется по следующим вопросам: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времени приема и выдачи документов;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сроков оказания муниципальной услуги;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Информирование осуществляется: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 использованием средств телефонной связи;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 использованием официального сайта администрации Камышловского городского округа в сети Интернет или электронной почты.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  <w:br/>
        <w:t>услуги и иных документов, необходимых для предоставления муниципальной услуги</w:t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92.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указанных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пунктах 16 и 17 </w:t>
      </w:r>
      <w:r>
        <w:rPr>
          <w:rStyle w:val="Style12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документы не исполнены карандашом;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>
      <w:pPr>
        <w:pStyle w:val="Style29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  <w:br/>
        <w:t>и прилагаемых к нему документов на предмет целостности;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пунктах 16 и 17 настоящего Административного регламента, а также на право заявителя представить по собственной инициативе документы, указанные в пункте 20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>
      <w:pPr>
        <w:pStyle w:val="Style29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администрации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 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93.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  <w:br/>
        <w:t xml:space="preserve">в многофункциональный центр предоставления государственных </w:t>
        <w:br/>
        <w:t xml:space="preserve">и муниципальных услуг по результатам предоставления государственных </w:t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  <w:br/>
        <w:t>муниципальные услуги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94. При выдаче документов специалист многофункционального центра предоставления государственных и муниципальных услуг: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>
      <w:pPr>
        <w:pStyle w:val="Style29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>
      <w:pPr>
        <w:pStyle w:val="Style29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autoSpaceDE w:val="false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95.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>
      <w:pPr>
        <w:pStyle w:val="Style29"/>
        <w:autoSpaceDE w:val="false"/>
        <w:ind w:left="0" w:right="-2" w:firstLine="708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96.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>
      <w:pPr>
        <w:pStyle w:val="Style29"/>
        <w:autoSpaceDE w:val="false"/>
        <w:ind w:left="0" w:right="-2" w:firstLine="708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администрацией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  <w:br/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>
      <w:pPr>
        <w:pStyle w:val="Style29"/>
        <w:autoSpaceDE w:val="false"/>
        <w:ind w:left="0" w:right="-2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97.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>
      <w:pPr>
        <w:pStyle w:val="Style29"/>
        <w:widowControl w:val="false"/>
        <w:autoSpaceDE w:val="false"/>
        <w:ind w:left="0" w:right="0"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widowControl w:val="false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  <w:br/>
        <w:t>а также принятием ими решений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администрацией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Текущий контроль соблюдения специалистами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Порядок и периодичность проведения плановых и внеплановых проверок, полноты и качества предоставления муниципальной услуги, перечень специалистов, осуществляющих текущий контроль, устанавливается правовым актом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  <w:br/>
        <w:t>в том числе порядок и формы контроля за полнотой и качеством предоставления муниципальной услуги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администрацией Камышловского городского округа,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и его сотрудников.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). 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Ответственность специалиста,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29"/>
        <w:widowControl w:val="false"/>
        <w:tabs>
          <w:tab w:val="clear" w:pos="709"/>
          <w:tab w:val="left" w:pos="993" w:leader="none"/>
          <w:tab w:val="left" w:pos="1134" w:leader="none"/>
        </w:tabs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Специалист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 Специалист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Специалист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Специалист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Специалист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, ответственный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Персональная ответственность специалистов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>, определяется в соответствии с законодательством Российской Федерации.</w:t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>
      <w:pPr>
        <w:pStyle w:val="Style29"/>
        <w:autoSpaceDE w:val="false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путем проведения проверок соблюдения и исполнения специалистами администрации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5. Досудебный (внесудебный) порядок обжалования решений </w:t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  <w:br/>
        <w:t xml:space="preserve">и муниципальных услуг </w:t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ind w:left="0" w:right="0"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  <w:br/>
        <w:t>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специалистов и муниципальных служащих администрации Камышловского городского округа жалоба подается для рассмотрения главе Камышловского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Жалобу на решение администрации Камышловского городского округа также возможно подать для рассмотрения главе Камышловского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</w:t>
        <w:br/>
        <w:t>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, работника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жалоба подается для рассмотрения </w:t>
        <w:br/>
        <w:t xml:space="preserve">в 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</w:t>
        <w:br/>
        <w:t>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Способы</w:t>
      </w: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  <w:br/>
        <w:t xml:space="preserve">и 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>
      <w:pPr>
        <w:pStyle w:val="Style2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Администрация Камышловского городского округа, многофункциональный центр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обеспечивают:</w:t>
      </w:r>
    </w:p>
    <w:p>
      <w:pPr>
        <w:pStyle w:val="Style31"/>
        <w:numPr>
          <w:ilvl w:val="0"/>
          <w:numId w:val="24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>
      <w:pPr>
        <w:pStyle w:val="Style31"/>
        <w:numPr>
          <w:ilvl w:val="0"/>
          <w:numId w:val="25"/>
        </w:numPr>
        <w:tabs>
          <w:tab w:val="left" w:pos="-1854" w:leader="none"/>
        </w:tabs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>
      <w:pPr>
        <w:pStyle w:val="Style31"/>
        <w:numPr>
          <w:ilvl w:val="0"/>
          <w:numId w:val="25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на официальном сайте органа местного самоуправления муниципального образования Свердловской области,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предоставления государственных и муниципальных услуг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(</w:t>
      </w:r>
      <w:hyperlink r:id="rId17">
        <w:r>
          <w:rPr>
            <w:rStyle w:val="Style16"/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http</w:t>
        </w:r>
      </w:hyperlink>
      <w:hyperlink r:id="rId18">
        <w:r>
          <w:rPr>
            <w:rStyle w:val="Style16"/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://</w:t>
        </w:r>
      </w:hyperlink>
      <w:hyperlink r:id="rId19">
        <w:r>
          <w:rPr>
            <w:rStyle w:val="Style16"/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mfc</w:t>
        </w:r>
      </w:hyperlink>
      <w:hyperlink r:id="rId20">
        <w:r>
          <w:rPr>
            <w:rStyle w:val="Style16"/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66.</w:t>
        </w:r>
      </w:hyperlink>
      <w:hyperlink r:id="rId21">
        <w:r>
          <w:rPr>
            <w:rStyle w:val="Style16"/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ru</w:t>
        </w:r>
      </w:hyperlink>
      <w:hyperlink r:id="rId22">
        <w:r>
          <w:rPr>
            <w:rStyle w:val="Style16"/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/</w:t>
        </w:r>
      </w:hyperlink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(</w:t>
      </w:r>
      <w:hyperlink r:id="rId23" w:tgtFrame="_top">
        <w:r>
          <w:rPr>
            <w:rStyle w:val="Style12"/>
          </w:rPr>
          <w:t>http://dis.midural.ru/</w:t>
        </w:r>
      </w:hyperlink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);</w:t>
      </w:r>
    </w:p>
    <w:p>
      <w:pPr>
        <w:pStyle w:val="Style31"/>
        <w:numPr>
          <w:ilvl w:val="0"/>
          <w:numId w:val="25"/>
        </w:numPr>
        <w:tabs>
          <w:tab w:val="left" w:pos="993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>
      <w:pPr>
        <w:pStyle w:val="Style31"/>
        <w:numPr>
          <w:ilvl w:val="0"/>
          <w:numId w:val="24"/>
        </w:numPr>
        <w:tabs>
          <w:tab w:val="left" w:pos="993" w:leader="none"/>
          <w:tab w:val="left" w:pos="1701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 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>
      <w:pPr>
        <w:pStyle w:val="Style29"/>
        <w:tabs>
          <w:tab w:val="clear" w:pos="709"/>
          <w:tab w:val="left" w:pos="993" w:leader="none"/>
          <w:tab w:val="left" w:pos="1701" w:leader="none"/>
        </w:tabs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9"/>
        <w:widowControl w:val="false"/>
        <w:autoSpaceDE w:val="false"/>
        <w:ind w:left="0"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>
      <w:pPr>
        <w:pStyle w:val="ConsPlusNormal"/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 статьями 11.1-11.3 Федерального закона от 27.07.2010 №210-ФЗ «Об организации предоставления государственных и муниципальных услуг»;</w:t>
      </w:r>
    </w:p>
    <w:p>
      <w:pPr>
        <w:pStyle w:val="Style31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2) постановлением Правительства Свердловской области от 22.11.2018 № 828-ПП </w:t>
      </w:r>
      <w:r>
        <w:rPr>
          <w:rStyle w:val="Style12"/>
          <w:rFonts w:cs="Liberation Serif" w:ascii="Liberation Serif" w:hAnsi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Style31"/>
        <w:numPr>
          <w:ilvl w:val="0"/>
          <w:numId w:val="24"/>
        </w:numPr>
        <w:tabs>
          <w:tab w:val="left" w:pos="851" w:leader="none"/>
        </w:tabs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постановление администрации Камышловского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их лиц, муниципальных служащих,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</w:t>
      </w:r>
      <w:r>
        <w:rPr>
          <w:rStyle w:val="Style12"/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"/>
        <w:numPr>
          <w:ilvl w:val="0"/>
          <w:numId w:val="23"/>
        </w:numPr>
        <w:tabs>
          <w:tab w:val="clear" w:pos="709"/>
          <w:tab w:val="left" w:pos="993" w:leader="none"/>
          <w:tab w:val="left" w:pos="1134" w:leader="none"/>
        </w:tabs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предоставления государственных и муниципальных услуг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, работников многофункционального центра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предоставления государственных и муниципальных услуг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адресу: </w:t>
      </w:r>
      <w:hyperlink r:id="rId24" w:tgtFrame="_top">
        <w:r>
          <w:rPr>
            <w:rStyle w:val="Style12"/>
            <w:rFonts w:ascii="Liberation Serif" w:hAnsi="Liberation Serif"/>
            <w:color w:val="000000"/>
            <w:sz w:val="28"/>
            <w:szCs w:val="28"/>
            <w:u w:val="single"/>
          </w:rPr>
          <w:t>https://www.gosuslugi.ru/25978/1/info</w:t>
        </w:r>
      </w:hyperlink>
      <w:r>
        <w:rPr>
          <w:rStyle w:val="Style16"/>
          <w:rFonts w:cs="Liberation Serif" w:ascii="Liberation Serif" w:hAnsi="Liberation Serif"/>
          <w:color w:val="000000"/>
          <w:sz w:val="28"/>
          <w:szCs w:val="28"/>
          <w:u w:val="none"/>
        </w:rPr>
        <w:t>.</w:t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Style29"/>
        <w:ind w:left="0" w:right="0" w:firstLine="709"/>
        <w:jc w:val="both"/>
        <w:rPr/>
      </w:pPr>
      <w:r>
        <w:rPr/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1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ФОРМА ЗАЯВЛЕНИЯ 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ПЕРЕУСТРОЙСТВЕ И (ИЛИ) ПЕРЕПЛАНИРОВКЕ ПОМЕЩЕНИЯ</w:t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nformat"/>
        <w:jc w:val="left"/>
        <w:rPr/>
      </w:pPr>
      <w:r>
        <w:rPr>
          <w:rStyle w:val="Style12"/>
          <w:rFonts w:cs="Liberation Serif" w:ascii="Liberation Serif" w:hAnsi="Liberation Serif"/>
        </w:rPr>
        <w:t xml:space="preserve">                                                                                                       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 администрацию </w:t>
      </w:r>
    </w:p>
    <w:p>
      <w:pPr>
        <w:pStyle w:val="ConsPlusNonformat"/>
        <w:jc w:val="left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                                                     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9"/>
        <w:autoSpaceDE w:val="false"/>
        <w:jc w:val="both"/>
        <w:rPr>
          <w:rFonts w:ascii="Courier New" w:hAnsi="Courier New" w:eastAsia="Calibri" w:cs="Courier New"/>
          <w:sz w:val="20"/>
          <w:szCs w:val="20"/>
          <w:lang w:eastAsia="en-US"/>
        </w:rPr>
      </w:pPr>
      <w:r>
        <w:rPr>
          <w:rFonts w:eastAsia="Calibri" w:cs="Courier New" w:ascii="Courier New" w:hAnsi="Courier New"/>
          <w:sz w:val="20"/>
          <w:szCs w:val="20"/>
          <w:lang w:eastAsia="en-US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ЗАЯВЛЕНИЕ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переустройстве и (или) перепланировке помещения</w:t>
      </w:r>
    </w:p>
    <w:p>
      <w:pPr>
        <w:pStyle w:val="Style29"/>
        <w:autoSpaceDE w:val="false"/>
        <w:jc w:val="both"/>
        <w:rPr>
          <w:rFonts w:ascii="Courier New" w:hAnsi="Courier New" w:eastAsia="Calibri" w:cs="Courier New"/>
          <w:sz w:val="20"/>
          <w:szCs w:val="20"/>
          <w:lang w:eastAsia="en-US"/>
        </w:rPr>
      </w:pPr>
      <w:r>
        <w:rPr>
          <w:rFonts w:eastAsia="Calibri" w:cs="Courier New" w:ascii="Courier New" w:hAnsi="Courier New"/>
          <w:sz w:val="20"/>
          <w:szCs w:val="20"/>
          <w:lang w:eastAsia="en-US"/>
        </w:rPr>
      </w:r>
    </w:p>
    <w:p>
      <w:pPr>
        <w:pStyle w:val="Style29"/>
        <w:autoSpaceDE w:val="false"/>
        <w:jc w:val="both"/>
        <w:rPr/>
      </w:pPr>
      <w:r>
        <w:rPr>
          <w:rStyle w:val="Style12"/>
          <w:rFonts w:eastAsia="Calibri" w:cs="Liberation Serif" w:ascii="Liberation Serif" w:hAnsi="Liberation Serif"/>
          <w:lang w:eastAsia="en-US"/>
        </w:rPr>
        <w:t xml:space="preserve">от </w:t>
      </w:r>
      <w:r>
        <w:rPr>
          <w:rStyle w:val="Style12"/>
          <w:rFonts w:eastAsia="Calibri" w:cs="Liberation Serif" w:ascii="Liberation Serif" w:hAnsi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 xml:space="preserve">                    </w:t>
      </w: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 xml:space="preserve">        </w:t>
      </w: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 xml:space="preserve">помещения, находящегося в общей собственности двух и более лиц, в случае, если ни один из собственников 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 xml:space="preserve">                          </w:t>
      </w: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>либо иных лиц не уполномочен в установленном порядке представлять их интересы)</w:t>
      </w:r>
    </w:p>
    <w:p>
      <w:pPr>
        <w:pStyle w:val="Style29"/>
        <w:autoSpaceDE w:val="false"/>
        <w:ind w:left="0" w:right="-141" w:hanging="0"/>
        <w:jc w:val="both"/>
        <w:rPr>
          <w:rFonts w:ascii="Courier New" w:hAnsi="Courier New" w:eastAsia="Calibri" w:cs="Courier New"/>
          <w:lang w:eastAsia="en-US"/>
        </w:rPr>
      </w:pPr>
      <w:r>
        <w:rPr>
          <w:rFonts w:eastAsia="Calibri" w:cs="Courier New" w:ascii="Courier New" w:hAnsi="Courier New"/>
          <w:lang w:eastAsia="en-US"/>
        </w:rPr>
        <w:t>___________________________________________________________________</w:t>
      </w:r>
    </w:p>
    <w:p>
      <w:pPr>
        <w:pStyle w:val="Style29"/>
        <w:autoSpaceDE w:val="false"/>
        <w:ind w:left="0" w:right="-141" w:hanging="0"/>
        <w:jc w:val="both"/>
        <w:rPr>
          <w:rFonts w:ascii="Courier New" w:hAnsi="Courier New" w:eastAsia="Calibri" w:cs="Courier New"/>
          <w:lang w:eastAsia="en-US"/>
        </w:rPr>
      </w:pPr>
      <w:r>
        <w:rPr>
          <w:rFonts w:eastAsia="Calibri" w:cs="Courier New" w:ascii="Courier New" w:hAnsi="Courier New"/>
          <w:lang w:eastAsia="en-US"/>
        </w:rPr>
        <w:t>___________________________________________________________________</w:t>
      </w:r>
    </w:p>
    <w:p>
      <w:pPr>
        <w:pStyle w:val="Style29"/>
        <w:autoSpaceDE w:val="false"/>
        <w:ind w:left="0" w:right="-141" w:hanging="0"/>
        <w:jc w:val="both"/>
        <w:rPr>
          <w:rFonts w:ascii="Courier New" w:hAnsi="Courier New" w:eastAsia="Calibri" w:cs="Courier New"/>
          <w:lang w:eastAsia="en-US"/>
        </w:rPr>
      </w:pPr>
      <w:r>
        <w:rPr>
          <w:rFonts w:eastAsia="Calibri" w:cs="Courier New" w:ascii="Courier New" w:hAnsi="Courier New"/>
          <w:lang w:eastAsia="en-US"/>
        </w:rPr>
        <w:t>___________________________________________________________________</w:t>
      </w:r>
    </w:p>
    <w:p>
      <w:pPr>
        <w:pStyle w:val="Style29"/>
        <w:autoSpaceDE w:val="false"/>
        <w:ind w:left="0" w:right="-141" w:hanging="0"/>
        <w:jc w:val="both"/>
        <w:rPr>
          <w:rFonts w:ascii="Courier New" w:hAnsi="Courier New" w:eastAsia="Calibri" w:cs="Courier New"/>
          <w:lang w:eastAsia="en-US"/>
        </w:rPr>
      </w:pPr>
      <w:r>
        <w:rPr>
          <w:rFonts w:eastAsia="Calibri" w:cs="Courier New" w:ascii="Courier New" w:hAnsi="Courier New"/>
          <w:lang w:eastAsia="en-US"/>
        </w:rPr>
        <w:t>___________________________________________________________________</w:t>
      </w:r>
    </w:p>
    <w:p>
      <w:pPr>
        <w:pStyle w:val="Style29"/>
        <w:autoSpaceDE w:val="false"/>
        <w:ind w:left="0" w:right="-142" w:hanging="0"/>
        <w:jc w:val="both"/>
        <w:rPr>
          <w:rFonts w:ascii="Courier New" w:hAnsi="Courier New" w:eastAsia="Calibri" w:cs="Courier New"/>
          <w:lang w:eastAsia="en-US"/>
        </w:rPr>
      </w:pPr>
      <w:r>
        <w:rPr>
          <w:rFonts w:eastAsia="Calibri" w:cs="Courier New" w:ascii="Courier New" w:hAnsi="Courier New"/>
          <w:lang w:eastAsia="en-US"/>
        </w:rPr>
        <w:t>___________________________________________________________________</w:t>
      </w:r>
    </w:p>
    <w:p>
      <w:pPr>
        <w:pStyle w:val="Style29"/>
        <w:autoSpaceDE w:val="false"/>
        <w:jc w:val="both"/>
        <w:rPr>
          <w:rFonts w:ascii="Courier New" w:hAnsi="Courier New" w:eastAsia="Calibri" w:cs="Courier New"/>
          <w:lang w:eastAsia="en-US"/>
        </w:rPr>
      </w:pPr>
      <w:r>
        <w:rPr>
          <w:rFonts w:eastAsia="Calibri" w:cs="Courier New" w:ascii="Courier New" w:hAnsi="Courier New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</w:t>
      </w:r>
      <w:r>
        <w:rPr>
          <w:rFonts w:eastAsia="Calibri" w:cs="Liberation Serif" w:ascii="Liberation Serif" w:hAnsi="Liberation Serif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Место нахождения помещения: 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(указывается полный адрес: субъект Российской Федерации,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</w:t>
      </w:r>
      <w:r>
        <w:rPr>
          <w:rFonts w:eastAsia="Calibri" w:cs="Liberation Serif" w:ascii="Liberation Serif" w:hAnsi="Liberation Serif"/>
          <w:lang w:eastAsia="en-US"/>
        </w:rPr>
        <w:t>муниципальное образование, поселение, улица, дом,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</w:t>
      </w:r>
      <w:r>
        <w:rPr>
          <w:rFonts w:eastAsia="Calibri" w:cs="Liberation Serif" w:ascii="Liberation Serif" w:hAnsi="Liberation Serif"/>
          <w:lang w:eastAsia="en-US"/>
        </w:rPr>
        <w:t>корпус, строение, квартира (комната), подъезд, этаж)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Собственник(и) помещения: ___________________________________________________________</w:t>
      </w:r>
    </w:p>
    <w:p>
      <w:pPr>
        <w:pStyle w:val="Style29"/>
        <w:autoSpaceDE w:val="false"/>
        <w:ind w:left="0" w:right="-144" w:hanging="0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_________________________________________________________________________________</w:t>
      </w:r>
    </w:p>
    <w:p>
      <w:pPr>
        <w:pStyle w:val="Style29"/>
        <w:autoSpaceDE w:val="false"/>
        <w:ind w:left="0" w:right="-144" w:hanging="0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Прошу разрешить 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spacing w:val="-10"/>
          <w:lang w:eastAsia="en-US"/>
        </w:rPr>
      </w:pPr>
      <w:r>
        <w:rPr>
          <w:rFonts w:eastAsia="Calibri" w:cs="Liberation Serif" w:ascii="Liberation Serif" w:hAnsi="Liberation Serif"/>
          <w:spacing w:val="-10"/>
          <w:lang w:eastAsia="en-US"/>
        </w:rPr>
        <w:t xml:space="preserve">                                      </w:t>
      </w:r>
      <w:r>
        <w:rPr>
          <w:rFonts w:eastAsia="Calibri" w:cs="Liberation Serif" w:ascii="Liberation Serif" w:hAnsi="Liberation Serif"/>
          <w:spacing w:val="-10"/>
          <w:lang w:eastAsia="en-US"/>
        </w:rPr>
        <w:t>(переустройство, перепланировку, переустройство и перепланировку - нужное указать)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помещения, занимаемого на основании 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(права собственности,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____________________________________________________________________________________                                     договора найма, договора аренды - нужное указать)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Срок производства ремонтно-строительных работ с "___" ______ 20__ г. по "___" _______ 200_ г.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Режим производства ремонтно-строительных работ с _____ по ____ часов в _______________ дни.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Обязуюсь: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В случае переустройства и (или) перепланировки жилого помещения необходимо согласие на от совместно проживающих совершеннолетних членов семьи нанимателя помещения по договору социального найма от "__" _______________ г. № _______:</w:t>
      </w:r>
    </w:p>
    <w:p>
      <w:pPr>
        <w:pStyle w:val="Style29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tbl>
      <w:tblPr>
        <w:tblW w:w="100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029"/>
        <w:gridCol w:w="3118"/>
        <w:gridCol w:w="1418"/>
        <w:gridCol w:w="2835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tgtFrame="_top">
              <w:r>
                <w:rPr>
                  <w:rStyle w:val="Style1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center"/>
              <w:rPr/>
            </w:pPr>
            <w:r>
              <w:rPr>
                <w:rStyle w:val="Style12"/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9"/>
              <w:autoSpaceDE w:val="false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</w:tbl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К заявлению прилагаются следующие документы: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1)______________________________________________________________________________ (указывается вид и реквизиты правоустанавливающего документа на переустраиваемое и (или) ______________________________________________________________ на ___ листах;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spacing w:val="-8"/>
          <w:lang w:eastAsia="en-US"/>
        </w:rPr>
      </w:pPr>
      <w:r>
        <w:rPr>
          <w:rFonts w:eastAsia="Calibri" w:cs="Liberation Serif" w:ascii="Liberation Serif" w:hAnsi="Liberation Serif"/>
          <w:spacing w:val="-8"/>
          <w:lang w:eastAsia="en-US"/>
        </w:rPr>
        <w:t>перепланируемое помещение (с отметкой: подлинник или нотариально заверенная копия)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2) проект (проектная документация) переустройства и (или) перепланировки помещения </w:t>
        <w:br/>
        <w:t>на _____ листах;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3) технический паспорт переустраиваемого и (или) перепланируемого помещения на _____ листах;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4) заключение органа по охране памятников архитектуры, истории и культуры о допустимости  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6) иные документы: 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(доверенности, выписки из уставов и др.)</w:t>
      </w:r>
    </w:p>
    <w:p>
      <w:pPr>
        <w:pStyle w:val="Style29"/>
        <w:autoSpaceDE w:val="false"/>
        <w:jc w:val="both"/>
        <w:rPr/>
      </w:pPr>
      <w:r>
        <w:rPr>
          <w:rStyle w:val="Style12"/>
          <w:rFonts w:eastAsia="Calibri" w:cs="Liberation Serif" w:ascii="Liberation Serif" w:hAnsi="Liberation Serif"/>
          <w:lang w:eastAsia="en-US"/>
        </w:rPr>
        <w:t xml:space="preserve">Подписи лиц, подавших заявление </w:t>
      </w:r>
      <w:hyperlink w:anchor="Par123" w:tgtFrame="_top">
        <w:r>
          <w:rPr>
            <w:rStyle w:val="Style12"/>
          </w:rPr>
          <w:t>&lt;*&gt;:</w:t>
        </w:r>
      </w:hyperlink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"__" __________ 200_ г. __________________ 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</w:t>
      </w:r>
      <w:r>
        <w:rPr>
          <w:rFonts w:eastAsia="Calibri" w:cs="Liberation Serif" w:ascii="Liberation Serif" w:hAnsi="Liberation Serif"/>
          <w:lang w:eastAsia="en-US"/>
        </w:rPr>
        <w:t>(дата)                    (подпись заявителя)    (расшифровка подписи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заявителя)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"__" __________ 200_ г. __________________ 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</w:t>
      </w:r>
      <w:r>
        <w:rPr>
          <w:rFonts w:eastAsia="Calibri" w:cs="Liberation Serif" w:ascii="Liberation Serif" w:hAnsi="Liberation Serif"/>
          <w:lang w:eastAsia="en-US"/>
        </w:rPr>
        <w:t>(дата)                   (подпись заявителя)    (расшифровка подписи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заявителя)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"__" __________ 200_ г. __________________ 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</w:t>
      </w:r>
      <w:r>
        <w:rPr>
          <w:rFonts w:eastAsia="Calibri" w:cs="Liberation Serif" w:ascii="Liberation Serif" w:hAnsi="Liberation Serif"/>
          <w:lang w:eastAsia="en-US"/>
        </w:rPr>
        <w:t>(дата)                    (подпись заявителя)    (расшифровка подписи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заявителя)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"__" __________ 200_ г. __________________ 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</w:t>
      </w:r>
      <w:r>
        <w:rPr>
          <w:rFonts w:eastAsia="Calibri" w:cs="Liberation Serif" w:ascii="Liberation Serif" w:hAnsi="Liberation Serif"/>
          <w:lang w:eastAsia="en-US"/>
        </w:rPr>
        <w:t>(дата)                   (подпись заявителя)     (расшифровка подписи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заявителя)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bookmarkStart w:id="7" w:name="Par123"/>
      <w:bookmarkEnd w:id="7"/>
      <w:r>
        <w:rPr>
          <w:rFonts w:eastAsia="Calibri" w:cs="Liberation Serif" w:ascii="Liberation Serif" w:hAnsi="Liberation Serif"/>
          <w:lang w:eastAsia="en-US"/>
        </w:rPr>
        <w:t>------------------------------------------------------------------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&lt;*&gt;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   на праве собственности – собственником (собственниками).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------------------------------------------------------------------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(следующие позиции заполняются должностным лицом, принявшим заявление)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Документы представлены на приеме     "___" ________________ 20__ г.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Входящий номер регистрации заявления 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Выдана расписка в получении документов                                          "___" _______________ 20__ г.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     № </w:t>
      </w:r>
      <w:r>
        <w:rPr>
          <w:rFonts w:eastAsia="Calibri" w:cs="Liberation Serif" w:ascii="Liberation Serif" w:hAnsi="Liberation Serif"/>
          <w:lang w:eastAsia="en-US"/>
        </w:rPr>
        <w:t>______________________</w:t>
      </w:r>
    </w:p>
    <w:p>
      <w:pPr>
        <w:pStyle w:val="Style29"/>
        <w:autoSpaceDE w:val="false"/>
        <w:jc w:val="right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Расписку получил                                                                                    "___" ______________ 20__ г.                                                                                                                     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(подпись заявителя)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</w:t>
      </w:r>
      <w:r>
        <w:rPr>
          <w:rFonts w:eastAsia="Calibri" w:cs="Liberation Serif" w:ascii="Liberation Serif" w:hAnsi="Liberation Serif"/>
          <w:lang w:eastAsia="en-US"/>
        </w:rPr>
        <w:t>(должность,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                                                       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</w:t>
      </w:r>
      <w:r>
        <w:rPr>
          <w:rFonts w:eastAsia="Calibri" w:cs="Liberation Serif" w:ascii="Liberation Serif" w:hAnsi="Liberation Serif"/>
          <w:lang w:eastAsia="en-US"/>
        </w:rPr>
        <w:t>Ф.И.О. должностного лица,                                                                                   (подпись)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</w:t>
      </w:r>
      <w:r>
        <w:rPr>
          <w:rFonts w:eastAsia="Calibri" w:cs="Liberation Serif" w:ascii="Liberation Serif" w:hAnsi="Liberation Serif"/>
          <w:lang w:eastAsia="en-US"/>
        </w:rPr>
        <w:t>принявшего заявление)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2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ЗАЯВЛЕНИЯ ОБ ОФОРМЛЕНИИ АКТА ПРИЕМОЧНОЙ КОМИССИИ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ГОТОВНОСТИ ПОМЕЩЕНИЯ К ЭКСПЛУАТАЦИИ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ПОСЛЕ ВЫПОЛНЕНИЯ РАБОТ ПО ПЕРЕУСТРОЙСТВУ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ПЕРЕПЛАНИРОВКЕ</w:t>
      </w:r>
    </w:p>
    <w:p>
      <w:pPr>
        <w:pStyle w:val="Style29"/>
        <w:spacing w:before="0" w:after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администрацию</w:t>
      </w:r>
    </w:p>
    <w:p>
      <w:pPr>
        <w:pStyle w:val="ConsPlusNonformat"/>
        <w:jc w:val="right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ЗАЯВЛЕНИЕ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об оформлении акта приемочной комиссии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готовности помещения к эксплуатации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после выполнения работ по переустройству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перепланировке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tgtFrame="_top">
        <w:r>
          <w:rPr>
            <w:rStyle w:val="Style12"/>
            <w:rFonts w:cs="Liberation Serif" w:ascii="Liberation Serif" w:hAnsi="Liberation Serif"/>
            <w:sz w:val="24"/>
            <w:szCs w:val="24"/>
          </w:rPr>
          <w:t>*</w:t>
        </w:r>
      </w:hyperlink>
      <w:r>
        <w:rPr>
          <w:rStyle w:val="Style12"/>
          <w:rFonts w:cs="Liberation Serif" w:ascii="Liberation Serif" w:hAnsi="Liberation Serif"/>
          <w:sz w:val="24"/>
          <w:szCs w:val="24"/>
        </w:rPr>
        <w:t>: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2955"/>
      </w:tblGrid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>Сведения о заявителе – юридическом лице</w:t>
      </w:r>
      <w:hyperlink w:anchor="P701" w:tgtFrame="_top">
        <w:r>
          <w:rPr>
            <w:rStyle w:val="Style12"/>
            <w:rFonts w:cs="Liberation Serif" w:ascii="Liberation Serif" w:hAnsi="Liberation Serif"/>
            <w:sz w:val="24"/>
            <w:szCs w:val="24"/>
          </w:rPr>
          <w:t>*</w:t>
        </w:r>
      </w:hyperlink>
      <w:r>
        <w:rPr>
          <w:rStyle w:val="Style12"/>
          <w:rFonts w:cs="Liberation Serif" w:ascii="Liberation Serif" w:hAnsi="Liberation Serif"/>
          <w:sz w:val="24"/>
          <w:szCs w:val="24"/>
        </w:rPr>
        <w:t>: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2955"/>
      </w:tblGrid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Прошу оформить акт приемочной комиссии о готовности помещения по адресу*: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  эксплуатации   после   выполнения   работ  по  переустройству  и  (или)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перепланировке (нужное отметить).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                            </w:t>
      </w:r>
      <w:r>
        <w:rPr>
          <w:rStyle w:val="Style12"/>
          <w:rFonts w:cs="Liberation Serif" w:ascii="Liberation Serif" w:hAnsi="Liberation Serif"/>
          <w:sz w:val="40"/>
          <w:szCs w:val="40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┌──┐                           </w:t>
      </w:r>
      <w:r>
        <w:rPr>
          <w:rStyle w:val="Style12"/>
          <w:rFonts w:cs="Liberation Serif" w:ascii="Liberation Serif" w:hAnsi="Liberation Serif"/>
          <w:sz w:val="36"/>
          <w:szCs w:val="36"/>
        </w:rPr>
        <w:t xml:space="preserve"> </w:t>
      </w:r>
      <w:r>
        <w:rPr>
          <w:rStyle w:val="Style12"/>
          <w:rFonts w:cs="Liberation Serif" w:ascii="Liberation Serif" w:hAnsi="Liberation Serif"/>
          <w:sz w:val="6"/>
          <w:szCs w:val="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┌──┐</w:t>
      </w:r>
    </w:p>
    <w:p>
      <w:pPr>
        <w:pStyle w:val="ConsPlusNonformat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Переустройство </w:t>
      </w:r>
      <w:r>
        <w:rPr>
          <w:rStyle w:val="Style12"/>
          <w:rFonts w:cs="Liberation Serif" w:ascii="Liberation Serif" w:hAnsi="Liberation Serif"/>
          <w:sz w:val="6"/>
          <w:szCs w:val="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│  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>│, перепланировка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│  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sz w:val="40"/>
          <w:szCs w:val="40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>│ (нужное отметить) выполнено: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Style w:val="Style12"/>
          <w:rFonts w:cs="Liberation Serif" w:ascii="Liberation Serif" w:hAnsi="Liberation Serif"/>
          <w:sz w:val="40"/>
          <w:szCs w:val="40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└──┘                         </w:t>
      </w:r>
      <w:r>
        <w:rPr>
          <w:rStyle w:val="Style12"/>
          <w:rFonts w:cs="Liberation Serif" w:ascii="Liberation Serif" w:hAnsi="Liberation Serif"/>
          <w:sz w:val="6"/>
          <w:szCs w:val="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</w:t>
      </w:r>
      <w:r>
        <w:rPr>
          <w:rStyle w:val="Style12"/>
          <w:rFonts w:cs="Liberation Serif" w:ascii="Liberation Serif" w:hAnsi="Liberation Serif"/>
          <w:sz w:val="36"/>
          <w:szCs w:val="3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на основании решения о согласовании переустройства и (или)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Style w:val="Style12"/>
          <w:rFonts w:cs="Liberation Serif" w:ascii="Liberation Serif" w:hAnsi="Liberation Serif"/>
          <w:sz w:val="36"/>
          <w:szCs w:val="3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 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перепланировки помещения от "__" ____________ 20__ г. N ______ </w:t>
      </w:r>
      <w:hyperlink w:anchor="P701" w:tgtFrame="_top">
        <w:r>
          <w:rPr>
            <w:rStyle w:val="Style12"/>
            <w:rFonts w:cs="Liberation Serif" w:ascii="Liberation Serif" w:hAnsi="Liberation Serif"/>
            <w:sz w:val="24"/>
            <w:szCs w:val="24"/>
          </w:rPr>
          <w:t>*</w:t>
        </w:r>
      </w:hyperlink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</w:t>
      </w:r>
      <w:r>
        <w:rPr>
          <w:rStyle w:val="Style12"/>
          <w:rFonts w:cs="Liberation Serif" w:ascii="Liberation Serif" w:hAnsi="Liberation Serif"/>
          <w:sz w:val="36"/>
          <w:szCs w:val="3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  │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│</w:t>
      </w:r>
    </w:p>
    <w:p>
      <w:pPr>
        <w:pStyle w:val="ConsPlusNonformat"/>
        <w:tabs>
          <w:tab w:val="clear" w:pos="709"/>
          <w:tab w:val="left" w:pos="9356" w:leader="none"/>
        </w:tabs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Style w:val="Style12"/>
          <w:rFonts w:cs="Liberation Serif" w:ascii="Liberation Serif" w:hAnsi="Liberation Serif"/>
          <w:sz w:val="36"/>
          <w:szCs w:val="3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                        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без решения о согласовании переустройства и (или) перепланировки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помещения.                                                                                                                  </w:t>
      </w:r>
      <w:r>
        <w:rPr>
          <w:rStyle w:val="Style12"/>
          <w:rFonts w:cs="Liberation Serif" w:ascii="Liberation Serif" w:hAnsi="Liberation Serif"/>
          <w:sz w:val="36"/>
          <w:szCs w:val="36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│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└──┘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Прошу проинформировать меня о готовности решения о согласовании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переустройства и (или) перепланировки помещения (об отказе в согласовании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tgtFrame="_top">
        <w:r>
          <w:rPr>
            <w:rStyle w:val="Style12"/>
            <w:rFonts w:cs="Liberation Serif" w:ascii="Liberation Serif" w:hAnsi="Liberation Serif"/>
            <w:sz w:val="24"/>
            <w:szCs w:val="24"/>
          </w:rPr>
          <w:t>*</w:t>
        </w:r>
      </w:hyperlink>
      <w:r>
        <w:rPr>
          <w:rStyle w:val="Style12"/>
          <w:rFonts w:cs="Liberation Serif" w:ascii="Liberation Serif" w:hAnsi="Liberation Serif"/>
          <w:sz w:val="24"/>
          <w:szCs w:val="24"/>
        </w:rPr>
        <w:t>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 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по телефону,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по электронной почте,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по почтовому адресу.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tabs>
          <w:tab w:val="clear" w:pos="709"/>
          <w:tab w:val="left" w:pos="9356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(подпись заявителя)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tabs>
          <w:tab w:val="clear" w:pos="709"/>
          <w:tab w:val="left" w:pos="9214" w:leader="none"/>
          <w:tab w:val="left" w:pos="9356" w:leader="none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(дата)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- - - - - - - - - - - - - - - - - - - - - - - - - - - - - - - - - - - - - - - - - - - - - - - - - - - - - - - - - - - - - - - - - - - -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</w:t>
      </w:r>
      <w:r>
        <w:rPr>
          <w:rFonts w:cs="Liberation Serif" w:ascii="Liberation Serif" w:hAnsi="Liberation Serif"/>
          <w:sz w:val="24"/>
          <w:szCs w:val="24"/>
        </w:rPr>
        <w:t>об отказе в приеме заявления и документов)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Заявителю ___________________________________________________________________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(фамилия, имя, отчество (при наличии)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отказано  в  приеме  заявления и документов по следующим основаниям (нужное отметить):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 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не представлены следующие документы:      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(указать наименования документов)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представлены нечитаемые документы, документы с приписками,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</w:t>
      </w:r>
      <w:r>
        <w:rPr>
          <w:rFonts w:cs="Liberation Serif" w:ascii="Liberation Serif" w:hAnsi="Liberation Serif"/>
          <w:sz w:val="24"/>
          <w:szCs w:val="24"/>
        </w:rPr>
        <w:t>подчистками, помарками:      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(указать наименования документов,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содержащих дефекты)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не заполнены обязательные для заполнения поля заявления;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в правоустанавливающих документах на помещение указано иное лицо,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</w:t>
      </w:r>
      <w:r>
        <w:rPr>
          <w:rFonts w:cs="Liberation Serif" w:ascii="Liberation Serif" w:hAnsi="Liberation Serif"/>
          <w:sz w:val="24"/>
          <w:szCs w:val="24"/>
        </w:rPr>
        <w:t>отличное от заявителя или лица, в интересах которого обратилось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4"/>
          <w:szCs w:val="24"/>
        </w:rPr>
        <w:t>уполномоченное лицо;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обратились в неприемное время;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┌──┐</w:t>
      </w:r>
    </w:p>
    <w:p>
      <w:pPr>
        <w:pStyle w:val="ConsPlusNonformat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   │    </w:t>
      </w:r>
      <w:r>
        <w:rPr>
          <w:rStyle w:val="Style12"/>
          <w:rFonts w:cs="Liberation Serif" w:ascii="Liberation Serif" w:hAnsi="Liberation Serif"/>
          <w:sz w:val="44"/>
          <w:szCs w:val="44"/>
        </w:rPr>
        <w:t xml:space="preserve"> </w:t>
      </w: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│ </w:t>
      </w:r>
      <w:r>
        <w:rPr>
          <w:rStyle w:val="Style12"/>
          <w:rFonts w:cs="Liberation Serif" w:ascii="Liberation Serif" w:hAnsi="Liberation Serif"/>
          <w:sz w:val="24"/>
          <w:szCs w:val="24"/>
        </w:rPr>
        <w:t>представлены документы в администрацию района без учета места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└──┘ </w:t>
      </w:r>
      <w:r>
        <w:rPr>
          <w:rFonts w:cs="Liberation Serif" w:ascii="Liberation Serif" w:hAnsi="Liberation Serif"/>
          <w:sz w:val="24"/>
          <w:szCs w:val="24"/>
        </w:rPr>
        <w:t>нахождения переустраиваемого и (или) перепланируемого помещения.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 ___________ 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</w:t>
      </w:r>
      <w:r>
        <w:rPr>
          <w:rFonts w:cs="Liberation Serif" w:ascii="Liberation Serif" w:hAnsi="Liberation Serif"/>
          <w:sz w:val="24"/>
          <w:szCs w:val="24"/>
        </w:rPr>
        <w:t>(должность лица, ответственного               (подпись)              (фамилия,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</w:t>
      </w:r>
      <w:r>
        <w:rPr>
          <w:rFonts w:cs="Liberation Serif" w:ascii="Liberation Serif" w:hAnsi="Liberation Serif"/>
          <w:sz w:val="24"/>
          <w:szCs w:val="24"/>
        </w:rPr>
        <w:t>за прием документов)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Заявитель ознакомлен ______________________       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(подпись)                                    (фамилия,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Дата "____" ____________ 20__ г.</w:t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--------------------------------</w:t>
      </w:r>
    </w:p>
    <w:p>
      <w:pPr>
        <w:pStyle w:val="ConsPlusNormal"/>
        <w:spacing w:before="220" w:after="200"/>
        <w:ind w:left="0" w:right="0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  <w:bookmarkStart w:id="8" w:name="P701"/>
      <w:bookmarkStart w:id="9" w:name="P701"/>
      <w:bookmarkEnd w:id="9"/>
    </w:p>
    <w:p>
      <w:pPr>
        <w:pStyle w:val="ConsPlusNormal"/>
        <w:spacing w:before="220" w:after="200"/>
        <w:ind w:left="0" w:right="0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spacing w:before="220" w:after="20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* Обязательные поля для заполнения.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3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РЕШЕНИЯ О СОГЛАСОВАНИИ ПЕРЕУСТРОЙСТВА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ПЕРЕПЛАНИРОВКИ ПОМЕЩЕНИЯ</w:t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РЕШЕНИЕ</w:t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о согласовании переустройства и (или) перепланировки</w:t>
      </w:r>
    </w:p>
    <w:p>
      <w:pPr>
        <w:pStyle w:val="Style29"/>
        <w:autoSpaceDE w:val="false"/>
        <w:jc w:val="center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помещения в многоквартирном доме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В связи с обращением 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</w:t>
      </w:r>
      <w:r>
        <w:rPr>
          <w:rFonts w:eastAsia="Calibri" w:cs="Liberation Serif" w:ascii="Liberation Serif" w:hAnsi="Liberation Serif"/>
          <w:lang w:eastAsia="en-US"/>
        </w:rPr>
        <w:t>(Ф.И.О. физического лица, наименование юридического лица - заявителя)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</w:t>
      </w:r>
      <w:r>
        <w:rPr>
          <w:rFonts w:eastAsia="Calibri" w:cs="Liberation Serif" w:ascii="Liberation Serif" w:hAnsi="Liberation Serif"/>
          <w:lang w:eastAsia="en-US"/>
        </w:rPr>
        <w:t>переустройство  и  (или)  перепланировку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о намерении провести ------------------------------------------------------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(ненужное зачеркнуть)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помещений по адресу: 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занимаемых (принадлежащих)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_______________________________________________, ---------------------------------------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(ненужное зачеркнуть)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на основании: 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</w:t>
      </w:r>
      <w:r>
        <w:rPr>
          <w:rFonts w:eastAsia="Calibri" w:cs="Liberation Serif" w:ascii="Liberation Serif" w:hAnsi="Liberation Serif"/>
          <w:lang w:eastAsia="en-US"/>
        </w:rPr>
        <w:t>(вид и реквизиты правоустанавливающего документа на переустраиваемое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</w:t>
      </w:r>
      <w:r>
        <w:rPr>
          <w:rFonts w:eastAsia="Calibri" w:cs="Liberation Serif" w:ascii="Liberation Serif" w:hAnsi="Liberation Serif"/>
          <w:lang w:eastAsia="en-US"/>
        </w:rPr>
        <w:t>и (или) перепланируемое помещение)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по результатам рассмотрения представленных документов принято решение: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1. Дать согласие на 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(переустройство, перепланировку, переустройство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и перепланировку - нужное указать)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помещений  в  соответствии  с  представленным  проектом (проектной документацией).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2. Установить *: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срок  производства  ремонтно-строительных работ с "__" ____________ 20__ г.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по "__" ____________ 20__ г.;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режим производства ремонтно-строительных работ  с ______ по ______ часов в ____________ дни.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 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</w:t>
      </w:r>
      <w:r>
        <w:rPr>
          <w:rFonts w:eastAsia="Calibri" w:cs="Liberation Serif" w:ascii="Liberation Serif" w:hAnsi="Liberation Serif"/>
          <w:lang w:eastAsia="en-US"/>
        </w:rPr>
        <w:t>(указываются реквизиты нормативного правового акта субъекта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4. Установить,  что  приемочная  комиссия осуществляет приемку 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6. Контроль за исполнением настоящего решения возложить на 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</w:t>
      </w:r>
      <w:r>
        <w:rPr>
          <w:rFonts w:eastAsia="Calibri" w:cs="Liberation Serif" w:ascii="Liberation Serif" w:hAnsi="Liberation Serif"/>
          <w:lang w:eastAsia="en-US"/>
        </w:rPr>
        <w:t>(наименование структурного подразделения и (или) Ф.И.О.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</w:t>
      </w:r>
      <w:r>
        <w:rPr>
          <w:rFonts w:eastAsia="Calibri" w:cs="Liberation Serif" w:ascii="Liberation Serif" w:hAnsi="Liberation Serif"/>
          <w:lang w:eastAsia="en-US"/>
        </w:rPr>
        <w:t>должностного лица органа, осуществляющего согласование)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right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(подпись должностного лица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органа, осуществляющего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согласование)</w:t>
      </w:r>
    </w:p>
    <w:p>
      <w:pPr>
        <w:pStyle w:val="Style29"/>
        <w:autoSpaceDE w:val="false"/>
        <w:jc w:val="right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right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М.П.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заполняется в случае получения копии решения лично: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Получил: "____" ____________ 20__ г. 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</w:t>
      </w:r>
      <w:r>
        <w:rPr>
          <w:rFonts w:eastAsia="Calibri" w:cs="Liberation Serif" w:ascii="Liberation Serif" w:hAnsi="Liberation Serif"/>
          <w:lang w:eastAsia="en-US"/>
        </w:rPr>
        <w:t>(дата, подпись заявителя или уполномоченного лица заявителей)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заполняется в случае направления копии решения по почте: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Решение направлено в адрес заявителя(ей) "___" ____________ 20__ г.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9"/>
        <w:autoSpaceDE w:val="false"/>
        <w:jc w:val="right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(подпись должностного лица,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направившего решение</w:t>
      </w:r>
    </w:p>
    <w:p>
      <w:pPr>
        <w:pStyle w:val="Style29"/>
        <w:autoSpaceDE w:val="false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  <w:lang w:eastAsia="en-US"/>
        </w:rPr>
        <w:t>в адрес заявителя(ей)</w:t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4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0" w:name="P728"/>
      <w:bookmarkEnd w:id="10"/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РЕШЕНИЯ ОБ ОТКАЗЕ В СОГЛАСОВАНИИ ПЕРЕУСТРОЙСТВА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ПЕРЕПЛАНИРОВКИ ПОМЕЩЕНИЯ</w:t>
      </w:r>
    </w:p>
    <w:p>
      <w:pPr>
        <w:pStyle w:val="Style29"/>
        <w:spacing w:before="0" w:after="1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Style w:val="Style12"/>
          <w:rFonts w:ascii="Liberation Serif" w:hAnsi="Liberation Serif"/>
          <w:b/>
        </w:rPr>
        <w:drawing>
          <wp:inline distT="0" distB="101600" distL="0" distR="0">
            <wp:extent cx="361950" cy="447675"/>
            <wp:effectExtent l="0" t="0" r="0" b="0"/>
            <wp:docPr id="2" name="Рисунок 1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АДМИНИСТРАЦИЯ КАМЫШЛОВСКОГО ГОРОДСКОГО ОКРУГА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(наименование органа)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РЕШЕНИЕ</w:t>
      </w:r>
    </w:p>
    <w:p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                                                                                         № ________________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Об отказе в согласовании переустройства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перепланировки помещения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 связи  с  обращением  (указать  фамилию,  инициалы физического лица, наименование юридического лица) о намерении провести переустройство и (или) перепланировку  (указать  нужное) помещения по адресу (указать адрес или место нахождения помещения), занимаемого/принадлежащего (указать нужное) на основании  (указать  вид  и  реквизиты  правоустанавливающего документа на переустраиваемое и (или) перепланируемое  помещение)  по  результатам рассмотрения представленных документов приемочная комиссия</w:t>
      </w:r>
    </w:p>
    <w:p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РЕШИЛА:</w:t>
      </w:r>
    </w:p>
    <w:p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Отказать в согласовании переустройства и (или) перепланировки (указать нужное) помещения на основании (указать основания,  предусмотренные </w:t>
      </w:r>
      <w:hyperlink r:id="rId26" w:tgtFrame="_top">
        <w:r>
          <w:rPr>
            <w:rStyle w:val="Style12"/>
            <w:rFonts w:cs="Liberation Serif" w:ascii="Liberation Serif" w:hAnsi="Liberation Serif"/>
            <w:sz w:val="24"/>
            <w:szCs w:val="24"/>
          </w:rPr>
          <w:t>статьей 27</w:t>
        </w:r>
      </w:hyperlink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Жилищного кодекса Российской Федерации).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4"/>
          <w:szCs w:val="24"/>
        </w:rPr>
        <w:t xml:space="preserve">В соответствии со </w:t>
      </w:r>
      <w:hyperlink r:id="rId27" w:tgtFrame="_top">
        <w:r>
          <w:rPr>
            <w:rStyle w:val="Style12"/>
            <w:rFonts w:cs="Liberation Serif" w:ascii="Liberation Serif" w:hAnsi="Liberation Serif"/>
            <w:sz w:val="24"/>
            <w:szCs w:val="24"/>
          </w:rPr>
          <w:t>статьей 27</w:t>
        </w:r>
      </w:hyperlink>
      <w:r>
        <w:rPr>
          <w:rStyle w:val="Style12"/>
          <w:rFonts w:cs="Liberation Serif" w:ascii="Liberation Serif" w:hAnsi="Liberation Serif"/>
          <w:sz w:val="24"/>
          <w:szCs w:val="24"/>
        </w:rPr>
        <w:t xml:space="preserve"> Жилищного кодекса Российской Федерации данное решение может быть обжаловано заявителем в судебном порядке.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приемочной комиссии    ________________    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(подпись)                   (инициалы и фамилия)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Получил:   _________    ____________________________________    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</w:t>
      </w:r>
      <w:r>
        <w:rPr>
          <w:rFonts w:cs="Liberation Serif" w:ascii="Liberation Serif" w:hAnsi="Liberation Serif"/>
          <w:sz w:val="24"/>
          <w:szCs w:val="24"/>
        </w:rPr>
        <w:t>(подпись)              (инициалы и фамилия заявителя                                 (дата)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</w:t>
      </w:r>
      <w:r>
        <w:rPr>
          <w:rFonts w:cs="Liberation Serif" w:ascii="Liberation Serif" w:hAnsi="Liberation Serif"/>
          <w:sz w:val="24"/>
          <w:szCs w:val="24"/>
        </w:rPr>
        <w:t>или уполномоченного лица заявителя)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Решение направлено в адрес заявителя(ей):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   ___________  _______________________    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</w:t>
      </w:r>
      <w:r>
        <w:rPr>
          <w:rFonts w:cs="Liberation Serif" w:ascii="Liberation Serif" w:hAnsi="Liberation Serif"/>
          <w:sz w:val="24"/>
          <w:szCs w:val="24"/>
        </w:rPr>
        <w:t>(наименование должности                (подпись)           (инициалы и фамилия)             (дата)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4"/>
          <w:szCs w:val="24"/>
        </w:rPr>
        <w:t>специалиста, направившего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</w:t>
      </w:r>
      <w:r>
        <w:rPr>
          <w:rFonts w:cs="Liberation Serif" w:ascii="Liberation Serif" w:hAnsi="Liberation Serif"/>
          <w:sz w:val="24"/>
          <w:szCs w:val="24"/>
        </w:rPr>
        <w:t>решение в адрес заявителя(ей)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5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1" w:name="P782"/>
      <w:bookmarkEnd w:id="11"/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АКТА О ГОТОВНОСТИ ПОМЕЩЕНИЯ К ЭКСПЛУАТАЦИИ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ПОСЛЕ ВЫПОЛНЕНИЯ РАБОТ ПО ПЕРЕУСТРОЙСТВУ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ПЕРЕПЛАНИРОВКЕ</w:t>
      </w:r>
    </w:p>
    <w:p>
      <w:pPr>
        <w:pStyle w:val="Style29"/>
        <w:spacing w:before="0" w:after="1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АКТ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                                                                                                      № 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4"/>
          <w:szCs w:val="24"/>
        </w:rPr>
        <w:t>(дата)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</w:t>
      </w:r>
    </w:p>
    <w:p>
      <w:pPr>
        <w:pStyle w:val="ConsPlusNonformat"/>
        <w:jc w:val="center"/>
        <w:rPr/>
      </w:pPr>
      <w:r>
        <w:rPr>
          <w:rStyle w:val="Style12"/>
          <w:rFonts w:eastAsia="Calibri" w:cs="Liberation Serif" w:ascii="Liberation Serif" w:hAnsi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готовности помещения к эксплуатации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после выполнения работ по переустройству и (или) перепланировке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Составлен приемочной комиссией: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комиссии    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Члены комиссии: 1. 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2. 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3. 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4. 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5. 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ind w:left="0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Приемочная комиссия 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(наименование органа)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на   основании   данных   инвентаризации, представленных в организацию, осуществляющую технический инвентаризационный учет, после выезда на место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УСТАНОВИЛА: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Заявителем 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(инициалы, фамилия, адрес заявителя)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после  переустройства  и  (или)  перепланировки помещения, произведенных на основании решения Администрации 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(наименование органа)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района от "__" _____________ 20__ г. № ____ о согласовании переустройства и (или) перепланировки помещения, предъявлено для приема в эксплуатацию 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(наименование помещения и адрес)</w:t>
      </w:r>
    </w:p>
    <w:p>
      <w:pPr>
        <w:pStyle w:val="ConsPlusNonformat"/>
        <w:ind w:left="0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Подрядной организацией ____________________________________________________</w:t>
      </w:r>
    </w:p>
    <w:p>
      <w:pPr>
        <w:pStyle w:val="ConsPlusNonformat"/>
        <w:ind w:left="0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(полное наименование организации, адрес)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помещения: 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__________________________________________________________________________________.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</w:t>
      </w:r>
      <w:r>
        <w:rPr>
          <w:rFonts w:cs="Liberation Serif" w:ascii="Liberation Serif" w:hAnsi="Liberation Serif"/>
          <w:sz w:val="24"/>
          <w:szCs w:val="24"/>
        </w:rPr>
        <w:t>(полное наименование организации с указанием адреса ее нахождения)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4. Работы по переустройству и (или) перепланировке помещения выполнялись</w:t>
        <w:br/>
        <w:t>в  соответствии/не в соответствии (ненужное зачеркнуть) с проектом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5. Указанные работы выполнены в период с ________________ по ________________.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6. Переустроенное и (или) перепланированное помещение имеет следующие характеристики: 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(площадь помещения, краткие технические характеристики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по перепланировке (переустройству)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7. Работы соответствуют проекту, выполнены в полном объеме.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На основании осмотра переустроенного и (или)  перепланированного помещения приемочная комиссия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РЕШИЛА: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Принять/не принять (ненужное зачеркнуть) в эксплуатацию переустроенное и (или) перепланированное помещение по адресу: _____________________________________________.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Акт составлен в 4 экземплярах: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1-й экз. - в организацию, осуществляющую технический инвентаризационный учет;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2-й экз. - в Федеральную службу государственной  регистрации, кадастра и картографии;</w:t>
      </w:r>
    </w:p>
    <w:p>
      <w:pPr>
        <w:pStyle w:val="ConsPlusNonformat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3-й экз. - заявителю;</w:t>
      </w:r>
    </w:p>
    <w:p>
      <w:pPr>
        <w:pStyle w:val="ConsPlusNonformat"/>
        <w:ind w:left="0" w:right="0"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4-й экз. – в администрацию Камышловского городского округа.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(наименование органа)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комиссии __________________ 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(личная подпись)                       (инициалы, фамилия)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Члены комиссии:</w:t>
        <w:tab/>
        <w:tab/>
        <w:t>__________________ ________________________________________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>(инициалы, фамилия)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________________________________________</w:t>
      </w:r>
    </w:p>
    <w:p>
      <w:pPr>
        <w:pStyle w:val="ConsPlusNonformat"/>
        <w:tabs>
          <w:tab w:val="clear" w:pos="709"/>
        </w:tabs>
        <w:ind w:left="2832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(личная подпись) </w:t>
        <w:tab/>
        <w:tab/>
        <w:tab/>
        <w:t>(инициалы, фамилия)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________________________________________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>(инициалы, фамилия)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________________________________________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>(инициалы, фамилия)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________________________________________</w:t>
      </w:r>
    </w:p>
    <w:p>
      <w:pPr>
        <w:pStyle w:val="ConsPlusNonformat"/>
        <w:tabs>
          <w:tab w:val="clear" w:pos="709"/>
        </w:tabs>
        <w:ind w:left="2124" w:right="0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 xml:space="preserve"> (инициалы, фамилия)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 актом ознакомлен:   __________________ 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(личная подпись)                                  (инициалы, фамилия)</w:t>
      </w:r>
    </w:p>
    <w:p>
      <w:pPr>
        <w:pStyle w:val="Style29"/>
        <w:autoSpaceDE w:val="false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Style29"/>
        <w:autoSpaceDE w:val="false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sectPr>
      <w:headerReference w:type="default" r:id="rId28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26" w:hanging="375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lvl w:ilvl="0">
      <w:start w:val="98"/>
      <w:numFmt w:val="decimal"/>
      <w:lvlText w:val="%1."/>
      <w:lvlJc w:val="left"/>
      <w:pPr>
        <w:ind w:left="2786" w:hanging="375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9"/>
    <w:next w:val="Style29"/>
    <w:qFormat/>
    <w:pPr>
      <w:keepNext w:val="true"/>
      <w:keepLines/>
      <w:numPr>
        <w:ilvl w:val="0"/>
        <w:numId w:val="1"/>
      </w:numPr>
      <w:suppressAutoHyphens w:val="true"/>
      <w:spacing w:lineRule="atLeast" w:line="360" w:before="240" w:after="24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Style29"/>
    <w:next w:val="Style29"/>
    <w:qFormat/>
    <w:pPr>
      <w:keepNext w:val="true"/>
      <w:keepLines/>
      <w:numPr>
        <w:ilvl w:val="1"/>
        <w:numId w:val="1"/>
      </w:numPr>
      <w:suppressAutoHyphens w:val="true"/>
      <w:overflowPunct w:val="false"/>
      <w:autoSpaceDE w:val="false"/>
      <w:spacing w:before="40" w:after="200"/>
      <w:outlineLvl w:val="1"/>
    </w:pPr>
    <w:rPr>
      <w:rFonts w:ascii="Cambria" w:hAnsi="Cambria"/>
      <w:color w:val="365F91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basedOn w:val="Style12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Нижний колонтитул Знак"/>
    <w:basedOn w:val="Style1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Гиперссылка"/>
    <w:basedOn w:val="Style12"/>
    <w:qFormat/>
    <w:rPr>
      <w:color w:val="0000FF"/>
      <w:u w:val="single"/>
    </w:rPr>
  </w:style>
  <w:style w:type="character" w:styleId="Style17">
    <w:name w:val="Номер страницы"/>
    <w:basedOn w:val="Style12"/>
    <w:rPr/>
  </w:style>
  <w:style w:type="character" w:styleId="Style18">
    <w:name w:val="Знак примечания"/>
    <w:basedOn w:val="Style12"/>
    <w:qFormat/>
    <w:rPr>
      <w:sz w:val="16"/>
      <w:szCs w:val="16"/>
    </w:rPr>
  </w:style>
  <w:style w:type="character" w:styleId="Style19">
    <w:name w:val="Текст примечания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>
    <w:name w:val="Тема примечания Знак"/>
    <w:basedOn w:val="Style19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21">
    <w:name w:val="Текст сноски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>
    <w:name w:val="Знак сноски"/>
    <w:basedOn w:val="Style12"/>
    <w:rPr>
      <w:position w:val="8"/>
      <w:sz w:val="15"/>
    </w:rPr>
  </w:style>
  <w:style w:type="character" w:styleId="11">
    <w:name w:val="Заголовок 1 Знак"/>
    <w:basedOn w:val="Style12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>
    <w:name w:val="Заголовок 2 Знак"/>
    <w:basedOn w:val="Style12"/>
    <w:qFormat/>
    <w:rPr>
      <w:rFonts w:ascii="Cambria" w:hAnsi="Cambria" w:eastAsia="Times New Roman" w:cs="Times New Roman"/>
      <w:color w:val="365F91"/>
      <w:sz w:val="26"/>
      <w:szCs w:val="26"/>
      <w:lang w:eastAsia="ru-RU"/>
    </w:rPr>
  </w:style>
  <w:style w:type="character" w:styleId="WWCharLFO1LVL1">
    <w:name w:val="WW_CharLFO1LVL1"/>
    <w:qFormat/>
    <w:rPr>
      <w:b w:val="false"/>
      <w:sz w:val="28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22LVL1">
    <w:name w:val="WW_CharLFO22LVL1"/>
    <w:qFormat/>
    <w:rPr>
      <w:sz w:val="28"/>
    </w:rPr>
  </w:style>
  <w:style w:type="character" w:styleId="WWCharLFO24LVL1">
    <w:name w:val="WW_CharLFO24LVL1"/>
    <w:qFormat/>
    <w:rPr>
      <w:rFonts w:ascii="Symbol" w:hAnsi="Symbol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/>
    </w:rPr>
  </w:style>
  <w:style w:type="character" w:styleId="WWCharLFO24LVL4">
    <w:name w:val="WW_CharLFO24LVL4"/>
    <w:qFormat/>
    <w:rPr>
      <w:rFonts w:ascii="Symbol" w:hAnsi="Symbol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/>
    </w:rPr>
  </w:style>
  <w:style w:type="character" w:styleId="WWCharLFO24LVL7">
    <w:name w:val="WW_CharLFO24LVL7"/>
    <w:qFormat/>
    <w:rPr>
      <w:rFonts w:ascii="Symbol" w:hAnsi="Symbol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/>
    </w:rPr>
  </w:style>
  <w:style w:type="character" w:styleId="Style23">
    <w:name w:val="Привязка сноски"/>
    <w:qFormat/>
    <w:rPr>
      <w:vertAlign w:val="superscript"/>
    </w:rPr>
  </w:style>
  <w:style w:type="character" w:styleId="Style24">
    <w:name w:val="Символ сноски"/>
    <w:qFormat/>
    <w:rPr/>
  </w:style>
  <w:style w:type="character" w:styleId="Style25">
    <w:name w:val="Интернет-ссылка"/>
    <w:rPr>
      <w:color w:val="000080"/>
      <w:u w:val="single"/>
      <w:lang w:val="zxx" w:eastAsia="zxx" w:bidi="zxx"/>
    </w:rPr>
  </w:style>
  <w:style w:type="character" w:styleId="Style26">
    <w:name w:val="Основной текст Знак"/>
    <w:basedOn w:val="Style12"/>
    <w:qFormat/>
    <w:rPr>
      <w:rFonts w:ascii="Times New Roman" w:hAnsi="Times New Roman" w:eastAsia="Times New Roman"/>
      <w:sz w:val="24"/>
      <w:szCs w:val="24"/>
      <w:lang w:eastAsia="ru-RU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ru-RU" w:val="ru-RU" w:bidi="hi-IN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Style30">
    <w:name w:val="Текст выноски"/>
    <w:basedOn w:val="Style2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eastAsia="ru-RU" w:val="ru-RU" w:bidi="hi-IN"/>
    </w:rPr>
  </w:style>
  <w:style w:type="paragraph" w:styleId="Style31">
    <w:name w:val="Абзац списка"/>
    <w:basedOn w:val="Style29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9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4">
    <w:name w:val="Footer"/>
    <w:basedOn w:val="Style29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19772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ru-RU" w:val="ru-RU" w:bidi="hi-IN"/>
    </w:rPr>
  </w:style>
  <w:style w:type="paragraph" w:styleId="Style35">
    <w:name w:val="Текст примечания"/>
    <w:basedOn w:val="Style29"/>
    <w:qFormat/>
    <w:pPr>
      <w:suppressAutoHyphens w:val="true"/>
    </w:pPr>
    <w:rPr>
      <w:sz w:val="20"/>
      <w:szCs w:val="20"/>
    </w:rPr>
  </w:style>
  <w:style w:type="paragraph" w:styleId="Style36">
    <w:name w:val="Тема примечания"/>
    <w:basedOn w:val="Style35"/>
    <w:next w:val="Style35"/>
    <w:qFormat/>
    <w:pPr>
      <w:suppressAutoHyphens w:val="true"/>
    </w:pPr>
    <w:rPr>
      <w:b/>
      <w:bCs/>
    </w:rPr>
  </w:style>
  <w:style w:type="paragraph" w:styleId="Style37">
    <w:name w:val="Рецензия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ru-RU" w:val="ru-RU" w:bidi="hi-IN"/>
    </w:rPr>
  </w:style>
  <w:style w:type="paragraph" w:styleId="Formattext">
    <w:name w:val="formattext"/>
    <w:basedOn w:val="Style29"/>
    <w:qFormat/>
    <w:pPr>
      <w:suppressAutoHyphens w:val="true"/>
      <w:spacing w:before="100" w:after="100"/>
    </w:pPr>
    <w:rPr/>
  </w:style>
  <w:style w:type="paragraph" w:styleId="Style38">
    <w:name w:val="Текст сноски"/>
    <w:basedOn w:val="Style29"/>
    <w:qFormat/>
    <w:pPr>
      <w:suppressAutoHyphens w:val="true"/>
    </w:pPr>
    <w:rPr>
      <w:sz w:val="20"/>
      <w:szCs w:val="20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ar-SA" w:val="ru-RU" w:bidi="hi-IN"/>
    </w:rPr>
  </w:style>
  <w:style w:type="paragraph" w:styleId="Style3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eastAsia="ru-RU" w:val="ru-RU" w:bidi="hi-I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Style40">
    <w:name w:val="Содержимое врезки"/>
    <w:basedOn w:val="Normal"/>
    <w:qFormat/>
    <w:pPr/>
    <w:rPr/>
  </w:style>
  <w:style w:type="paragraph" w:styleId="Style41">
    <w:name w:val="Содержимое таблицы"/>
    <w:basedOn w:val="Normal"/>
    <w:qFormat/>
    <w:pPr>
      <w:suppressLineNumbers/>
    </w:pPr>
    <w:rPr/>
  </w:style>
  <w:style w:type="paragraph" w:styleId="Style42">
    <w:name w:val="List"/>
    <w:basedOn w:val="Style28"/>
    <w:pPr/>
    <w:rPr>
      <w:rFonts w:ascii="Times New Roman" w:hAnsi="Times New Roman" w:cs="Arial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25978/1/info" TargetMode="External"/><Relationship Id="rId4" Type="http://schemas.openxmlformats.org/officeDocument/2006/relationships/hyperlink" Target="http://www._______/" TargetMode="External"/><Relationship Id="rId5" Type="http://schemas.openxmlformats.org/officeDocument/2006/relationships/hyperlink" Target="http://www._________/" TargetMode="External"/><Relationship Id="rId6" Type="http://schemas.openxmlformats.org/officeDocument/2006/relationships/hyperlink" Target="https://www.gosuslugi.ru/25978/1/info" TargetMode="External"/><Relationship Id="rId7" Type="http://schemas.openxmlformats.org/officeDocument/2006/relationships/hyperlink" Target="consultantplus://offline/ref=D5228E38CEF6BCBA422C92C0B03D0047E800CEE556600E0AADA527ED79E05FA061BC92AF306361A373CD798C9E6B79B554CCC2AB4C38E" TargetMode="External"/><Relationship Id="rId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9" Type="http://schemas.openxmlformats.org/officeDocument/2006/relationships/hyperlink" Target="http://docs.cntd.ru/document/902354759" TargetMode="External"/><Relationship Id="rId10" Type="http://schemas.openxmlformats.org/officeDocument/2006/relationships/hyperlink" Target="http://docs.cntd.ru/document/902354759" TargetMode="External"/><Relationship Id="rId11" Type="http://schemas.openxmlformats.org/officeDocument/2006/relationships/hyperlink" Target="consultantplus://offline/ref=D5228E38CEF6BCBA422C92C0B03D0047E801CFE952630E0AADA527ED79E05FA073BCCAA6336C2BF33786768C9B473CE" TargetMode="External"/><Relationship Id="rId12" Type="http://schemas.openxmlformats.org/officeDocument/2006/relationships/hyperlink" Target="consultantplus://offline/ref=D5228E38CEF6BCBA422C92C0B03D0047E801CFE2536B0E0AADA527ED79E05FA073BCCAA6336C2BF33786768C9B473CE" TargetMode="External"/><Relationship Id="rId13" Type="http://schemas.openxmlformats.org/officeDocument/2006/relationships/hyperlink" Target="garantf1://12084522.21" TargetMode="External"/><Relationship Id="rId14" Type="http://schemas.openxmlformats.org/officeDocument/2006/relationships/hyperlink" Target="http://docs.cntd.ru/document/902354759" TargetMode="External"/><Relationship Id="rId15" Type="http://schemas.openxmlformats.org/officeDocument/2006/relationships/hyperlink" Target="http://docs.cntd.ru/document/902354759" TargetMode="Externa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7" Type="http://schemas.openxmlformats.org/officeDocument/2006/relationships/hyperlink" Target="http://mfc66.ru/" TargetMode="External"/><Relationship Id="rId18" Type="http://schemas.openxmlformats.org/officeDocument/2006/relationships/hyperlink" Target="http://mfc66.ru/" TargetMode="External"/><Relationship Id="rId19" Type="http://schemas.openxmlformats.org/officeDocument/2006/relationships/hyperlink" Target="http://mfc66.ru/" TargetMode="External"/><Relationship Id="rId20" Type="http://schemas.openxmlformats.org/officeDocument/2006/relationships/hyperlink" Target="http://mfc66.ru/" TargetMode="External"/><Relationship Id="rId21" Type="http://schemas.openxmlformats.org/officeDocument/2006/relationships/hyperlink" Target="http://mfc66.ru/" TargetMode="External"/><Relationship Id="rId22" Type="http://schemas.openxmlformats.org/officeDocument/2006/relationships/hyperlink" Target="http://mfc66.ru/" TargetMode="External"/><Relationship Id="rId23" Type="http://schemas.openxmlformats.org/officeDocument/2006/relationships/hyperlink" Target="http://dis.midural.ru/" TargetMode="External"/><Relationship Id="rId24" Type="http://schemas.openxmlformats.org/officeDocument/2006/relationships/hyperlink" Target="https://www.gosuslugi.ru/25978/1/info" TargetMode="External"/><Relationship Id="rId25" Type="http://schemas.openxmlformats.org/officeDocument/2006/relationships/image" Target="media/image2.jpeg"/><Relationship Id="rId2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8" Type="http://schemas.openxmlformats.org/officeDocument/2006/relationships/header" Target="header1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LibreOffice/6.3.4.2$Windows_X86_64 LibreOffice_project/60da17e045e08f1793c57c00ba83cdfce946d0aa</Application>
  <Pages>56</Pages>
  <Words>13536</Words>
  <CharactersWithSpaces>130006</CharactersWithSpaces>
  <Paragraphs>797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2020-03-24T10:55:00Z</dcterms:created>
  <dc:creator>Панова Т.В.</dc:creator>
  <dc:description/>
  <dc:language>ru-RU</dc:language>
  <cp:lastModifiedBy/>
  <cp:lastPrinted>2020-04-15T11:16:01Z</cp:lastPrinted>
  <dcterms:modified xsi:type="dcterms:W3CDTF">2020-04-15T11:20:12Z</dcterms:modified>
  <cp:revision>86</cp:revision>
  <dc:subject/>
  <dc:title/>
</cp:coreProperties>
</file>