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35" w:rsidRPr="000A12D5" w:rsidRDefault="00476569" w:rsidP="00076A35">
      <w:pPr>
        <w:jc w:val="center"/>
      </w:pPr>
      <w:r w:rsidRPr="00E70F42">
        <w:rPr>
          <w:noProof/>
        </w:rPr>
        <w:drawing>
          <wp:inline distT="0" distB="0" distL="0" distR="0">
            <wp:extent cx="381000" cy="5715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35" w:rsidRPr="000A12D5" w:rsidRDefault="00076A35" w:rsidP="00076A35">
      <w:pPr>
        <w:jc w:val="center"/>
      </w:pPr>
      <w:r w:rsidRPr="000A12D5">
        <w:rPr>
          <w:b/>
        </w:rPr>
        <w:t>ДУМА</w:t>
      </w:r>
      <w:r w:rsidRPr="000A12D5">
        <w:t xml:space="preserve"> </w:t>
      </w:r>
      <w:r w:rsidRPr="000A12D5">
        <w:rPr>
          <w:b/>
          <w:bCs/>
          <w:color w:val="292929"/>
          <w:spacing w:val="-5"/>
        </w:rPr>
        <w:t>КАМЫШЛОВСКОГО ГОРОДСКОГО ОКРУГА</w:t>
      </w:r>
    </w:p>
    <w:p w:rsidR="00076A35" w:rsidRPr="000A12D5" w:rsidRDefault="00132D1A" w:rsidP="00076A35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</w:rPr>
        <w:t>(седьм</w:t>
      </w:r>
      <w:r w:rsidR="00076A35" w:rsidRPr="000A12D5">
        <w:rPr>
          <w:b/>
          <w:bCs/>
          <w:color w:val="292929"/>
          <w:spacing w:val="1"/>
        </w:rPr>
        <w:t>ого созыва)</w:t>
      </w:r>
    </w:p>
    <w:p w:rsidR="00076A35" w:rsidRPr="000A12D5" w:rsidRDefault="00076A35" w:rsidP="00076A35">
      <w:pPr>
        <w:shd w:val="clear" w:color="auto" w:fill="FFFFFF"/>
        <w:spacing w:before="298" w:after="250"/>
        <w:jc w:val="center"/>
      </w:pPr>
      <w:r w:rsidRPr="000A12D5">
        <w:rPr>
          <w:b/>
          <w:bCs/>
          <w:color w:val="292929"/>
          <w:spacing w:val="-6"/>
        </w:rPr>
        <w:t>РЕШЕНИЕ</w:t>
      </w:r>
    </w:p>
    <w:p w:rsidR="00076A35" w:rsidRDefault="00476569" w:rsidP="00076A35">
      <w:pPr>
        <w:shd w:val="clear" w:color="auto" w:fill="FFFFFF"/>
        <w:rPr>
          <w:color w:val="292929"/>
          <w:spacing w:val="-6"/>
        </w:rPr>
      </w:pPr>
      <w:r w:rsidRPr="00D71468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-137161</wp:posOffset>
                </wp:positionV>
                <wp:extent cx="6229985" cy="0"/>
                <wp:effectExtent l="0" t="19050" r="56515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7A289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3KTwIAAFk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" o:allowincell="f" strokeweight="4.3pt">
                <w10:wrap anchorx="margin"/>
              </v:line>
            </w:pict>
          </mc:Fallback>
        </mc:AlternateContent>
      </w:r>
      <w:r w:rsidR="00076A35" w:rsidRPr="000A12D5">
        <w:rPr>
          <w:color w:val="292929"/>
          <w:spacing w:val="-6"/>
        </w:rPr>
        <w:t>от</w:t>
      </w:r>
      <w:r w:rsidR="00076A35">
        <w:rPr>
          <w:color w:val="292929"/>
          <w:spacing w:val="-6"/>
        </w:rPr>
        <w:t xml:space="preserve"> </w:t>
      </w:r>
      <w:r w:rsidR="00132D1A">
        <w:rPr>
          <w:color w:val="292929"/>
          <w:spacing w:val="-6"/>
        </w:rPr>
        <w:t>2</w:t>
      </w:r>
      <w:r w:rsidR="0058407A">
        <w:rPr>
          <w:color w:val="292929"/>
          <w:spacing w:val="-6"/>
        </w:rPr>
        <w:t>6</w:t>
      </w:r>
      <w:r w:rsidR="00076A35">
        <w:rPr>
          <w:color w:val="292929"/>
          <w:spacing w:val="-6"/>
        </w:rPr>
        <w:t>.0</w:t>
      </w:r>
      <w:r w:rsidR="0058407A">
        <w:rPr>
          <w:color w:val="292929"/>
          <w:spacing w:val="-6"/>
        </w:rPr>
        <w:t>7</w:t>
      </w:r>
      <w:r w:rsidR="00076A35">
        <w:rPr>
          <w:color w:val="292929"/>
          <w:spacing w:val="-6"/>
        </w:rPr>
        <w:t xml:space="preserve">. </w:t>
      </w:r>
      <w:r w:rsidR="00076A35" w:rsidRPr="000A12D5">
        <w:rPr>
          <w:color w:val="292929"/>
          <w:spacing w:val="-6"/>
        </w:rPr>
        <w:t>201</w:t>
      </w:r>
      <w:r w:rsidR="0058407A">
        <w:rPr>
          <w:color w:val="292929"/>
          <w:spacing w:val="-6"/>
        </w:rPr>
        <w:t>8</w:t>
      </w:r>
      <w:r w:rsidR="00076A35" w:rsidRPr="000A12D5">
        <w:rPr>
          <w:color w:val="292929"/>
          <w:spacing w:val="-6"/>
        </w:rPr>
        <w:t xml:space="preserve">   </w:t>
      </w:r>
      <w:r w:rsidR="00076A35" w:rsidRPr="000A12D5">
        <w:rPr>
          <w:color w:val="292929"/>
          <w:spacing w:val="-6"/>
        </w:rPr>
        <w:tab/>
      </w:r>
      <w:r w:rsidR="00076A35" w:rsidRPr="000A12D5">
        <w:rPr>
          <w:color w:val="292929"/>
          <w:spacing w:val="-6"/>
        </w:rPr>
        <w:tab/>
        <w:t xml:space="preserve">№ </w:t>
      </w:r>
      <w:r>
        <w:rPr>
          <w:color w:val="292929"/>
          <w:spacing w:val="-6"/>
        </w:rPr>
        <w:t>283</w:t>
      </w:r>
    </w:p>
    <w:p w:rsidR="00076A35" w:rsidRPr="000A12D5" w:rsidRDefault="00076A35" w:rsidP="00076A35">
      <w:pPr>
        <w:shd w:val="clear" w:color="auto" w:fill="FFFFFF"/>
        <w:rPr>
          <w:color w:val="292929"/>
          <w:spacing w:val="-6"/>
        </w:rPr>
      </w:pPr>
      <w:r>
        <w:rPr>
          <w:color w:val="292929"/>
          <w:spacing w:val="-6"/>
        </w:rPr>
        <w:tab/>
      </w:r>
      <w:r>
        <w:rPr>
          <w:color w:val="292929"/>
          <w:spacing w:val="-6"/>
        </w:rPr>
        <w:tab/>
      </w:r>
      <w:r>
        <w:rPr>
          <w:color w:val="292929"/>
          <w:spacing w:val="-6"/>
        </w:rPr>
        <w:tab/>
      </w:r>
      <w:r>
        <w:rPr>
          <w:color w:val="292929"/>
          <w:spacing w:val="-6"/>
        </w:rPr>
        <w:tab/>
      </w:r>
      <w:r w:rsidRPr="000A12D5">
        <w:rPr>
          <w:color w:val="292929"/>
          <w:spacing w:val="-6"/>
        </w:rPr>
        <w:t xml:space="preserve"> </w:t>
      </w:r>
    </w:p>
    <w:p w:rsidR="00076A35" w:rsidRDefault="00076A35" w:rsidP="00076A35">
      <w:pPr>
        <w:shd w:val="clear" w:color="auto" w:fill="FFFFFF"/>
        <w:rPr>
          <w:color w:val="292929"/>
          <w:spacing w:val="-6"/>
        </w:rPr>
      </w:pPr>
      <w:r w:rsidRPr="000A12D5">
        <w:rPr>
          <w:color w:val="292929"/>
          <w:spacing w:val="-6"/>
        </w:rPr>
        <w:t>город Камышлов</w:t>
      </w:r>
    </w:p>
    <w:p w:rsidR="00076A35" w:rsidRPr="000A12D5" w:rsidRDefault="00076A35" w:rsidP="00076A35">
      <w:pPr>
        <w:shd w:val="clear" w:color="auto" w:fill="FFFFFF"/>
        <w:rPr>
          <w:color w:val="292929"/>
          <w:spacing w:val="-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76A35" w:rsidRPr="000E4F14" w:rsidTr="00F57852">
        <w:trPr>
          <w:jc w:val="center"/>
        </w:trPr>
        <w:tc>
          <w:tcPr>
            <w:tcW w:w="9571" w:type="dxa"/>
            <w:shd w:val="clear" w:color="auto" w:fill="auto"/>
          </w:tcPr>
          <w:p w:rsidR="00076A35" w:rsidRPr="000E4F14" w:rsidRDefault="00076A35" w:rsidP="00F5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F14">
              <w:rPr>
                <w:b/>
              </w:rPr>
              <w:t xml:space="preserve">Об исполнении бюджета Камышловского городского округа </w:t>
            </w:r>
          </w:p>
          <w:p w:rsidR="00076A35" w:rsidRPr="000E4F14" w:rsidRDefault="00076A35" w:rsidP="005840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F14">
              <w:rPr>
                <w:b/>
              </w:rPr>
              <w:t>за перв</w:t>
            </w:r>
            <w:r>
              <w:rPr>
                <w:b/>
              </w:rPr>
              <w:t xml:space="preserve">ое полугодие </w:t>
            </w:r>
            <w:r w:rsidRPr="000E4F14">
              <w:rPr>
                <w:b/>
              </w:rPr>
              <w:t>201</w:t>
            </w:r>
            <w:r w:rsidR="0058407A">
              <w:rPr>
                <w:b/>
              </w:rPr>
              <w:t>8</w:t>
            </w:r>
            <w:r w:rsidRPr="000E4F14">
              <w:rPr>
                <w:b/>
              </w:rPr>
              <w:t xml:space="preserve"> года</w:t>
            </w:r>
          </w:p>
        </w:tc>
      </w:tr>
    </w:tbl>
    <w:p w:rsidR="00076A35" w:rsidRPr="000E4F14" w:rsidRDefault="00076A35" w:rsidP="00076A35">
      <w:pPr>
        <w:pStyle w:val="3"/>
        <w:ind w:firstLine="567"/>
        <w:jc w:val="both"/>
        <w:rPr>
          <w:sz w:val="28"/>
          <w:szCs w:val="28"/>
        </w:rPr>
      </w:pPr>
      <w:r w:rsidRPr="000E4F14">
        <w:rPr>
          <w:sz w:val="28"/>
          <w:szCs w:val="28"/>
        </w:rPr>
        <w:tab/>
      </w:r>
    </w:p>
    <w:p w:rsidR="00076A35" w:rsidRDefault="00076A35" w:rsidP="0053123C">
      <w:pPr>
        <w:pStyle w:val="ConsPlusTitle"/>
        <w:widowControl/>
        <w:ind w:right="-285" w:firstLine="708"/>
        <w:jc w:val="both"/>
        <w:rPr>
          <w:b w:val="0"/>
        </w:rPr>
      </w:pPr>
      <w:r w:rsidRPr="000E4F14">
        <w:rPr>
          <w:b w:val="0"/>
        </w:rPr>
        <w:t>На основании статьи 36, пункта 5 статьи 264.2 Бюджетного кодекса Росси</w:t>
      </w:r>
      <w:r w:rsidRPr="000E4F14">
        <w:rPr>
          <w:b w:val="0"/>
        </w:rPr>
        <w:t>й</w:t>
      </w:r>
      <w:r w:rsidRPr="000E4F14">
        <w:rPr>
          <w:b w:val="0"/>
        </w:rPr>
        <w:t xml:space="preserve">ской Федерации, в соответствии с Федеральным законом от 6 октября 2003 года </w:t>
      </w:r>
      <w:r>
        <w:rPr>
          <w:b w:val="0"/>
        </w:rPr>
        <w:t>№</w:t>
      </w:r>
      <w:r w:rsidRPr="000E4F14">
        <w:rPr>
          <w:b w:val="0"/>
        </w:rPr>
        <w:t xml:space="preserve"> 131-ФЗ "Об общих принципах организации местного сам</w:t>
      </w:r>
      <w:r w:rsidRPr="000E4F14">
        <w:rPr>
          <w:b w:val="0"/>
        </w:rPr>
        <w:t>о</w:t>
      </w:r>
      <w:r w:rsidRPr="000E4F14">
        <w:rPr>
          <w:b w:val="0"/>
        </w:rPr>
        <w:t>управления в Российской Федерации", решения Думы Камышловского г</w:t>
      </w:r>
      <w:r w:rsidRPr="000E4F14">
        <w:rPr>
          <w:b w:val="0"/>
        </w:rPr>
        <w:t>о</w:t>
      </w:r>
      <w:r w:rsidRPr="000E4F14">
        <w:rPr>
          <w:b w:val="0"/>
        </w:rPr>
        <w:t xml:space="preserve">родского округа </w:t>
      </w:r>
      <w:r w:rsidRPr="000E4F14">
        <w:rPr>
          <w:b w:val="0"/>
          <w:bCs w:val="0"/>
        </w:rPr>
        <w:t xml:space="preserve">от </w:t>
      </w:r>
      <w:r w:rsidR="00132D1A">
        <w:rPr>
          <w:b w:val="0"/>
          <w:bCs w:val="0"/>
        </w:rPr>
        <w:t>18</w:t>
      </w:r>
      <w:r w:rsidRPr="000E4F14">
        <w:rPr>
          <w:b w:val="0"/>
          <w:bCs w:val="0"/>
        </w:rPr>
        <w:t>.0</w:t>
      </w:r>
      <w:r w:rsidR="00132D1A">
        <w:rPr>
          <w:b w:val="0"/>
          <w:bCs w:val="0"/>
        </w:rPr>
        <w:t>6</w:t>
      </w:r>
      <w:r w:rsidRPr="000E4F14">
        <w:rPr>
          <w:b w:val="0"/>
          <w:bCs w:val="0"/>
        </w:rPr>
        <w:t>.201</w:t>
      </w:r>
      <w:r w:rsidR="00132D1A">
        <w:rPr>
          <w:b w:val="0"/>
          <w:bCs w:val="0"/>
        </w:rPr>
        <w:t>5</w:t>
      </w:r>
      <w:r w:rsidRPr="000E4F14">
        <w:rPr>
          <w:b w:val="0"/>
          <w:bCs w:val="0"/>
        </w:rPr>
        <w:t xml:space="preserve"> № </w:t>
      </w:r>
      <w:r w:rsidR="00132D1A">
        <w:rPr>
          <w:b w:val="0"/>
          <w:bCs w:val="0"/>
        </w:rPr>
        <w:t>491</w:t>
      </w:r>
      <w:r w:rsidRPr="000E4F14">
        <w:rPr>
          <w:b w:val="0"/>
          <w:bCs w:val="0"/>
        </w:rPr>
        <w:t xml:space="preserve"> "Об утверждении Положения о бю</w:t>
      </w:r>
      <w:r w:rsidRPr="000E4F14">
        <w:rPr>
          <w:b w:val="0"/>
          <w:bCs w:val="0"/>
        </w:rPr>
        <w:t>д</w:t>
      </w:r>
      <w:r w:rsidRPr="000E4F14">
        <w:rPr>
          <w:b w:val="0"/>
          <w:bCs w:val="0"/>
        </w:rPr>
        <w:t xml:space="preserve">жетном процессе в Камышловском городском округе" </w:t>
      </w:r>
      <w:r w:rsidRPr="000E4F14">
        <w:rPr>
          <w:b w:val="0"/>
        </w:rPr>
        <w:t>и рассмотрев пост</w:t>
      </w:r>
      <w:r w:rsidRPr="000E4F14">
        <w:rPr>
          <w:b w:val="0"/>
        </w:rPr>
        <w:t>а</w:t>
      </w:r>
      <w:r w:rsidRPr="000E4F14">
        <w:rPr>
          <w:b w:val="0"/>
        </w:rPr>
        <w:t>новление</w:t>
      </w:r>
      <w:r w:rsidR="0053123C">
        <w:rPr>
          <w:b w:val="0"/>
        </w:rPr>
        <w:t xml:space="preserve"> </w:t>
      </w:r>
      <w:r w:rsidRPr="000E4F14">
        <w:rPr>
          <w:b w:val="0"/>
        </w:rPr>
        <w:t>главы Камышловского городского округа от 1</w:t>
      </w:r>
      <w:r w:rsidR="00132D1A">
        <w:rPr>
          <w:b w:val="0"/>
        </w:rPr>
        <w:t>7</w:t>
      </w:r>
      <w:r w:rsidRPr="000E4F14">
        <w:rPr>
          <w:b w:val="0"/>
        </w:rPr>
        <w:t>.0</w:t>
      </w:r>
      <w:r>
        <w:rPr>
          <w:b w:val="0"/>
        </w:rPr>
        <w:t>7</w:t>
      </w:r>
      <w:r w:rsidRPr="000E4F14">
        <w:rPr>
          <w:b w:val="0"/>
        </w:rPr>
        <w:t>.201</w:t>
      </w:r>
      <w:r w:rsidR="00132D1A">
        <w:rPr>
          <w:b w:val="0"/>
        </w:rPr>
        <w:t>7</w:t>
      </w:r>
      <w:r w:rsidR="0053123C">
        <w:rPr>
          <w:b w:val="0"/>
        </w:rPr>
        <w:t xml:space="preserve"> № </w:t>
      </w:r>
      <w:r w:rsidR="00132D1A">
        <w:rPr>
          <w:b w:val="0"/>
        </w:rPr>
        <w:t>676</w:t>
      </w:r>
      <w:r w:rsidRPr="000E4F14">
        <w:rPr>
          <w:b w:val="0"/>
        </w:rPr>
        <w:t xml:space="preserve"> «Об утверждении отчета об исполнении бюджета Камышловского городск</w:t>
      </w:r>
      <w:r w:rsidRPr="000E4F14">
        <w:rPr>
          <w:b w:val="0"/>
        </w:rPr>
        <w:t>о</w:t>
      </w:r>
      <w:r w:rsidRPr="000E4F14">
        <w:rPr>
          <w:b w:val="0"/>
        </w:rPr>
        <w:t xml:space="preserve">го округа за </w:t>
      </w:r>
      <w:r>
        <w:rPr>
          <w:b w:val="0"/>
        </w:rPr>
        <w:t xml:space="preserve">первое полугодие </w:t>
      </w:r>
      <w:r w:rsidRPr="000E4F14">
        <w:rPr>
          <w:b w:val="0"/>
        </w:rPr>
        <w:t>201</w:t>
      </w:r>
      <w:r w:rsidR="00132D1A">
        <w:rPr>
          <w:b w:val="0"/>
        </w:rPr>
        <w:t>7</w:t>
      </w:r>
      <w:r w:rsidRPr="000E4F14">
        <w:rPr>
          <w:b w:val="0"/>
        </w:rPr>
        <w:t xml:space="preserve"> года» и руководствуясь Уставом Камы</w:t>
      </w:r>
      <w:r w:rsidRPr="000E4F14">
        <w:rPr>
          <w:b w:val="0"/>
        </w:rPr>
        <w:t>ш</w:t>
      </w:r>
      <w:r w:rsidRPr="000E4F14">
        <w:rPr>
          <w:b w:val="0"/>
        </w:rPr>
        <w:t>ловского городского округа,</w:t>
      </w:r>
    </w:p>
    <w:p w:rsidR="00B7553D" w:rsidRPr="000E4F14" w:rsidRDefault="00B7553D" w:rsidP="0053123C">
      <w:pPr>
        <w:pStyle w:val="ConsPlusTitle"/>
        <w:widowControl/>
        <w:ind w:right="-285" w:firstLine="708"/>
        <w:jc w:val="both"/>
        <w:rPr>
          <w:b w:val="0"/>
        </w:rPr>
      </w:pPr>
    </w:p>
    <w:p w:rsidR="00076A35" w:rsidRPr="000E4F14" w:rsidRDefault="00076A35" w:rsidP="0053123C">
      <w:pPr>
        <w:shd w:val="clear" w:color="auto" w:fill="FFFFFF"/>
        <w:ind w:right="-285" w:hanging="180"/>
        <w:jc w:val="center"/>
        <w:rPr>
          <w:color w:val="000000"/>
          <w:spacing w:val="-4"/>
        </w:rPr>
      </w:pPr>
      <w:r w:rsidRPr="000E4F14">
        <w:rPr>
          <w:color w:val="000000"/>
          <w:spacing w:val="-4"/>
        </w:rPr>
        <w:t>Дума Камышловского городского округа</w:t>
      </w:r>
    </w:p>
    <w:p w:rsidR="00076A35" w:rsidRPr="000E4F14" w:rsidRDefault="00076A35" w:rsidP="0053123C">
      <w:pPr>
        <w:shd w:val="clear" w:color="auto" w:fill="FFFFFF"/>
        <w:ind w:right="-285" w:hanging="180"/>
        <w:jc w:val="center"/>
        <w:rPr>
          <w:color w:val="000000"/>
          <w:spacing w:val="-4"/>
        </w:rPr>
      </w:pPr>
    </w:p>
    <w:p w:rsidR="00076A35" w:rsidRDefault="00076A35" w:rsidP="0053123C">
      <w:pPr>
        <w:shd w:val="clear" w:color="auto" w:fill="FFFFFF"/>
        <w:ind w:right="-285" w:hanging="1397"/>
        <w:jc w:val="center"/>
        <w:rPr>
          <w:color w:val="000000"/>
          <w:spacing w:val="-7"/>
        </w:rPr>
      </w:pPr>
      <w:r w:rsidRPr="000E4F14">
        <w:rPr>
          <w:color w:val="000000"/>
          <w:spacing w:val="-7"/>
        </w:rPr>
        <w:t xml:space="preserve">             РЕШИЛА:</w:t>
      </w:r>
    </w:p>
    <w:p w:rsidR="00B7553D" w:rsidRPr="000E4F14" w:rsidRDefault="00B7553D" w:rsidP="0053123C">
      <w:pPr>
        <w:shd w:val="clear" w:color="auto" w:fill="FFFFFF"/>
        <w:ind w:right="-285" w:hanging="1397"/>
        <w:jc w:val="center"/>
        <w:rPr>
          <w:color w:val="000000"/>
          <w:spacing w:val="-7"/>
        </w:rPr>
      </w:pPr>
    </w:p>
    <w:p w:rsidR="00076A35" w:rsidRPr="0053123C" w:rsidRDefault="00076A35" w:rsidP="0053123C">
      <w:pPr>
        <w:pStyle w:val="ConsPlusNormal"/>
        <w:ind w:right="-285" w:firstLine="567"/>
        <w:jc w:val="both"/>
        <w:rPr>
          <w:sz w:val="28"/>
          <w:szCs w:val="28"/>
        </w:rPr>
      </w:pPr>
      <w:r w:rsidRPr="0053123C">
        <w:rPr>
          <w:sz w:val="28"/>
          <w:szCs w:val="28"/>
        </w:rPr>
        <w:t>1. Отчет «Об исполнении бюджета Камышловского  городского округа за первое полугодие 201</w:t>
      </w:r>
      <w:r w:rsidR="0058407A">
        <w:rPr>
          <w:sz w:val="28"/>
          <w:szCs w:val="28"/>
        </w:rPr>
        <w:t>8</w:t>
      </w:r>
      <w:r w:rsidRPr="0053123C">
        <w:rPr>
          <w:sz w:val="28"/>
          <w:szCs w:val="28"/>
        </w:rPr>
        <w:t xml:space="preserve"> года» в виде сводных показателей исполнения бюджета Камышловского городского округа по доходам за первое полугодие 201</w:t>
      </w:r>
      <w:r w:rsidR="0058407A">
        <w:rPr>
          <w:sz w:val="28"/>
          <w:szCs w:val="28"/>
        </w:rPr>
        <w:t>8</w:t>
      </w:r>
      <w:r w:rsidRPr="0053123C">
        <w:rPr>
          <w:sz w:val="28"/>
          <w:szCs w:val="28"/>
        </w:rPr>
        <w:t xml:space="preserve"> года, сводных показателей исполнения бюджета Камышловского горо</w:t>
      </w:r>
      <w:r w:rsidRPr="0053123C">
        <w:rPr>
          <w:sz w:val="28"/>
          <w:szCs w:val="28"/>
        </w:rPr>
        <w:t>д</w:t>
      </w:r>
      <w:r w:rsidRPr="0053123C">
        <w:rPr>
          <w:sz w:val="28"/>
          <w:szCs w:val="28"/>
        </w:rPr>
        <w:t>ского округа по расходам за первое полугодие 201</w:t>
      </w:r>
      <w:r w:rsidR="0058407A">
        <w:rPr>
          <w:sz w:val="28"/>
          <w:szCs w:val="28"/>
        </w:rPr>
        <w:t>8</w:t>
      </w:r>
      <w:r w:rsidRPr="0053123C">
        <w:rPr>
          <w:sz w:val="28"/>
          <w:szCs w:val="28"/>
        </w:rPr>
        <w:t xml:space="preserve"> года, сводных показат</w:t>
      </w:r>
      <w:r w:rsidRPr="0053123C">
        <w:rPr>
          <w:sz w:val="28"/>
          <w:szCs w:val="28"/>
        </w:rPr>
        <w:t>е</w:t>
      </w:r>
      <w:r w:rsidRPr="0053123C">
        <w:rPr>
          <w:sz w:val="28"/>
          <w:szCs w:val="28"/>
        </w:rPr>
        <w:t>лей исполнения бюджета Камышловского городского округа по источникам финансирования дефицита бюджета за первое полугодие 201</w:t>
      </w:r>
      <w:r w:rsidR="0058407A">
        <w:rPr>
          <w:sz w:val="28"/>
          <w:szCs w:val="28"/>
        </w:rPr>
        <w:t>8</w:t>
      </w:r>
      <w:r w:rsidRPr="0053123C">
        <w:rPr>
          <w:sz w:val="28"/>
          <w:szCs w:val="28"/>
        </w:rPr>
        <w:t xml:space="preserve"> года</w:t>
      </w:r>
      <w:r w:rsidR="0053123C" w:rsidRPr="0053123C">
        <w:rPr>
          <w:sz w:val="28"/>
          <w:szCs w:val="28"/>
        </w:rPr>
        <w:t>, сведений о численности муниципальных служащих КГО и работников муниципальных учреждений КГО за первое полугодие 201</w:t>
      </w:r>
      <w:r w:rsidR="0058407A">
        <w:rPr>
          <w:sz w:val="28"/>
          <w:szCs w:val="28"/>
        </w:rPr>
        <w:t>8</w:t>
      </w:r>
      <w:r w:rsidR="0053123C" w:rsidRPr="0053123C">
        <w:rPr>
          <w:sz w:val="28"/>
          <w:szCs w:val="28"/>
        </w:rPr>
        <w:t xml:space="preserve"> года</w:t>
      </w:r>
      <w:r w:rsidR="0053123C">
        <w:rPr>
          <w:sz w:val="28"/>
          <w:szCs w:val="28"/>
        </w:rPr>
        <w:t xml:space="preserve"> </w:t>
      </w:r>
      <w:r w:rsidRPr="0053123C">
        <w:rPr>
          <w:sz w:val="28"/>
          <w:szCs w:val="28"/>
        </w:rPr>
        <w:t>(прил</w:t>
      </w:r>
      <w:r w:rsidRPr="0053123C">
        <w:rPr>
          <w:sz w:val="28"/>
          <w:szCs w:val="28"/>
        </w:rPr>
        <w:t>о</w:t>
      </w:r>
      <w:r w:rsidRPr="0053123C">
        <w:rPr>
          <w:sz w:val="28"/>
          <w:szCs w:val="28"/>
        </w:rPr>
        <w:t>жение 1) принять к сведению.</w:t>
      </w:r>
    </w:p>
    <w:p w:rsidR="00076A35" w:rsidRPr="000E4F14" w:rsidRDefault="00076A35" w:rsidP="0053123C">
      <w:pPr>
        <w:ind w:right="-285" w:firstLine="540"/>
        <w:jc w:val="both"/>
      </w:pPr>
      <w:r w:rsidRPr="000E4F14">
        <w:t>2. Принять к сведению информацию Контрольного органа К</w:t>
      </w:r>
      <w:r w:rsidR="0053123C">
        <w:t xml:space="preserve">ГО </w:t>
      </w:r>
      <w:r w:rsidRPr="000E4F14">
        <w:t>об исполнении бюджета Камышловского городского округа за перв</w:t>
      </w:r>
      <w:r>
        <w:t>ое полугодие</w:t>
      </w:r>
      <w:r w:rsidRPr="000E4F14">
        <w:t xml:space="preserve"> 201</w:t>
      </w:r>
      <w:r w:rsidR="0058407A">
        <w:t>8</w:t>
      </w:r>
      <w:r w:rsidRPr="000E4F14">
        <w:t xml:space="preserve"> года (приложение № 2).</w:t>
      </w:r>
    </w:p>
    <w:p w:rsidR="00076A35" w:rsidRPr="000E4F14" w:rsidRDefault="00076A35" w:rsidP="0053123C">
      <w:pPr>
        <w:ind w:right="-285" w:firstLine="540"/>
        <w:jc w:val="both"/>
      </w:pPr>
      <w:r w:rsidRPr="000E4F14">
        <w:t>3. Опубликовать данное решение (без приложений) на страницах газеты «К</w:t>
      </w:r>
      <w:r w:rsidRPr="000E4F14">
        <w:t>а</w:t>
      </w:r>
      <w:r w:rsidRPr="000E4F14">
        <w:t>мышловские известия».</w:t>
      </w:r>
    </w:p>
    <w:p w:rsidR="00076A35" w:rsidRDefault="00076A35" w:rsidP="0053123C">
      <w:pPr>
        <w:ind w:right="-285" w:firstLine="540"/>
        <w:jc w:val="both"/>
      </w:pPr>
      <w:r w:rsidRPr="000E4F14">
        <w:t>4. Контроль за выполнением настоящего решения возложить на комитет по экономике и бюджету Думы К</w:t>
      </w:r>
      <w:r w:rsidR="0053123C">
        <w:t>ГО</w:t>
      </w:r>
      <w:r w:rsidRPr="000E4F14">
        <w:t xml:space="preserve"> (Лаптев А.Ю.).</w:t>
      </w:r>
    </w:p>
    <w:p w:rsidR="0053123C" w:rsidRPr="000E4F14" w:rsidRDefault="0053123C" w:rsidP="0053123C">
      <w:pPr>
        <w:ind w:right="-285" w:firstLine="540"/>
        <w:jc w:val="both"/>
      </w:pPr>
    </w:p>
    <w:p w:rsidR="00076A35" w:rsidRPr="000E4F14" w:rsidRDefault="00076A35" w:rsidP="0053123C">
      <w:pPr>
        <w:ind w:right="-285"/>
        <w:jc w:val="both"/>
      </w:pPr>
      <w:r w:rsidRPr="000E4F14">
        <w:t xml:space="preserve">Председатель Думы </w:t>
      </w:r>
    </w:p>
    <w:p w:rsidR="00076A35" w:rsidRDefault="00076A35" w:rsidP="0053123C">
      <w:pPr>
        <w:ind w:right="-285"/>
        <w:jc w:val="both"/>
      </w:pPr>
      <w:r w:rsidRPr="000E4F14">
        <w:t>городского округа                                                                            Т.А. Чикун</w:t>
      </w:r>
      <w:r w:rsidRPr="000E4F14">
        <w:t>о</w:t>
      </w:r>
      <w:r w:rsidRPr="000E4F14">
        <w:t>ва</w:t>
      </w:r>
    </w:p>
    <w:p w:rsidR="00FA69BF" w:rsidRDefault="00FA69BF" w:rsidP="0053123C">
      <w:pPr>
        <w:ind w:left="5102" w:right="-285"/>
        <w:rPr>
          <w:color w:val="000000"/>
        </w:rPr>
      </w:pPr>
    </w:p>
    <w:p w:rsidR="003C5349" w:rsidRPr="003C5349" w:rsidRDefault="003C5349" w:rsidP="0053123C">
      <w:pPr>
        <w:ind w:left="5102" w:right="-285"/>
        <w:rPr>
          <w:color w:val="000000"/>
        </w:rPr>
      </w:pPr>
      <w:r w:rsidRPr="003C5349">
        <w:rPr>
          <w:color w:val="000000"/>
        </w:rPr>
        <w:t>Приложение 1</w:t>
      </w:r>
    </w:p>
    <w:p w:rsidR="003C5349" w:rsidRDefault="003C5349" w:rsidP="003C5349">
      <w:pPr>
        <w:ind w:left="5102"/>
        <w:rPr>
          <w:color w:val="000000"/>
        </w:rPr>
      </w:pPr>
      <w:r w:rsidRPr="003C5349">
        <w:rPr>
          <w:color w:val="000000"/>
        </w:rPr>
        <w:t xml:space="preserve">к </w:t>
      </w:r>
      <w:r w:rsidR="00076A35">
        <w:rPr>
          <w:color w:val="000000"/>
        </w:rPr>
        <w:t>решению Думы</w:t>
      </w:r>
      <w:r>
        <w:rPr>
          <w:color w:val="000000"/>
        </w:rPr>
        <w:t xml:space="preserve"> </w:t>
      </w:r>
      <w:r w:rsidRPr="003C5349">
        <w:rPr>
          <w:color w:val="000000"/>
        </w:rPr>
        <w:t>Камышловского городского округа от</w:t>
      </w:r>
      <w:r w:rsidR="00AC106F">
        <w:rPr>
          <w:color w:val="000000"/>
        </w:rPr>
        <w:t xml:space="preserve"> </w:t>
      </w:r>
      <w:r w:rsidR="00132D1A">
        <w:rPr>
          <w:color w:val="000000"/>
        </w:rPr>
        <w:t>2</w:t>
      </w:r>
      <w:r w:rsidR="00FA69BF">
        <w:rPr>
          <w:color w:val="000000"/>
        </w:rPr>
        <w:t>6</w:t>
      </w:r>
      <w:r w:rsidR="00AC106F">
        <w:rPr>
          <w:color w:val="000000"/>
        </w:rPr>
        <w:t>.0</w:t>
      </w:r>
      <w:r w:rsidR="00FA69BF">
        <w:rPr>
          <w:color w:val="000000"/>
        </w:rPr>
        <w:t>7</w:t>
      </w:r>
      <w:r w:rsidR="00AC106F">
        <w:rPr>
          <w:color w:val="000000"/>
        </w:rPr>
        <w:t>.201</w:t>
      </w:r>
      <w:r w:rsidR="00FA69BF">
        <w:rPr>
          <w:color w:val="000000"/>
        </w:rPr>
        <w:t>8</w:t>
      </w:r>
      <w:r w:rsidR="00AC106F">
        <w:rPr>
          <w:color w:val="000000"/>
        </w:rPr>
        <w:t xml:space="preserve"> года </w:t>
      </w:r>
      <w:r w:rsidRPr="003C5349">
        <w:rPr>
          <w:color w:val="000000"/>
        </w:rPr>
        <w:t>№</w:t>
      </w:r>
      <w:r w:rsidR="00AC106F">
        <w:rPr>
          <w:color w:val="000000"/>
        </w:rPr>
        <w:t xml:space="preserve"> </w:t>
      </w:r>
      <w:r w:rsidR="00C96FEA">
        <w:rPr>
          <w:color w:val="000000"/>
        </w:rPr>
        <w:t>283</w:t>
      </w:r>
    </w:p>
    <w:p w:rsidR="00132D1A" w:rsidRDefault="00132D1A" w:rsidP="003C5349">
      <w:pPr>
        <w:ind w:left="5102"/>
        <w:rPr>
          <w:color w:val="000000"/>
        </w:rPr>
      </w:pPr>
    </w:p>
    <w:p w:rsidR="00FA69BF" w:rsidRPr="003C5349" w:rsidRDefault="00FA69BF" w:rsidP="00FA69BF">
      <w:pPr>
        <w:spacing w:after="120"/>
        <w:jc w:val="center"/>
        <w:rPr>
          <w:b/>
          <w:bCs/>
          <w:color w:val="000000"/>
        </w:rPr>
      </w:pPr>
      <w:r w:rsidRPr="003C5349">
        <w:rPr>
          <w:b/>
          <w:bCs/>
          <w:color w:val="000000"/>
        </w:rPr>
        <w:t xml:space="preserve">Сводные показатели исполнения бюджета Камышловского городского округа по доходам за </w:t>
      </w:r>
      <w:r>
        <w:rPr>
          <w:b/>
          <w:bCs/>
          <w:color w:val="000000"/>
        </w:rPr>
        <w:t>первое полугодие</w:t>
      </w:r>
      <w:r w:rsidRPr="003C5349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8</w:t>
      </w:r>
      <w:r w:rsidRPr="003C5349">
        <w:rPr>
          <w:b/>
          <w:bCs/>
          <w:color w:val="000000"/>
        </w:rPr>
        <w:t xml:space="preserve">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2164"/>
        <w:gridCol w:w="2491"/>
        <w:gridCol w:w="1471"/>
        <w:gridCol w:w="1574"/>
        <w:gridCol w:w="934"/>
      </w:tblGrid>
      <w:tr w:rsidR="00FA69BF" w:rsidRPr="00394A91" w:rsidTr="00842D6F">
        <w:trPr>
          <w:trHeight w:val="600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№ п/п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Сумма средств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94A91">
              <w:rPr>
                <w:color w:val="000000"/>
                <w:sz w:val="20"/>
                <w:szCs w:val="20"/>
              </w:rPr>
              <w:t xml:space="preserve"> предусмотренная на 2018 год в решении о бюджете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Сумма средств, поступившая в бюджет в 2018 году</w:t>
            </w:r>
          </w:p>
        </w:tc>
      </w:tr>
      <w:tr w:rsidR="00FA69BF" w:rsidRPr="00394A91" w:rsidTr="00842D6F">
        <w:trPr>
          <w:trHeight w:val="840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F" w:rsidRPr="00394A91" w:rsidRDefault="00FA69BF" w:rsidP="00842D6F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F" w:rsidRPr="00394A91" w:rsidRDefault="00FA69BF" w:rsidP="00842D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F" w:rsidRPr="00394A91" w:rsidRDefault="00FA69BF" w:rsidP="00842D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F" w:rsidRPr="00394A91" w:rsidRDefault="00FA69BF" w:rsidP="00842D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в 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4A91">
              <w:rPr>
                <w:color w:val="000000"/>
                <w:sz w:val="20"/>
                <w:szCs w:val="20"/>
              </w:rPr>
              <w:t>центах</w:t>
            </w:r>
          </w:p>
        </w:tc>
      </w:tr>
    </w:tbl>
    <w:p w:rsidR="00FA69BF" w:rsidRDefault="00FA69BF" w:rsidP="00FA69BF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2164"/>
        <w:gridCol w:w="2491"/>
        <w:gridCol w:w="1471"/>
        <w:gridCol w:w="1574"/>
        <w:gridCol w:w="934"/>
      </w:tblGrid>
      <w:tr w:rsidR="00FA69BF" w:rsidRPr="00394A91" w:rsidTr="00842D6F">
        <w:trPr>
          <w:trHeight w:val="270"/>
          <w:tblHeader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394A91" w:rsidRDefault="00FA69BF" w:rsidP="00842D6F">
            <w:pPr>
              <w:jc w:val="center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6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325 423 808,04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147 068 852,48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45,19%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258 421 650,00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117 144 686,23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45,33%</w:t>
            </w:r>
          </w:p>
        </w:tc>
      </w:tr>
      <w:tr w:rsidR="00FA69BF" w:rsidRPr="00394A91" w:rsidTr="00842D6F">
        <w:trPr>
          <w:trHeight w:val="17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253 621 650,00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114 680 505,99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45,22%</w:t>
            </w:r>
          </w:p>
        </w:tc>
      </w:tr>
      <w:tr w:rsidR="00FA69BF" w:rsidRPr="00394A91" w:rsidTr="00842D6F">
        <w:trPr>
          <w:trHeight w:val="255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212 359,54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35,39%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1 514 663,77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60,59%</w:t>
            </w:r>
          </w:p>
        </w:tc>
      </w:tr>
      <w:tr w:rsidR="00FA69BF" w:rsidRPr="00394A91" w:rsidTr="00842D6F">
        <w:trPr>
          <w:trHeight w:val="17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18210102040010000110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737 156,93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43,36%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7 346 000,00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4 048 199,39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55,11%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2 554 000,00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1 754 403,74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68,69%</w:t>
            </w:r>
          </w:p>
        </w:tc>
      </w:tr>
      <w:tr w:rsidR="00FA69BF" w:rsidRPr="00394A91" w:rsidTr="00842D6F">
        <w:trPr>
          <w:trHeight w:val="17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13 299,89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57,83%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5 299 000,00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2 645 008,89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10010302260010000110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</w:t>
            </w:r>
            <w:r w:rsidRPr="00394A91">
              <w:rPr>
                <w:color w:val="000000"/>
                <w:sz w:val="20"/>
                <w:szCs w:val="20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lastRenderedPageBreak/>
              <w:t>-530 000,00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-364 513,13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68,78%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24 937 000,00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12 099 884,06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48,52%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18210501011010000110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3 620 000,00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1 408 489,75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38,91%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18210501012010000110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-4,01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18210501021010000110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2 313 000,00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1 397 317,03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60,41%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18210501022010000110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18210501050010000110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18210502010020000110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Единый налог на вмененный доход для отдельных видов деятельности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17 418 000,00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8 143 090,68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46,75%</w:t>
            </w:r>
          </w:p>
        </w:tc>
      </w:tr>
      <w:tr w:rsidR="00FA69BF" w:rsidRPr="00394A91" w:rsidTr="00842D6F">
        <w:trPr>
          <w:trHeight w:val="7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19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18210502020020000110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329,85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Единый сельскохозяйственный налог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79 724,00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724,76%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18210504010020000110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1 575 000,00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1 070 522,58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67,97%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16 830 350,00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4 091 124,38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24,31%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18210601020040000110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5 510 000,00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678 368,35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12,31%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18210606032040000110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7 744 350,00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2 615 774,71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33,78%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18210606042040000110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3 576 000,00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796 981,32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22,29%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ГОСУДАРСТВЕННАЯ ПОШЛИНА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6 033 000,00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3 017 613,47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50,02%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18210803010010000110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6 013 000,00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2 992 613,47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49,77%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90210807150010000110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Государственная пошлина за выдачу разрешения на установку рекламной конструкции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125,00%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29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00010900000000000000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107,84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18210907052040000110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местные налоги и сборы, мобилизуемые на территориях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107,84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8 066 100,00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2 674 487,57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33,16%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90111105074040000120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2 236 800,00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685 851,50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30,66%</w:t>
            </w:r>
          </w:p>
        </w:tc>
      </w:tr>
      <w:tr w:rsidR="00FA69BF" w:rsidRPr="00394A91" w:rsidTr="00842D6F">
        <w:trPr>
          <w:trHeight w:val="17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90211105012040000120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</w:t>
            </w:r>
            <w:r w:rsidRPr="00394A91">
              <w:rPr>
                <w:color w:val="000000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lastRenderedPageBreak/>
              <w:t>4 103 500,00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1 329 018,30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32,39%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90211105074040000120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1 697 000,00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659 617,77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38,87%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90211107014040000120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ПЛАТЕЖИ ПРИ ПОЛЬЗОВАНИИ ПРИРОДНЫМИ РЕСУРСАМИ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44 812,40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16,24%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04811201010010000120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11 934,86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22,31%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04811201020010000120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Плата за выбросы загрязняющих веществ в атмосферный воздух передвижными объектами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39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04811201030010000120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Плата за сбросы загрязняющих веществ в водные объекты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7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04811201040010000120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Плата за размещение отходов производства и потребления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04811201041010000120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Плата за размещение отходов производства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32 877,54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ДОХОДЫ ОТ ОКАЗАНИЯ ПЛАТНЫХ УСЛУГ (РАБОТ) И КОМПЕНСАЦИИ ЗАТРАТ ГОСУДАРСТВА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978 597,33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90111302994040000130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доходы от компенсации затрат бюджетов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978 597,33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762 200,00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647 017,86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84,89%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90211402043040000410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331 367,11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90211406012040000430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762 200,00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315 650,75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41,41%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ШТРАФЫ, САНКЦИИ, ВОЗМЕЩЕНИЕ УЩЕРБА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2 751 508,04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1 700 547,44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61,80%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00511690040040000140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62,00%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49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01711690040040000140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30 900,00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64,72%</w:t>
            </w:r>
          </w:p>
        </w:tc>
      </w:tr>
      <w:tr w:rsidR="00FA69BF" w:rsidRPr="00394A91" w:rsidTr="00842D6F">
        <w:trPr>
          <w:trHeight w:val="7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03511690040040000140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47 113,14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31,41%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04511690040040000140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166 454,84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66,58%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14111608010010000140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14111625050010000140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47,06%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14111628000010000140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628 000,00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114,18%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14111643000010000140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14111690040040000140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64 460,50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257,84%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16111633040040000140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18211603010010000140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83,32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59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18211603030010000140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5 875,37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26,71%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18811608010010000140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178,57%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18811621040040000140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268 000,00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49 977,65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18,65%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18811628000010000140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18811630030010000140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денежные взыскания (штрафы) за правонарушения в области дорожного движения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18811643000010000140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120 580,20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60,29%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18811690040040000140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354 848,13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47,31%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32111625060010000140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земельного законодательства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42 712,64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25,13%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32111643000010000140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7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32211643000010000140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69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90111651020020000140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12,67%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90211690040040000140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5 733,61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53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90611623041040000140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31 608,04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31 608,04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ПРОЧИЕ НЕНАЛОГОВЫЕ ДОХОДЫ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621 774,51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90111701040040000180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Невыясненные поступления, зачисляемые в бюджеты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1 776,60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90111705040040000180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неналоговые доходы бюджетов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128 407,00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90211705040040000180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неналоговые доходы бюджетов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491 590,91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30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662 770 336,50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353 361 037,09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53,32%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662 770 336,50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354 012 752,25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53,41%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1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91920215001040000151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1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Дотации бюджетам городских округов на выравнивание бюджетной обеспеченности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15 762 000,00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5 756 000,00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36,52%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79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90120225555040000151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24 230 800,00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90120230022040000151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16 023 566,25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52,20%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90120230024040000151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46 722 300,00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31 586 750,00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67,61%</w:t>
            </w:r>
          </w:p>
        </w:tc>
      </w:tr>
      <w:tr w:rsidR="00FA69BF" w:rsidRPr="00394A91" w:rsidTr="00842D6F">
        <w:trPr>
          <w:trHeight w:val="127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90120235120040000151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A69BF" w:rsidRPr="00394A91" w:rsidTr="00842D6F">
        <w:trPr>
          <w:trHeight w:val="7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90120235250040000151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14 334 000,00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8 871 050,00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61,89%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90120235462040000151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29 700,00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90120249999040000151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межбюджетные трансферты, передаваемые бюджетам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712 520,00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712 520,00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90620229999040000151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субсидии бюджетам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34 321 417,50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14 803 000,00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43,13%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90620239999040000151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субвенции бюджетам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268 914 000,00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162 511 000,00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60,43%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90620249999040000151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межбюджетные трансферты, передаваемые бюджетам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4 021 099,00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2 164 666,00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53,83%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89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91920229999040000151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субсидии бюджетам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218 080 000,00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109 038 000,00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FA69BF" w:rsidRPr="00394A91" w:rsidTr="00842D6F">
        <w:trPr>
          <w:trHeight w:val="51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90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91920249999040000151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Прочие межбюджетные трансферты, передаваемые бюджетам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4 800 600,00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2 400 300,00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91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00021900000000000000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-651 715,16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92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90121960010040000151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-649 115,16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10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93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>90621960010040000151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394A91" w:rsidRDefault="00FA69BF" w:rsidP="00842D6F">
            <w:pPr>
              <w:outlineLvl w:val="3"/>
              <w:rPr>
                <w:color w:val="000000"/>
                <w:sz w:val="20"/>
                <w:szCs w:val="20"/>
              </w:rPr>
            </w:pPr>
            <w:r w:rsidRPr="00394A91">
              <w:rPr>
                <w:color w:val="000000"/>
                <w:sz w:val="20"/>
                <w:szCs w:val="20"/>
              </w:rPr>
              <w:t xml:space="preserve">            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-2 600,00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69BF" w:rsidRPr="00394A91" w:rsidTr="00842D6F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jc w:val="center"/>
              <w:rPr>
                <w:sz w:val="20"/>
                <w:szCs w:val="20"/>
              </w:rPr>
            </w:pPr>
            <w:r w:rsidRPr="00394A91">
              <w:rPr>
                <w:sz w:val="20"/>
                <w:szCs w:val="20"/>
              </w:rPr>
              <w:t> </w:t>
            </w:r>
          </w:p>
        </w:tc>
        <w:tc>
          <w:tcPr>
            <w:tcW w:w="2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394A91" w:rsidRDefault="00FA69BF" w:rsidP="00842D6F">
            <w:pPr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988 194 144,54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500 429 889,57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69BF" w:rsidRPr="00394A91" w:rsidRDefault="00FA69BF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4A91">
              <w:rPr>
                <w:bCs/>
                <w:color w:val="000000"/>
                <w:sz w:val="20"/>
                <w:szCs w:val="20"/>
              </w:rPr>
              <w:t>50,64%</w:t>
            </w:r>
          </w:p>
        </w:tc>
      </w:tr>
    </w:tbl>
    <w:p w:rsidR="00FA69BF" w:rsidRDefault="00FA69BF" w:rsidP="00FA69BF">
      <w:pPr>
        <w:sectPr w:rsidR="00FA69BF" w:rsidSect="00B7553D">
          <w:pgSz w:w="11906" w:h="16838"/>
          <w:pgMar w:top="142" w:right="851" w:bottom="1134" w:left="1701" w:header="708" w:footer="708" w:gutter="0"/>
          <w:pgNumType w:start="1"/>
          <w:cols w:space="708"/>
          <w:titlePg/>
          <w:docGrid w:linePitch="381"/>
        </w:sectPr>
      </w:pPr>
    </w:p>
    <w:p w:rsidR="00FA69BF" w:rsidRPr="00ED5C9C" w:rsidRDefault="00FA69BF" w:rsidP="00FA69BF"/>
    <w:p w:rsidR="00FA69BF" w:rsidRPr="007B3C7F" w:rsidRDefault="00FA69BF" w:rsidP="00FA69BF">
      <w:pPr>
        <w:ind w:left="5102"/>
        <w:rPr>
          <w:b/>
          <w:color w:val="000000"/>
        </w:rPr>
      </w:pPr>
      <w:r w:rsidRPr="007B3C7F">
        <w:rPr>
          <w:b/>
          <w:color w:val="000000"/>
        </w:rPr>
        <w:t>УТВЕРЖДЕНЫ</w:t>
      </w:r>
    </w:p>
    <w:p w:rsidR="00FA69BF" w:rsidRPr="006E32D8" w:rsidRDefault="00FA69BF" w:rsidP="00FA69BF">
      <w:pPr>
        <w:ind w:left="5102"/>
        <w:rPr>
          <w:color w:val="000000"/>
        </w:rPr>
      </w:pPr>
      <w:r w:rsidRPr="006E32D8">
        <w:rPr>
          <w:color w:val="000000"/>
        </w:rPr>
        <w:t>постановлени</w:t>
      </w:r>
      <w:r>
        <w:rPr>
          <w:color w:val="000000"/>
        </w:rPr>
        <w:t>ем</w:t>
      </w:r>
      <w:r w:rsidRPr="006E32D8">
        <w:rPr>
          <w:color w:val="000000"/>
        </w:rPr>
        <w:t xml:space="preserve"> главы Камышловского</w:t>
      </w:r>
      <w:r>
        <w:rPr>
          <w:color w:val="000000"/>
        </w:rPr>
        <w:t xml:space="preserve"> </w:t>
      </w:r>
      <w:r w:rsidRPr="006E32D8">
        <w:rPr>
          <w:color w:val="000000"/>
        </w:rPr>
        <w:t>городского округа от</w:t>
      </w:r>
      <w:r>
        <w:rPr>
          <w:color w:val="000000"/>
        </w:rPr>
        <w:t xml:space="preserve"> 18.07.2018 года № 631</w:t>
      </w:r>
    </w:p>
    <w:p w:rsidR="00FA69BF" w:rsidRPr="006E32D8" w:rsidRDefault="00FA69BF" w:rsidP="00FA69BF">
      <w:pPr>
        <w:rPr>
          <w:color w:val="000000"/>
        </w:rPr>
      </w:pPr>
    </w:p>
    <w:p w:rsidR="00FA69BF" w:rsidRPr="006E32D8" w:rsidRDefault="00FA69BF" w:rsidP="00FA69BF">
      <w:pPr>
        <w:spacing w:after="120"/>
        <w:jc w:val="center"/>
        <w:rPr>
          <w:b/>
          <w:bCs/>
          <w:color w:val="000000"/>
        </w:rPr>
      </w:pPr>
      <w:r w:rsidRPr="006E32D8">
        <w:rPr>
          <w:b/>
          <w:bCs/>
          <w:color w:val="000000"/>
        </w:rPr>
        <w:t xml:space="preserve">Сводные показатели исполнения бюджета Камышловского городского округа по расходам за </w:t>
      </w:r>
      <w:r>
        <w:rPr>
          <w:b/>
          <w:bCs/>
          <w:color w:val="000000"/>
        </w:rPr>
        <w:t>первое полугодие</w:t>
      </w:r>
      <w:r w:rsidRPr="006E32D8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8</w:t>
      </w:r>
      <w:r w:rsidRPr="006E32D8">
        <w:rPr>
          <w:b/>
          <w:bCs/>
          <w:color w:val="000000"/>
        </w:rPr>
        <w:t xml:space="preserve"> года</w:t>
      </w:r>
    </w:p>
    <w:p w:rsidR="00FA69BF" w:rsidRDefault="00FA69BF" w:rsidP="00FA69BF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1106"/>
        <w:gridCol w:w="553"/>
        <w:gridCol w:w="1938"/>
        <w:gridCol w:w="1385"/>
        <w:gridCol w:w="1383"/>
        <w:gridCol w:w="1245"/>
        <w:gridCol w:w="658"/>
      </w:tblGrid>
      <w:tr w:rsidR="00FA69BF" w:rsidRPr="005D2BFF" w:rsidTr="00842D6F">
        <w:trPr>
          <w:trHeight w:val="514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Но-мер стро-ки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Код раздела, подраздела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Сумма  средств, предусмотренная в решении о бюджете на 2018 год, рублей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Утвержденные бюджетные назначения на год с учетом уточнений, рублей</w:t>
            </w: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Расходы местного бюджета, осуществленные в 2018 году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в рублях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в про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D2BFF">
              <w:rPr>
                <w:color w:val="000000"/>
                <w:sz w:val="16"/>
                <w:szCs w:val="16"/>
              </w:rPr>
              <w:t>центах к сумме средств, отраженных в графе 7</w:t>
            </w:r>
          </w:p>
        </w:tc>
      </w:tr>
    </w:tbl>
    <w:p w:rsidR="00FA69BF" w:rsidRDefault="00FA69BF" w:rsidP="00FA69BF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553"/>
        <w:gridCol w:w="1106"/>
        <w:gridCol w:w="553"/>
        <w:gridCol w:w="1938"/>
        <w:gridCol w:w="1385"/>
        <w:gridCol w:w="1383"/>
        <w:gridCol w:w="1245"/>
        <w:gridCol w:w="658"/>
      </w:tblGrid>
      <w:tr w:rsidR="00FA69BF" w:rsidRPr="005D2BFF" w:rsidTr="00842D6F">
        <w:trPr>
          <w:trHeight w:val="255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111 856 207,44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111 856 207,44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59 672 013,33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53,35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932 694,73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932 694,73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932 694,73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Глава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932 694,73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932 694,73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1 850 662,00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932 694,73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3 793 315,00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3 793 315,00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1 676 988,36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44,21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3 793 315,00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3 793 315,00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1 676 988,36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44,21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3 793 315,00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3 793 315,00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1 676 988,36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44,21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1 806 185,00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1 806 185,00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816 853,59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45,23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1 525 792,00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1 525 792,00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714 574,19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46,83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1 525 792,00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1 525 792,00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714 574,19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46,83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280 393,00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280 393,00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102 279,40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36,48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280 393,00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280 393,00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102 279,40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36,48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1 359 378,00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1 359 378,00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818 134,77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60,18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1 359 378,00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1 359 378,00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818 134,77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60,18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1 359 378,00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1 359 378,00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818 134,77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60,18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627 752,00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627 752,00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6,69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627 752,00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627 752,00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6,69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627 752,00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627 752,00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6,69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42 803 516,76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42 803 516,76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19 549 868,82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45,67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42 803 516,76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42 803 516,76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19 549 868,82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45,67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42 803 516,76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42 803 516,76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19 549 868,82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45,67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42 475 716,76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42 475 716,76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19 549 868,82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46,03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36 337 733,00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36 337 733,00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18 102 473,29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36 337 733,00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36 337 733,00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18 102 473,29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6 087 983,76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6 087 983,76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1 397 395,53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22,95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6 087 983,76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6 087 983,76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1 397 395,53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22,95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204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зованиям, расположенным на территории Свердловской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145 900,00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15 189 097,00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15 189 097,00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6 464 776,90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42,56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15 189 097,00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15 189 097,00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6 464 776,90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42,56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15 189 097,00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15 189 097,00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6 464 776,90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42,56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14 228 123,00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14 228 123,00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6 028 682,11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42,37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10 911 021,00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10 911 021,00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5 309 672,46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48,66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10 911 021,00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10 911 021,00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5 309 672,46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48,66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3 317 102,00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3 317 102,00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719 009,65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21,68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3 317 102,00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3 317 102,00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719 009,65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21,68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960 974,00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960 974,00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436 094,79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45,38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960 974,00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960 974,00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436 094,79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45,38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960 974,00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960 974,00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436 094,79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45,38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48 073 716,68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48 073 716,68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30 901 784,52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64,28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4 275 900,00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4 275 900,00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1 771 037,44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41,42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Изготовление книги о городе Камышлове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3 569 400,00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3 569 400,00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1 726 641,00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48,37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200 445,00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38,77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200 445,00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38,77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200 445,00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38,77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3 052 400,00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3 052 400,00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1 526 196,00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3 052 400,00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3 052 400,00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1 526 196,00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3 052 400,00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3 052 400,00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1 526 196,00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44 396,44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41,69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рушениях, предусмотренных законом Свердловской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44 396,44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41,73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80 854,20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80 854,20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35 928,44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44,44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80 854,20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80 854,20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35 928,44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44,44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25 545,80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25 545,80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8 468,00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33,15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25 545,80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25 545,80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8 468,00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33,15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4 029 204,00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4 029 204,00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1 263 666,42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31,36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4 029 204,00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4 029 204,00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1 263 666,42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31,36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998 440,00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998 440,00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428 560,90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42,92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998 440,00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998 440,00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428 560,90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42,92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998 440,00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998 440,00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428 560,90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42,92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Межевание земельных участков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279 692,00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279 692,00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21,45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279 692,00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279 692,00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21,45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279 692,00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279 692,00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21,45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Содержание и ремонт муниципального имущества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109 195,70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68,25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109 195,70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68,25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109 195,70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68,25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Снос ветхого недвижимого имущества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6,32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6,32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6,32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1 041 072,00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1 041 072,00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567 909,82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54,55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1 041 072,00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1 041 072,00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567 909,82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54,55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1 041 072,00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1 041 072,00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567 909,82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54,55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"Профилактика асоциальных явлений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96 200,00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39 372 412,68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39 372 412,68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27 470 880,66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69,77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39 372 412,68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39 372 412,68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27 470 880,66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69,77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1 980 555,68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1 980 555,68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1 912 895,55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96,58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1 980 555,68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1 980 555,68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1 912 895,55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96,58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1 930 555,68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1 930 555,68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1 912 895,55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99,09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53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37 283 457,00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37 283 457,00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25 449 585,11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37 283 457,00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37 283 457,00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25 449 585,11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37 283 457,00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37 283 457,00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25 449 585,11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68,26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9902440700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9902440700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9902440700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8 556 109,24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8 556 109,24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2 920 721,69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34,14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7 165 609,24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7 165 609,24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2 741 921,69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38,27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7 165 609,24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7 165 609,24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2 741 921,69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38,27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1 503 136,94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1 503 136,94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10,89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1 265 256,94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1 265 256,94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1 265 256,94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1 265 256,94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1 265 256,94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1 265 256,94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237 880,00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237 880,00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237 880,00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237 880,00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237 880,00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237 880,00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68,82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5 662 472,30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5 662 472,30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2 578 221,69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45,53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5 662 472,30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5 662 472,30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2 578 221,69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45,53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4 407 889,48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4 407 889,48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2 173 690,60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49,31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4 407 889,48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4 407 889,48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2 173 690,60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49,31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1 254 582,82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1 254 582,82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404 531,09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32,24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1 254 582,82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1 254 582,82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404 531,09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32,24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1 024 300,00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1 024 300,00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1 024 300,00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1 024 300,00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"Пожарная безопасность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1 024 300,00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1 024 300,00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Профилактика пожарной безопасности на территории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126 896,44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126 896,44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35,54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126 896,44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126 896,44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35,54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126 896,44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126 896,44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35,54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Повышение уровня пожарной защиты территории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897 403,56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897 403,56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397 403,56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397 403,56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397 403,56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397 403,56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36,51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15,82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15,82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15,82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профилактике экстремизма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71 431 810,50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71 431 810,50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9 983 096,42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13,98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613 800,00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Лесное хозяйство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559 275,55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559 275,55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221 912,93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39,68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459 275,55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459 275,55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221 912,93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48,32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459 275,55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459 275,55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221 912,93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48,32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459 275,55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459 275,55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221 912,93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48,32</w:t>
            </w:r>
          </w:p>
        </w:tc>
      </w:tr>
      <w:tr w:rsidR="00FA69BF" w:rsidRPr="005D2BFF" w:rsidTr="00842D6F">
        <w:trPr>
          <w:trHeight w:val="35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427 368,35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427 368,35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194 305,73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45,47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427 368,35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427 368,35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194 305,73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45,47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31 907,20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31 907,20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27 607,20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86,52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31 907,20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31 907,20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27 607,20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86,52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осуществления мер пожарной безопасности в лесах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68 545 766,78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68 545 766,78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9 482 183,49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13,83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68 545 766,78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68 545 766,78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9 482 183,49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13,83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64 945 766,78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64 945 766,78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7 634 301,24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11,75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61 995 766,78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61 995 766,78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7 367 785,44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11,88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61 995 766,78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61 995 766,78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7 367 785,44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11,88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61 995 766,78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61 995 766,78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7 367 785,44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11,88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обслуживание светофорных объектов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266 515,80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9,03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266 515,80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9,03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2 950 000,00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266 515,80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9,03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1 847 882,25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51,33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1 847 882,25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51,33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3 405 668,74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3 405 668,74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1 814 909,17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53,29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3 405 668,74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3 405 668,74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1 814 909,17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53,29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194 331,26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194 331,26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32 973,08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16,97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194 331,26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194 331,26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32 973,08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16,97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Связь и информатика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"Информационное общество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1 312 968,17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1 312 968,17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21,25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1 312 968,17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1 312 968,17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21,25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1 230 000,00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22,68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64,88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64,88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64,88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82 968,17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89 869 526,94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89 869 526,94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6 983 904,05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7,77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27 004 262,06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27 004 262,06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481 132,93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25 898 267,06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25 898 267,06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481 132,93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1 912 319,60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1 912 319,60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481 132,93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25,16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Ремонт муниципальных квартир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512 319,60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512 319,60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181 705,72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35,47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512 319,60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512 319,60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181 705,72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35,47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512 319,60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512 319,60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181 705,72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35,47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299 427,21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21,39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299 427,21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21,39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299 427,21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21,39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23 985 947,46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23 985 947,46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1200109502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2 634 095,47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2 634 095,47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1200109502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2 634 095,47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2 634 095,47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1200109502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2 634 095,47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2 634 095,47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1200109602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1 021 386,12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1 021 386,12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1200109602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1 021 386,12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1 021 386,12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1200109602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1 021 386,12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1 021 386,12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12001S9602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2 580 970,16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2 580 970,16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12001S9602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2 580 970,16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2 580 970,16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12001S9602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2 580 970,16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2 580 970,16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15 992 414,86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15 992 414,86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15 992 414,86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15 992 414,86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15 992 414,86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15 992 414,86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1200242500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1 757 080,85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1 757 080,85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1200242500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1 757 080,85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1 757 080,85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1200242500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1 757 080,85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1 757 080,85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Приобретение, создание имущества, подлежащего зачислению в муниципальную казну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1 105 995,00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14 679 753,35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14 679 753,35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14 173 767,35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9901840700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Ремонт участка тепловой сети от ТК 2 до ТК 5 по ул. Карловарской, котельной "Строителей, 1"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9901840700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9901840700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505 986,00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39 812 583,49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39 812 583,49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4 538 329,44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11,40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12 055 000,00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12 055 000,00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4 344 672,71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36,04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12 055 000,00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12 055 000,00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4 344 672,71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36,04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уличного освещения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3 081 000,00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39,25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3 081 000,00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39,25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3 081 000,00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39,25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605 000,00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515 842,71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24,56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515 842,71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24,56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515 842,71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24,56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747 830,00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49,86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747 830,00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49,86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747 830,00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49,86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27 176 883,49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27 176 883,49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95 522,73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27 176 883,49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27 176 883,49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95 522,73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Благоустройство дворовых территорий многоквартирных домов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1 970 880,40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1 970 880,40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1 970 880,40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1 970 880,40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1 970 880,40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1 970 880,40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Благоустройство общественных территорий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380 696,09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380 696,09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380 696,09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380 696,09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380 696,09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380 696,09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49002L5550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Благоустройство общественных территорий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24 725 307,00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24 725 307,00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49002L5550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24 725 307,00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24 725 307,00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49002L5550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24 725 307,00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24 725 307,00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Общепрограммные расходы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95 522,73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95 522,73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95 522,73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95,52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580 700,00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580 700,00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16,90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580 700,00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580 700,00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16,90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Восстановление земельного участка по адресу: г.Камышлов, ул.Леваневского,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482 566,00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482 566,00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482 566,00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482 566,00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482 566,00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482 566,00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9902740700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Приобретение и установка скамеек и урн в сквере, расположенном по адресу: город Камышлов, ул. Маяковского - ул. Энгельса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9902740700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9902740700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98 134,00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8 372 928,04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8 372 928,04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1 964 441,68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23,46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8 372 928,04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8 372 928,04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1 964 441,68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23,46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3 087 600,00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2 287 600,00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2 287 600,00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2 287 600,00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2 287 600,00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2 287 600,00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2 287 600,00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реализации мероприятий муниципальной программы "Развитие социально-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4 670 328,04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4 670 328,04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1 964 441,68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42,06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4 670 328,04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4 670 328,04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1 964 441,68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42,06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3 635 318,75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3 635 318,75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1 639 432,06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45,10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3 635 318,75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3 635 318,75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1 639 432,06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45,10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985 009,29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985 009,29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318 540,62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32,34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985 009,29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985 009,29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318 540,62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32,34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6 469,00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12,94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6 469,00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12,94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вопросы в области охраны окружающей среды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Ликвидация несанкционированных свалок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1 670 989,00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569 555 520,50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569 555 520,50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322 828 730,08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56,68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210 900 259,85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210 900 259,85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114 438 438,00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54,26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208 957 445,85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208 957 445,85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114 438 438,00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54,77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системы дошколь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ного образования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207 957 445,85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207 957 445,85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113 438 438,00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54,55</w:t>
            </w:r>
          </w:p>
        </w:tc>
      </w:tr>
      <w:tr w:rsidR="00FA69BF" w:rsidRPr="005D2BFF" w:rsidTr="00842D6F">
        <w:trPr>
          <w:trHeight w:val="153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69 784 348,03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69 784 348,03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36 305 917,00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52,03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69 784 348,03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69 784 348,03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36 305 917,00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52,03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69 784 348,03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69 784 348,03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36 305 917,00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52,03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97,27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97,27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97,27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4 972 220,82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4 972 220,82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4 530 000,00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91,11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4 972 220,82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4 972 220,82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4 530 000,00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91,11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4 972 220,82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4 972 220,82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4 530 000,00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91,11</w:t>
            </w:r>
          </w:p>
        </w:tc>
      </w:tr>
      <w:tr w:rsidR="00FA69BF" w:rsidRPr="005D2BFF" w:rsidTr="00842D6F">
        <w:trPr>
          <w:trHeight w:val="178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122 565 000,00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122 565 000,00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65 564 269,00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53,49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122 565 000,00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122 565 000,00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65 564 269,00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53,49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122 565 000,00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122 565 000,00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65 564 269,00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53,49</w:t>
            </w:r>
          </w:p>
        </w:tc>
      </w:tr>
      <w:tr w:rsidR="00FA69BF" w:rsidRPr="005D2BFF" w:rsidTr="00842D6F">
        <w:trPr>
          <w:trHeight w:val="12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1 918 000,00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1 918 000,00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782 122,00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40,78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1 918 000,00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1 918 000,00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782 122,00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40,78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1 918 000,00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1 918 000,00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782 122,00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40,78</w:t>
            </w:r>
          </w:p>
        </w:tc>
      </w:tr>
      <w:tr w:rsidR="00FA69BF" w:rsidRPr="005D2BFF" w:rsidTr="00842D6F">
        <w:trPr>
          <w:trHeight w:val="255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3 180 300,00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3 180 300,00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2 120 180,00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3 180 300,00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3 180 300,00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2 120 180,00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3 180 300,00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3 180 300,00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2 120 180,00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FA69BF" w:rsidRPr="005D2BFF" w:rsidTr="00842D6F">
        <w:trPr>
          <w:trHeight w:val="7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19 166,00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43,56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19 166,00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43,56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19 166,00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43,56</w:t>
            </w:r>
          </w:p>
        </w:tc>
      </w:tr>
      <w:tr w:rsidR="00FA69BF" w:rsidRPr="005D2BFF" w:rsidTr="00842D6F">
        <w:trPr>
          <w:trHeight w:val="153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2 693 577,00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2 693 577,00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1 346 784,00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2 693 577,00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2 693 577,00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1 346 784,00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2 693 577,00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2 693 577,00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1 346 784,00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3011020000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инженерной школы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78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3130245П00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3130245П00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3130245П00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1 942 814,00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1 942 814,00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249 071 647,20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249 071 647,20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138 051 524,01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55,43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244 740 164,20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244 740 164,20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135 051 524,01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55,18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244 740 164,20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244 740 164,20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135 051 524,01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55,18</w:t>
            </w:r>
          </w:p>
        </w:tc>
      </w:tr>
      <w:tr w:rsidR="00FA69BF" w:rsidRPr="005D2BFF" w:rsidTr="00842D6F">
        <w:trPr>
          <w:trHeight w:val="153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49 415 131,00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49 415 131,00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28 124 566,00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56,91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49 415 131,00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49 415 131,00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28 124 566,00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56,91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49 415 131,00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49 415 131,00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28 124 566,00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56,91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7 793 485,70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7 793 485,70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53,89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7 793 485,70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7 793 485,70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53,89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7 793 485,70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7 793 485,70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53,89</w:t>
            </w:r>
          </w:p>
        </w:tc>
      </w:tr>
      <w:tr w:rsidR="00FA69BF" w:rsidRPr="005D2BFF" w:rsidTr="00842D6F">
        <w:trPr>
          <w:trHeight w:val="255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работников общеобразовательных организаций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133 882 700,00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133 882 700,00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86 126 822,00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64,33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133 882 700,00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133 882 700,00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86 126 822,00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64,33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133 882 700,00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133 882 700,00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86 126 822,00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64,33</w:t>
            </w:r>
          </w:p>
        </w:tc>
      </w:tr>
      <w:tr w:rsidR="00FA69BF" w:rsidRPr="005D2BFF" w:rsidTr="00842D6F">
        <w:trPr>
          <w:trHeight w:val="280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7 324 000,00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7 324 000,00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3 347 136,01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45,70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7 324 000,00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7 324 000,00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3 347 136,01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45,70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7 324 000,00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7 324 000,00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3 347 136,01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45,70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14 641 000,00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14 641 000,00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8 053 000,00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14 641 000,00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14 641 000,00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8 053 000,00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14 641 000,00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14 641 000,00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8 053 000,00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48,39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48,39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48,39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68,46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68,46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3021020000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68,46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11 816 930,00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11 816 930,00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11 816 930,00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3021145Ш00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11 816 917,50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11 816 917,50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3021145Ш00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11 816 917,50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11 816 917,50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3021145Ш00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11 816 917,50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11 816 917,50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4 331 483,00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4 331 483,00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69,26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4 331 483,00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4 331 483,00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69,26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1 331 483,00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1 331 483,00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1 331 483,00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1 331 483,00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1 331 483,00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1 331 483,00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82 253 373,45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82 253 373,45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51 407 001,00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62,50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81 155 793,45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81 155 793,45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51 307 002,00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63,22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45 914 281,00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45 914 281,00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28 712 757,00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62,54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42 014 281,00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42 014 281,00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24 830 757,00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59,10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42 014 281,00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42 014 281,00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24 830 757,00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59,10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42 014 281,00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42 014 281,00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24 830 757,00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59,10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1 982 000,00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99,10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1 982 000,00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99,10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3030520000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1 982 000,00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99,10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35 241 512,45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35 241 512,45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22 594 245,00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64,11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30 663 463,00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30 663 463,00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20 702 478,00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67,52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30 663 463,00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30 663 463,00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20 702 478,00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67,52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14 503 766,00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14 503 766,00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8 921 894,00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61,51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16 159 697,00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16 159 697,00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11 780 584,00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72,90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702 749,45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702 749,45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702 749,45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702 749,45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702 749,45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702 749,45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204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2 675 300,00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2 675 300,00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891 767,00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33,33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2 675 300,00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2 675 300,00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891 767,00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33,33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779 411,00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779 411,00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265 153,00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34,02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1 895 889,00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1 895 889,00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626 614,00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33,05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3050620000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1 097 580,00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1 097 580,00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9,11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1 097 580,00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1 097 580,00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9,11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9902540700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Приобретение татами для Муниципального автономного учреждения дополнительного образования "Детско-юношеская спортивная школа"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9902540700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9902540700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997 581,00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997 581,00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997 581,00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997 581,00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160 078,00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160 078,00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837 503,00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837 503,00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13 213 500,00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13 213 500,00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11 565 977,00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87,53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13 213 500,00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13 213 500,00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11 565 977,00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87,53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12 463 500,00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12 463 500,00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10 915 977,00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87,58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отдыха и оздоровления детей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4 168 290,00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90,62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4 168 290,00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90,62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4 168 290,00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90,62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отдыха детей в каникулярное время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7 863 500,00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7 863 500,00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6 747 687,00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85,81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7 863 500,00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7 863 500,00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6 747 687,00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85,81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7 863 500,00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7 863 500,00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6 747 687,00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85,81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3080000000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71,43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53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14 116 740,00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14 116 740,00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7 365 790,07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52,18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14 116 740,00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14 116 740,00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7 365 790,07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52,18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12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3021245200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3021245200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3021245200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145 800,00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13 970 940,00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13 970 940,00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7 292 890,07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52,20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13 470 940,00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13 470 940,00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7 292 890,07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54,14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10 949 229,00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10 949 229,00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5 716 073,28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52,21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10 949 229,00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10 949 229,00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5 716 073,28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52,21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2 518 211,00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2 518 211,00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1 574 884,52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62,54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2 518 211,00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2 518 211,00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1 574 884,52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62,54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1 932,27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55,21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1 932,27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55,21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26 250 972,00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55,50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26 250 972,00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55,50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26 250 972,00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55,50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47 297 193,00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26 250 972,00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55,50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6 558 302,00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6 558 302,00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3 358 203,00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51,21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6 558 302,00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6 558 302,00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3 358 203,00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51,21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6 558 302,00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6 558 302,00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3 358 203,00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51,21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13 835 463,00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13 835 463,00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7 257 226,00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52,45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13 835 463,00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13 835 463,00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7 257 226,00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52,45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13 835 463,00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13 835 463,00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7 257 226,00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52,45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25 283 428,00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25 283 428,00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14 015 543,00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55,43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25 283 428,00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25 283 428,00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14 015 543,00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55,43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25 283 428,00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25 283 428,00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14 015 543,00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55,43</w:t>
            </w:r>
          </w:p>
        </w:tc>
      </w:tr>
      <w:tr w:rsidR="00FA69BF" w:rsidRPr="005D2BFF" w:rsidTr="00842D6F">
        <w:trPr>
          <w:trHeight w:val="153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Благоустройство территории учреждений культуры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3040820000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97 288 771,00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97 288 771,00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57 409 706,04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59,01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2 543 242,03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50,27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2 543 242,03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50,27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2 543 242,03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50,27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2 543 242,03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50,27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2 543 242,03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50,27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5 059 621,00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2 543 242,03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50,27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84 802 582,14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84 802 582,14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52 221 049,33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61,58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84 802 582,14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84 802 582,14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52 221 049,33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61,58</w:t>
            </w:r>
          </w:p>
        </w:tc>
      </w:tr>
      <w:tr w:rsidR="00FA69BF" w:rsidRPr="005D2BFF" w:rsidTr="00842D6F">
        <w:trPr>
          <w:trHeight w:val="7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83 957 582,14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83 957 582,14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52 221 049,33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62,20</w:t>
            </w:r>
          </w:p>
        </w:tc>
      </w:tr>
      <w:tr w:rsidR="00FA69BF" w:rsidRPr="005D2BFF" w:rsidTr="00842D6F">
        <w:trPr>
          <w:trHeight w:val="255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28 735 568,59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28 735 568,59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14 911 650,67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51,89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326 701,97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326 701,97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191 592,75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58,64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326 701,97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326 701,97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191 592,75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58,64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28 408 866,62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28 408 866,62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14 720 057,92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28 408 866,62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28 408 866,62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14 720 057,92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51,82</w:t>
            </w:r>
          </w:p>
        </w:tc>
      </w:tr>
      <w:tr w:rsidR="00FA69BF" w:rsidRPr="005D2BFF" w:rsidTr="00842D6F">
        <w:trPr>
          <w:trHeight w:val="306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40 858 313,55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40 858 313,55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29 021 730,56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71,03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544 239,99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544 239,99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356 283,08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65,46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544 239,99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544 239,99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356 283,08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65,46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40 314 073,56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40 314 073,56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28 665 447,48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71,11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40 314 073,56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40 314 073,56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28 665 447,48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71,11</w:t>
            </w:r>
          </w:p>
        </w:tc>
      </w:tr>
      <w:tr w:rsidR="00FA69BF" w:rsidRPr="005D2BFF" w:rsidTr="00842D6F">
        <w:trPr>
          <w:trHeight w:val="280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14 334 000,00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14 334 000,00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8 287 668,10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57,82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211 832,51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211 832,51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100 985,44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47,67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211 832,51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211 832,51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100 985,44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47,67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14 122 167,49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14 122 167,49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8 186 682,66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57,97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14 122 167,49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14 122 167,49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8 186 682,66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57,97</w:t>
            </w:r>
          </w:p>
        </w:tc>
      </w:tr>
      <w:tr w:rsidR="00FA69BF" w:rsidRPr="005D2BFF" w:rsidTr="00842D6F">
        <w:trPr>
          <w:trHeight w:val="1484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438,92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438,92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438,92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438,92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29 261,08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29 261,08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29 261,08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29 261,08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"Обеспечение жильем молодых семей"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845 000,00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7 426 567,86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7 426 567,86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2 645 414,68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35,62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7 426 567,86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7 426 567,86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2 645 414,68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35,62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7 426 567,86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7 426 567,86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2 645 414,68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35,62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191 920,00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27,81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191 920,00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29,53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191 920,00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29,53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21,34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21,34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21,34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105 110,00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18,19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105 110,00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18,19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105 110,00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18,19</w:t>
            </w:r>
          </w:p>
        </w:tc>
      </w:tr>
      <w:tr w:rsidR="00FA69BF" w:rsidRPr="005D2BFF" w:rsidTr="00842D6F">
        <w:trPr>
          <w:trHeight w:val="255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1 960 431,41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1 960 431,41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763 596,07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38,95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1 678 201,74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1 678 201,74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759 596,07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45,26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1 678 201,74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1 678 201,74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759 596,07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45,26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282 229,67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282 229,67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282 229,67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282 229,67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FA69BF" w:rsidRPr="005D2BFF" w:rsidTr="00842D6F">
        <w:trPr>
          <w:trHeight w:val="306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4 011 686,45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4 011 686,45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1 520 138,61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37,89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3 088 168,54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3 088 168,54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1 389 176,61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44,98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3 088 168,54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3 088 168,54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1 389 176,61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44,98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923 517,91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923 517,91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130 962,00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14,18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923 517,91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923 517,91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130 962,00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14,18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Возмещение расходов на захоронение Почетного гражданина города Камышлова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47 150,00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12 815 833,00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12 815 833,00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6 897 100,00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53,82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12 715 833,00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12 715 833,00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6 797 100,00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53,45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12 514 911,00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12 514 911,00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6 797 100,00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54,31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12 514 911,00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12 514 911,00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6 797 100,00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54,31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11 235 611,00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11 235 611,00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5 617 800,00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11 235 611,00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11 235 611,00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5 617 800,00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11 235 611,00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11 235 611,00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5 617 800,00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1 179 300,00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9902840600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200 922,00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102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9902640700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Приобретение экипировки для хоккея с шайбой для муниципального бюджетного учреждения "Центр развития физической культуры, спорта и патриотического воспитания"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9902640700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9902640700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62,50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FA69BF" w:rsidRPr="005D2BFF" w:rsidTr="00842D6F">
        <w:trPr>
          <w:trHeight w:val="7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FA69BF" w:rsidRPr="005D2BFF" w:rsidTr="00842D6F">
        <w:trPr>
          <w:trHeight w:val="127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ОБСЛУЖИВАНИЕ ГОСУДАРСТВЕННОГО </w:t>
            </w:r>
            <w:r w:rsidRPr="005D2BFF">
              <w:rPr>
                <w:color w:val="000000"/>
                <w:sz w:val="16"/>
                <w:szCs w:val="16"/>
              </w:rPr>
              <w:lastRenderedPageBreak/>
              <w:t>И МУНИЦИПАЛЬНОГО ДОЛГА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6 938,03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lastRenderedPageBreak/>
              <w:t>593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6 938,03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6 938,03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Непрограммные направления деятельности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6 938,03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FA69BF" w:rsidRPr="005D2BFF" w:rsidTr="00842D6F">
        <w:trPr>
          <w:trHeight w:val="76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6 938,03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FA69BF" w:rsidRPr="005D2BFF" w:rsidTr="00842D6F">
        <w:trPr>
          <w:trHeight w:val="51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6 938,03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FA69BF" w:rsidRPr="005D2BFF" w:rsidTr="00842D6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9BF" w:rsidRPr="005D2BFF" w:rsidRDefault="00FA69BF" w:rsidP="00842D6F">
            <w:pPr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 xml:space="preserve">            Обслуживание муниципального долга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6 938,03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D2BFF">
              <w:rPr>
                <w:color w:val="000000"/>
                <w:sz w:val="16"/>
                <w:szCs w:val="16"/>
              </w:rPr>
              <w:t>6,94</w:t>
            </w:r>
          </w:p>
        </w:tc>
      </w:tr>
      <w:tr w:rsidR="00FA69BF" w:rsidRPr="005D2BFF" w:rsidTr="00842D6F">
        <w:trPr>
          <w:trHeight w:val="255"/>
        </w:trPr>
        <w:tc>
          <w:tcPr>
            <w:tcW w:w="250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9BF" w:rsidRPr="005D2BFF" w:rsidRDefault="00FA69BF" w:rsidP="00842D6F">
            <w:pPr>
              <w:rPr>
                <w:bCs/>
                <w:color w:val="000000"/>
                <w:sz w:val="16"/>
                <w:szCs w:val="16"/>
              </w:rPr>
            </w:pPr>
            <w:r w:rsidRPr="005D2BFF">
              <w:rPr>
                <w:bCs/>
                <w:color w:val="000000"/>
                <w:sz w:val="16"/>
                <w:szCs w:val="16"/>
              </w:rPr>
              <w:t>Итого </w:t>
            </w:r>
          </w:p>
          <w:p w:rsidR="00FA69BF" w:rsidRPr="005D2BFF" w:rsidRDefault="00FA69BF" w:rsidP="00842D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B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2BFF">
              <w:rPr>
                <w:bCs/>
                <w:color w:val="000000"/>
                <w:sz w:val="16"/>
                <w:szCs w:val="16"/>
              </w:rPr>
              <w:t>1 011 441 960,62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2BFF">
              <w:rPr>
                <w:bCs/>
                <w:color w:val="000000"/>
                <w:sz w:val="16"/>
                <w:szCs w:val="16"/>
              </w:rPr>
              <w:t>1 011 441 960,62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2BFF">
              <w:rPr>
                <w:bCs/>
                <w:color w:val="000000"/>
                <w:sz w:val="16"/>
                <w:szCs w:val="16"/>
              </w:rPr>
              <w:t>493 578 181,64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9BF" w:rsidRPr="005D2BFF" w:rsidRDefault="00FA69BF" w:rsidP="00842D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2BFF">
              <w:rPr>
                <w:bCs/>
                <w:color w:val="000000"/>
                <w:sz w:val="16"/>
                <w:szCs w:val="16"/>
              </w:rPr>
              <w:t>48,80</w:t>
            </w:r>
          </w:p>
        </w:tc>
      </w:tr>
    </w:tbl>
    <w:p w:rsidR="00FA69BF" w:rsidRDefault="00FA69BF" w:rsidP="00FA69BF">
      <w:pPr>
        <w:jc w:val="both"/>
        <w:sectPr w:rsidR="00FA69BF" w:rsidSect="00AF5583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81"/>
        </w:sectPr>
      </w:pPr>
    </w:p>
    <w:p w:rsidR="00FA69BF" w:rsidRPr="00B16BFD" w:rsidRDefault="00FA69BF" w:rsidP="00FA69BF">
      <w:pPr>
        <w:ind w:left="5102"/>
      </w:pPr>
    </w:p>
    <w:p w:rsidR="00FA69BF" w:rsidRDefault="00FA69BF" w:rsidP="00FA69BF">
      <w:pPr>
        <w:spacing w:after="120"/>
        <w:jc w:val="center"/>
        <w:rPr>
          <w:b/>
          <w:bCs/>
        </w:rPr>
      </w:pPr>
      <w:r w:rsidRPr="00B16BFD">
        <w:rPr>
          <w:b/>
          <w:bCs/>
        </w:rPr>
        <w:t xml:space="preserve">Сводные показатели исполнения бюджета Камышловского городского округа по источникам финансирования дефицита бюджета Камышловского городского округа за </w:t>
      </w:r>
      <w:r>
        <w:rPr>
          <w:b/>
          <w:bCs/>
        </w:rPr>
        <w:t>первое полугодие</w:t>
      </w:r>
      <w:r w:rsidRPr="00B16BFD">
        <w:rPr>
          <w:b/>
          <w:bCs/>
        </w:rPr>
        <w:t xml:space="preserve"> 201</w:t>
      </w:r>
      <w:r>
        <w:rPr>
          <w:b/>
          <w:bCs/>
        </w:rPr>
        <w:t>8</w:t>
      </w:r>
      <w:r w:rsidRPr="00B16BFD">
        <w:rPr>
          <w:b/>
          <w:bCs/>
        </w:rPr>
        <w:t xml:space="preserve"> года</w:t>
      </w:r>
    </w:p>
    <w:p w:rsidR="00FA69BF" w:rsidRDefault="00FA69BF" w:rsidP="00FA69BF">
      <w:pPr>
        <w:spacing w:line="14" w:lineRule="exac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2899"/>
        <w:gridCol w:w="2501"/>
        <w:gridCol w:w="1654"/>
        <w:gridCol w:w="1493"/>
      </w:tblGrid>
      <w:tr w:rsidR="00FA69BF" w:rsidRPr="00623705" w:rsidTr="00842D6F">
        <w:trPr>
          <w:trHeight w:val="525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Сумма средств, предусмотренная в решении о бюджете на 2018 год, рублей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Суммы выбытия и поступления средств в местный бюджет за первое полугодие 2018 года, в рублях</w:t>
            </w:r>
          </w:p>
        </w:tc>
      </w:tr>
      <w:tr w:rsidR="00FA69BF" w:rsidRPr="00623705" w:rsidTr="00842D6F">
        <w:trPr>
          <w:trHeight w:val="120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</w:p>
        </w:tc>
      </w:tr>
    </w:tbl>
    <w:p w:rsidR="00FA69BF" w:rsidRDefault="00FA69BF" w:rsidP="00FA69BF">
      <w:pPr>
        <w:spacing w:line="14" w:lineRule="exac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5"/>
        <w:gridCol w:w="2872"/>
        <w:gridCol w:w="2566"/>
        <w:gridCol w:w="1628"/>
        <w:gridCol w:w="1533"/>
      </w:tblGrid>
      <w:tr w:rsidR="00FA69BF" w:rsidRPr="00623705" w:rsidTr="00842D6F">
        <w:trPr>
          <w:trHeight w:val="255"/>
          <w:tblHeader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5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23 247 816,08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-6 851 707,93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919 01 03 00 00 00 0000 000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-6 270 000,00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-6 269 446,25</w:t>
            </w:r>
          </w:p>
        </w:tc>
      </w:tr>
      <w:tr w:rsidR="00FA69BF" w:rsidRPr="00623705" w:rsidTr="00842D6F">
        <w:trPr>
          <w:trHeight w:val="81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919 01 03 01 00 00 0000 700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10 000 000,00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0,00</w:t>
            </w:r>
          </w:p>
        </w:tc>
      </w:tr>
      <w:tr w:rsidR="00FA69BF" w:rsidRPr="00623705" w:rsidTr="00842D6F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919 01 03 01 00 04 0000 710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10 000 000,00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0,00</w:t>
            </w:r>
          </w:p>
        </w:tc>
      </w:tr>
      <w:tr w:rsidR="00FA69BF" w:rsidRPr="00623705" w:rsidTr="00842D6F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 xml:space="preserve"> 919 01 03 01 00 00 0000 800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-16 270 000,00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-6 269 446,25</w:t>
            </w:r>
          </w:p>
        </w:tc>
      </w:tr>
      <w:tr w:rsidR="00FA69BF" w:rsidRPr="00623705" w:rsidTr="00842D6F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919 01 03 01 00 04 0000 810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-16 270 000,00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-6 269 446,25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919 01 06 00 00 00 0000 000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0,00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919 01 06 04 01 00 0000 000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0,00</w:t>
            </w:r>
          </w:p>
        </w:tc>
      </w:tr>
      <w:tr w:rsidR="00FA69BF" w:rsidRPr="00623705" w:rsidTr="00842D6F">
        <w:trPr>
          <w:trHeight w:val="189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919 01 06 04 01 00 0000 800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0,00</w:t>
            </w:r>
          </w:p>
        </w:tc>
      </w:tr>
      <w:tr w:rsidR="00FA69BF" w:rsidRPr="00623705" w:rsidTr="00842D6F">
        <w:trPr>
          <w:trHeight w:val="171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919 01 06 04 01 04 0000 810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0,00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919 01 05 00 00 00 0000 000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29 517 816,08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bCs/>
                <w:sz w:val="20"/>
                <w:szCs w:val="20"/>
              </w:rPr>
            </w:pPr>
            <w:r w:rsidRPr="00623705">
              <w:rPr>
                <w:bCs/>
                <w:sz w:val="20"/>
                <w:szCs w:val="20"/>
              </w:rPr>
              <w:t>-582 261,68</w:t>
            </w:r>
          </w:p>
        </w:tc>
      </w:tr>
      <w:tr w:rsidR="00FA69BF" w:rsidRPr="00623705" w:rsidTr="00842D6F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919 01 05 00 00 00 0000 500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-998 194 144,54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-506 020 391,01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919 01 05 02 00 00 0000 500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-998 194 144,54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-506 020 391,01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919 01 05 02 01 00 0000 510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-998 194 144,54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-506 020 391,01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15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919 01 05 02 01 04 0000 510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-998 194 144,54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-506 020 391,01</w:t>
            </w:r>
          </w:p>
        </w:tc>
      </w:tr>
      <w:tr w:rsidR="00FA69BF" w:rsidRPr="00623705" w:rsidTr="00842D6F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16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919 01 05 00 00 00 0000 600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1 027 711 960,62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505 438 129,33</w:t>
            </w:r>
          </w:p>
        </w:tc>
      </w:tr>
      <w:tr w:rsidR="00FA69BF" w:rsidRPr="00623705" w:rsidTr="00842D6F">
        <w:trPr>
          <w:trHeight w:val="25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17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919 01 05 02 00 00 0000 600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1 027 711 960,62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505 438 129,33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18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919 01 05 02 01 00 0000 610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1 027 711 960,62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505 438 129,33</w:t>
            </w:r>
          </w:p>
        </w:tc>
      </w:tr>
      <w:tr w:rsidR="00FA69BF" w:rsidRPr="00623705" w:rsidTr="00842D6F">
        <w:trPr>
          <w:trHeight w:val="4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19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BF" w:rsidRPr="00623705" w:rsidRDefault="00FA69BF" w:rsidP="00842D6F">
            <w:pPr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center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919 01 05 02 01 04 0000 610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1 027 711 960,62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BF" w:rsidRPr="00623705" w:rsidRDefault="00FA69BF" w:rsidP="00842D6F">
            <w:pPr>
              <w:jc w:val="right"/>
              <w:rPr>
                <w:sz w:val="20"/>
                <w:szCs w:val="20"/>
              </w:rPr>
            </w:pPr>
            <w:r w:rsidRPr="00623705">
              <w:rPr>
                <w:sz w:val="20"/>
                <w:szCs w:val="20"/>
              </w:rPr>
              <w:t>505 438 129,33</w:t>
            </w:r>
          </w:p>
        </w:tc>
      </w:tr>
    </w:tbl>
    <w:p w:rsidR="00FA69BF" w:rsidRDefault="00FA69BF" w:rsidP="00FA69BF">
      <w:pPr>
        <w:spacing w:after="120"/>
        <w:jc w:val="center"/>
        <w:rPr>
          <w:b/>
          <w:bCs/>
        </w:rPr>
      </w:pPr>
    </w:p>
    <w:p w:rsidR="00B7553D" w:rsidRPr="005A3307" w:rsidRDefault="00B7553D" w:rsidP="00B7553D">
      <w:pPr>
        <w:pStyle w:val="ConsPlusNormal"/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Pr="005A3307">
        <w:rPr>
          <w:b/>
          <w:sz w:val="28"/>
          <w:szCs w:val="28"/>
        </w:rPr>
        <w:t>ведения</w:t>
      </w:r>
      <w:r>
        <w:rPr>
          <w:b/>
          <w:sz w:val="28"/>
          <w:szCs w:val="28"/>
        </w:rPr>
        <w:t xml:space="preserve"> о</w:t>
      </w:r>
      <w:r w:rsidRPr="005A3307">
        <w:rPr>
          <w:b/>
          <w:sz w:val="28"/>
          <w:szCs w:val="28"/>
        </w:rPr>
        <w:t xml:space="preserve"> численности муниципальных служащих</w:t>
      </w:r>
      <w:r>
        <w:rPr>
          <w:b/>
          <w:sz w:val="28"/>
          <w:szCs w:val="28"/>
        </w:rPr>
        <w:t xml:space="preserve"> </w:t>
      </w:r>
      <w:r w:rsidRPr="005A3307">
        <w:rPr>
          <w:b/>
          <w:sz w:val="28"/>
          <w:szCs w:val="28"/>
        </w:rPr>
        <w:t>Камышловского городского округа и работников</w:t>
      </w:r>
      <w:r>
        <w:rPr>
          <w:b/>
          <w:sz w:val="28"/>
          <w:szCs w:val="28"/>
        </w:rPr>
        <w:t xml:space="preserve"> муниципальных </w:t>
      </w:r>
      <w:r w:rsidRPr="005A3307">
        <w:rPr>
          <w:b/>
          <w:sz w:val="28"/>
          <w:szCs w:val="28"/>
        </w:rPr>
        <w:t>учреждений Камышловского городского округа</w:t>
      </w:r>
      <w:r>
        <w:rPr>
          <w:b/>
          <w:sz w:val="28"/>
          <w:szCs w:val="28"/>
        </w:rPr>
        <w:t xml:space="preserve"> </w:t>
      </w:r>
      <w:r w:rsidRPr="005A330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первое полугодие</w:t>
      </w:r>
      <w:r w:rsidRPr="005A330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5A3307">
        <w:rPr>
          <w:b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52"/>
        <w:gridCol w:w="2285"/>
        <w:gridCol w:w="3597"/>
      </w:tblGrid>
      <w:tr w:rsidR="00B7553D" w:rsidRPr="005A3307" w:rsidTr="00842D6F">
        <w:trPr>
          <w:trHeight w:val="252"/>
        </w:trPr>
        <w:tc>
          <w:tcPr>
            <w:tcW w:w="1849" w:type="pct"/>
            <w:vAlign w:val="center"/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224" w:type="pct"/>
            <w:vAlign w:val="center"/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7" w:type="pct"/>
            <w:vAlign w:val="center"/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на денежное содержание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(заработную плату)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7553D" w:rsidRPr="005A3307" w:rsidTr="00842D6F">
        <w:trPr>
          <w:trHeight w:val="252"/>
        </w:trPr>
        <w:tc>
          <w:tcPr>
            <w:tcW w:w="1849" w:type="pct"/>
            <w:tcBorders>
              <w:top w:val="nil"/>
            </w:tcBorders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pct"/>
            <w:tcBorders>
              <w:top w:val="nil"/>
            </w:tcBorders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nil"/>
            </w:tcBorders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3D" w:rsidRPr="005A3307" w:rsidTr="00842D6F">
        <w:trPr>
          <w:trHeight w:val="252"/>
        </w:trPr>
        <w:tc>
          <w:tcPr>
            <w:tcW w:w="1849" w:type="pct"/>
            <w:tcBorders>
              <w:top w:val="nil"/>
            </w:tcBorders>
          </w:tcPr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         </w:t>
            </w:r>
          </w:p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1224" w:type="pct"/>
            <w:tcBorders>
              <w:top w:val="nil"/>
            </w:tcBorders>
            <w:vAlign w:val="center"/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7" w:type="pct"/>
            <w:tcBorders>
              <w:top w:val="nil"/>
            </w:tcBorders>
            <w:vAlign w:val="center"/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17 669,43</w:t>
            </w:r>
          </w:p>
        </w:tc>
      </w:tr>
      <w:tr w:rsidR="00B7553D" w:rsidRPr="005A3307" w:rsidTr="00842D6F">
        <w:trPr>
          <w:trHeight w:val="252"/>
        </w:trPr>
        <w:tc>
          <w:tcPr>
            <w:tcW w:w="1849" w:type="pct"/>
            <w:tcBorders>
              <w:top w:val="nil"/>
            </w:tcBorders>
          </w:tcPr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</w:t>
            </w:r>
          </w:p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           </w:t>
            </w:r>
          </w:p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      </w:t>
            </w:r>
          </w:p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органу </w:t>
            </w:r>
          </w:p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         </w:t>
            </w:r>
          </w:p>
          <w:p w:rsidR="00B7553D" w:rsidRPr="005A3307" w:rsidRDefault="00B7553D" w:rsidP="00842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1224" w:type="pct"/>
            <w:tcBorders>
              <w:top w:val="nil"/>
            </w:tcBorders>
            <w:vAlign w:val="center"/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1 113</w:t>
            </w:r>
          </w:p>
        </w:tc>
        <w:tc>
          <w:tcPr>
            <w:tcW w:w="1927" w:type="pct"/>
            <w:tcBorders>
              <w:top w:val="nil"/>
            </w:tcBorders>
            <w:vAlign w:val="center"/>
          </w:tcPr>
          <w:p w:rsidR="00B7553D" w:rsidRPr="005A3307" w:rsidRDefault="00B7553D" w:rsidP="00842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194 128,82</w:t>
            </w:r>
          </w:p>
        </w:tc>
      </w:tr>
    </w:tbl>
    <w:p w:rsidR="00B7553D" w:rsidRDefault="00B7553D" w:rsidP="00B7553D">
      <w:pPr>
        <w:autoSpaceDE w:val="0"/>
        <w:autoSpaceDN w:val="0"/>
        <w:adjustRightInd w:val="0"/>
        <w:ind w:firstLine="540"/>
      </w:pPr>
    </w:p>
    <w:p w:rsidR="00B7553D" w:rsidRDefault="00B7553D" w:rsidP="00B7553D">
      <w:pPr>
        <w:spacing w:after="120"/>
        <w:jc w:val="center"/>
        <w:rPr>
          <w:color w:val="000000"/>
        </w:rPr>
      </w:pPr>
    </w:p>
    <w:p w:rsidR="00B7553D" w:rsidRPr="003C5349" w:rsidRDefault="00B7553D" w:rsidP="00B7553D">
      <w:pPr>
        <w:ind w:left="5102" w:right="-285"/>
        <w:rPr>
          <w:color w:val="000000"/>
        </w:rPr>
      </w:pPr>
      <w:r w:rsidRPr="003C5349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B7553D" w:rsidRDefault="00B7553D" w:rsidP="00B7553D">
      <w:pPr>
        <w:ind w:left="5102"/>
        <w:rPr>
          <w:color w:val="000000"/>
        </w:rPr>
      </w:pPr>
      <w:r w:rsidRPr="003C5349">
        <w:rPr>
          <w:color w:val="000000"/>
        </w:rPr>
        <w:t xml:space="preserve">к </w:t>
      </w:r>
      <w:r>
        <w:rPr>
          <w:color w:val="000000"/>
        </w:rPr>
        <w:t xml:space="preserve">решению Думы </w:t>
      </w:r>
      <w:r w:rsidRPr="003C5349">
        <w:rPr>
          <w:color w:val="000000"/>
        </w:rPr>
        <w:t>Камышловского городского округа от</w:t>
      </w:r>
      <w:r>
        <w:rPr>
          <w:color w:val="000000"/>
        </w:rPr>
        <w:t xml:space="preserve"> 26.07.2018 года </w:t>
      </w:r>
      <w:r w:rsidRPr="003C5349">
        <w:rPr>
          <w:color w:val="000000"/>
        </w:rPr>
        <w:t>№</w:t>
      </w:r>
      <w:r>
        <w:rPr>
          <w:color w:val="000000"/>
        </w:rPr>
        <w:t xml:space="preserve"> </w:t>
      </w:r>
      <w:r w:rsidR="00C96FEA">
        <w:rPr>
          <w:color w:val="000000"/>
        </w:rPr>
        <w:t>283</w:t>
      </w: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476569" w:rsidP="00B7553D">
      <w:pPr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571500"/>
            <wp:effectExtent l="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3D" w:rsidRDefault="00B7553D" w:rsidP="00B7553D">
      <w:pPr>
        <w:jc w:val="center"/>
      </w:pPr>
    </w:p>
    <w:p w:rsidR="00B7553D" w:rsidRDefault="00B7553D" w:rsidP="00B7553D">
      <w:pPr>
        <w:jc w:val="center"/>
        <w:rPr>
          <w:b/>
        </w:rPr>
      </w:pPr>
      <w:r>
        <w:rPr>
          <w:b/>
        </w:rPr>
        <w:t xml:space="preserve">КОНТРОЛЬНЫЙ ОРГАН </w:t>
      </w:r>
    </w:p>
    <w:p w:rsidR="00B7553D" w:rsidRDefault="00B7553D" w:rsidP="00B7553D">
      <w:pPr>
        <w:jc w:val="center"/>
        <w:rPr>
          <w:b/>
        </w:rPr>
      </w:pPr>
      <w:r>
        <w:rPr>
          <w:b/>
        </w:rPr>
        <w:t>КАМЫШЛОВСКОГО ГОРОДСКОГО ОКРУГА</w:t>
      </w:r>
    </w:p>
    <w:p w:rsidR="00B7553D" w:rsidRDefault="00B7553D" w:rsidP="00B7553D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  <w:sz w:val="26"/>
        </w:rPr>
        <w:t xml:space="preserve">                                       </w:t>
      </w:r>
      <w:r>
        <w:rPr>
          <w:b/>
          <w:bCs/>
        </w:rPr>
        <w:t xml:space="preserve">                                                                                              </w:t>
      </w:r>
    </w:p>
    <w:p w:rsidR="00B7553D" w:rsidRPr="00212D47" w:rsidRDefault="00B7553D" w:rsidP="00B7553D">
      <w:pPr>
        <w:jc w:val="center"/>
        <w:rPr>
          <w:b/>
          <w:bCs/>
          <w:sz w:val="32"/>
          <w:szCs w:val="32"/>
        </w:rPr>
      </w:pPr>
      <w:r w:rsidRPr="00212D47">
        <w:rPr>
          <w:b/>
          <w:bCs/>
          <w:sz w:val="32"/>
          <w:szCs w:val="32"/>
        </w:rPr>
        <w:t>ИНФОРМАЦИЯ</w:t>
      </w:r>
    </w:p>
    <w:p w:rsidR="00B7553D" w:rsidRPr="00212D47" w:rsidRDefault="00B7553D" w:rsidP="00B7553D">
      <w:pPr>
        <w:jc w:val="center"/>
        <w:rPr>
          <w:b/>
          <w:bCs/>
        </w:rPr>
      </w:pPr>
      <w:r w:rsidRPr="00212D47">
        <w:rPr>
          <w:b/>
          <w:bCs/>
        </w:rPr>
        <w:t xml:space="preserve">об исполнении бюджета Камышловского городского округа </w:t>
      </w:r>
    </w:p>
    <w:p w:rsidR="00B7553D" w:rsidRPr="00212D47" w:rsidRDefault="00B7553D" w:rsidP="00B7553D">
      <w:pPr>
        <w:jc w:val="center"/>
        <w:rPr>
          <w:b/>
          <w:bCs/>
        </w:rPr>
      </w:pPr>
      <w:r w:rsidRPr="00212D47">
        <w:rPr>
          <w:b/>
          <w:bCs/>
        </w:rPr>
        <w:t>за 1 полугодие 2018 года</w:t>
      </w:r>
    </w:p>
    <w:p w:rsidR="00B7553D" w:rsidRPr="004E7AD5" w:rsidRDefault="00B7553D" w:rsidP="00B7553D">
      <w:pPr>
        <w:rPr>
          <w:rFonts w:ascii="Tahoma" w:hAnsi="Tahoma" w:cs="Tahoma"/>
          <w:sz w:val="21"/>
          <w:szCs w:val="21"/>
          <w:highlight w:val="yellow"/>
        </w:rPr>
      </w:pPr>
    </w:p>
    <w:p w:rsidR="00B7553D" w:rsidRPr="00ED7F0A" w:rsidRDefault="00B7553D" w:rsidP="00B7553D">
      <w:pPr>
        <w:tabs>
          <w:tab w:val="left" w:pos="720"/>
        </w:tabs>
        <w:ind w:firstLine="720"/>
        <w:jc w:val="both"/>
        <w:rPr>
          <w:b/>
        </w:rPr>
      </w:pPr>
      <w:r w:rsidRPr="00ED7F0A">
        <w:t>В соответствии с требованиями пункта 8.1 Положения о Контрольном органе Камышловского городского округа, утвержденного решением Думы Камышловского городского округа от 22.09.2011 № 760 (с изменениями), статьи 54 Положения о бюджетном процессе в Камышловском городском округе, утвержденного решением Думы Камышловского городского округа от 18.06.2015 № 491 (далее – Положение о бюджетном процессе) Контрольным органом Камышловского городского округа (далее – Контрольный орган) подготовлена информация об исполнении бюджета Камышловского городского округа за 1 полугодие 2018 года.</w:t>
      </w:r>
      <w:r w:rsidRPr="00ED7F0A">
        <w:rPr>
          <w:b/>
        </w:rPr>
        <w:t xml:space="preserve"> </w:t>
      </w:r>
    </w:p>
    <w:p w:rsidR="00B7553D" w:rsidRPr="004E7AD5" w:rsidRDefault="00B7553D" w:rsidP="00B7553D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B7553D" w:rsidRPr="0001101C" w:rsidRDefault="00B7553D" w:rsidP="00B7553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265BC">
        <w:t xml:space="preserve">В отчетном периоде местный бюджет исполнялся в соответствии </w:t>
      </w:r>
      <w:r w:rsidRPr="00F265BC">
        <w:rPr>
          <w:color w:val="000000"/>
        </w:rPr>
        <w:t xml:space="preserve">с решением Думы Камышловского городского округа от 07.12.2017 № 190 «О бюджете Камышловского городского округа на 2018 год и плановый период 2019 и 2020 годов» (с изменениями, внесенными решениями Думы Камышловского городского округа </w:t>
      </w:r>
      <w:r w:rsidRPr="00F265BC">
        <w:t>(в редакции от</w:t>
      </w:r>
      <w:r w:rsidRPr="00F265BC">
        <w:rPr>
          <w:color w:val="000000"/>
        </w:rPr>
        <w:t xml:space="preserve"> 21.02.2018 № 226, от 22.03.2018 № 232, от 26.04.2018 № 239, </w:t>
      </w:r>
      <w:r w:rsidRPr="009703E9">
        <w:rPr>
          <w:color w:val="000000"/>
        </w:rPr>
        <w:t xml:space="preserve">от 24.05.2018 № 253, от 21.06.2018 </w:t>
      </w:r>
      <w:r w:rsidRPr="00163A24">
        <w:rPr>
          <w:color w:val="000000"/>
        </w:rPr>
        <w:t xml:space="preserve">№ 259 </w:t>
      </w:r>
      <w:r w:rsidRPr="00F70DE1">
        <w:rPr>
          <w:color w:val="000000"/>
        </w:rPr>
        <w:t>(далее – Решение о бюджете</w:t>
      </w:r>
      <w:r>
        <w:rPr>
          <w:color w:val="000000"/>
        </w:rPr>
        <w:t>)</w:t>
      </w:r>
      <w:r w:rsidRPr="00F70DE1">
        <w:rPr>
          <w:color w:val="000000"/>
        </w:rPr>
        <w:t xml:space="preserve">), изменения в бюджет вносились </w:t>
      </w:r>
      <w:r w:rsidRPr="0001101C">
        <w:rPr>
          <w:color w:val="000000"/>
        </w:rPr>
        <w:t xml:space="preserve">5 раз. </w:t>
      </w:r>
    </w:p>
    <w:p w:rsidR="00B7553D" w:rsidRDefault="00B7553D" w:rsidP="00B7553D">
      <w:pPr>
        <w:ind w:firstLine="720"/>
        <w:jc w:val="both"/>
        <w:rPr>
          <w:color w:val="000000"/>
        </w:rPr>
      </w:pPr>
    </w:p>
    <w:p w:rsidR="00B7553D" w:rsidRPr="00F265BC" w:rsidRDefault="00B7553D" w:rsidP="00B7553D">
      <w:pPr>
        <w:ind w:firstLine="720"/>
        <w:jc w:val="both"/>
        <w:rPr>
          <w:rFonts w:ascii="Arial" w:hAnsi="Arial" w:cs="Arial"/>
          <w:color w:val="000000"/>
          <w:sz w:val="13"/>
          <w:szCs w:val="13"/>
        </w:rPr>
      </w:pPr>
      <w:r w:rsidRPr="00F265BC">
        <w:rPr>
          <w:color w:val="000000"/>
        </w:rPr>
        <w:t>В соответствии  с решением  Думы</w:t>
      </w:r>
      <w:r w:rsidRPr="00F265BC">
        <w:rPr>
          <w:rFonts w:ascii="Arial" w:hAnsi="Arial" w:cs="Arial"/>
          <w:color w:val="000000"/>
          <w:sz w:val="13"/>
          <w:szCs w:val="13"/>
        </w:rPr>
        <w:t xml:space="preserve">  </w:t>
      </w:r>
      <w:r w:rsidRPr="00F265BC">
        <w:rPr>
          <w:color w:val="000000"/>
        </w:rPr>
        <w:t>Камышловского городского округа от 07.12.2017 № 190 «О бюджете Камышловского городского округа на 2018 год и плановый период 2019 и 2020 годов»:</w:t>
      </w:r>
    </w:p>
    <w:p w:rsidR="00B7553D" w:rsidRPr="00CE4A85" w:rsidRDefault="00B7553D" w:rsidP="00B7553D">
      <w:pPr>
        <w:ind w:firstLine="720"/>
        <w:jc w:val="both"/>
        <w:rPr>
          <w:color w:val="000000"/>
        </w:rPr>
      </w:pPr>
      <w:r w:rsidRPr="00CE4A85">
        <w:rPr>
          <w:color w:val="000000"/>
        </w:rPr>
        <w:t>– доходы бюджета на 2018 год первоначально были предусмотрены в  сумме 925 152,9 тыс. рублей;</w:t>
      </w:r>
    </w:p>
    <w:p w:rsidR="00B7553D" w:rsidRPr="00CE4A85" w:rsidRDefault="00B7553D" w:rsidP="00B7553D">
      <w:pPr>
        <w:ind w:firstLine="720"/>
        <w:jc w:val="both"/>
        <w:rPr>
          <w:color w:val="000000"/>
        </w:rPr>
      </w:pPr>
      <w:r w:rsidRPr="00CE4A85">
        <w:rPr>
          <w:color w:val="000000"/>
        </w:rPr>
        <w:t>– расходы бюджета на 2018 год были предусмотрены в сумме 925 152,9 тыс. рублей;</w:t>
      </w:r>
    </w:p>
    <w:p w:rsidR="00B7553D" w:rsidRPr="00CE4A85" w:rsidRDefault="00B7553D" w:rsidP="00B7553D">
      <w:pPr>
        <w:ind w:firstLine="720"/>
        <w:jc w:val="both"/>
        <w:rPr>
          <w:color w:val="000000"/>
        </w:rPr>
      </w:pPr>
      <w:r w:rsidRPr="00CE4A85">
        <w:rPr>
          <w:color w:val="000000"/>
        </w:rPr>
        <w:t>–  дефицит бюджета не предусмотрен.</w:t>
      </w:r>
    </w:p>
    <w:p w:rsidR="00B7553D" w:rsidRPr="00CE4A85" w:rsidRDefault="00B7553D" w:rsidP="00B7553D">
      <w:pPr>
        <w:ind w:firstLine="720"/>
        <w:jc w:val="both"/>
        <w:rPr>
          <w:color w:val="000000"/>
        </w:rPr>
      </w:pPr>
      <w:r w:rsidRPr="00CE4A85">
        <w:rPr>
          <w:color w:val="000000"/>
        </w:rPr>
        <w:t>С  учетом  внесенных  изменений в бюджет на 2018 год:</w:t>
      </w:r>
    </w:p>
    <w:p w:rsidR="00B7553D" w:rsidRPr="00B02087" w:rsidRDefault="00B7553D" w:rsidP="00B7553D">
      <w:pPr>
        <w:ind w:firstLine="720"/>
        <w:jc w:val="both"/>
        <w:rPr>
          <w:i/>
        </w:rPr>
      </w:pPr>
      <w:r w:rsidRPr="00B02087">
        <w:lastRenderedPageBreak/>
        <w:t>– доходы бюджета утверждены в объеме 988</w:t>
      </w:r>
      <w:r w:rsidRPr="00B02087">
        <w:rPr>
          <w:rStyle w:val="aff6"/>
          <w:b w:val="0"/>
        </w:rPr>
        <w:t xml:space="preserve"> 194,1</w:t>
      </w:r>
      <w:r w:rsidRPr="00B02087">
        <w:t xml:space="preserve"> тыс. руб. (</w:t>
      </w:r>
      <w:r w:rsidRPr="00B02087">
        <w:rPr>
          <w:rStyle w:val="aff7"/>
          <w:bCs/>
          <w:i w:val="0"/>
        </w:rPr>
        <w:t>увеличены на 63 041,2 тыс. руб., или на 6,8 %);</w:t>
      </w:r>
    </w:p>
    <w:p w:rsidR="00B7553D" w:rsidRPr="00B02087" w:rsidRDefault="00B7553D" w:rsidP="00B7553D">
      <w:pPr>
        <w:ind w:firstLine="720"/>
        <w:jc w:val="both"/>
        <w:rPr>
          <w:rStyle w:val="aff7"/>
          <w:bCs/>
          <w:i w:val="0"/>
        </w:rPr>
      </w:pPr>
      <w:r w:rsidRPr="00B02087">
        <w:t>– расходы бюджета утверждены в объеме 1 011 441,9 тыс. руб. (</w:t>
      </w:r>
      <w:r w:rsidRPr="00B02087">
        <w:rPr>
          <w:rStyle w:val="aff7"/>
          <w:bCs/>
          <w:i w:val="0"/>
        </w:rPr>
        <w:t xml:space="preserve">увеличены на 86 289,0 тыс. руб., или на 9,3 %); </w:t>
      </w:r>
    </w:p>
    <w:p w:rsidR="00B7553D" w:rsidRPr="00B02087" w:rsidRDefault="00B7553D" w:rsidP="00B7553D">
      <w:pPr>
        <w:ind w:firstLine="720"/>
        <w:jc w:val="both"/>
      </w:pPr>
      <w:r w:rsidRPr="00B02087">
        <w:t>– дефицит бюджета утвержден в сумме 23</w:t>
      </w:r>
      <w:r w:rsidRPr="00B02087">
        <w:rPr>
          <w:rStyle w:val="aff6"/>
          <w:b w:val="0"/>
        </w:rPr>
        <w:t xml:space="preserve"> 247,8</w:t>
      </w:r>
      <w:r w:rsidRPr="00B02087">
        <w:t xml:space="preserve"> тыс. руб. с учетом наличия неиспользованных остатков средств на счетах по учету средств бюджетов (</w:t>
      </w:r>
      <w:r w:rsidRPr="00B02087">
        <w:rPr>
          <w:rStyle w:val="aff7"/>
          <w:bCs/>
          <w:i w:val="0"/>
        </w:rPr>
        <w:t>увеличен на 23</w:t>
      </w:r>
      <w:r w:rsidRPr="00B02087">
        <w:rPr>
          <w:rStyle w:val="aff6"/>
          <w:b w:val="0"/>
        </w:rPr>
        <w:t xml:space="preserve"> 247,8</w:t>
      </w:r>
      <w:r w:rsidRPr="00B02087">
        <w:t xml:space="preserve"> </w:t>
      </w:r>
      <w:r w:rsidRPr="00B02087">
        <w:rPr>
          <w:rStyle w:val="aff7"/>
          <w:bCs/>
          <w:i w:val="0"/>
        </w:rPr>
        <w:t>тыс. руб</w:t>
      </w:r>
      <w:r w:rsidRPr="00B02087">
        <w:rPr>
          <w:rStyle w:val="aff7"/>
          <w:i w:val="0"/>
        </w:rPr>
        <w:t>.)</w:t>
      </w:r>
      <w:r w:rsidRPr="00B02087">
        <w:t xml:space="preserve">. </w:t>
      </w:r>
    </w:p>
    <w:p w:rsidR="00B7553D" w:rsidRPr="00CE4A85" w:rsidRDefault="00B7553D" w:rsidP="00B7553D">
      <w:pPr>
        <w:autoSpaceDE w:val="0"/>
        <w:autoSpaceDN w:val="0"/>
        <w:adjustRightInd w:val="0"/>
        <w:ind w:firstLine="720"/>
        <w:jc w:val="both"/>
      </w:pPr>
      <w:r w:rsidRPr="00CE4A85">
        <w:t>При подготовке информации изучены следующие материалы:</w:t>
      </w:r>
    </w:p>
    <w:p w:rsidR="00B7553D" w:rsidRPr="007845B9" w:rsidRDefault="00B7553D" w:rsidP="00B7553D">
      <w:pPr>
        <w:ind w:firstLine="720"/>
        <w:jc w:val="both"/>
      </w:pPr>
      <w:r w:rsidRPr="00CE4A85">
        <w:rPr>
          <w:color w:val="000000"/>
        </w:rPr>
        <w:t>–</w:t>
      </w:r>
      <w:r w:rsidRPr="00CE4A85">
        <w:t xml:space="preserve"> постановление главы Камышловского городского округа от </w:t>
      </w:r>
      <w:r w:rsidRPr="007845B9">
        <w:t>18.07.2018 № 631 «Об утверждении отчета об исполнении бюджета Камышловского городского округа за первое полугодие 2018 года»;</w:t>
      </w:r>
    </w:p>
    <w:p w:rsidR="00B7553D" w:rsidRPr="005C31FB" w:rsidRDefault="00B7553D" w:rsidP="00B7553D">
      <w:pPr>
        <w:ind w:firstLine="720"/>
        <w:jc w:val="both"/>
      </w:pPr>
      <w:r w:rsidRPr="005C31FB">
        <w:t>–</w:t>
      </w:r>
      <w:r w:rsidRPr="005C31FB">
        <w:rPr>
          <w:i/>
        </w:rPr>
        <w:t xml:space="preserve"> </w:t>
      </w:r>
      <w:r w:rsidRPr="005C31FB">
        <w:t xml:space="preserve">отчет по поступлениям и выбытиям на 01 июля 2018 года Управления Федерального казначейства по Свердловской области (форма по ОКУД 0503151); </w:t>
      </w:r>
    </w:p>
    <w:p w:rsidR="00B7553D" w:rsidRPr="005C31FB" w:rsidRDefault="00B7553D" w:rsidP="00B7553D">
      <w:pPr>
        <w:ind w:firstLine="720"/>
        <w:jc w:val="both"/>
      </w:pPr>
      <w:r w:rsidRPr="005C31FB">
        <w:t xml:space="preserve"> – отчет об исполнении бюджета на 01 июля 2018 (форма по ОКУД 0503117).</w:t>
      </w:r>
    </w:p>
    <w:p w:rsidR="00B7553D" w:rsidRPr="00BF4772" w:rsidRDefault="00B7553D" w:rsidP="00B7553D">
      <w:pPr>
        <w:autoSpaceDE w:val="0"/>
        <w:autoSpaceDN w:val="0"/>
        <w:adjustRightInd w:val="0"/>
        <w:ind w:firstLine="720"/>
        <w:jc w:val="both"/>
        <w:rPr>
          <w:i/>
        </w:rPr>
      </w:pPr>
      <w:r w:rsidRPr="00BF4772">
        <w:t>Отчет об исполнении бюджета за 1 полугодие 2018 года, согласно требованиям пункта 5 статьи 264.2 Бюджетного кодекса Российской Федерации (далее – БК РФ) и статьи 54 Положения о бюджетном процессе утвержден постановлением главы Камышловского городского округа от 18.07.2018 № 631 «Об утверждении отчета об исполнении бюджета Камышловского городского округа за первое полугодие 2018 года».</w:t>
      </w:r>
    </w:p>
    <w:p w:rsidR="00B7553D" w:rsidRPr="00BF4772" w:rsidRDefault="00B7553D" w:rsidP="00B7553D">
      <w:pPr>
        <w:pStyle w:val="ConsPlusNormal"/>
        <w:ind w:firstLine="540"/>
        <w:jc w:val="both"/>
      </w:pPr>
      <w:r w:rsidRPr="00BF4772">
        <w:rPr>
          <w:sz w:val="28"/>
          <w:szCs w:val="28"/>
        </w:rPr>
        <w:t>Пунктом 6 статьи 54 Положения о бюджетном процессе установлено, что отчет об исполнении бюджета Камышловского городского округа за первый квартал, полугодие, девять месяцев текущего финансового года не позднее 5 дней после их утверждения главой Камышловского городского округа направляется в Думу Камышловского городского округа и в Контрольный орган Камышловского городского округа для осуществления муниципального финансового контроля.</w:t>
      </w:r>
      <w:r w:rsidRPr="00BF4772">
        <w:t xml:space="preserve"> </w:t>
      </w:r>
    </w:p>
    <w:p w:rsidR="00B7553D" w:rsidRPr="00D23679" w:rsidRDefault="00B7553D" w:rsidP="00B7553D">
      <w:pPr>
        <w:ind w:firstLine="720"/>
        <w:jc w:val="both"/>
      </w:pPr>
      <w:r w:rsidRPr="00D23679">
        <w:t xml:space="preserve">Постановление главы Камышловского городского округа от 18.07.2018 № 631 «Об утверждении отчета об исполнении бюджета Камышловского городского округа за первое полугодие 2018 года» поступило в Контрольный орган 19.07.2018 для осуществления муниципального финансового контроля. Срок представления утвержденного отчета в Контрольный орган, установленный пунктом 6 статьи 54 Положения о бюджетном процессе, администрацией Камышловского городского округа соблюден. </w:t>
      </w:r>
    </w:p>
    <w:p w:rsidR="00B7553D" w:rsidRPr="001F4FC2" w:rsidRDefault="00B7553D" w:rsidP="00B7553D">
      <w:pPr>
        <w:ind w:firstLine="709"/>
        <w:jc w:val="both"/>
      </w:pPr>
      <w:r w:rsidRPr="001F4FC2">
        <w:t>По результатам исполнения местного бюджета в отчетном периоде сложился профицит в объеме 6 851,7 тыс. руб., который обусловлен превышением доходов бюджета (500 429,9 тыс. руб.) над расходами (493 578,2 тыс. руб.).</w:t>
      </w:r>
    </w:p>
    <w:p w:rsidR="00B7553D" w:rsidRDefault="00B7553D" w:rsidP="00B7553D">
      <w:pPr>
        <w:ind w:firstLine="709"/>
        <w:jc w:val="both"/>
        <w:rPr>
          <w:highlight w:val="yellow"/>
        </w:rPr>
      </w:pPr>
    </w:p>
    <w:p w:rsidR="00B7553D" w:rsidRPr="00895E33" w:rsidRDefault="00B7553D" w:rsidP="00B7553D">
      <w:pPr>
        <w:ind w:firstLine="720"/>
        <w:jc w:val="center"/>
        <w:rPr>
          <w:b/>
        </w:rPr>
      </w:pPr>
      <w:r w:rsidRPr="00895E33">
        <w:rPr>
          <w:b/>
        </w:rPr>
        <w:t xml:space="preserve">Доходы </w:t>
      </w:r>
    </w:p>
    <w:p w:rsidR="00B7553D" w:rsidRPr="004E7AD5" w:rsidRDefault="00B7553D" w:rsidP="00B7553D">
      <w:pPr>
        <w:ind w:firstLine="720"/>
        <w:jc w:val="both"/>
        <w:rPr>
          <w:highlight w:val="yellow"/>
        </w:rPr>
      </w:pPr>
    </w:p>
    <w:p w:rsidR="00B7553D" w:rsidRPr="00C17AAB" w:rsidRDefault="00B7553D" w:rsidP="00B7553D">
      <w:pPr>
        <w:ind w:firstLine="720"/>
        <w:jc w:val="both"/>
      </w:pPr>
      <w:r w:rsidRPr="00C17AAB">
        <w:t>Поступления по доходам местного бюджета за 1 полугодие 2018 года составили в сумме</w:t>
      </w:r>
      <w:r w:rsidRPr="00C17AAB">
        <w:rPr>
          <w:i/>
        </w:rPr>
        <w:t xml:space="preserve"> </w:t>
      </w:r>
      <w:r w:rsidRPr="00C17AAB">
        <w:t>500 429,9 тыс. руб., что на</w:t>
      </w:r>
      <w:r w:rsidRPr="00C17AAB">
        <w:rPr>
          <w:i/>
        </w:rPr>
        <w:t xml:space="preserve"> </w:t>
      </w:r>
      <w:r w:rsidRPr="00C17AAB">
        <w:t>75 062,8 тыс. руб. больше, чем за 1 полугодие 2017 года.</w:t>
      </w:r>
    </w:p>
    <w:p w:rsidR="00B7553D" w:rsidRPr="00C17AAB" w:rsidRDefault="00B7553D" w:rsidP="00B7553D">
      <w:pPr>
        <w:pStyle w:val="af7"/>
        <w:ind w:firstLine="709"/>
        <w:jc w:val="both"/>
        <w:rPr>
          <w:sz w:val="28"/>
          <w:szCs w:val="28"/>
          <w:highlight w:val="yellow"/>
        </w:rPr>
      </w:pPr>
      <w:r w:rsidRPr="00B95F01">
        <w:rPr>
          <w:sz w:val="28"/>
          <w:szCs w:val="28"/>
        </w:rPr>
        <w:lastRenderedPageBreak/>
        <w:t>В отчетном периоде в Решение о бюджете по доходам</w:t>
      </w:r>
      <w:r w:rsidRPr="00B95F01">
        <w:rPr>
          <w:i/>
        </w:rPr>
        <w:t xml:space="preserve"> </w:t>
      </w:r>
      <w:r w:rsidRPr="00B95F01">
        <w:rPr>
          <w:sz w:val="28"/>
          <w:szCs w:val="28"/>
        </w:rPr>
        <w:t>вносились изменения.</w:t>
      </w:r>
      <w:r w:rsidRPr="00B95F01">
        <w:rPr>
          <w:i/>
        </w:rPr>
        <w:t xml:space="preserve"> </w:t>
      </w:r>
      <w:r w:rsidRPr="00B95F01">
        <w:rPr>
          <w:sz w:val="28"/>
          <w:szCs w:val="28"/>
        </w:rPr>
        <w:t>С учетом внесенных изменений</w:t>
      </w:r>
      <w:r w:rsidRPr="00B95F01">
        <w:rPr>
          <w:i/>
        </w:rPr>
        <w:t xml:space="preserve"> </w:t>
      </w:r>
      <w:r w:rsidRPr="00B95F01">
        <w:rPr>
          <w:sz w:val="28"/>
          <w:szCs w:val="28"/>
        </w:rPr>
        <w:t xml:space="preserve">прогнозируемые доходы по сравнению с первоначальным бюджетом увеличились </w:t>
      </w:r>
      <w:r w:rsidRPr="00C17AAB">
        <w:rPr>
          <w:sz w:val="28"/>
          <w:szCs w:val="28"/>
        </w:rPr>
        <w:t xml:space="preserve">на </w:t>
      </w:r>
      <w:r w:rsidRPr="00C17AAB">
        <w:rPr>
          <w:rStyle w:val="aff7"/>
          <w:bCs/>
          <w:i w:val="0"/>
          <w:sz w:val="28"/>
          <w:szCs w:val="28"/>
        </w:rPr>
        <w:t xml:space="preserve">63 041,2 </w:t>
      </w:r>
      <w:r w:rsidRPr="00C17AAB">
        <w:rPr>
          <w:sz w:val="28"/>
          <w:szCs w:val="28"/>
        </w:rPr>
        <w:t xml:space="preserve">тыс. руб., увеличение произведено по налоговым и неналоговым доходам (317,6 тыс. руб.) и по безвозмездным поступлениям (62 723,6 тыс. руб.). </w:t>
      </w:r>
    </w:p>
    <w:p w:rsidR="00B7553D" w:rsidRPr="00384664" w:rsidRDefault="00B7553D" w:rsidP="00B7553D">
      <w:pPr>
        <w:ind w:firstLine="720"/>
        <w:jc w:val="both"/>
      </w:pPr>
      <w:r w:rsidRPr="00384664">
        <w:t>Объем поступлений за 1 полугодие 2018 года составил 50,6 % от объема доходов, предусмотренных по Решению о бюджете. За 1 полугодие 2017 года данный показатель составлял 47,6 %.</w:t>
      </w:r>
    </w:p>
    <w:p w:rsidR="00B7553D" w:rsidRPr="004E7AD5" w:rsidRDefault="00B7553D" w:rsidP="00B7553D">
      <w:pPr>
        <w:ind w:firstLine="720"/>
        <w:jc w:val="both"/>
        <w:rPr>
          <w:highlight w:val="yellow"/>
        </w:rPr>
      </w:pPr>
    </w:p>
    <w:p w:rsidR="00B7553D" w:rsidRPr="0068622C" w:rsidRDefault="00B7553D" w:rsidP="00B7553D">
      <w:pPr>
        <w:ind w:firstLine="720"/>
        <w:jc w:val="both"/>
      </w:pPr>
      <w:r w:rsidRPr="0068622C">
        <w:t xml:space="preserve">Показатели поступления доходов в местный бюджет, исполнения прогнозных назначений, установленных Решением о бюджете, в сравнении с    аналогичными показателями за 1 полугодие 2017 года представлены в таблице 1. </w:t>
      </w:r>
    </w:p>
    <w:p w:rsidR="00B7553D" w:rsidRDefault="00B7553D" w:rsidP="00B7553D">
      <w:pPr>
        <w:spacing w:line="228" w:lineRule="auto"/>
        <w:ind w:firstLine="720"/>
        <w:jc w:val="right"/>
      </w:pPr>
      <w:r w:rsidRPr="00895E33">
        <w:rPr>
          <w:color w:val="FF0000"/>
        </w:rPr>
        <w:t xml:space="preserve">                                                                                      </w:t>
      </w:r>
      <w:r w:rsidRPr="00132CCE">
        <w:t xml:space="preserve">Таблица 1 </w:t>
      </w:r>
    </w:p>
    <w:p w:rsidR="00B7553D" w:rsidRPr="00132CCE" w:rsidRDefault="00B7553D" w:rsidP="00B7553D">
      <w:pPr>
        <w:spacing w:line="228" w:lineRule="auto"/>
        <w:ind w:firstLine="720"/>
        <w:jc w:val="right"/>
      </w:pPr>
      <w:r w:rsidRPr="00132CCE"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255"/>
        <w:gridCol w:w="1398"/>
        <w:gridCol w:w="1276"/>
        <w:gridCol w:w="1346"/>
        <w:gridCol w:w="1489"/>
      </w:tblGrid>
      <w:tr w:rsidR="00B7553D" w:rsidRPr="00132CCE" w:rsidTr="00842D6F">
        <w:trPr>
          <w:trHeight w:val="1177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Наименование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 xml:space="preserve"> источников доходов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Исполнение за 1 полугодие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2017 года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Объем бюджета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по Решению о бюджете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Исполнение за 1 полугодие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 xml:space="preserve"> 2018 года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Исполнение к Решению о бюджете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на 2018 год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гр.4/гр.3*100</w:t>
            </w:r>
          </w:p>
          <w:p w:rsidR="00B7553D" w:rsidRPr="00132CCE" w:rsidRDefault="00B7553D" w:rsidP="00842D6F">
            <w:pPr>
              <w:ind w:left="-30" w:right="-108"/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132CCE" w:rsidRDefault="00B7553D" w:rsidP="00842D6F">
            <w:pPr>
              <w:ind w:left="-30" w:right="-108"/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Рост (снижение) поступлений к поступлениям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за 1 полугодие</w:t>
            </w:r>
          </w:p>
          <w:p w:rsidR="00B7553D" w:rsidRPr="00132CCE" w:rsidRDefault="00B7553D" w:rsidP="00842D6F">
            <w:pPr>
              <w:ind w:left="-30" w:right="-108"/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2017 года</w:t>
            </w:r>
          </w:p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(гр.4 – гр.2)</w:t>
            </w:r>
          </w:p>
        </w:tc>
      </w:tr>
      <w:tr w:rsidR="00B7553D" w:rsidRPr="00132CCE" w:rsidTr="00842D6F">
        <w:trPr>
          <w:trHeight w:val="51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132CCE" w:rsidRDefault="00B7553D" w:rsidP="00842D6F">
            <w:pPr>
              <w:jc w:val="center"/>
              <w:rPr>
                <w:sz w:val="20"/>
                <w:szCs w:val="20"/>
              </w:rPr>
            </w:pPr>
            <w:r w:rsidRPr="00132CCE">
              <w:rPr>
                <w:sz w:val="20"/>
                <w:szCs w:val="20"/>
              </w:rPr>
              <w:t>6</w:t>
            </w:r>
          </w:p>
        </w:tc>
      </w:tr>
      <w:tr w:rsidR="00B7553D" w:rsidRPr="004E7AD5" w:rsidTr="00842D6F">
        <w:trPr>
          <w:trHeight w:val="2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 xml:space="preserve">Налоговые и неналоговые доходы, </w:t>
            </w:r>
            <w:r w:rsidRPr="0068622C">
              <w:rPr>
                <w:sz w:val="20"/>
                <w:szCs w:val="20"/>
              </w:rPr>
              <w:t>из них: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131 321,8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325 423,8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147 068,9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45,2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68622C">
              <w:rPr>
                <w:b/>
                <w:sz w:val="20"/>
                <w:szCs w:val="20"/>
              </w:rPr>
              <w:t xml:space="preserve">  15 747,1</w:t>
            </w:r>
          </w:p>
        </w:tc>
      </w:tr>
      <w:tr w:rsidR="00B7553D" w:rsidRPr="004E7AD5" w:rsidTr="00842D6F">
        <w:trPr>
          <w:trHeight w:val="2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 xml:space="preserve">Налоговые доходы, </w:t>
            </w:r>
            <w:r w:rsidRPr="006862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123 898,9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313 568,0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140 401,6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44,8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16 502,7</w:t>
            </w:r>
          </w:p>
        </w:tc>
      </w:tr>
      <w:tr w:rsidR="00B7553D" w:rsidRPr="004E7AD5" w:rsidTr="00842D6F">
        <w:trPr>
          <w:trHeight w:val="43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100 715,2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258 421,6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117 144,7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45,3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16 429,5</w:t>
            </w:r>
          </w:p>
        </w:tc>
      </w:tr>
      <w:tr w:rsidR="00B7553D" w:rsidRPr="004E7AD5" w:rsidTr="00842D6F">
        <w:trPr>
          <w:trHeight w:val="7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налоги на товары (работы, услуги), реализуемые на территории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3 692,4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7 346,0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4 048,2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55,1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355,8</w:t>
            </w:r>
          </w:p>
        </w:tc>
      </w:tr>
      <w:tr w:rsidR="00B7553D" w:rsidRPr="004E7AD5" w:rsidTr="00842D6F">
        <w:trPr>
          <w:trHeight w:val="7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11 660,1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24 937,0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12 099,9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48,5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439,8</w:t>
            </w:r>
          </w:p>
        </w:tc>
      </w:tr>
      <w:tr w:rsidR="00B7553D" w:rsidRPr="004E7AD5" w:rsidTr="00842D6F">
        <w:trPr>
          <w:trHeight w:val="37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630,5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5 510,0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678,4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47,9</w:t>
            </w:r>
          </w:p>
        </w:tc>
      </w:tr>
      <w:tr w:rsidR="00B7553D" w:rsidRPr="004E7AD5" w:rsidTr="00842D6F">
        <w:trPr>
          <w:trHeight w:val="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земельный налог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4 563,0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11 320,4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3 412,7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- 1 150,3</w:t>
            </w:r>
          </w:p>
        </w:tc>
      </w:tr>
      <w:tr w:rsidR="00B7553D" w:rsidRPr="004E7AD5" w:rsidTr="00842D6F">
        <w:trPr>
          <w:trHeight w:val="23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2 637,7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6 033,0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3 017,6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379,9</w:t>
            </w:r>
          </w:p>
        </w:tc>
      </w:tr>
      <w:tr w:rsidR="00B7553D" w:rsidRPr="004E7AD5" w:rsidTr="00842D6F">
        <w:trPr>
          <w:trHeight w:val="23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 xml:space="preserve"> 0,1</w:t>
            </w:r>
          </w:p>
        </w:tc>
      </w:tr>
      <w:tr w:rsidR="00B7553D" w:rsidRPr="004E7AD5" w:rsidTr="00842D6F">
        <w:trPr>
          <w:trHeight w:val="23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 xml:space="preserve">Неналоговые доходы, </w:t>
            </w:r>
            <w:r w:rsidRPr="0068622C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7 422,9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11 855,8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6 667,3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56,2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i/>
                <w:sz w:val="20"/>
                <w:szCs w:val="20"/>
              </w:rPr>
            </w:pPr>
            <w:r w:rsidRPr="0068622C">
              <w:rPr>
                <w:b/>
                <w:i/>
                <w:sz w:val="20"/>
                <w:szCs w:val="20"/>
              </w:rPr>
              <w:t>- 755,6</w:t>
            </w:r>
          </w:p>
        </w:tc>
      </w:tr>
      <w:tr w:rsidR="00B7553D" w:rsidRPr="004E7AD5" w:rsidTr="00842D6F">
        <w:trPr>
          <w:trHeight w:val="82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4 425,9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8 066,1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2 674,5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- 1 751,4</w:t>
            </w:r>
          </w:p>
        </w:tc>
      </w:tr>
      <w:tr w:rsidR="00B7553D" w:rsidRPr="004E7AD5" w:rsidTr="00842D6F">
        <w:trPr>
          <w:trHeight w:val="42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платежи при пользовании природными ресурсами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109,9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44,8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- 65,1</w:t>
            </w:r>
          </w:p>
        </w:tc>
      </w:tr>
      <w:tr w:rsidR="00B7553D" w:rsidRPr="004E7AD5" w:rsidTr="00842D6F">
        <w:trPr>
          <w:trHeight w:val="42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496,5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978,6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482,1</w:t>
            </w:r>
          </w:p>
        </w:tc>
      </w:tr>
      <w:tr w:rsidR="00B7553D" w:rsidRPr="004E7AD5" w:rsidTr="00842D6F">
        <w:trPr>
          <w:trHeight w:val="68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891,5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762,2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647,0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84,9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- 244,5</w:t>
            </w:r>
          </w:p>
        </w:tc>
      </w:tr>
      <w:tr w:rsidR="00B7553D" w:rsidRPr="004E7AD5" w:rsidTr="00842D6F">
        <w:trPr>
          <w:trHeight w:val="39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штрафы, санкции, возмещение ущерба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1 335,9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2 751,5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1 700,6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61,8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364,7</w:t>
            </w:r>
          </w:p>
        </w:tc>
      </w:tr>
      <w:tr w:rsidR="00B7553D" w:rsidRPr="004E7AD5" w:rsidTr="00842D6F">
        <w:trPr>
          <w:trHeight w:val="7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прочие неналоговые доходы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163,2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621,8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458,6</w:t>
            </w:r>
          </w:p>
        </w:tc>
      </w:tr>
      <w:tr w:rsidR="00B7553D" w:rsidRPr="004E7AD5" w:rsidTr="00842D6F">
        <w:trPr>
          <w:trHeight w:val="47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lastRenderedPageBreak/>
              <w:t>Безвозмездные поступления,</w:t>
            </w:r>
          </w:p>
          <w:p w:rsidR="00B7553D" w:rsidRPr="0068622C" w:rsidRDefault="00B7553D" w:rsidP="00842D6F">
            <w:pPr>
              <w:jc w:val="both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294 045,3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662 770,3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353 361,0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8622C">
              <w:rPr>
                <w:b/>
                <w:sz w:val="20"/>
                <w:szCs w:val="20"/>
              </w:rPr>
              <w:t xml:space="preserve"> 59 315,7</w:t>
            </w:r>
          </w:p>
        </w:tc>
      </w:tr>
      <w:tr w:rsidR="00B7553D" w:rsidRPr="004E7AD5" w:rsidTr="00842D6F">
        <w:trPr>
          <w:trHeight w:val="2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 xml:space="preserve">Безвозмездные поступления от других бюджетов, из них: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295 663,6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662 770,3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354 012,7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53,4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58 349,1</w:t>
            </w:r>
          </w:p>
        </w:tc>
      </w:tr>
      <w:tr w:rsidR="00B7553D" w:rsidRPr="004E7AD5" w:rsidTr="00842D6F">
        <w:trPr>
          <w:trHeight w:val="13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дотации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12 108,0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15 762,0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5 756,0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- 6 352,0</w:t>
            </w:r>
          </w:p>
        </w:tc>
      </w:tr>
      <w:tr w:rsidR="00B7553D" w:rsidRPr="004E7AD5" w:rsidTr="00842D6F">
        <w:trPr>
          <w:trHeight w:val="1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субсидии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74 724,9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276 632,2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123 841,0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49 116,1</w:t>
            </w:r>
          </w:p>
        </w:tc>
      </w:tr>
      <w:tr w:rsidR="00B7553D" w:rsidRPr="004E7AD5" w:rsidTr="00842D6F">
        <w:trPr>
          <w:trHeight w:val="1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субвенции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208 786,7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360 841,9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219 138,2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60,7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10 351,5</w:t>
            </w:r>
          </w:p>
        </w:tc>
      </w:tr>
      <w:tr w:rsidR="00B7553D" w:rsidRPr="004E7AD5" w:rsidTr="00842D6F">
        <w:trPr>
          <w:trHeight w:val="4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 xml:space="preserve">44,0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9 534,2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 xml:space="preserve">5 277,5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55,3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 xml:space="preserve">5 233,5 </w:t>
            </w:r>
          </w:p>
        </w:tc>
      </w:tr>
      <w:tr w:rsidR="00B7553D" w:rsidRPr="004E7AD5" w:rsidTr="00842D6F">
        <w:trPr>
          <w:trHeight w:val="51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- 1 618,3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>-  651,7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  <w:r w:rsidRPr="0068622C">
              <w:rPr>
                <w:sz w:val="20"/>
                <w:szCs w:val="20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  <w:r w:rsidRPr="0068622C">
              <w:rPr>
                <w:sz w:val="20"/>
                <w:szCs w:val="20"/>
              </w:rPr>
              <w:t xml:space="preserve"> 966,6</w:t>
            </w: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8622C" w:rsidRDefault="00B7553D" w:rsidP="00842D6F">
            <w:pPr>
              <w:jc w:val="right"/>
              <w:rPr>
                <w:sz w:val="20"/>
                <w:szCs w:val="20"/>
              </w:rPr>
            </w:pPr>
          </w:p>
        </w:tc>
      </w:tr>
      <w:tr w:rsidR="00B7553D" w:rsidRPr="004E7AD5" w:rsidTr="00842D6F">
        <w:trPr>
          <w:trHeight w:val="19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both"/>
              <w:rPr>
                <w:b/>
                <w:bCs/>
                <w:sz w:val="20"/>
                <w:szCs w:val="20"/>
              </w:rPr>
            </w:pPr>
            <w:r w:rsidRPr="0068622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b/>
                <w:bCs/>
                <w:sz w:val="20"/>
                <w:szCs w:val="20"/>
              </w:rPr>
            </w:pPr>
            <w:r w:rsidRPr="0068622C">
              <w:rPr>
                <w:b/>
                <w:bCs/>
                <w:sz w:val="20"/>
                <w:szCs w:val="20"/>
              </w:rPr>
              <w:t>425 367,1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8622C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68622C">
              <w:rPr>
                <w:b/>
                <w:sz w:val="20"/>
                <w:szCs w:val="20"/>
              </w:rPr>
              <w:t>988 194, 1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8622C">
              <w:rPr>
                <w:b/>
                <w:bCs/>
                <w:sz w:val="20"/>
                <w:szCs w:val="20"/>
              </w:rPr>
              <w:t>500 429,9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8622C">
              <w:rPr>
                <w:b/>
                <w:bCs/>
                <w:sz w:val="20"/>
                <w:szCs w:val="20"/>
              </w:rPr>
              <w:t>50,6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8622C" w:rsidRDefault="00B7553D" w:rsidP="00842D6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8622C">
              <w:rPr>
                <w:b/>
                <w:bCs/>
                <w:sz w:val="20"/>
                <w:szCs w:val="20"/>
              </w:rPr>
              <w:t>75 062,8</w:t>
            </w:r>
          </w:p>
        </w:tc>
      </w:tr>
    </w:tbl>
    <w:p w:rsidR="00B7553D" w:rsidRPr="004E7AD5" w:rsidRDefault="00B7553D" w:rsidP="00B7553D">
      <w:pPr>
        <w:spacing w:line="228" w:lineRule="auto"/>
        <w:ind w:firstLine="720"/>
        <w:jc w:val="both"/>
        <w:rPr>
          <w:highlight w:val="yellow"/>
        </w:rPr>
      </w:pPr>
    </w:p>
    <w:p w:rsidR="00B7553D" w:rsidRPr="004E7AD5" w:rsidRDefault="00B7553D" w:rsidP="00B7553D">
      <w:pPr>
        <w:spacing w:line="228" w:lineRule="auto"/>
        <w:ind w:firstLine="720"/>
        <w:jc w:val="both"/>
        <w:rPr>
          <w:highlight w:val="yellow"/>
        </w:rPr>
      </w:pPr>
      <w:r w:rsidRPr="002A4F1A">
        <w:t>Как следует из представленных в таблице 1 данных, в целом налоговые и неналоговые доходы в отчетном периоде поступили в местный бюджет в большем объеме, чем за 1 полугодие 2017 года на 15 747,1 тыс. руб. и составили 147 068,9 тыс. руб., или 45,2 % от прогнозных назначений на 2018 год.</w:t>
      </w:r>
      <w:r w:rsidRPr="00F23597">
        <w:t xml:space="preserve"> </w:t>
      </w:r>
      <w:r w:rsidRPr="002A4F1A">
        <w:t>Годовые бюджетные назначения исполнены от 12,3 % (налог на имущество физических лиц) до 84,9 % (доходы от продажи материальных и нематериальных активов).</w:t>
      </w:r>
    </w:p>
    <w:p w:rsidR="00B7553D" w:rsidRPr="004E7AD5" w:rsidRDefault="00B7553D" w:rsidP="00B7553D">
      <w:pPr>
        <w:spacing w:line="228" w:lineRule="auto"/>
        <w:ind w:firstLine="720"/>
        <w:jc w:val="both"/>
        <w:rPr>
          <w:highlight w:val="yellow"/>
        </w:rPr>
      </w:pPr>
    </w:p>
    <w:p w:rsidR="00B7553D" w:rsidRPr="008A4514" w:rsidRDefault="00B7553D" w:rsidP="00B7553D">
      <w:pPr>
        <w:spacing w:line="228" w:lineRule="auto"/>
        <w:ind w:firstLine="720"/>
        <w:jc w:val="both"/>
      </w:pPr>
      <w:r w:rsidRPr="008A4514">
        <w:t>Из 13 показателей налоговых и неналоговых доходов в отчетном периоде к аналогичному периоду 2017 года отмечается увеличение на сумму 18 958,4 тыс. руб. по 9 показателям, в основном в большем объеме составило поступление налога на доходы физических лиц (16 429,5 тыс. руб.).</w:t>
      </w:r>
    </w:p>
    <w:p w:rsidR="00B7553D" w:rsidRPr="008A4514" w:rsidRDefault="00B7553D" w:rsidP="00B7553D">
      <w:pPr>
        <w:jc w:val="both"/>
      </w:pPr>
      <w:r w:rsidRPr="008A4514">
        <w:rPr>
          <w:color w:val="FF0000"/>
        </w:rPr>
        <w:t xml:space="preserve">       </w:t>
      </w:r>
      <w:r w:rsidRPr="008A4514">
        <w:t xml:space="preserve">Детальное рассмотрение динамики поступлений из наиболее значимых источников доходов показало следующее. </w:t>
      </w:r>
    </w:p>
    <w:p w:rsidR="00B7553D" w:rsidRPr="004E7AD5" w:rsidRDefault="00B7553D" w:rsidP="00B7553D">
      <w:pPr>
        <w:ind w:firstLine="709"/>
        <w:rPr>
          <w:highlight w:val="yellow"/>
        </w:rPr>
      </w:pPr>
    </w:p>
    <w:p w:rsidR="00B7553D" w:rsidRPr="00D86B07" w:rsidRDefault="00B7553D" w:rsidP="00B7553D">
      <w:pPr>
        <w:ind w:firstLine="709"/>
        <w:jc w:val="center"/>
        <w:rPr>
          <w:i/>
        </w:rPr>
      </w:pPr>
      <w:r w:rsidRPr="00D86B07">
        <w:rPr>
          <w:i/>
        </w:rPr>
        <w:t>Налоговые доходы</w:t>
      </w:r>
    </w:p>
    <w:p w:rsidR="00B7553D" w:rsidRPr="004E7AD5" w:rsidRDefault="00B7553D" w:rsidP="00B7553D">
      <w:pPr>
        <w:ind w:firstLine="709"/>
        <w:jc w:val="center"/>
        <w:rPr>
          <w:i/>
          <w:highlight w:val="yellow"/>
        </w:rPr>
      </w:pPr>
    </w:p>
    <w:p w:rsidR="00B7553D" w:rsidRPr="009A2E2B" w:rsidRDefault="00B7553D" w:rsidP="00B7553D">
      <w:pPr>
        <w:ind w:firstLine="709"/>
        <w:jc w:val="both"/>
        <w:rPr>
          <w:color w:val="C00000"/>
        </w:rPr>
      </w:pPr>
      <w:r w:rsidRPr="00F70DE1">
        <w:rPr>
          <w:color w:val="000000"/>
          <w:szCs w:val="22"/>
        </w:rPr>
        <w:t xml:space="preserve">Основными источниками формирования доходной части местного бюджета за </w:t>
      </w:r>
      <w:r w:rsidRPr="00F70DE1">
        <w:t>1 полугодие 2018 года</w:t>
      </w:r>
      <w:r w:rsidRPr="00F70DE1">
        <w:rPr>
          <w:color w:val="000000"/>
          <w:szCs w:val="22"/>
        </w:rPr>
        <w:t xml:space="preserve"> </w:t>
      </w:r>
      <w:r w:rsidRPr="00F70DE1">
        <w:t xml:space="preserve">по налоговым доходам </w:t>
      </w:r>
      <w:r w:rsidRPr="00F70DE1">
        <w:rPr>
          <w:color w:val="000000"/>
          <w:szCs w:val="22"/>
        </w:rPr>
        <w:t xml:space="preserve">являются </w:t>
      </w:r>
      <w:r w:rsidRPr="00820E9B">
        <w:rPr>
          <w:color w:val="000000"/>
          <w:szCs w:val="22"/>
        </w:rPr>
        <w:t xml:space="preserve">налог на доходы физических лиц, налоги на совокупный доход, </w:t>
      </w:r>
      <w:r w:rsidRPr="00820E9B">
        <w:t>налоги на товары (работы, услуги), реализуемые на территории Российской Федерации</w:t>
      </w:r>
      <w:r w:rsidRPr="004E7AD5">
        <w:rPr>
          <w:color w:val="000000"/>
          <w:szCs w:val="22"/>
          <w:highlight w:val="yellow"/>
        </w:rPr>
        <w:t xml:space="preserve"> </w:t>
      </w:r>
      <w:r w:rsidRPr="00D671C3">
        <w:rPr>
          <w:color w:val="000000"/>
          <w:szCs w:val="22"/>
        </w:rPr>
        <w:t>земельный налог</w:t>
      </w:r>
      <w:r w:rsidRPr="00D671C3">
        <w:t xml:space="preserve">, которые обеспечили в отчетном периоде 27,3 % от общей суммы доходов и 97,4 % </w:t>
      </w:r>
      <w:r w:rsidRPr="009A2E2B">
        <w:t>от объема налоговых поступлений (140 401,6 тыс. руб.).</w:t>
      </w:r>
      <w:r w:rsidRPr="009A2E2B">
        <w:rPr>
          <w:color w:val="C00000"/>
        </w:rPr>
        <w:t xml:space="preserve">  </w:t>
      </w:r>
    </w:p>
    <w:p w:rsidR="00B7553D" w:rsidRPr="00AD2C20" w:rsidRDefault="00B7553D" w:rsidP="00B7553D">
      <w:pPr>
        <w:ind w:firstLine="709"/>
        <w:jc w:val="both"/>
      </w:pPr>
      <w:r w:rsidRPr="00AD2C20">
        <w:rPr>
          <w:color w:val="000000"/>
          <w:szCs w:val="22"/>
        </w:rPr>
        <w:t xml:space="preserve">За отчетный период в доходы местного бюджета поступления по </w:t>
      </w:r>
      <w:r w:rsidRPr="00AD2C20">
        <w:rPr>
          <w:i/>
          <w:color w:val="000000"/>
          <w:szCs w:val="22"/>
        </w:rPr>
        <w:t xml:space="preserve">налогу на доходы физических лиц </w:t>
      </w:r>
      <w:r w:rsidRPr="00AD2C20">
        <w:rPr>
          <w:color w:val="000000"/>
          <w:szCs w:val="22"/>
        </w:rPr>
        <w:t xml:space="preserve">составили 117 144,7 тыс. руб., по сравнению с аналогичным периодом 2017 года объем поступлений увеличился на 16429,5 тыс. рублей. </w:t>
      </w:r>
      <w:r w:rsidRPr="00AD2C20">
        <w:t>Годовые бюджетные назначения исполнены на 45,3 %. В общем объеме доходов местного бюджета данный вид доходного источника составляет 23,4 % и 83,4 % от объема налоговых поступлений (</w:t>
      </w:r>
      <w:r w:rsidRPr="009A2E2B">
        <w:t>140 401,6</w:t>
      </w:r>
      <w:r>
        <w:t xml:space="preserve"> </w:t>
      </w:r>
      <w:r w:rsidRPr="00AD2C20">
        <w:t xml:space="preserve">тыс. руб.).  </w:t>
      </w:r>
    </w:p>
    <w:p w:rsidR="00B7553D" w:rsidRDefault="00B7553D" w:rsidP="00B7553D">
      <w:pPr>
        <w:ind w:firstLine="709"/>
        <w:jc w:val="both"/>
      </w:pPr>
      <w:r w:rsidRPr="00F51DAA">
        <w:rPr>
          <w:color w:val="000000"/>
          <w:szCs w:val="22"/>
        </w:rPr>
        <w:lastRenderedPageBreak/>
        <w:t xml:space="preserve">Поступления по </w:t>
      </w:r>
      <w:r w:rsidRPr="00F51DAA">
        <w:rPr>
          <w:i/>
          <w:color w:val="000000"/>
          <w:szCs w:val="22"/>
        </w:rPr>
        <w:t>налогам на совокупный доход</w:t>
      </w:r>
      <w:r w:rsidRPr="00F51DAA">
        <w:rPr>
          <w:color w:val="000000"/>
          <w:szCs w:val="22"/>
        </w:rPr>
        <w:t xml:space="preserve"> составили 12 099,9 тыс. руб., что на 439,8 тыс. руб. больше объема поступлений за </w:t>
      </w:r>
      <w:r w:rsidRPr="00F51DAA">
        <w:t>1 полугодие 2017 года</w:t>
      </w:r>
      <w:r w:rsidRPr="00F51DAA">
        <w:rPr>
          <w:color w:val="000000"/>
          <w:szCs w:val="22"/>
        </w:rPr>
        <w:t xml:space="preserve">. </w:t>
      </w:r>
      <w:r w:rsidRPr="00F51DAA">
        <w:t xml:space="preserve">Годовые бюджетные назначения исполнены на 48,5 %. В общем объеме доходов местного бюджета данный вид доходного источника составляет 2,4% и 8,6 % от объема налоговых поступлений.  </w:t>
      </w:r>
    </w:p>
    <w:p w:rsidR="00B7553D" w:rsidRDefault="00B7553D" w:rsidP="00B7553D">
      <w:pPr>
        <w:ind w:firstLine="709"/>
        <w:jc w:val="both"/>
      </w:pPr>
      <w:r w:rsidRPr="002D66C7">
        <w:rPr>
          <w:color w:val="000000"/>
          <w:szCs w:val="22"/>
        </w:rPr>
        <w:t xml:space="preserve">Поступления по </w:t>
      </w:r>
      <w:r w:rsidRPr="002D66C7">
        <w:t>налог</w:t>
      </w:r>
      <w:r>
        <w:t>ам</w:t>
      </w:r>
      <w:r w:rsidRPr="002D66C7">
        <w:t xml:space="preserve"> на товары (работы, услуги), реализуемые на территории Российской Федерации</w:t>
      </w:r>
      <w:r w:rsidRPr="002D66C7">
        <w:rPr>
          <w:i/>
          <w:color w:val="000000"/>
          <w:szCs w:val="22"/>
        </w:rPr>
        <w:t xml:space="preserve"> </w:t>
      </w:r>
      <w:r w:rsidRPr="002D66C7">
        <w:rPr>
          <w:color w:val="000000"/>
          <w:szCs w:val="22"/>
        </w:rPr>
        <w:t xml:space="preserve">составили 4 048,2 тыс. руб., что на 355,8 тыс. руб. больше объема поступлений за </w:t>
      </w:r>
      <w:r w:rsidRPr="002D66C7">
        <w:t>1 полугодие 2017 года</w:t>
      </w:r>
      <w:r w:rsidRPr="002D66C7">
        <w:rPr>
          <w:color w:val="000000"/>
          <w:szCs w:val="22"/>
        </w:rPr>
        <w:t xml:space="preserve">. </w:t>
      </w:r>
      <w:r w:rsidRPr="002D66C7">
        <w:t>Годовые бюджетные назначения исполнены на 55,1 %. В общем объеме доходов местного бюджета данный вид доходного источника составляет 0,8 % и 2,9 % от объема налоговых поступлений.</w:t>
      </w:r>
      <w:r w:rsidRPr="00F51DAA">
        <w:t xml:space="preserve">  </w:t>
      </w:r>
    </w:p>
    <w:p w:rsidR="00B7553D" w:rsidRPr="00427255" w:rsidRDefault="00B7553D" w:rsidP="00B7553D">
      <w:pPr>
        <w:ind w:firstLine="709"/>
        <w:jc w:val="both"/>
        <w:rPr>
          <w:color w:val="000000"/>
          <w:szCs w:val="22"/>
        </w:rPr>
      </w:pPr>
      <w:r w:rsidRPr="00427255">
        <w:t xml:space="preserve">За отчетный период в доходы местного бюджета </w:t>
      </w:r>
      <w:r w:rsidRPr="00427255">
        <w:rPr>
          <w:i/>
        </w:rPr>
        <w:t>земельного налога</w:t>
      </w:r>
      <w:r w:rsidRPr="00427255">
        <w:t xml:space="preserve"> поступило в сумме 3 412,7 тыс. руб., что на 1 150,3 тыс. руб. меньше поступлений за аналогичный период прошлого года. Исполнение за 1 полугодие 2018 года составляет 30,1 % к годовым бюджетным назначениям.  В общем объеме доходов местного бюджета данный вид доходного источника составляет 0,7 % и 2,4 % от объема налоговых поступлений.  </w:t>
      </w:r>
    </w:p>
    <w:p w:rsidR="00B7553D" w:rsidRPr="004E7AD5" w:rsidRDefault="00B7553D" w:rsidP="00B7553D">
      <w:pPr>
        <w:ind w:firstLine="709"/>
        <w:jc w:val="both"/>
        <w:rPr>
          <w:color w:val="000000"/>
          <w:szCs w:val="22"/>
          <w:highlight w:val="yellow"/>
        </w:rPr>
      </w:pPr>
      <w:r w:rsidRPr="004E7AD5">
        <w:rPr>
          <w:color w:val="000000"/>
          <w:szCs w:val="22"/>
          <w:highlight w:val="yellow"/>
        </w:rPr>
        <w:t xml:space="preserve"> </w:t>
      </w:r>
    </w:p>
    <w:p w:rsidR="00B7553D" w:rsidRPr="00AB1CF3" w:rsidRDefault="00B7553D" w:rsidP="00B7553D">
      <w:pPr>
        <w:ind w:firstLine="709"/>
        <w:jc w:val="center"/>
        <w:rPr>
          <w:i/>
        </w:rPr>
      </w:pPr>
      <w:r w:rsidRPr="00AB1CF3">
        <w:rPr>
          <w:i/>
        </w:rPr>
        <w:t>Неналоговые доходы</w:t>
      </w:r>
    </w:p>
    <w:p w:rsidR="00B7553D" w:rsidRPr="004E7AD5" w:rsidRDefault="00B7553D" w:rsidP="00B7553D">
      <w:pPr>
        <w:ind w:firstLine="709"/>
        <w:jc w:val="center"/>
        <w:rPr>
          <w:color w:val="000000"/>
          <w:szCs w:val="22"/>
          <w:highlight w:val="yellow"/>
        </w:rPr>
      </w:pPr>
    </w:p>
    <w:p w:rsidR="00B7553D" w:rsidRPr="00C96967" w:rsidRDefault="00B7553D" w:rsidP="00B7553D">
      <w:pPr>
        <w:ind w:firstLine="709"/>
        <w:jc w:val="both"/>
      </w:pPr>
      <w:r w:rsidRPr="00405FD5">
        <w:rPr>
          <w:color w:val="000000"/>
          <w:szCs w:val="22"/>
        </w:rPr>
        <w:t xml:space="preserve">Основными источниками формирования доходной части местного бюджета за </w:t>
      </w:r>
      <w:r w:rsidRPr="00405FD5">
        <w:t xml:space="preserve">1 полугодие 2018 года по неналоговым доходам </w:t>
      </w:r>
      <w:r w:rsidRPr="00405FD5">
        <w:rPr>
          <w:color w:val="000000"/>
          <w:szCs w:val="22"/>
        </w:rPr>
        <w:t xml:space="preserve">являются </w:t>
      </w:r>
      <w:r w:rsidRPr="005A7A17">
        <w:t>доходы от использования имущества, находящегося в государственной и муниципальной собственности,</w:t>
      </w:r>
      <w:r w:rsidRPr="005A7A17">
        <w:rPr>
          <w:sz w:val="20"/>
          <w:szCs w:val="20"/>
        </w:rPr>
        <w:t xml:space="preserve"> </w:t>
      </w:r>
      <w:r w:rsidRPr="005A7A17">
        <w:t xml:space="preserve">доходы от оказания платных услуг (работ) и компенсации затрат государства, штрафы, санкции, возмещение ущерба,  </w:t>
      </w:r>
      <w:r w:rsidRPr="00C96967">
        <w:t>которые в отчетном периоде обеспечили 1,1 % от общей суммы доходов и 80,3 % от суммы неналоговых поступлений (</w:t>
      </w:r>
      <w:r w:rsidRPr="005A7A17">
        <w:t xml:space="preserve">6 667,3 </w:t>
      </w:r>
      <w:r w:rsidRPr="00C96967">
        <w:t xml:space="preserve">тыс. руб.).  </w:t>
      </w:r>
    </w:p>
    <w:p w:rsidR="00B7553D" w:rsidRPr="005A7A17" w:rsidRDefault="00B7553D" w:rsidP="00B7553D">
      <w:pPr>
        <w:ind w:firstLine="709"/>
        <w:jc w:val="both"/>
      </w:pPr>
      <w:r w:rsidRPr="005A7A17">
        <w:t xml:space="preserve">Поступления </w:t>
      </w:r>
      <w:r w:rsidRPr="005A7A17">
        <w:rPr>
          <w:i/>
        </w:rPr>
        <w:t xml:space="preserve">по доходам от использования имущества, находящегося в государственной и муниципальной собственности </w:t>
      </w:r>
      <w:r w:rsidRPr="005A7A17">
        <w:t xml:space="preserve">за отчетный период </w:t>
      </w:r>
      <w:r w:rsidRPr="005A7A17">
        <w:rPr>
          <w:color w:val="000000"/>
          <w:szCs w:val="22"/>
        </w:rPr>
        <w:t xml:space="preserve">составили 2 674,5 тыс. руб., что на 1 751,4 тыс. руб. меньше объема поступлений за аналогичный период 2017 года. </w:t>
      </w:r>
      <w:r w:rsidRPr="005A7A17">
        <w:t>Годовые бюджетные назначения исполнены на</w:t>
      </w:r>
      <w:r w:rsidRPr="005A7A17">
        <w:rPr>
          <w:color w:val="000000"/>
          <w:szCs w:val="22"/>
        </w:rPr>
        <w:t xml:space="preserve"> 33,1 %. </w:t>
      </w:r>
      <w:r w:rsidRPr="005A7A17">
        <w:t xml:space="preserve">В общем объеме доходов местного бюджета данный вид доходного источника составляет 0,5 % и 40,1 % от объема неналоговых поступлений (6 667,3 тыс. руб.).  </w:t>
      </w:r>
    </w:p>
    <w:p w:rsidR="00B7553D" w:rsidRPr="001137A8" w:rsidRDefault="00B7553D" w:rsidP="00B7553D">
      <w:pPr>
        <w:ind w:firstLine="709"/>
        <w:jc w:val="both"/>
      </w:pPr>
      <w:r w:rsidRPr="00106126">
        <w:rPr>
          <w:color w:val="000000"/>
          <w:szCs w:val="22"/>
        </w:rPr>
        <w:t xml:space="preserve">За отчетный период в доходы местного бюджета поступления по </w:t>
      </w:r>
      <w:r w:rsidRPr="00106126">
        <w:rPr>
          <w:i/>
        </w:rPr>
        <w:t>доходам от оказания платных услуг (работ) и компенсации затрат государства</w:t>
      </w:r>
      <w:r w:rsidRPr="001137A8">
        <w:t xml:space="preserve"> составили 978,6 тыс. руб., </w:t>
      </w:r>
      <w:r w:rsidRPr="003A5FCD">
        <w:t>по данному виду налога в Решении о бюджете на 2018 год не запланированы плановые показатели</w:t>
      </w:r>
      <w:r>
        <w:t xml:space="preserve">. </w:t>
      </w:r>
      <w:r w:rsidRPr="001137A8">
        <w:t xml:space="preserve">В общем объеме доходов местного бюджета данный вид доходного источника составляет 0,2 % и 14,7 % от объема неналоговых поступлений. Поступление за 1 полугодие 2018 года по сравнению с </w:t>
      </w:r>
      <w:r w:rsidRPr="001137A8">
        <w:rPr>
          <w:color w:val="000000"/>
          <w:szCs w:val="22"/>
        </w:rPr>
        <w:t>объемом поступлений за аналогичный период 2017 года</w:t>
      </w:r>
      <w:r w:rsidRPr="001137A8">
        <w:t xml:space="preserve"> больше на 482,1 тыс. рублей. </w:t>
      </w:r>
    </w:p>
    <w:p w:rsidR="00B7553D" w:rsidRPr="00D572BD" w:rsidRDefault="00B7553D" w:rsidP="00B7553D">
      <w:pPr>
        <w:ind w:firstLine="709"/>
        <w:jc w:val="both"/>
        <w:rPr>
          <w:color w:val="000000"/>
          <w:szCs w:val="22"/>
        </w:rPr>
      </w:pPr>
      <w:r w:rsidRPr="00D572BD">
        <w:rPr>
          <w:color w:val="000000"/>
          <w:szCs w:val="22"/>
        </w:rPr>
        <w:t xml:space="preserve">За отчетный период в доходы местного бюджета поступления по </w:t>
      </w:r>
      <w:r w:rsidRPr="00D572BD">
        <w:rPr>
          <w:i/>
        </w:rPr>
        <w:t>штрафам, санкциям, возмещению ущерба</w:t>
      </w:r>
      <w:r w:rsidRPr="00D572BD">
        <w:rPr>
          <w:color w:val="000000"/>
          <w:szCs w:val="22"/>
        </w:rPr>
        <w:t xml:space="preserve"> составили 1 700,6 тыс. руб., или 61,8 % от плановых назначений, по сравнению с аналогичным периодом 2017 года объем поступлений увеличился на 364,7 тыс. рублей. </w:t>
      </w:r>
      <w:r w:rsidRPr="00D572BD">
        <w:t xml:space="preserve">В общем объеме доходов </w:t>
      </w:r>
      <w:r w:rsidRPr="00D572BD">
        <w:lastRenderedPageBreak/>
        <w:t xml:space="preserve">местного бюджета данный вид доходного источника составляет 0,3% и 25,5 % от объема неналоговых поступлений.  </w:t>
      </w:r>
    </w:p>
    <w:p w:rsidR="00B7553D" w:rsidRPr="004E7AD5" w:rsidRDefault="00B7553D" w:rsidP="00B7553D">
      <w:pPr>
        <w:ind w:firstLine="709"/>
        <w:jc w:val="both"/>
        <w:rPr>
          <w:highlight w:val="yellow"/>
        </w:rPr>
      </w:pPr>
    </w:p>
    <w:p w:rsidR="00B7553D" w:rsidRDefault="00B7553D" w:rsidP="00B7553D">
      <w:pPr>
        <w:ind w:firstLine="709"/>
        <w:jc w:val="center"/>
        <w:rPr>
          <w:i/>
          <w:color w:val="000000"/>
          <w:szCs w:val="22"/>
        </w:rPr>
      </w:pPr>
      <w:r w:rsidRPr="00AB1CF3">
        <w:rPr>
          <w:i/>
          <w:color w:val="000000"/>
          <w:szCs w:val="22"/>
        </w:rPr>
        <w:t>Безвозмездные поступления</w:t>
      </w:r>
    </w:p>
    <w:p w:rsidR="00B7553D" w:rsidRPr="00AB1CF3" w:rsidRDefault="00B7553D" w:rsidP="00B7553D">
      <w:pPr>
        <w:ind w:firstLine="709"/>
        <w:jc w:val="center"/>
        <w:rPr>
          <w:i/>
          <w:color w:val="000000"/>
          <w:szCs w:val="22"/>
        </w:rPr>
      </w:pPr>
    </w:p>
    <w:p w:rsidR="00B7553D" w:rsidRPr="006F7383" w:rsidRDefault="00B7553D" w:rsidP="00B7553D">
      <w:pPr>
        <w:jc w:val="both"/>
      </w:pPr>
      <w:r w:rsidRPr="006F7383">
        <w:rPr>
          <w:color w:val="000000"/>
          <w:szCs w:val="22"/>
        </w:rPr>
        <w:t xml:space="preserve">        Как следует из данных таблицы 1 безвозмездные поступления целевых средств из областного бюджета (с учетом </w:t>
      </w:r>
      <w:r w:rsidRPr="006F7383">
        <w:rPr>
          <w:color w:val="000000"/>
        </w:rPr>
        <w:t>в</w:t>
      </w:r>
      <w:r w:rsidRPr="006F7383">
        <w:t>озврата остатков субсидий, субвенций и иных межбюджетных трансфертов, имеющих целевое назначение, прошлых лет)</w:t>
      </w:r>
      <w:r w:rsidRPr="006F7383">
        <w:rPr>
          <w:color w:val="000000"/>
          <w:szCs w:val="22"/>
        </w:rPr>
        <w:t xml:space="preserve"> составили 353 361,0 тыс. руб., или 53,3 % от </w:t>
      </w:r>
      <w:r w:rsidRPr="006F7383">
        <w:t>утвержденных бюджетных назначений</w:t>
      </w:r>
      <w:r w:rsidRPr="006F7383">
        <w:rPr>
          <w:color w:val="000000"/>
          <w:szCs w:val="22"/>
        </w:rPr>
        <w:t xml:space="preserve">. </w:t>
      </w:r>
      <w:r w:rsidRPr="006F7383">
        <w:t>В общем объеме доходов местного бюджета</w:t>
      </w:r>
      <w:r w:rsidRPr="006F7383">
        <w:rPr>
          <w:color w:val="000000"/>
          <w:szCs w:val="22"/>
        </w:rPr>
        <w:t xml:space="preserve"> безвозмездные поступления составляют 70,6 %. </w:t>
      </w:r>
      <w:r w:rsidRPr="006F7383">
        <w:rPr>
          <w:color w:val="000000"/>
        </w:rPr>
        <w:t>У</w:t>
      </w:r>
      <w:r w:rsidRPr="006F7383">
        <w:t>ровень исполнения плановых назначений по безвозмездным поступлениям целевых средств из вышестоящего бюджета в отчетном периоде по сравнению с аналогичным периодом 2017 года увеличился на 5</w:t>
      </w:r>
      <w:r>
        <w:t>9</w:t>
      </w:r>
      <w:r w:rsidRPr="006F7383">
        <w:t> </w:t>
      </w:r>
      <w:r>
        <w:t>315</w:t>
      </w:r>
      <w:r w:rsidRPr="006F7383">
        <w:t>,</w:t>
      </w:r>
      <w:r>
        <w:t>7</w:t>
      </w:r>
      <w:r w:rsidRPr="006F7383">
        <w:t xml:space="preserve"> тыс. рублей.  </w:t>
      </w:r>
    </w:p>
    <w:p w:rsidR="00B7553D" w:rsidRPr="00F62774" w:rsidRDefault="00B7553D" w:rsidP="00B7553D">
      <w:pPr>
        <w:jc w:val="both"/>
      </w:pPr>
      <w:r w:rsidRPr="00F62774">
        <w:t xml:space="preserve">         За отчетный период безвозмездных поступлений от других бюджетов </w:t>
      </w:r>
      <w:r w:rsidRPr="00F62774">
        <w:rPr>
          <w:szCs w:val="22"/>
        </w:rPr>
        <w:t xml:space="preserve">(без учета </w:t>
      </w:r>
      <w:r w:rsidRPr="00F62774">
        <w:t>возврата остатков субсидий, субвенций и иных межбюджетных трансфертов, имеющих целевое назначение, прошлых лет – 651,7 тыс. руб.)</w:t>
      </w:r>
      <w:r w:rsidRPr="00F62774">
        <w:rPr>
          <w:i/>
        </w:rPr>
        <w:t xml:space="preserve"> </w:t>
      </w:r>
      <w:r w:rsidRPr="00F62774">
        <w:t xml:space="preserve">поступило 354 012,7 тыс. руб., или 53,4 % </w:t>
      </w:r>
      <w:r w:rsidRPr="00F62774">
        <w:rPr>
          <w:szCs w:val="22"/>
        </w:rPr>
        <w:t xml:space="preserve">от плановых назначений, </w:t>
      </w:r>
      <w:r w:rsidRPr="00F62774">
        <w:t xml:space="preserve">что на 58 349,1 тыс. руб. больше, чем за аналогичный период прошлого года (295 663,6 тыс. руб.). </w:t>
      </w:r>
    </w:p>
    <w:p w:rsidR="00B7553D" w:rsidRPr="004E7AD5" w:rsidRDefault="00B7553D" w:rsidP="00B7553D">
      <w:pPr>
        <w:ind w:firstLine="709"/>
        <w:jc w:val="both"/>
        <w:rPr>
          <w:highlight w:val="yellow"/>
        </w:rPr>
      </w:pPr>
    </w:p>
    <w:p w:rsidR="00B7553D" w:rsidRPr="00102FCE" w:rsidRDefault="00B7553D" w:rsidP="00B7553D">
      <w:pPr>
        <w:ind w:firstLine="709"/>
        <w:jc w:val="both"/>
      </w:pPr>
      <w:r w:rsidRPr="00102FCE">
        <w:t>Исполнение по видам безвозмездных поступлений:</w:t>
      </w:r>
    </w:p>
    <w:p w:rsidR="00B7553D" w:rsidRPr="00F53BF0" w:rsidRDefault="00B7553D" w:rsidP="00B7553D">
      <w:pPr>
        <w:ind w:firstLine="709"/>
        <w:jc w:val="both"/>
        <w:rPr>
          <w:i/>
        </w:rPr>
      </w:pPr>
      <w:r w:rsidRPr="00102FCE">
        <w:t xml:space="preserve">– дотации на выравнивание бюджетной обеспеченности – </w:t>
      </w:r>
      <w:r>
        <w:t>5</w:t>
      </w:r>
      <w:r w:rsidRPr="00F53BF0">
        <w:t xml:space="preserve"> 756,0 тыс. руб., бюджетные назначения исполнены на 36,5 % от плановых назначений,</w:t>
      </w:r>
      <w:r w:rsidRPr="00F53BF0">
        <w:rPr>
          <w:color w:val="000000"/>
          <w:szCs w:val="22"/>
        </w:rPr>
        <w:t xml:space="preserve"> уменьшение по сравнению с аналогичным периодом 2017 года (</w:t>
      </w:r>
      <w:r w:rsidRPr="00F53BF0">
        <w:rPr>
          <w:szCs w:val="22"/>
        </w:rPr>
        <w:t>12 108,0</w:t>
      </w:r>
      <w:r w:rsidRPr="00F53BF0">
        <w:rPr>
          <w:color w:val="000000"/>
          <w:szCs w:val="22"/>
        </w:rPr>
        <w:t xml:space="preserve"> тыс. руб.) составляет в сумме 6 352,0 тыс. рублей</w:t>
      </w:r>
      <w:r w:rsidRPr="00F53BF0">
        <w:t>;</w:t>
      </w:r>
      <w:r w:rsidRPr="00F53BF0">
        <w:rPr>
          <w:i/>
        </w:rPr>
        <w:t xml:space="preserve"> </w:t>
      </w:r>
    </w:p>
    <w:p w:rsidR="00B7553D" w:rsidRPr="00591549" w:rsidRDefault="00B7553D" w:rsidP="00B7553D">
      <w:pPr>
        <w:ind w:firstLine="709"/>
        <w:jc w:val="both"/>
        <w:rPr>
          <w:i/>
        </w:rPr>
      </w:pPr>
      <w:r w:rsidRPr="00102FCE">
        <w:t>– субвенции – </w:t>
      </w:r>
      <w:r w:rsidRPr="00591549">
        <w:t>219 138,2 тыс. руб., исполнение составляет 60,7 %,</w:t>
      </w:r>
      <w:r w:rsidRPr="00591549">
        <w:rPr>
          <w:color w:val="000000"/>
          <w:szCs w:val="22"/>
        </w:rPr>
        <w:t xml:space="preserve"> увеличение по сравнению с аналогичным периодом 2017 года (</w:t>
      </w:r>
      <w:r w:rsidRPr="00591549">
        <w:t xml:space="preserve">208 786,7 </w:t>
      </w:r>
      <w:r w:rsidRPr="00591549">
        <w:rPr>
          <w:color w:val="000000"/>
          <w:szCs w:val="22"/>
        </w:rPr>
        <w:t>тыс. руб.) составило в сумме 10 351,5 тыс. рублей</w:t>
      </w:r>
      <w:r w:rsidRPr="00591549">
        <w:t>;</w:t>
      </w:r>
      <w:r w:rsidRPr="00591549">
        <w:rPr>
          <w:i/>
        </w:rPr>
        <w:t xml:space="preserve"> </w:t>
      </w:r>
    </w:p>
    <w:p w:rsidR="00B7553D" w:rsidRPr="00591549" w:rsidRDefault="00B7553D" w:rsidP="00B7553D">
      <w:pPr>
        <w:ind w:firstLine="709"/>
        <w:jc w:val="both"/>
        <w:rPr>
          <w:i/>
        </w:rPr>
      </w:pPr>
      <w:r w:rsidRPr="00102FCE">
        <w:t xml:space="preserve">– субсидии – </w:t>
      </w:r>
      <w:r>
        <w:t>123</w:t>
      </w:r>
      <w:r w:rsidRPr="00591549">
        <w:t> 841,0 тыс. руб., прогнозные назначения исполнены на  44,8 %,</w:t>
      </w:r>
      <w:r w:rsidRPr="00591549">
        <w:rPr>
          <w:color w:val="000000"/>
          <w:szCs w:val="22"/>
        </w:rPr>
        <w:t xml:space="preserve"> по сравнению с аналогичным периодом 2017 года (</w:t>
      </w:r>
      <w:r w:rsidRPr="00591549">
        <w:t xml:space="preserve">74 724,9 </w:t>
      </w:r>
      <w:r w:rsidRPr="00591549">
        <w:rPr>
          <w:color w:val="000000"/>
          <w:szCs w:val="22"/>
        </w:rPr>
        <w:t>тыс. руб.) увеличение составило в сумме 49 116,1 тыс. рублей</w:t>
      </w:r>
      <w:r w:rsidRPr="00591549">
        <w:t>;</w:t>
      </w:r>
      <w:r w:rsidRPr="00591549">
        <w:rPr>
          <w:i/>
        </w:rPr>
        <w:t xml:space="preserve"> </w:t>
      </w:r>
    </w:p>
    <w:p w:rsidR="00B7553D" w:rsidRPr="007B3CC6" w:rsidRDefault="00B7553D" w:rsidP="00B7553D">
      <w:pPr>
        <w:ind w:firstLine="709"/>
        <w:jc w:val="both"/>
        <w:rPr>
          <w:i/>
        </w:rPr>
      </w:pPr>
      <w:r w:rsidRPr="00102FCE">
        <w:t xml:space="preserve">– иные межбюджетные трансферты – </w:t>
      </w:r>
      <w:r>
        <w:t>5 277</w:t>
      </w:r>
      <w:r w:rsidRPr="007B3CC6">
        <w:t>,5 тыс. руб., плановые назначения исполнены на 55,3 %,</w:t>
      </w:r>
      <w:r w:rsidRPr="007B3CC6">
        <w:rPr>
          <w:color w:val="000000"/>
          <w:szCs w:val="22"/>
        </w:rPr>
        <w:t xml:space="preserve"> по сравнению с аналогичным периодом 2017 года (</w:t>
      </w:r>
      <w:r w:rsidRPr="00082CBB">
        <w:rPr>
          <w:szCs w:val="22"/>
        </w:rPr>
        <w:t>44,0</w:t>
      </w:r>
      <w:r w:rsidRPr="007B3CC6">
        <w:rPr>
          <w:color w:val="000000"/>
          <w:szCs w:val="22"/>
        </w:rPr>
        <w:t xml:space="preserve"> тыс. руб.) увеличение составляет в сумме 5 233,5 тыс. рублей.</w:t>
      </w:r>
      <w:r w:rsidRPr="007B3CC6">
        <w:rPr>
          <w:i/>
        </w:rPr>
        <w:t xml:space="preserve"> </w:t>
      </w:r>
    </w:p>
    <w:p w:rsidR="00B7553D" w:rsidRPr="004E7AD5" w:rsidRDefault="00B7553D" w:rsidP="00B7553D">
      <w:pPr>
        <w:ind w:firstLine="709"/>
        <w:jc w:val="both"/>
        <w:rPr>
          <w:highlight w:val="yellow"/>
        </w:rPr>
      </w:pPr>
      <w:r w:rsidRPr="001033AF">
        <w:t>Возврат остатков субсидий, субвенций и иных межбюджетных трансфертов, имеющих целевое назначение, прошлых</w:t>
      </w:r>
      <w:r w:rsidRPr="001033AF">
        <w:rPr>
          <w:sz w:val="20"/>
          <w:szCs w:val="20"/>
        </w:rPr>
        <w:t xml:space="preserve"> </w:t>
      </w:r>
      <w:r w:rsidRPr="001033AF">
        <w:t xml:space="preserve">лет составил в сумме </w:t>
      </w:r>
      <w:r w:rsidRPr="00B74608">
        <w:t xml:space="preserve">651,7 тыс. рублей. </w:t>
      </w:r>
    </w:p>
    <w:p w:rsidR="00B7553D" w:rsidRPr="00435305" w:rsidRDefault="00B7553D" w:rsidP="00B7553D">
      <w:pPr>
        <w:ind w:firstLine="709"/>
        <w:jc w:val="both"/>
        <w:rPr>
          <w:color w:val="000000"/>
        </w:rPr>
      </w:pPr>
      <w:r w:rsidRPr="00435305">
        <w:rPr>
          <w:color w:val="000000"/>
        </w:rPr>
        <w:t>Данные графы 5 раздела 1 «Доходы бюджета» Отчета об исполнении бюджета (форма 0503117) подтверждаются показателями отчета по поступлениям и выбытиям Управления Федерального казначейства по Свердловской области (форма 0503151).</w:t>
      </w:r>
    </w:p>
    <w:p w:rsidR="00B7553D" w:rsidRPr="004E7AD5" w:rsidRDefault="00B7553D" w:rsidP="00B7553D">
      <w:pPr>
        <w:jc w:val="center"/>
        <w:rPr>
          <w:i/>
          <w:highlight w:val="yellow"/>
        </w:rPr>
      </w:pPr>
    </w:p>
    <w:p w:rsidR="00B7553D" w:rsidRDefault="00B7553D" w:rsidP="00B7553D">
      <w:pPr>
        <w:jc w:val="center"/>
        <w:rPr>
          <w:b/>
        </w:rPr>
      </w:pPr>
    </w:p>
    <w:p w:rsidR="00B7553D" w:rsidRDefault="00B7553D" w:rsidP="00B7553D">
      <w:pPr>
        <w:jc w:val="center"/>
        <w:rPr>
          <w:b/>
        </w:rPr>
      </w:pPr>
      <w:r w:rsidRPr="00D84A32">
        <w:rPr>
          <w:b/>
        </w:rPr>
        <w:t>Расходы</w:t>
      </w:r>
    </w:p>
    <w:p w:rsidR="00B7553D" w:rsidRPr="00D84A32" w:rsidRDefault="00B7553D" w:rsidP="00B7553D">
      <w:pPr>
        <w:jc w:val="center"/>
        <w:rPr>
          <w:b/>
        </w:rPr>
      </w:pPr>
    </w:p>
    <w:p w:rsidR="00B7553D" w:rsidRPr="00E82E59" w:rsidRDefault="00B7553D" w:rsidP="00B7553D">
      <w:pPr>
        <w:pStyle w:val="af7"/>
        <w:ind w:firstLine="709"/>
        <w:jc w:val="both"/>
        <w:rPr>
          <w:i/>
          <w:color w:val="C00000"/>
          <w:sz w:val="28"/>
          <w:szCs w:val="28"/>
        </w:rPr>
      </w:pPr>
      <w:r w:rsidRPr="00E82E59">
        <w:rPr>
          <w:sz w:val="28"/>
          <w:szCs w:val="28"/>
        </w:rPr>
        <w:lastRenderedPageBreak/>
        <w:t>В отчетном периоде в Решение о бюджете по расходам</w:t>
      </w:r>
      <w:r w:rsidRPr="00E82E59">
        <w:t xml:space="preserve"> </w:t>
      </w:r>
      <w:r w:rsidRPr="00E82E59">
        <w:rPr>
          <w:sz w:val="28"/>
          <w:szCs w:val="28"/>
        </w:rPr>
        <w:t>вносились изменения.</w:t>
      </w:r>
      <w:r w:rsidRPr="00E82E59">
        <w:t xml:space="preserve"> </w:t>
      </w:r>
      <w:r w:rsidRPr="00E82E59">
        <w:rPr>
          <w:sz w:val="28"/>
          <w:szCs w:val="28"/>
        </w:rPr>
        <w:t>С учетом внесенных изменений</w:t>
      </w:r>
      <w:r w:rsidRPr="00E82E59">
        <w:t xml:space="preserve"> </w:t>
      </w:r>
      <w:r w:rsidRPr="00E82E59">
        <w:rPr>
          <w:sz w:val="28"/>
          <w:szCs w:val="28"/>
        </w:rPr>
        <w:t>прогнозируемые расходы по сравнению с первоначальным бюджетом (925 152,9 тыс. руб.) увеличились на 8</w:t>
      </w:r>
      <w:r w:rsidRPr="00E82E59">
        <w:rPr>
          <w:rStyle w:val="aff7"/>
          <w:bCs/>
          <w:i w:val="0"/>
          <w:sz w:val="28"/>
          <w:szCs w:val="28"/>
        </w:rPr>
        <w:t>6 289,0</w:t>
      </w:r>
      <w:r w:rsidRPr="00E82E59">
        <w:rPr>
          <w:rStyle w:val="aff7"/>
          <w:bCs/>
          <w:sz w:val="28"/>
          <w:szCs w:val="28"/>
        </w:rPr>
        <w:t xml:space="preserve"> </w:t>
      </w:r>
      <w:r w:rsidRPr="00E82E59">
        <w:rPr>
          <w:sz w:val="28"/>
          <w:szCs w:val="28"/>
        </w:rPr>
        <w:t>тыс. руб</w:t>
      </w:r>
      <w:r w:rsidRPr="00E82E59">
        <w:rPr>
          <w:i/>
          <w:sz w:val="28"/>
          <w:szCs w:val="28"/>
        </w:rPr>
        <w:t>.</w:t>
      </w:r>
      <w:r w:rsidRPr="00E82E59">
        <w:rPr>
          <w:sz w:val="28"/>
          <w:szCs w:val="28"/>
        </w:rPr>
        <w:t>,</w:t>
      </w:r>
      <w:r w:rsidRPr="00E82E59">
        <w:rPr>
          <w:i/>
          <w:sz w:val="28"/>
          <w:szCs w:val="28"/>
        </w:rPr>
        <w:t xml:space="preserve"> </w:t>
      </w:r>
      <w:r w:rsidRPr="00E82E59">
        <w:rPr>
          <w:sz w:val="28"/>
          <w:szCs w:val="28"/>
        </w:rPr>
        <w:t>Решением Думы Камышловского городского округа от 21.06.2018 № 259 утверждены бюджетные назначения по расходам в сумме 1 011 441,9 тыс. рублей.</w:t>
      </w:r>
      <w:r w:rsidRPr="00132CCE">
        <w:rPr>
          <w:sz w:val="28"/>
          <w:szCs w:val="28"/>
        </w:rPr>
        <w:t xml:space="preserve"> </w:t>
      </w:r>
      <w:r w:rsidRPr="00E82E59">
        <w:rPr>
          <w:sz w:val="28"/>
          <w:szCs w:val="28"/>
        </w:rPr>
        <w:t>В о</w:t>
      </w:r>
      <w:r w:rsidRPr="00E82E59">
        <w:rPr>
          <w:color w:val="000000"/>
          <w:sz w:val="28"/>
          <w:szCs w:val="28"/>
        </w:rPr>
        <w:t>тчете об исполнении бюджета (форма 0503117) утвержденные бюджетные назначения указаны в сумме 1 011 441,9 тыс. руб., отклонений нет.</w:t>
      </w:r>
    </w:p>
    <w:p w:rsidR="00B7553D" w:rsidRPr="004E7AD5" w:rsidRDefault="00B7553D" w:rsidP="00B7553D">
      <w:pPr>
        <w:spacing w:line="228" w:lineRule="auto"/>
        <w:ind w:firstLine="720"/>
        <w:jc w:val="both"/>
        <w:rPr>
          <w:highlight w:val="yellow"/>
        </w:rPr>
      </w:pPr>
      <w:r w:rsidRPr="00405FD5">
        <w:t xml:space="preserve">Расходы местного бюджета за 1 полугодие 2018 года составили </w:t>
      </w:r>
      <w:r w:rsidRPr="006579B2">
        <w:t>493 578,2 тыс. руб., что на</w:t>
      </w:r>
      <w:r w:rsidRPr="006579B2">
        <w:rPr>
          <w:i/>
        </w:rPr>
        <w:t xml:space="preserve"> </w:t>
      </w:r>
      <w:r w:rsidRPr="006579B2">
        <w:t>52 156,3 тыс. руб</w:t>
      </w:r>
      <w:r w:rsidRPr="006579B2">
        <w:rPr>
          <w:i/>
        </w:rPr>
        <w:t xml:space="preserve">. </w:t>
      </w:r>
      <w:r w:rsidRPr="006579B2">
        <w:t>меньше, чем за аналогичный период 2017 года (545 734,5</w:t>
      </w:r>
      <w:r w:rsidRPr="005C3D05">
        <w:t xml:space="preserve"> </w:t>
      </w:r>
      <w:r w:rsidRPr="00493B58">
        <w:t xml:space="preserve">тыс. руб.). </w:t>
      </w:r>
    </w:p>
    <w:p w:rsidR="00B7553D" w:rsidRPr="00B04F11" w:rsidRDefault="00B7553D" w:rsidP="00B7553D">
      <w:pPr>
        <w:jc w:val="both"/>
      </w:pPr>
      <w:r w:rsidRPr="006579B2">
        <w:t xml:space="preserve">         Объем расходов за отчетный период</w:t>
      </w:r>
      <w:r w:rsidRPr="006579B2">
        <w:rPr>
          <w:i/>
        </w:rPr>
        <w:t xml:space="preserve"> </w:t>
      </w:r>
      <w:r w:rsidRPr="006579B2">
        <w:t>составил 48,8 % от годовых плановых назначений,</w:t>
      </w:r>
      <w:r w:rsidRPr="006579B2">
        <w:rPr>
          <w:i/>
        </w:rPr>
        <w:t xml:space="preserve"> </w:t>
      </w:r>
      <w:r w:rsidRPr="006579B2">
        <w:t>утвержденных Решением о бюджете</w:t>
      </w:r>
      <w:r w:rsidRPr="006579B2">
        <w:rPr>
          <w:color w:val="000000"/>
        </w:rPr>
        <w:t>.</w:t>
      </w:r>
      <w:r w:rsidRPr="006579B2">
        <w:rPr>
          <w:i/>
          <w:color w:val="000000"/>
        </w:rPr>
        <w:t xml:space="preserve"> </w:t>
      </w:r>
      <w:r w:rsidRPr="00B04F11">
        <w:t xml:space="preserve">За 1 полугодие 2017 года данный показатель составлял 51,5 %. </w:t>
      </w:r>
    </w:p>
    <w:p w:rsidR="00B7553D" w:rsidRPr="004E7AD5" w:rsidRDefault="00B7553D" w:rsidP="00B7553D">
      <w:pPr>
        <w:jc w:val="both"/>
        <w:rPr>
          <w:highlight w:val="yellow"/>
        </w:rPr>
      </w:pPr>
    </w:p>
    <w:p w:rsidR="00B7553D" w:rsidRPr="0006099D" w:rsidRDefault="00B7553D" w:rsidP="00B7553D">
      <w:pPr>
        <w:widowControl w:val="0"/>
        <w:ind w:firstLine="709"/>
        <w:jc w:val="both"/>
      </w:pPr>
      <w:r w:rsidRPr="0006099D">
        <w:t>Исполнение плановых назначений местного бюджета по расходам в разрезе разделов классификации расходов бюдж</w:t>
      </w:r>
      <w:r w:rsidRPr="005E028E">
        <w:t>ет</w:t>
      </w:r>
      <w:r>
        <w:t>а</w:t>
      </w:r>
      <w:r w:rsidRPr="0006099D">
        <w:t xml:space="preserve"> за 1 полугодие 2018 года в сравнении с аналогичным периодом 2017 года представлено в таблице 2. </w:t>
      </w:r>
    </w:p>
    <w:p w:rsidR="00B7553D" w:rsidRDefault="00B7553D" w:rsidP="00B7553D">
      <w:pPr>
        <w:widowControl w:val="0"/>
        <w:ind w:firstLine="709"/>
        <w:jc w:val="right"/>
      </w:pPr>
      <w:r w:rsidRPr="0006099D">
        <w:t xml:space="preserve">                                                                                    Таблица 2</w:t>
      </w:r>
    </w:p>
    <w:p w:rsidR="00B7553D" w:rsidRPr="0006099D" w:rsidRDefault="00B7553D" w:rsidP="00B7553D">
      <w:pPr>
        <w:widowControl w:val="0"/>
        <w:ind w:firstLine="709"/>
        <w:jc w:val="right"/>
        <w:rPr>
          <w:i/>
        </w:rPr>
      </w:pPr>
      <w:r w:rsidRPr="0006099D">
        <w:t xml:space="preserve">(тыс. руб.)                                                                                                   </w:t>
      </w: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552"/>
        <w:gridCol w:w="1276"/>
        <w:gridCol w:w="1275"/>
        <w:gridCol w:w="1418"/>
        <w:gridCol w:w="1276"/>
        <w:gridCol w:w="1275"/>
      </w:tblGrid>
      <w:tr w:rsidR="00B7553D" w:rsidRPr="004E7AD5" w:rsidTr="00842D6F">
        <w:trPr>
          <w:trHeight w:val="84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jc w:val="center"/>
              <w:rPr>
                <w:bCs/>
                <w:sz w:val="20"/>
                <w:szCs w:val="20"/>
              </w:rPr>
            </w:pPr>
            <w:r w:rsidRPr="00610EB6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jc w:val="center"/>
              <w:rPr>
                <w:bCs/>
                <w:sz w:val="20"/>
                <w:szCs w:val="20"/>
              </w:rPr>
            </w:pPr>
            <w:r w:rsidRPr="00610EB6">
              <w:rPr>
                <w:bCs/>
                <w:sz w:val="20"/>
                <w:szCs w:val="20"/>
              </w:rPr>
              <w:t xml:space="preserve">Наименование </w:t>
            </w:r>
          </w:p>
          <w:p w:rsidR="00B7553D" w:rsidRPr="00610EB6" w:rsidRDefault="00B7553D" w:rsidP="00842D6F">
            <w:pPr>
              <w:jc w:val="center"/>
              <w:rPr>
                <w:bCs/>
                <w:sz w:val="20"/>
                <w:szCs w:val="20"/>
              </w:rPr>
            </w:pPr>
            <w:r w:rsidRPr="00610EB6">
              <w:rPr>
                <w:bCs/>
                <w:sz w:val="20"/>
                <w:szCs w:val="20"/>
              </w:rPr>
              <w:t>раздела, подраздела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jc w:val="center"/>
              <w:rPr>
                <w:bCs/>
                <w:sz w:val="20"/>
                <w:szCs w:val="20"/>
              </w:rPr>
            </w:pPr>
            <w:r w:rsidRPr="00610EB6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jc w:val="center"/>
              <w:rPr>
                <w:bCs/>
                <w:sz w:val="20"/>
                <w:szCs w:val="20"/>
              </w:rPr>
            </w:pPr>
            <w:r w:rsidRPr="00610EB6">
              <w:rPr>
                <w:bCs/>
                <w:sz w:val="20"/>
                <w:szCs w:val="20"/>
              </w:rPr>
              <w:t>2018 год</w:t>
            </w:r>
          </w:p>
        </w:tc>
      </w:tr>
      <w:tr w:rsidR="00B7553D" w:rsidRPr="004E7AD5" w:rsidTr="00842D6F">
        <w:trPr>
          <w:trHeight w:val="1194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610EB6" w:rsidRDefault="00B7553D" w:rsidP="00842D6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610EB6" w:rsidRDefault="00B7553D" w:rsidP="00842D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Выполнение на</w:t>
            </w:r>
          </w:p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01.07.2017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ind w:lef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Процент выполнения</w:t>
            </w:r>
          </w:p>
          <w:p w:rsidR="00B7553D" w:rsidRPr="00610EB6" w:rsidRDefault="00B7553D" w:rsidP="00842D6F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 xml:space="preserve">к Решению о бюджете на </w:t>
            </w:r>
          </w:p>
          <w:p w:rsidR="00B7553D" w:rsidRPr="00610EB6" w:rsidRDefault="00B7553D" w:rsidP="00842D6F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Объем бюджета по Решению о бюджете</w:t>
            </w:r>
          </w:p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на 2018 год</w:t>
            </w:r>
          </w:p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color w:val="000000"/>
                <w:sz w:val="20"/>
                <w:szCs w:val="20"/>
              </w:rPr>
              <w:t>(в редакции от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0EB6">
              <w:rPr>
                <w:color w:val="000000"/>
                <w:sz w:val="20"/>
                <w:szCs w:val="20"/>
              </w:rPr>
              <w:t>.06.2018)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Выполнение на 01.07.2018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Процент выполнения к Решению о бюджете на 2018 год</w:t>
            </w:r>
          </w:p>
        </w:tc>
      </w:tr>
      <w:tr w:rsidR="00B7553D" w:rsidRPr="004E7AD5" w:rsidTr="00842D6F">
        <w:trPr>
          <w:trHeight w:val="51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53D" w:rsidRPr="00610EB6" w:rsidRDefault="00B7553D" w:rsidP="00842D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EB6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7553D" w:rsidRPr="004E7AD5" w:rsidTr="00842D6F">
        <w:trPr>
          <w:trHeight w:val="4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sz w:val="18"/>
                <w:szCs w:val="18"/>
              </w:rPr>
            </w:pPr>
            <w:r w:rsidRPr="00794F22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sz w:val="20"/>
                <w:szCs w:val="20"/>
              </w:rPr>
            </w:pPr>
            <w:r w:rsidRPr="00794F2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50 918,4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E62821">
              <w:rPr>
                <w:bCs/>
                <w:sz w:val="20"/>
                <w:szCs w:val="20"/>
              </w:rPr>
              <w:t>111 856,2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59 672,0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53,3</w:t>
            </w:r>
          </w:p>
        </w:tc>
      </w:tr>
      <w:tr w:rsidR="00B7553D" w:rsidRPr="004E7AD5" w:rsidTr="00842D6F">
        <w:trPr>
          <w:trHeight w:val="7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sz w:val="18"/>
                <w:szCs w:val="18"/>
              </w:rPr>
            </w:pPr>
            <w:r w:rsidRPr="00794F22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sz w:val="20"/>
                <w:szCs w:val="20"/>
              </w:rPr>
            </w:pPr>
            <w:r w:rsidRPr="00794F22">
              <w:rPr>
                <w:bCs/>
                <w:sz w:val="20"/>
                <w:szCs w:val="20"/>
              </w:rPr>
              <w:t>Национальная безо</w:t>
            </w:r>
            <w:r w:rsidRPr="00794F22">
              <w:rPr>
                <w:bCs/>
                <w:sz w:val="20"/>
                <w:szCs w:val="20"/>
              </w:rPr>
              <w:softHyphen/>
              <w:t>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1 844,0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8 556,1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2 920,7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34,1</w:t>
            </w:r>
          </w:p>
        </w:tc>
      </w:tr>
      <w:tr w:rsidR="00B7553D" w:rsidRPr="004E7AD5" w:rsidTr="00842D6F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7 295,6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71 431,8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9 983,1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14,0</w:t>
            </w:r>
          </w:p>
        </w:tc>
      </w:tr>
      <w:tr w:rsidR="00B7553D" w:rsidRPr="004E7AD5" w:rsidTr="00842D6F">
        <w:trPr>
          <w:trHeight w:val="39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117 428 ,7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89 869,5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6 983,9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7,8</w:t>
            </w:r>
          </w:p>
        </w:tc>
      </w:tr>
      <w:tr w:rsidR="00B7553D" w:rsidRPr="004E7AD5" w:rsidTr="00842D6F">
        <w:trPr>
          <w:trHeight w:val="3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1 285,5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1 671,0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6282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553D" w:rsidRPr="004E7AD5" w:rsidTr="00842D6F">
        <w:trPr>
          <w:trHeight w:val="1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284 508,9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569 555,5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322 828,8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56,7</w:t>
            </w:r>
          </w:p>
        </w:tc>
      </w:tr>
      <w:tr w:rsidR="00B7553D" w:rsidRPr="004E7AD5" w:rsidTr="00842D6F">
        <w:trPr>
          <w:trHeight w:val="26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19 711,9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47 297,2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26 251,0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55,5</w:t>
            </w:r>
          </w:p>
        </w:tc>
      </w:tr>
      <w:tr w:rsidR="00B7553D" w:rsidRPr="004E7AD5" w:rsidTr="00842D6F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53 964,9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97 288,8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57 409,7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62821">
              <w:rPr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B7553D" w:rsidRPr="004E7AD5" w:rsidTr="00842D6F">
        <w:trPr>
          <w:trHeight w:val="3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8 767,7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12 815,8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6 897,1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62821">
              <w:rPr>
                <w:bCs/>
                <w:color w:val="000000"/>
                <w:sz w:val="20"/>
                <w:szCs w:val="20"/>
              </w:rPr>
              <w:t>53,8</w:t>
            </w:r>
          </w:p>
        </w:tc>
      </w:tr>
      <w:tr w:rsidR="00B7553D" w:rsidRPr="004E7AD5" w:rsidTr="00842D6F">
        <w:trPr>
          <w:trHeight w:val="3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625,0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62821">
              <w:rPr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B7553D" w:rsidRPr="004E7AD5" w:rsidTr="00842D6F">
        <w:trPr>
          <w:trHeight w:val="1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94F22">
              <w:rPr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794F22" w:rsidRDefault="00B7553D" w:rsidP="00842D6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94F22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sz w:val="20"/>
                <w:szCs w:val="20"/>
              </w:rPr>
            </w:pPr>
            <w:r w:rsidRPr="00E62821"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62821">
              <w:rPr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B7553D" w:rsidRPr="004E7AD5" w:rsidTr="00842D6F">
        <w:trPr>
          <w:trHeight w:val="26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560829" w:rsidRDefault="00B7553D" w:rsidP="00842D6F">
            <w:pPr>
              <w:jc w:val="center"/>
              <w:rPr>
                <w:b/>
                <w:bCs/>
                <w:sz w:val="18"/>
                <w:szCs w:val="18"/>
              </w:rPr>
            </w:pPr>
            <w:r w:rsidRPr="00560829">
              <w:rPr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560829" w:rsidRDefault="00B7553D" w:rsidP="00842D6F">
            <w:pPr>
              <w:jc w:val="both"/>
              <w:rPr>
                <w:b/>
                <w:bCs/>
                <w:sz w:val="20"/>
                <w:szCs w:val="20"/>
              </w:rPr>
            </w:pPr>
            <w:r w:rsidRPr="0056082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/>
                <w:bCs/>
                <w:sz w:val="20"/>
                <w:szCs w:val="20"/>
              </w:rPr>
            </w:pPr>
            <w:r w:rsidRPr="00E62821">
              <w:rPr>
                <w:b/>
                <w:bCs/>
                <w:sz w:val="20"/>
                <w:szCs w:val="20"/>
              </w:rPr>
              <w:t>545 734,5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/>
                <w:bCs/>
                <w:sz w:val="20"/>
                <w:szCs w:val="20"/>
              </w:rPr>
            </w:pPr>
            <w:r w:rsidRPr="00E62821">
              <w:rPr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E62821">
              <w:rPr>
                <w:b/>
                <w:bCs/>
                <w:sz w:val="20"/>
                <w:szCs w:val="20"/>
              </w:rPr>
              <w:t>1 011 441,9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/>
                <w:bCs/>
                <w:sz w:val="20"/>
                <w:szCs w:val="20"/>
              </w:rPr>
            </w:pPr>
            <w:r w:rsidRPr="00E62821">
              <w:rPr>
                <w:b/>
                <w:bCs/>
                <w:sz w:val="20"/>
                <w:szCs w:val="20"/>
              </w:rPr>
              <w:t>493 578,2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53D" w:rsidRPr="00E62821" w:rsidRDefault="00B7553D" w:rsidP="00842D6F">
            <w:pPr>
              <w:jc w:val="right"/>
              <w:rPr>
                <w:b/>
                <w:bCs/>
                <w:sz w:val="20"/>
                <w:szCs w:val="20"/>
              </w:rPr>
            </w:pPr>
            <w:r w:rsidRPr="00E62821">
              <w:rPr>
                <w:b/>
                <w:bCs/>
                <w:sz w:val="20"/>
                <w:szCs w:val="20"/>
              </w:rPr>
              <w:t>48,8</w:t>
            </w:r>
          </w:p>
        </w:tc>
      </w:tr>
    </w:tbl>
    <w:p w:rsidR="00B7553D" w:rsidRDefault="00B7553D" w:rsidP="00B7553D">
      <w:pPr>
        <w:ind w:firstLine="720"/>
        <w:jc w:val="both"/>
      </w:pPr>
    </w:p>
    <w:p w:rsidR="00B7553D" w:rsidRPr="00431DF8" w:rsidRDefault="00B7553D" w:rsidP="00B7553D">
      <w:pPr>
        <w:ind w:firstLine="720"/>
        <w:jc w:val="both"/>
      </w:pPr>
      <w:r w:rsidRPr="00431DF8">
        <w:t xml:space="preserve">Из данных таблицы 2 видно, что финансирование расходов за 1 полугодие 2018 года, распределенных по разделам расходов бюджета, осуществлено в пределах от 6,9 до 62,5 % от утвержденных бюджетных назначений. </w:t>
      </w:r>
    </w:p>
    <w:p w:rsidR="00B7553D" w:rsidRPr="00704D8E" w:rsidRDefault="00B7553D" w:rsidP="00B7553D">
      <w:pPr>
        <w:jc w:val="both"/>
        <w:rPr>
          <w:bCs/>
          <w:color w:val="000000"/>
        </w:rPr>
      </w:pPr>
      <w:r w:rsidRPr="00704D8E">
        <w:lastRenderedPageBreak/>
        <w:t xml:space="preserve">          По сравнению с аналогичным периодом 2017 года общий процент исполнения за 1 полугодие 2018 года к годовым бюджетным назначениям уменьшился с 51,5 % до 48,8 %. В отчетном периоде, по сравнению с аналогичным периодом 2017 года, из 11 разделов расходов бюджета процент исполнения к годовым бюджетным назначениям увеличился по 5 разделам расходов бюджета, </w:t>
      </w:r>
      <w:r w:rsidRPr="00704D8E">
        <w:rPr>
          <w:bCs/>
          <w:color w:val="000000"/>
        </w:rPr>
        <w:t xml:space="preserve">снизился по 5 </w:t>
      </w:r>
      <w:r w:rsidRPr="00704D8E">
        <w:t xml:space="preserve">разделам расходов бюджета и по одному разделу </w:t>
      </w:r>
      <w:r w:rsidRPr="00704D8E">
        <w:rPr>
          <w:bCs/>
        </w:rPr>
        <w:t xml:space="preserve">0600 «Охрана окружающей среды» </w:t>
      </w:r>
      <w:r w:rsidRPr="00704D8E">
        <w:t>исполнения нет.</w:t>
      </w:r>
    </w:p>
    <w:p w:rsidR="00B7553D" w:rsidRPr="004E7AD5" w:rsidRDefault="00B7553D" w:rsidP="00B7553D">
      <w:pPr>
        <w:ind w:firstLine="720"/>
        <w:jc w:val="both"/>
        <w:rPr>
          <w:highlight w:val="yellow"/>
        </w:rPr>
      </w:pPr>
    </w:p>
    <w:p w:rsidR="00B7553D" w:rsidRPr="00CF6B0C" w:rsidRDefault="00B7553D" w:rsidP="00B7553D">
      <w:pPr>
        <w:ind w:firstLine="709"/>
        <w:jc w:val="both"/>
      </w:pPr>
      <w:r w:rsidRPr="00CF6B0C">
        <w:t xml:space="preserve">Объем финансирования в отчетном периоде по сравнению с аналогичным периодом 2017 года </w:t>
      </w:r>
      <w:r w:rsidRPr="00CF6B0C">
        <w:rPr>
          <w:b/>
          <w:i/>
        </w:rPr>
        <w:t>увеличился</w:t>
      </w:r>
      <w:r w:rsidRPr="00CF6B0C">
        <w:t xml:space="preserve"> по следующим разделам:</w:t>
      </w:r>
    </w:p>
    <w:p w:rsidR="00B7553D" w:rsidRPr="00E047F5" w:rsidRDefault="00B7553D" w:rsidP="00B7553D">
      <w:pPr>
        <w:ind w:firstLine="720"/>
        <w:jc w:val="both"/>
      </w:pPr>
      <w:r w:rsidRPr="00E047F5">
        <w:t>– 0100 «Общегосударственные вопросы» на сумму 8 753,6 тыс. руб. (</w:t>
      </w:r>
      <w:r w:rsidRPr="00E047F5">
        <w:rPr>
          <w:bCs/>
        </w:rPr>
        <w:t>выполнение</w:t>
      </w:r>
      <w:r w:rsidRPr="00E047F5">
        <w:t xml:space="preserve"> </w:t>
      </w:r>
      <w:r w:rsidRPr="00E047F5">
        <w:rPr>
          <w:bCs/>
        </w:rPr>
        <w:t xml:space="preserve">– </w:t>
      </w:r>
      <w:r w:rsidRPr="00E047F5">
        <w:t>59 672,0</w:t>
      </w:r>
      <w:r w:rsidRPr="00E047F5">
        <w:rPr>
          <w:bCs/>
        </w:rPr>
        <w:t xml:space="preserve"> тыс. руб., или 53,3 % к уточненным назначениям, в 2017 году – </w:t>
      </w:r>
      <w:r w:rsidRPr="00E047F5">
        <w:t>50 918,4</w:t>
      </w:r>
      <w:r w:rsidRPr="00E047F5">
        <w:rPr>
          <w:bCs/>
        </w:rPr>
        <w:t xml:space="preserve"> тыс. руб., или 62,4 %)</w:t>
      </w:r>
      <w:r>
        <w:rPr>
          <w:bCs/>
        </w:rPr>
        <w:t>,</w:t>
      </w:r>
      <w:r w:rsidRPr="00E047F5">
        <w:rPr>
          <w:bCs/>
        </w:rPr>
        <w:t xml:space="preserve"> но процент исполнения бюджетных ассигнований уменьшился на 9,1 (53,3 % - 62,4 %)</w:t>
      </w:r>
      <w:r w:rsidRPr="00E047F5">
        <w:t>;</w:t>
      </w:r>
    </w:p>
    <w:p w:rsidR="00B7553D" w:rsidRPr="00AD3F50" w:rsidRDefault="00B7553D" w:rsidP="00B7553D">
      <w:pPr>
        <w:ind w:firstLine="720"/>
        <w:jc w:val="both"/>
        <w:rPr>
          <w:highlight w:val="yellow"/>
        </w:rPr>
      </w:pPr>
      <w:r w:rsidRPr="00AD3F50">
        <w:t>– 0300 «Национальная безопасность и правоохранительная деятельность» – 1 076,7 тыс. руб. (</w:t>
      </w:r>
      <w:r w:rsidRPr="00AD3F50">
        <w:rPr>
          <w:bCs/>
        </w:rPr>
        <w:t>выполнение</w:t>
      </w:r>
      <w:r w:rsidRPr="00AD3F50">
        <w:t xml:space="preserve"> </w:t>
      </w:r>
      <w:r w:rsidRPr="00AD3F50">
        <w:rPr>
          <w:bCs/>
        </w:rPr>
        <w:t xml:space="preserve">– 2 920,7 тыс. руб., или 34,1 %,  в 2017 году – 1 844,0 тыс. руб., или 31,4 %); </w:t>
      </w:r>
    </w:p>
    <w:p w:rsidR="00B7553D" w:rsidRDefault="00B7553D" w:rsidP="00B7553D">
      <w:pPr>
        <w:ind w:firstLine="720"/>
        <w:jc w:val="both"/>
      </w:pPr>
      <w:r w:rsidRPr="00AB78E6">
        <w:t>– 0400 «Национальная экономика» на сумму 2 687,5 тыс. руб. (</w:t>
      </w:r>
      <w:r w:rsidRPr="00AB78E6">
        <w:rPr>
          <w:bCs/>
        </w:rPr>
        <w:t>выполнение</w:t>
      </w:r>
      <w:r w:rsidRPr="00AB78E6">
        <w:t xml:space="preserve"> </w:t>
      </w:r>
      <w:r w:rsidRPr="00AB78E6">
        <w:rPr>
          <w:bCs/>
        </w:rPr>
        <w:t>– 9 983,1 тыс. руб., или 14,0 % к уточненным назначениям, в 2017 году – 7 295,6 тыс. руб., или 29,6 %), но процент исполнения бюджетных ассигнований уменьшился на 15,6 (14,0 % - 29,6 %)</w:t>
      </w:r>
      <w:r w:rsidRPr="00AB78E6">
        <w:t>;</w:t>
      </w:r>
    </w:p>
    <w:p w:rsidR="00B7553D" w:rsidRPr="00E047F5" w:rsidRDefault="00B7553D" w:rsidP="00B7553D">
      <w:pPr>
        <w:ind w:firstLine="720"/>
        <w:jc w:val="both"/>
      </w:pPr>
      <w:r w:rsidRPr="00C55636">
        <w:t xml:space="preserve">– 0700 «Образование» </w:t>
      </w:r>
      <w:r w:rsidRPr="00C55636">
        <w:rPr>
          <w:bCs/>
        </w:rPr>
        <w:t>– 3</w:t>
      </w:r>
      <w:r w:rsidRPr="00C55636">
        <w:t>8 319,9 тыс. руб. (</w:t>
      </w:r>
      <w:r w:rsidRPr="00C55636">
        <w:rPr>
          <w:bCs/>
        </w:rPr>
        <w:t>выполнение</w:t>
      </w:r>
      <w:r w:rsidRPr="00C55636">
        <w:t xml:space="preserve"> </w:t>
      </w:r>
      <w:r w:rsidRPr="00C55636">
        <w:rPr>
          <w:bCs/>
        </w:rPr>
        <w:t>– 322 828,8 тыс. руб., или 56,7 %,  в 2017 году  – 284 508,9 тыс. руб., или 58,3 %), но процент исполнения бюджетных ассигнований уменьшился на 1,6 (56,7 % - 58,3 %)</w:t>
      </w:r>
      <w:r w:rsidRPr="00C55636">
        <w:t>;</w:t>
      </w:r>
    </w:p>
    <w:p w:rsidR="00B7553D" w:rsidRPr="00985D82" w:rsidRDefault="00B7553D" w:rsidP="00B7553D">
      <w:pPr>
        <w:ind w:firstLine="720"/>
        <w:jc w:val="both"/>
        <w:rPr>
          <w:bCs/>
          <w:highlight w:val="yellow"/>
        </w:rPr>
      </w:pPr>
      <w:r w:rsidRPr="00985D82">
        <w:t xml:space="preserve">– </w:t>
      </w:r>
      <w:r w:rsidRPr="00985D82">
        <w:rPr>
          <w:bCs/>
        </w:rPr>
        <w:t>0800 «Культура, кинематография»</w:t>
      </w:r>
      <w:r w:rsidRPr="00985D82">
        <w:t xml:space="preserve"> – 6 539,1 тыс. руб. (</w:t>
      </w:r>
      <w:r w:rsidRPr="00985D82">
        <w:rPr>
          <w:bCs/>
        </w:rPr>
        <w:t>выполнение</w:t>
      </w:r>
      <w:r w:rsidRPr="00985D82">
        <w:t xml:space="preserve"> </w:t>
      </w:r>
      <w:r w:rsidRPr="00985D82">
        <w:rPr>
          <w:bCs/>
        </w:rPr>
        <w:t>–</w:t>
      </w:r>
      <w:r w:rsidRPr="00985D82">
        <w:t> 26 251,0</w:t>
      </w:r>
      <w:r w:rsidRPr="00985D82">
        <w:rPr>
          <w:bCs/>
        </w:rPr>
        <w:t xml:space="preserve"> тыс. руб., или 55,5 %,  в 2017 году  – </w:t>
      </w:r>
      <w:r w:rsidRPr="00985D82">
        <w:t>19 711,9</w:t>
      </w:r>
      <w:r w:rsidRPr="00985D82">
        <w:rPr>
          <w:bCs/>
        </w:rPr>
        <w:t xml:space="preserve"> тыс. руб., или 54,6 %);</w:t>
      </w:r>
    </w:p>
    <w:p w:rsidR="00B7553D" w:rsidRPr="004E7AD5" w:rsidRDefault="00B7553D" w:rsidP="00B7553D">
      <w:pPr>
        <w:ind w:firstLine="720"/>
        <w:jc w:val="both"/>
        <w:rPr>
          <w:highlight w:val="yellow"/>
        </w:rPr>
      </w:pPr>
      <w:r w:rsidRPr="00BE2948">
        <w:t xml:space="preserve">– 1000 </w:t>
      </w:r>
      <w:r w:rsidRPr="00BE2948">
        <w:rPr>
          <w:bCs/>
        </w:rPr>
        <w:t xml:space="preserve">«Социальная политика» </w:t>
      </w:r>
      <w:r w:rsidRPr="00BE2948">
        <w:t>– 3 444,8 тыс. руб. (</w:t>
      </w:r>
      <w:r w:rsidRPr="00BE2948">
        <w:rPr>
          <w:bCs/>
        </w:rPr>
        <w:t>выполнение</w:t>
      </w:r>
      <w:r w:rsidRPr="00BE2948">
        <w:t xml:space="preserve"> </w:t>
      </w:r>
      <w:r w:rsidRPr="00BE2948">
        <w:rPr>
          <w:bCs/>
        </w:rPr>
        <w:t>– 57 409,7 тыс. руб., или 59,0 %,  в 2017 году  – 53 964,9 тыс. руб., или 58,4 %)</w:t>
      </w:r>
      <w:r w:rsidRPr="00BE2948">
        <w:t>;</w:t>
      </w:r>
    </w:p>
    <w:p w:rsidR="00B7553D" w:rsidRPr="00842394" w:rsidRDefault="00B7553D" w:rsidP="00B7553D">
      <w:pPr>
        <w:ind w:firstLine="720"/>
        <w:jc w:val="both"/>
        <w:rPr>
          <w:highlight w:val="yellow"/>
        </w:rPr>
      </w:pPr>
      <w:r w:rsidRPr="00BE2948">
        <w:t>– 1</w:t>
      </w:r>
      <w:r>
        <w:t>2</w:t>
      </w:r>
      <w:r w:rsidRPr="00BE2948">
        <w:t xml:space="preserve">00 </w:t>
      </w:r>
      <w:r>
        <w:t>«</w:t>
      </w:r>
      <w:r w:rsidRPr="00842394">
        <w:rPr>
          <w:bCs/>
          <w:color w:val="000000"/>
        </w:rPr>
        <w:t>Средства массовой информации</w:t>
      </w:r>
      <w:r>
        <w:rPr>
          <w:bCs/>
          <w:color w:val="000000"/>
        </w:rPr>
        <w:t>»</w:t>
      </w:r>
      <w:r w:rsidRPr="00842394">
        <w:t xml:space="preserve"> – 625,0 тыс. руб. (</w:t>
      </w:r>
      <w:r w:rsidRPr="00842394">
        <w:rPr>
          <w:bCs/>
        </w:rPr>
        <w:t>выполнение</w:t>
      </w:r>
      <w:r w:rsidRPr="00842394">
        <w:t xml:space="preserve"> </w:t>
      </w:r>
      <w:r w:rsidRPr="00842394">
        <w:rPr>
          <w:bCs/>
        </w:rPr>
        <w:t xml:space="preserve">– 625,0 тыс. руб., или 62,5 %,  в 2017 году </w:t>
      </w:r>
      <w:r>
        <w:rPr>
          <w:bCs/>
        </w:rPr>
        <w:t>исполне</w:t>
      </w:r>
      <w:r w:rsidRPr="00842394">
        <w:rPr>
          <w:bCs/>
        </w:rPr>
        <w:t>ния нет)</w:t>
      </w:r>
      <w:r>
        <w:rPr>
          <w:bCs/>
        </w:rPr>
        <w:t>.</w:t>
      </w:r>
    </w:p>
    <w:p w:rsidR="00B7553D" w:rsidRPr="00842394" w:rsidRDefault="00B7553D" w:rsidP="00B7553D">
      <w:pPr>
        <w:ind w:firstLine="720"/>
        <w:jc w:val="both"/>
        <w:rPr>
          <w:highlight w:val="yellow"/>
        </w:rPr>
      </w:pPr>
    </w:p>
    <w:p w:rsidR="00B7553D" w:rsidRPr="0012062E" w:rsidRDefault="00B7553D" w:rsidP="00B7553D">
      <w:pPr>
        <w:ind w:firstLine="720"/>
        <w:jc w:val="both"/>
      </w:pPr>
      <w:r w:rsidRPr="0012062E">
        <w:t xml:space="preserve">Объем финансирования в отчетном периоде по сравнению с аналогичным периодом 2017 года </w:t>
      </w:r>
      <w:r w:rsidRPr="0012062E">
        <w:rPr>
          <w:b/>
          <w:i/>
        </w:rPr>
        <w:t>снизился</w:t>
      </w:r>
      <w:r w:rsidRPr="0012062E">
        <w:t xml:space="preserve"> по разделам:</w:t>
      </w:r>
    </w:p>
    <w:p w:rsidR="00B7553D" w:rsidRPr="00C01FB6" w:rsidRDefault="00B7553D" w:rsidP="00B7553D">
      <w:pPr>
        <w:ind w:firstLine="720"/>
        <w:jc w:val="both"/>
      </w:pPr>
      <w:r w:rsidRPr="003561B6">
        <w:t>– 0500 «Жилищно-коммунальное хозяйство» – 110 444,8 тыс. руб. (</w:t>
      </w:r>
      <w:r w:rsidRPr="003561B6">
        <w:rPr>
          <w:bCs/>
        </w:rPr>
        <w:t>выполнение</w:t>
      </w:r>
      <w:r w:rsidRPr="003561B6">
        <w:t xml:space="preserve"> </w:t>
      </w:r>
      <w:r w:rsidRPr="003561B6">
        <w:rPr>
          <w:bCs/>
        </w:rPr>
        <w:t>– 6</w:t>
      </w:r>
      <w:r w:rsidRPr="003561B6">
        <w:t> 983,9</w:t>
      </w:r>
      <w:r w:rsidRPr="003561B6">
        <w:rPr>
          <w:bCs/>
        </w:rPr>
        <w:t xml:space="preserve"> тыс. руб., или 7,8 %,  </w:t>
      </w:r>
      <w:r w:rsidRPr="00C01FB6">
        <w:rPr>
          <w:bCs/>
        </w:rPr>
        <w:t>в 2017 году  – 117</w:t>
      </w:r>
      <w:r w:rsidRPr="00C01FB6">
        <w:t> 428,7</w:t>
      </w:r>
      <w:r w:rsidRPr="00C01FB6">
        <w:rPr>
          <w:bCs/>
        </w:rPr>
        <w:t xml:space="preserve"> тыс. руб., или 37,3 %)</w:t>
      </w:r>
      <w:r w:rsidRPr="00C01FB6">
        <w:t>;</w:t>
      </w:r>
    </w:p>
    <w:p w:rsidR="00B7553D" w:rsidRPr="00C12CEC" w:rsidRDefault="00B7553D" w:rsidP="00B7553D">
      <w:pPr>
        <w:ind w:firstLine="720"/>
        <w:jc w:val="both"/>
        <w:rPr>
          <w:bCs/>
          <w:highlight w:val="yellow"/>
        </w:rPr>
      </w:pPr>
      <w:r w:rsidRPr="00C12CEC">
        <w:t>– 1100 «Физическая культура и спорт» – 1 870,6 тыс. руб. (</w:t>
      </w:r>
      <w:r w:rsidRPr="00C12CEC">
        <w:rPr>
          <w:bCs/>
        </w:rPr>
        <w:t>выполнение</w:t>
      </w:r>
      <w:r w:rsidRPr="00C12CEC">
        <w:t xml:space="preserve"> </w:t>
      </w:r>
      <w:r w:rsidRPr="00C12CEC">
        <w:rPr>
          <w:bCs/>
        </w:rPr>
        <w:t>– 6 897,1 тыс. руб., или 53,8 %,  в 2017 году  – 8 767,7 тыс. руб., или 66,6 %).</w:t>
      </w:r>
    </w:p>
    <w:p w:rsidR="00B7553D" w:rsidRPr="00175C1E" w:rsidRDefault="00B7553D" w:rsidP="00B7553D">
      <w:pPr>
        <w:ind w:firstLine="720"/>
        <w:jc w:val="both"/>
      </w:pPr>
      <w:r w:rsidRPr="00175C1E">
        <w:t>– 1300 «Обслуживание государственного и муниципального долга» – 2,0 тыс. руб. (</w:t>
      </w:r>
      <w:r w:rsidRPr="00175C1E">
        <w:rPr>
          <w:bCs/>
        </w:rPr>
        <w:t>выполнение</w:t>
      </w:r>
      <w:r w:rsidRPr="00175C1E">
        <w:t xml:space="preserve"> </w:t>
      </w:r>
      <w:r w:rsidRPr="00175C1E">
        <w:rPr>
          <w:bCs/>
        </w:rPr>
        <w:t>– 6</w:t>
      </w:r>
      <w:r w:rsidRPr="00175C1E">
        <w:t xml:space="preserve">,9 </w:t>
      </w:r>
      <w:r w:rsidRPr="00175C1E">
        <w:rPr>
          <w:bCs/>
        </w:rPr>
        <w:t>тыс. руб., или 6,9 %, в 2017 году – 8,9 тыс. руб., или 1,8 %).</w:t>
      </w:r>
    </w:p>
    <w:p w:rsidR="00B7553D" w:rsidRPr="008D3C71" w:rsidRDefault="00B7553D" w:rsidP="00B7553D">
      <w:pPr>
        <w:ind w:firstLine="720"/>
        <w:jc w:val="both"/>
        <w:rPr>
          <w:bCs/>
          <w:highlight w:val="yellow"/>
        </w:rPr>
      </w:pPr>
      <w:r w:rsidRPr="008D3C71">
        <w:t xml:space="preserve">По разделу </w:t>
      </w:r>
      <w:r w:rsidRPr="008D3C71">
        <w:rPr>
          <w:bCs/>
        </w:rPr>
        <w:t>0600 «Охрана окружающей среды»</w:t>
      </w:r>
      <w:r w:rsidRPr="008D3C71">
        <w:t xml:space="preserve"> в 1 полугодии 2018 года финансирование не производилось, </w:t>
      </w:r>
      <w:r>
        <w:t xml:space="preserve">выполнение </w:t>
      </w:r>
      <w:r w:rsidRPr="008D3C71">
        <w:rPr>
          <w:bCs/>
        </w:rPr>
        <w:t xml:space="preserve">в 2017 году составляет в сумме </w:t>
      </w:r>
      <w:r w:rsidRPr="008D3C71">
        <w:t>1</w:t>
      </w:r>
      <w:r>
        <w:t xml:space="preserve"> </w:t>
      </w:r>
      <w:r w:rsidRPr="008D3C71">
        <w:t xml:space="preserve">285,5 </w:t>
      </w:r>
      <w:r w:rsidRPr="008D3C71">
        <w:rPr>
          <w:bCs/>
        </w:rPr>
        <w:t xml:space="preserve">тыс. руб., или 60,1 %. </w:t>
      </w:r>
    </w:p>
    <w:p w:rsidR="00B7553D" w:rsidRPr="004E7AD5" w:rsidRDefault="00B7553D" w:rsidP="00B7553D">
      <w:pPr>
        <w:ind w:firstLine="720"/>
        <w:jc w:val="both"/>
        <w:rPr>
          <w:highlight w:val="yellow"/>
        </w:rPr>
      </w:pPr>
    </w:p>
    <w:p w:rsidR="00B7553D" w:rsidRPr="004B54FC" w:rsidRDefault="00B7553D" w:rsidP="00B7553D">
      <w:pPr>
        <w:ind w:firstLine="709"/>
        <w:jc w:val="both"/>
        <w:rPr>
          <w:color w:val="000000"/>
        </w:rPr>
      </w:pPr>
      <w:r w:rsidRPr="004B54FC">
        <w:rPr>
          <w:color w:val="000000"/>
        </w:rPr>
        <w:lastRenderedPageBreak/>
        <w:t xml:space="preserve">Исполнение плановых назначений по расходам местного бюджета главными распорядителями бюджетных средств за </w:t>
      </w:r>
      <w:r w:rsidRPr="004B54FC">
        <w:t>1 полугодие 2018 года</w:t>
      </w:r>
      <w:r w:rsidRPr="004B54FC">
        <w:rPr>
          <w:color w:val="000000"/>
        </w:rPr>
        <w:t xml:space="preserve"> представлено в таблице 3.  </w:t>
      </w:r>
    </w:p>
    <w:p w:rsidR="00B7553D" w:rsidRDefault="00B7553D" w:rsidP="00B7553D">
      <w:pPr>
        <w:jc w:val="right"/>
        <w:rPr>
          <w:color w:val="000000"/>
        </w:rPr>
      </w:pPr>
      <w:r w:rsidRPr="004B54FC">
        <w:rPr>
          <w:color w:val="000000"/>
        </w:rPr>
        <w:t xml:space="preserve">                                                                                         Таблица 3</w:t>
      </w:r>
    </w:p>
    <w:p w:rsidR="00B7553D" w:rsidRPr="004B54FC" w:rsidRDefault="00B7553D" w:rsidP="00B7553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4B54FC">
        <w:rPr>
          <w:color w:val="000000"/>
        </w:rPr>
        <w:t xml:space="preserve"> (тыс. руб.) </w:t>
      </w:r>
    </w:p>
    <w:tbl>
      <w:tblPr>
        <w:tblW w:w="9459" w:type="dxa"/>
        <w:tblInd w:w="149" w:type="dxa"/>
        <w:tblCellMar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538"/>
        <w:gridCol w:w="3251"/>
        <w:gridCol w:w="603"/>
        <w:gridCol w:w="2373"/>
        <w:gridCol w:w="1134"/>
        <w:gridCol w:w="1560"/>
      </w:tblGrid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1527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E65C23" w:rsidRDefault="00B7553D" w:rsidP="00842D6F">
            <w:pPr>
              <w:spacing w:line="276" w:lineRule="auto"/>
              <w:ind w:right="30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Наименование главного распорядителя бюджетных средств 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E65C23" w:rsidRDefault="00B7553D" w:rsidP="00842D6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Код ГРБС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4B54FC" w:rsidRDefault="00B7553D" w:rsidP="00842D6F">
            <w:pPr>
              <w:ind w:right="-145"/>
              <w:jc w:val="center"/>
              <w:rPr>
                <w:sz w:val="20"/>
                <w:szCs w:val="20"/>
              </w:rPr>
            </w:pPr>
            <w:r w:rsidRPr="004B54FC">
              <w:rPr>
                <w:sz w:val="20"/>
                <w:szCs w:val="20"/>
              </w:rPr>
              <w:t xml:space="preserve">Объем бюджета </w:t>
            </w:r>
          </w:p>
          <w:p w:rsidR="00B7553D" w:rsidRPr="004B54FC" w:rsidRDefault="00B7553D" w:rsidP="00842D6F">
            <w:pPr>
              <w:ind w:left="-110" w:right="-145"/>
              <w:jc w:val="center"/>
              <w:rPr>
                <w:sz w:val="20"/>
                <w:szCs w:val="20"/>
              </w:rPr>
            </w:pPr>
            <w:r w:rsidRPr="004B54FC">
              <w:rPr>
                <w:sz w:val="20"/>
                <w:szCs w:val="20"/>
              </w:rPr>
              <w:t>на 2018 год по Решению</w:t>
            </w:r>
          </w:p>
          <w:p w:rsidR="00B7553D" w:rsidRPr="004B54FC" w:rsidRDefault="00B7553D" w:rsidP="00842D6F">
            <w:pPr>
              <w:ind w:left="-110" w:right="-145"/>
              <w:jc w:val="center"/>
              <w:rPr>
                <w:sz w:val="20"/>
                <w:szCs w:val="20"/>
              </w:rPr>
            </w:pPr>
            <w:r w:rsidRPr="004B54FC">
              <w:rPr>
                <w:sz w:val="20"/>
                <w:szCs w:val="20"/>
              </w:rPr>
              <w:t>о бюджете</w:t>
            </w:r>
            <w:r w:rsidRPr="004B54FC">
              <w:rPr>
                <w:color w:val="000000"/>
                <w:sz w:val="20"/>
                <w:szCs w:val="20"/>
              </w:rPr>
              <w:t xml:space="preserve"> от 07.12.2017</w:t>
            </w:r>
          </w:p>
          <w:p w:rsidR="00B7553D" w:rsidRPr="004B54FC" w:rsidRDefault="00B7553D" w:rsidP="00842D6F">
            <w:pPr>
              <w:ind w:right="-145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sz w:val="20"/>
                <w:szCs w:val="20"/>
              </w:rPr>
              <w:t xml:space="preserve">№ 190 </w:t>
            </w:r>
            <w:r w:rsidRPr="004B54FC">
              <w:rPr>
                <w:color w:val="000000"/>
                <w:sz w:val="20"/>
                <w:szCs w:val="20"/>
              </w:rPr>
              <w:t xml:space="preserve">(в редакции </w:t>
            </w:r>
          </w:p>
          <w:p w:rsidR="00B7553D" w:rsidRPr="004B54FC" w:rsidRDefault="00B7553D" w:rsidP="00842D6F">
            <w:pPr>
              <w:ind w:right="-145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>от 21.06.2018)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4B54FC" w:rsidRDefault="00B7553D" w:rsidP="00842D6F">
            <w:pPr>
              <w:spacing w:after="42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>Исполнено</w:t>
            </w:r>
          </w:p>
          <w:p w:rsidR="00B7553D" w:rsidRPr="004B54FC" w:rsidRDefault="00B7553D" w:rsidP="00842D6F">
            <w:pPr>
              <w:spacing w:after="34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 xml:space="preserve">за </w:t>
            </w:r>
            <w:r w:rsidRPr="004B54FC">
              <w:rPr>
                <w:sz w:val="20"/>
                <w:szCs w:val="20"/>
              </w:rPr>
              <w:t>1 полугодие</w:t>
            </w:r>
          </w:p>
          <w:p w:rsidR="00B7553D" w:rsidRPr="004B54FC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>2018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4B54FC" w:rsidRDefault="00B7553D" w:rsidP="00842D6F">
            <w:pPr>
              <w:spacing w:after="42" w:line="234" w:lineRule="auto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>% исполнения к Решению о бюджете от 07.12.2017</w:t>
            </w:r>
          </w:p>
          <w:p w:rsidR="00B7553D" w:rsidRPr="004B54FC" w:rsidRDefault="00B7553D" w:rsidP="00842D6F">
            <w:pPr>
              <w:spacing w:after="42" w:line="234" w:lineRule="auto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>№ 190</w:t>
            </w:r>
          </w:p>
          <w:p w:rsidR="00B7553D" w:rsidRPr="004B54FC" w:rsidRDefault="00B7553D" w:rsidP="00842D6F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 xml:space="preserve">(в редакции от 21.06.2018) 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264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4B54FC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4B54FC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4B54FC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B54FC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both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 xml:space="preserve">Администрация КГО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901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  <w:r w:rsidRPr="0060115E">
              <w:rPr>
                <w:sz w:val="20"/>
                <w:szCs w:val="20"/>
              </w:rPr>
              <w:t>309 124,5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96 552,4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both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Комитет по управлению имуществом и земельным ресурсам администрации КГО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902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  <w:r w:rsidRPr="0060115E">
              <w:rPr>
                <w:sz w:val="20"/>
                <w:szCs w:val="20"/>
              </w:rPr>
              <w:t>9 583,2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4 064,2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both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Комитет по образованию, культуре, спорту и делам молодежи администрации КГО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906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  <w:r w:rsidRPr="0060115E">
              <w:rPr>
                <w:sz w:val="20"/>
                <w:szCs w:val="20"/>
              </w:rPr>
              <w:t>635 281,2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</w:p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358 825,1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</w:p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both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 xml:space="preserve">Дума КГО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912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  <w:r w:rsidRPr="0060115E">
              <w:rPr>
                <w:sz w:val="20"/>
                <w:szCs w:val="20"/>
              </w:rPr>
              <w:t>4 880,5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2 215,2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both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Контрольный орган КГО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913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  <w:r w:rsidRPr="0060115E">
              <w:rPr>
                <w:sz w:val="20"/>
                <w:szCs w:val="20"/>
              </w:rPr>
              <w:t>3 031,5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1 207,8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5C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both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Финансовое управление администрации КГО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center"/>
              <w:rPr>
                <w:sz w:val="20"/>
                <w:szCs w:val="20"/>
              </w:rPr>
            </w:pPr>
            <w:r w:rsidRPr="00E65C23">
              <w:rPr>
                <w:sz w:val="20"/>
                <w:szCs w:val="20"/>
              </w:rPr>
              <w:t>919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jc w:val="right"/>
              <w:rPr>
                <w:sz w:val="20"/>
                <w:szCs w:val="20"/>
              </w:rPr>
            </w:pPr>
            <w:r w:rsidRPr="0060115E">
              <w:rPr>
                <w:sz w:val="20"/>
                <w:szCs w:val="20"/>
              </w:rPr>
              <w:t> 49 541,0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30 713,5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 w:rsidRPr="0060115E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B7553D" w:rsidRPr="004E7AD5" w:rsidTr="00842D6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E65C23" w:rsidRDefault="00B7553D" w:rsidP="00842D6F">
            <w:pPr>
              <w:jc w:val="both"/>
              <w:rPr>
                <w:b/>
                <w:sz w:val="20"/>
                <w:szCs w:val="20"/>
              </w:rPr>
            </w:pPr>
            <w:r w:rsidRPr="00E65C23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E65C23" w:rsidRDefault="00B7553D" w:rsidP="00842D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3D" w:rsidRPr="0060115E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60115E">
              <w:rPr>
                <w:b/>
                <w:sz w:val="20"/>
                <w:szCs w:val="20"/>
              </w:rPr>
              <w:t>1 011 441,9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b/>
                <w:color w:val="000000"/>
                <w:sz w:val="20"/>
                <w:szCs w:val="20"/>
              </w:rPr>
            </w:pPr>
            <w:r w:rsidRPr="0060115E">
              <w:rPr>
                <w:b/>
                <w:color w:val="000000"/>
                <w:sz w:val="20"/>
                <w:szCs w:val="20"/>
              </w:rPr>
              <w:t>493 578,2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53D" w:rsidRPr="0060115E" w:rsidRDefault="00B7553D" w:rsidP="00842D6F">
            <w:pPr>
              <w:spacing w:line="276" w:lineRule="auto"/>
              <w:ind w:right="5"/>
              <w:jc w:val="right"/>
              <w:rPr>
                <w:b/>
                <w:color w:val="000000"/>
                <w:sz w:val="20"/>
                <w:szCs w:val="20"/>
              </w:rPr>
            </w:pPr>
            <w:r w:rsidRPr="0060115E">
              <w:rPr>
                <w:b/>
                <w:color w:val="000000"/>
                <w:sz w:val="20"/>
                <w:szCs w:val="20"/>
              </w:rPr>
              <w:t>48,8</w:t>
            </w:r>
          </w:p>
        </w:tc>
      </w:tr>
    </w:tbl>
    <w:p w:rsidR="00B7553D" w:rsidRPr="004E7AD5" w:rsidRDefault="00B7553D" w:rsidP="00B7553D">
      <w:pPr>
        <w:ind w:firstLine="720"/>
        <w:jc w:val="both"/>
        <w:rPr>
          <w:highlight w:val="yellow"/>
        </w:rPr>
      </w:pPr>
    </w:p>
    <w:p w:rsidR="00B7553D" w:rsidRPr="00301F4A" w:rsidRDefault="00B7553D" w:rsidP="00B7553D">
      <w:pPr>
        <w:ind w:firstLine="720"/>
        <w:jc w:val="both"/>
        <w:rPr>
          <w:sz w:val="20"/>
          <w:szCs w:val="20"/>
        </w:rPr>
      </w:pPr>
      <w:r w:rsidRPr="00301F4A">
        <w:t xml:space="preserve">Из таблицы 3 видно, что в отчетном периоде два из шести </w:t>
      </w:r>
      <w:r w:rsidRPr="00301F4A">
        <w:rPr>
          <w:color w:val="000000"/>
        </w:rPr>
        <w:t>главных распорядителей бюджетных средств</w:t>
      </w:r>
      <w:r w:rsidRPr="00301F4A">
        <w:t>, указанных в ведомственной структуре расходов местного бюджета, исполнили расходы выше среднего уровня</w:t>
      </w:r>
      <w:r w:rsidRPr="00301F4A">
        <w:rPr>
          <w:color w:val="000000"/>
        </w:rPr>
        <w:t xml:space="preserve"> исполнения утвержденных назначений (48,8 %). </w:t>
      </w:r>
    </w:p>
    <w:p w:rsidR="00B7553D" w:rsidRPr="004E7AD5" w:rsidRDefault="00B7553D" w:rsidP="00B7553D">
      <w:pPr>
        <w:ind w:firstLine="709"/>
        <w:jc w:val="both"/>
        <w:rPr>
          <w:b/>
          <w:bCs/>
          <w:color w:val="000000"/>
          <w:highlight w:val="yellow"/>
        </w:rPr>
      </w:pPr>
    </w:p>
    <w:p w:rsidR="00B7553D" w:rsidRPr="001A1EC9" w:rsidRDefault="00B7553D" w:rsidP="00B7553D">
      <w:pPr>
        <w:ind w:firstLine="708"/>
        <w:jc w:val="both"/>
      </w:pPr>
      <w:r w:rsidRPr="001A1EC9">
        <w:t>В отчетном периоде применен программно-целевой принцип местного бюджета. В местном бюджете предусмотрено финансирование четырех муниципальных программ, в которых первоначально в бюджете на 2018 год было запланировано финансирование 31 подпрограммы с объемом финансирования 815 562,5 тыс. руб., в течение отчетного периода вносились изменения по увеличению и перемещению бюджетных ассигнований, итого уточненная сумма составляет в размере 893</w:t>
      </w:r>
      <w:r>
        <w:t xml:space="preserve"> </w:t>
      </w:r>
      <w:r w:rsidRPr="001A1EC9">
        <w:t>307,9 тыс. руб. на финансирование 32 подпрограмм, так как добавлена подпрограмма «Развитие инженерной школы в Камышловском городском округе».</w:t>
      </w:r>
    </w:p>
    <w:p w:rsidR="00B7553D" w:rsidRPr="009033CF" w:rsidRDefault="00B7553D" w:rsidP="00B7553D">
      <w:pPr>
        <w:ind w:firstLine="708"/>
        <w:jc w:val="both"/>
        <w:rPr>
          <w:color w:val="FF0000"/>
        </w:rPr>
      </w:pPr>
    </w:p>
    <w:p w:rsidR="00B7553D" w:rsidRPr="001A1EC9" w:rsidRDefault="00B7553D" w:rsidP="00B7553D">
      <w:pPr>
        <w:ind w:firstLine="720"/>
        <w:jc w:val="both"/>
      </w:pPr>
      <w:r w:rsidRPr="001A1EC9">
        <w:t>Анализ исполнения плановых назначений местного бюджета по расходам в разрезе муниципальных программ, подпрограмм за 1 полугодие 2018 года представлен в таблице 4.</w:t>
      </w:r>
    </w:p>
    <w:p w:rsidR="00B7553D" w:rsidRPr="001A1EC9" w:rsidRDefault="00B7553D" w:rsidP="00B7553D">
      <w:pPr>
        <w:jc w:val="right"/>
      </w:pPr>
      <w:r w:rsidRPr="001A1EC9">
        <w:t>Таблица 4</w:t>
      </w:r>
    </w:p>
    <w:p w:rsidR="00B7553D" w:rsidRPr="009033CF" w:rsidRDefault="00B7553D" w:rsidP="00B7553D">
      <w:pPr>
        <w:jc w:val="right"/>
      </w:pPr>
      <w:r w:rsidRPr="009033CF">
        <w:t xml:space="preserve">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1559"/>
        <w:gridCol w:w="1418"/>
        <w:gridCol w:w="1275"/>
      </w:tblGrid>
      <w:tr w:rsidR="00B7553D" w:rsidRPr="004E7AD5" w:rsidTr="00842D6F">
        <w:trPr>
          <w:tblHeader/>
        </w:trPr>
        <w:tc>
          <w:tcPr>
            <w:tcW w:w="534" w:type="dxa"/>
          </w:tcPr>
          <w:p w:rsidR="00B7553D" w:rsidRPr="001E3938" w:rsidRDefault="00B7553D" w:rsidP="00842D6F">
            <w:r w:rsidRPr="001E3938">
              <w:rPr>
                <w:sz w:val="20"/>
                <w:szCs w:val="20"/>
              </w:rPr>
              <w:lastRenderedPageBreak/>
              <w:t>№ п/ п</w:t>
            </w:r>
          </w:p>
        </w:tc>
        <w:tc>
          <w:tcPr>
            <w:tcW w:w="3969" w:type="dxa"/>
            <w:vAlign w:val="center"/>
          </w:tcPr>
          <w:p w:rsidR="00B7553D" w:rsidRPr="001E3938" w:rsidRDefault="00B7553D" w:rsidP="00842D6F">
            <w:pPr>
              <w:spacing w:after="37" w:line="232" w:lineRule="auto"/>
              <w:jc w:val="center"/>
              <w:rPr>
                <w:sz w:val="20"/>
                <w:szCs w:val="20"/>
              </w:rPr>
            </w:pPr>
            <w:r w:rsidRPr="001E3938">
              <w:rPr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  <w:p w:rsidR="00B7553D" w:rsidRPr="001E3938" w:rsidRDefault="00B7553D" w:rsidP="00842D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553D" w:rsidRPr="001E3938" w:rsidRDefault="00B7553D" w:rsidP="00842D6F">
            <w:pPr>
              <w:jc w:val="center"/>
              <w:rPr>
                <w:bCs/>
                <w:sz w:val="20"/>
                <w:szCs w:val="20"/>
              </w:rPr>
            </w:pPr>
            <w:r w:rsidRPr="001E3938">
              <w:rPr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559" w:type="dxa"/>
            <w:vAlign w:val="center"/>
          </w:tcPr>
          <w:p w:rsidR="00B7553D" w:rsidRPr="002C302B" w:rsidRDefault="00B7553D" w:rsidP="00842D6F">
            <w:pPr>
              <w:spacing w:after="39" w:line="234" w:lineRule="auto"/>
              <w:jc w:val="center"/>
              <w:rPr>
                <w:sz w:val="20"/>
                <w:szCs w:val="20"/>
              </w:rPr>
            </w:pPr>
            <w:r w:rsidRPr="002C302B">
              <w:rPr>
                <w:sz w:val="20"/>
                <w:szCs w:val="20"/>
              </w:rPr>
              <w:t>Объем</w:t>
            </w:r>
          </w:p>
          <w:p w:rsidR="00B7553D" w:rsidRPr="002C302B" w:rsidRDefault="00B7553D" w:rsidP="00842D6F">
            <w:pPr>
              <w:spacing w:after="39"/>
              <w:ind w:left="41"/>
              <w:jc w:val="center"/>
              <w:rPr>
                <w:sz w:val="20"/>
                <w:szCs w:val="20"/>
              </w:rPr>
            </w:pPr>
            <w:r w:rsidRPr="002C302B">
              <w:rPr>
                <w:sz w:val="20"/>
                <w:szCs w:val="20"/>
              </w:rPr>
              <w:t>бюджета КГО по Решению о бюджете</w:t>
            </w:r>
          </w:p>
          <w:p w:rsidR="00B7553D" w:rsidRPr="002C302B" w:rsidRDefault="00B7553D" w:rsidP="00842D6F">
            <w:pPr>
              <w:spacing w:after="39"/>
              <w:jc w:val="center"/>
              <w:rPr>
                <w:sz w:val="20"/>
                <w:szCs w:val="20"/>
              </w:rPr>
            </w:pPr>
            <w:r w:rsidRPr="002C302B">
              <w:rPr>
                <w:sz w:val="20"/>
                <w:szCs w:val="20"/>
              </w:rPr>
              <w:t>на 2018 год (в редакции от 21.06.2018)</w:t>
            </w:r>
          </w:p>
        </w:tc>
        <w:tc>
          <w:tcPr>
            <w:tcW w:w="1418" w:type="dxa"/>
          </w:tcPr>
          <w:p w:rsidR="00B7553D" w:rsidRPr="00657BAA" w:rsidRDefault="00B7553D" w:rsidP="00842D6F">
            <w:pPr>
              <w:spacing w:after="39"/>
              <w:ind w:left="12"/>
              <w:jc w:val="center"/>
              <w:rPr>
                <w:sz w:val="20"/>
                <w:szCs w:val="20"/>
              </w:rPr>
            </w:pPr>
            <w:r w:rsidRPr="00657BAA">
              <w:rPr>
                <w:sz w:val="20"/>
                <w:szCs w:val="20"/>
              </w:rPr>
              <w:t>Выполнение</w:t>
            </w:r>
          </w:p>
          <w:p w:rsidR="00B7553D" w:rsidRPr="00657BAA" w:rsidRDefault="00B7553D" w:rsidP="00842D6F">
            <w:pPr>
              <w:jc w:val="center"/>
              <w:rPr>
                <w:sz w:val="20"/>
                <w:szCs w:val="20"/>
              </w:rPr>
            </w:pPr>
            <w:r w:rsidRPr="00657BAA">
              <w:rPr>
                <w:sz w:val="20"/>
                <w:szCs w:val="20"/>
              </w:rPr>
              <w:t>на</w:t>
            </w:r>
          </w:p>
          <w:p w:rsidR="00B7553D" w:rsidRPr="00657BAA" w:rsidRDefault="00B7553D" w:rsidP="00842D6F">
            <w:pPr>
              <w:spacing w:line="276" w:lineRule="auto"/>
              <w:ind w:left="38"/>
              <w:jc w:val="center"/>
              <w:rPr>
                <w:sz w:val="20"/>
                <w:szCs w:val="20"/>
              </w:rPr>
            </w:pPr>
            <w:r w:rsidRPr="00657BAA">
              <w:rPr>
                <w:sz w:val="20"/>
                <w:szCs w:val="20"/>
              </w:rPr>
              <w:t>01.07.2018</w:t>
            </w:r>
          </w:p>
        </w:tc>
        <w:tc>
          <w:tcPr>
            <w:tcW w:w="1275" w:type="dxa"/>
          </w:tcPr>
          <w:p w:rsidR="00B7553D" w:rsidRPr="00657BAA" w:rsidRDefault="00B7553D" w:rsidP="00842D6F">
            <w:pPr>
              <w:spacing w:after="39" w:line="234" w:lineRule="auto"/>
              <w:jc w:val="center"/>
              <w:rPr>
                <w:sz w:val="20"/>
                <w:szCs w:val="20"/>
              </w:rPr>
            </w:pPr>
            <w:r w:rsidRPr="00657BAA">
              <w:rPr>
                <w:sz w:val="20"/>
                <w:szCs w:val="20"/>
              </w:rPr>
              <w:t>% выпол-</w:t>
            </w:r>
          </w:p>
          <w:p w:rsidR="00B7553D" w:rsidRPr="00657BAA" w:rsidRDefault="00B7553D" w:rsidP="00842D6F">
            <w:pPr>
              <w:spacing w:after="39"/>
              <w:ind w:left="31"/>
              <w:jc w:val="center"/>
              <w:rPr>
                <w:sz w:val="20"/>
                <w:szCs w:val="20"/>
              </w:rPr>
            </w:pPr>
            <w:r w:rsidRPr="00657BAA">
              <w:rPr>
                <w:sz w:val="20"/>
                <w:szCs w:val="20"/>
              </w:rPr>
              <w:t>нения к</w:t>
            </w:r>
          </w:p>
          <w:p w:rsidR="00B7553D" w:rsidRPr="00657BAA" w:rsidRDefault="00B7553D" w:rsidP="00842D6F">
            <w:pPr>
              <w:spacing w:after="39"/>
              <w:ind w:left="41"/>
              <w:jc w:val="center"/>
              <w:rPr>
                <w:sz w:val="20"/>
                <w:szCs w:val="20"/>
              </w:rPr>
            </w:pPr>
            <w:r w:rsidRPr="00657BAA">
              <w:rPr>
                <w:sz w:val="20"/>
                <w:szCs w:val="20"/>
              </w:rPr>
              <w:t>Решению о бюджете</w:t>
            </w:r>
          </w:p>
          <w:p w:rsidR="00B7553D" w:rsidRPr="00657BAA" w:rsidRDefault="00B7553D" w:rsidP="00842D6F">
            <w:pPr>
              <w:spacing w:after="39" w:line="234" w:lineRule="auto"/>
              <w:jc w:val="center"/>
              <w:rPr>
                <w:sz w:val="20"/>
                <w:szCs w:val="20"/>
              </w:rPr>
            </w:pPr>
            <w:r w:rsidRPr="00657BAA">
              <w:rPr>
                <w:sz w:val="20"/>
                <w:szCs w:val="20"/>
              </w:rPr>
              <w:t>на 2018 год</w:t>
            </w:r>
          </w:p>
        </w:tc>
      </w:tr>
      <w:tr w:rsidR="00B7553D" w:rsidRPr="004E7AD5" w:rsidTr="00842D6F">
        <w:trPr>
          <w:tblHeader/>
        </w:trPr>
        <w:tc>
          <w:tcPr>
            <w:tcW w:w="534" w:type="dxa"/>
          </w:tcPr>
          <w:p w:rsidR="00B7553D" w:rsidRPr="001E3938" w:rsidRDefault="00B7553D" w:rsidP="00842D6F">
            <w:pPr>
              <w:jc w:val="center"/>
              <w:rPr>
                <w:sz w:val="20"/>
                <w:szCs w:val="20"/>
              </w:rPr>
            </w:pPr>
            <w:r w:rsidRPr="001E393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7553D" w:rsidRPr="001E3938" w:rsidRDefault="00B7553D" w:rsidP="00842D6F">
            <w:pPr>
              <w:jc w:val="center"/>
              <w:rPr>
                <w:sz w:val="20"/>
                <w:szCs w:val="20"/>
              </w:rPr>
            </w:pPr>
            <w:r w:rsidRPr="001E39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553D" w:rsidRPr="001E3938" w:rsidRDefault="00B7553D" w:rsidP="00842D6F">
            <w:pPr>
              <w:jc w:val="center"/>
              <w:rPr>
                <w:sz w:val="20"/>
                <w:szCs w:val="20"/>
              </w:rPr>
            </w:pPr>
            <w:r w:rsidRPr="001E393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7553D" w:rsidRPr="002C302B" w:rsidRDefault="00B7553D" w:rsidP="00842D6F">
            <w:pPr>
              <w:jc w:val="center"/>
              <w:rPr>
                <w:sz w:val="20"/>
                <w:szCs w:val="20"/>
              </w:rPr>
            </w:pPr>
            <w:r w:rsidRPr="002C302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7553D" w:rsidRPr="002C302B" w:rsidRDefault="00B7553D" w:rsidP="00842D6F">
            <w:pPr>
              <w:jc w:val="center"/>
              <w:rPr>
                <w:sz w:val="20"/>
                <w:szCs w:val="20"/>
              </w:rPr>
            </w:pPr>
            <w:r w:rsidRPr="002C302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7553D" w:rsidRPr="002C302B" w:rsidRDefault="00B7553D" w:rsidP="00842D6F">
            <w:pPr>
              <w:jc w:val="center"/>
              <w:rPr>
                <w:sz w:val="20"/>
                <w:szCs w:val="20"/>
              </w:rPr>
            </w:pPr>
            <w:r w:rsidRPr="002C302B">
              <w:rPr>
                <w:sz w:val="20"/>
                <w:szCs w:val="20"/>
              </w:rPr>
              <w:t>6</w:t>
            </w:r>
          </w:p>
        </w:tc>
      </w:tr>
      <w:tr w:rsidR="00B7553D" w:rsidRPr="004E7AD5" w:rsidTr="00842D6F">
        <w:trPr>
          <w:trHeight w:val="994"/>
        </w:trPr>
        <w:tc>
          <w:tcPr>
            <w:tcW w:w="534" w:type="dxa"/>
          </w:tcPr>
          <w:p w:rsidR="00B7553D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1E3938" w:rsidRDefault="00B7553D" w:rsidP="00842D6F">
            <w:pPr>
              <w:jc w:val="center"/>
              <w:rPr>
                <w:sz w:val="20"/>
                <w:szCs w:val="20"/>
              </w:rPr>
            </w:pPr>
            <w:r w:rsidRPr="001E393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B7553D" w:rsidRPr="001E3938" w:rsidRDefault="00B7553D" w:rsidP="00842D6F">
            <w:pPr>
              <w:rPr>
                <w:b/>
                <w:bCs/>
                <w:sz w:val="20"/>
                <w:szCs w:val="20"/>
              </w:rPr>
            </w:pPr>
            <w:r w:rsidRPr="001E393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1E3938">
              <w:rPr>
                <w:b/>
                <w:bCs/>
                <w:sz w:val="20"/>
                <w:szCs w:val="20"/>
              </w:rPr>
              <w:t>Развитие социально-экономического комплекса Камышловского городского округа до 2020 года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bottom"/>
          </w:tcPr>
          <w:p w:rsidR="00B7553D" w:rsidRPr="004E7AD5" w:rsidRDefault="00B7553D" w:rsidP="00842D6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E3938"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E028E">
              <w:rPr>
                <w:b/>
                <w:sz w:val="20"/>
                <w:szCs w:val="20"/>
              </w:rPr>
              <w:t>239 619,8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5E028E">
              <w:rPr>
                <w:b/>
                <w:sz w:val="20"/>
                <w:szCs w:val="20"/>
              </w:rPr>
              <w:t>77 012,5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5E028E">
              <w:rPr>
                <w:b/>
                <w:sz w:val="20"/>
                <w:szCs w:val="20"/>
              </w:rPr>
              <w:t>32,1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01376F" w:rsidRDefault="00B7553D" w:rsidP="00842D6F">
            <w:pPr>
              <w:jc w:val="center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B7553D" w:rsidRPr="0001376F" w:rsidRDefault="00B7553D" w:rsidP="00842D6F">
            <w:pPr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Подпрограмма «Стимулирование развития инфраструктуры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01376F" w:rsidRDefault="00B7553D" w:rsidP="00842D6F">
            <w:pPr>
              <w:jc w:val="center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1010000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4 317,6</w:t>
            </w: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279,0</w:t>
            </w: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6,5</w:t>
            </w: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</w:tc>
      </w:tr>
      <w:tr w:rsidR="00B7553D" w:rsidRPr="004E7AD5" w:rsidTr="00842D6F">
        <w:tc>
          <w:tcPr>
            <w:tcW w:w="534" w:type="dxa"/>
          </w:tcPr>
          <w:p w:rsidR="00B7553D" w:rsidRPr="0001376F" w:rsidRDefault="00B7553D" w:rsidP="00842D6F">
            <w:pPr>
              <w:jc w:val="center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B7553D" w:rsidRPr="0001376F" w:rsidRDefault="00B7553D" w:rsidP="00842D6F">
            <w:pPr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Подпрограмма «Энергосбережение и повышение энергетической эффективности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01376F" w:rsidRDefault="00B7553D" w:rsidP="00842D6F">
            <w:pPr>
              <w:jc w:val="center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1030000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14 173,8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B7553D" w:rsidRPr="0001376F" w:rsidRDefault="00B7553D" w:rsidP="00842D6F">
            <w:pPr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Подпрограмма «Благоустройство и озеленение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01376F" w:rsidRDefault="00B7553D" w:rsidP="00842D6F">
            <w:pPr>
              <w:jc w:val="center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1050000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12 055,0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4 344,7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36,0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B7553D" w:rsidRPr="0001376F" w:rsidRDefault="00B7553D" w:rsidP="00842D6F">
            <w:pPr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Подпрограмма «Охрана окружающей среды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01376F" w:rsidRDefault="00B7553D" w:rsidP="00842D6F">
            <w:pPr>
              <w:jc w:val="center"/>
              <w:rPr>
                <w:sz w:val="20"/>
                <w:szCs w:val="20"/>
              </w:rPr>
            </w:pPr>
            <w:r w:rsidRPr="0001376F">
              <w:rPr>
                <w:sz w:val="20"/>
                <w:szCs w:val="20"/>
              </w:rPr>
              <w:t>1060000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2 284,8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rPr>
          <w:trHeight w:val="1228"/>
        </w:trPr>
        <w:tc>
          <w:tcPr>
            <w:tcW w:w="534" w:type="dxa"/>
          </w:tcPr>
          <w:p w:rsidR="00B7553D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1070000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64 945,8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7 634,3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11,8</w:t>
            </w:r>
          </w:p>
        </w:tc>
      </w:tr>
      <w:tr w:rsidR="00B7553D" w:rsidRPr="004E7AD5" w:rsidTr="00842D6F">
        <w:trPr>
          <w:trHeight w:val="940"/>
        </w:trPr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«Информационное общество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1090000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«Социальная поддержка отдельных категорий граждан на территории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1100000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92 599,1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54 866,5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59,2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«Развитие малого и среднего предпринимательства на территории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1110000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83,0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1120000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1 503,1</w:t>
            </w: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163,7</w:t>
            </w: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10,9</w:t>
            </w: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«Пожарная безопасность на территории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1130000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1 024,3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45,1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4,4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«Обеспечение общественной безопасности на территории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1140000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276,2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43,7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15,8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4E7AD5" w:rsidRDefault="00B7553D" w:rsidP="00842D6F">
            <w:pPr>
              <w:jc w:val="center"/>
              <w:rPr>
                <w:sz w:val="20"/>
                <w:szCs w:val="20"/>
                <w:highlight w:val="yellow"/>
              </w:rPr>
            </w:pPr>
            <w:r w:rsidRPr="00907885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bottom"/>
          </w:tcPr>
          <w:p w:rsidR="00B7553D" w:rsidRPr="00B02B41" w:rsidRDefault="00B7553D" w:rsidP="00842D6F">
            <w:pPr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Подпрограмма «Обеспечение деятельности по комплектованию, учету, хранению и использованию архивных документов»</w:t>
            </w:r>
          </w:p>
        </w:tc>
        <w:tc>
          <w:tcPr>
            <w:tcW w:w="992" w:type="dxa"/>
            <w:vAlign w:val="bottom"/>
          </w:tcPr>
          <w:p w:rsidR="00B7553D" w:rsidRPr="00B02B41" w:rsidRDefault="00B7553D" w:rsidP="00842D6F">
            <w:pPr>
              <w:jc w:val="center"/>
              <w:rPr>
                <w:sz w:val="20"/>
                <w:szCs w:val="20"/>
              </w:rPr>
            </w:pPr>
            <w:r w:rsidRPr="00B02B41">
              <w:rPr>
                <w:sz w:val="20"/>
                <w:szCs w:val="20"/>
              </w:rPr>
              <w:t>1150000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3 569,4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1 726,6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48,4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bottom"/>
          </w:tcPr>
          <w:p w:rsidR="00B7553D" w:rsidRPr="00977EB6" w:rsidRDefault="00B7553D" w:rsidP="00842D6F">
            <w:pPr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Подпрограмма «Информационное обеспечение деятельности администрации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977EB6" w:rsidRDefault="00B7553D" w:rsidP="00842D6F">
            <w:pPr>
              <w:jc w:val="center"/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1160000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1 000,0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625,0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62,5</w:t>
            </w:r>
          </w:p>
        </w:tc>
      </w:tr>
      <w:tr w:rsidR="00B7553D" w:rsidRPr="004E7AD5" w:rsidTr="00842D6F">
        <w:trPr>
          <w:trHeight w:val="1248"/>
        </w:trPr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bottom"/>
          </w:tcPr>
          <w:p w:rsidR="00B7553D" w:rsidRPr="00977EB6" w:rsidRDefault="00B7553D" w:rsidP="00842D6F">
            <w:pPr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Подпрограмма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  <w:tc>
          <w:tcPr>
            <w:tcW w:w="992" w:type="dxa"/>
            <w:vAlign w:val="bottom"/>
          </w:tcPr>
          <w:p w:rsidR="00B7553D" w:rsidRPr="00977EB6" w:rsidRDefault="00B7553D" w:rsidP="00842D6F">
            <w:pPr>
              <w:jc w:val="center"/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1170000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14 644,5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6 802,8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46,4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bottom"/>
          </w:tcPr>
          <w:p w:rsidR="00B7553D" w:rsidRPr="00977EB6" w:rsidRDefault="00B7553D" w:rsidP="00842D6F">
            <w:pPr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Подпрограмма «Ремонт муниципального жилого фонда на территории 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977EB6" w:rsidRDefault="00B7553D" w:rsidP="00842D6F">
            <w:pPr>
              <w:jc w:val="center"/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>1190000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1 912,3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481,1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25,2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B7553D" w:rsidRPr="00977EB6" w:rsidRDefault="00B7553D" w:rsidP="00842D6F">
            <w:pPr>
              <w:outlineLvl w:val="0"/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 xml:space="preserve">  Подпрограмма «Переселение граждан из аварийного жилищного фонда в Камышловском городском округе»</w:t>
            </w:r>
          </w:p>
        </w:tc>
        <w:tc>
          <w:tcPr>
            <w:tcW w:w="992" w:type="dxa"/>
          </w:tcPr>
          <w:p w:rsidR="00B7553D" w:rsidRPr="00977EB6" w:rsidRDefault="00B7553D" w:rsidP="00842D6F">
            <w:pPr>
              <w:outlineLvl w:val="0"/>
              <w:rPr>
                <w:sz w:val="20"/>
                <w:szCs w:val="20"/>
              </w:rPr>
            </w:pPr>
          </w:p>
          <w:p w:rsidR="00B7553D" w:rsidRPr="00977EB6" w:rsidRDefault="00B7553D" w:rsidP="00842D6F">
            <w:pPr>
              <w:outlineLvl w:val="0"/>
              <w:rPr>
                <w:sz w:val="20"/>
                <w:szCs w:val="20"/>
              </w:rPr>
            </w:pPr>
            <w:r w:rsidRPr="00977EB6">
              <w:rPr>
                <w:sz w:val="20"/>
                <w:szCs w:val="20"/>
              </w:rPr>
              <w:t xml:space="preserve">  1200000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23 985,9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B7553D" w:rsidRPr="00E0505F" w:rsidRDefault="00B7553D" w:rsidP="00842D6F">
            <w:pPr>
              <w:outlineLvl w:val="0"/>
              <w:rPr>
                <w:sz w:val="20"/>
                <w:szCs w:val="20"/>
              </w:rPr>
            </w:pPr>
            <w:r w:rsidRPr="00E0505F">
              <w:rPr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</w:tcPr>
          <w:p w:rsidR="00B7553D" w:rsidRPr="00E0505F" w:rsidRDefault="00B7553D" w:rsidP="00842D6F">
            <w:pPr>
              <w:outlineLvl w:val="0"/>
              <w:rPr>
                <w:sz w:val="20"/>
                <w:szCs w:val="20"/>
              </w:rPr>
            </w:pPr>
          </w:p>
          <w:p w:rsidR="00B7553D" w:rsidRPr="00E0505F" w:rsidRDefault="00B7553D" w:rsidP="00842D6F">
            <w:pPr>
              <w:outlineLvl w:val="0"/>
              <w:rPr>
                <w:sz w:val="20"/>
                <w:szCs w:val="20"/>
              </w:rPr>
            </w:pPr>
            <w:r w:rsidRPr="00E0505F">
              <w:rPr>
                <w:sz w:val="20"/>
                <w:szCs w:val="20"/>
              </w:rPr>
              <w:t>1220000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845,0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sz w:val="20"/>
                <w:szCs w:val="20"/>
              </w:rPr>
            </w:pPr>
            <w:r w:rsidRPr="005E028E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bottom"/>
          </w:tcPr>
          <w:p w:rsidR="00B7553D" w:rsidRPr="00E0505F" w:rsidRDefault="00B7553D" w:rsidP="00842D6F">
            <w:pPr>
              <w:rPr>
                <w:b/>
                <w:bCs/>
                <w:sz w:val="20"/>
                <w:szCs w:val="20"/>
              </w:rPr>
            </w:pPr>
            <w:r w:rsidRPr="00E0505F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Камышловского городского округа до 2020 года»</w:t>
            </w:r>
          </w:p>
        </w:tc>
        <w:tc>
          <w:tcPr>
            <w:tcW w:w="992" w:type="dxa"/>
            <w:vAlign w:val="bottom"/>
          </w:tcPr>
          <w:p w:rsidR="00B7553D" w:rsidRPr="00E0505F" w:rsidRDefault="00B7553D" w:rsidP="0084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5F">
              <w:rPr>
                <w:b/>
                <w:bCs/>
                <w:sz w:val="20"/>
                <w:szCs w:val="20"/>
              </w:rPr>
              <w:t>2000000</w:t>
            </w:r>
          </w:p>
        </w:tc>
        <w:tc>
          <w:tcPr>
            <w:tcW w:w="1559" w:type="dxa"/>
          </w:tcPr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5E028E">
              <w:rPr>
                <w:b/>
                <w:sz w:val="20"/>
                <w:szCs w:val="20"/>
              </w:rPr>
              <w:t> 4 029,2</w:t>
            </w:r>
          </w:p>
        </w:tc>
        <w:tc>
          <w:tcPr>
            <w:tcW w:w="1418" w:type="dxa"/>
          </w:tcPr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5E028E">
              <w:rPr>
                <w:b/>
                <w:sz w:val="20"/>
                <w:szCs w:val="20"/>
              </w:rPr>
              <w:t>1 263,7</w:t>
            </w:r>
          </w:p>
        </w:tc>
        <w:tc>
          <w:tcPr>
            <w:tcW w:w="1275" w:type="dxa"/>
          </w:tcPr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5E028E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5E028E">
              <w:rPr>
                <w:b/>
                <w:sz w:val="20"/>
                <w:szCs w:val="20"/>
              </w:rPr>
              <w:t>31,4</w:t>
            </w:r>
          </w:p>
        </w:tc>
      </w:tr>
      <w:tr w:rsidR="00B7553D" w:rsidRPr="00024CD0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bottom"/>
          </w:tcPr>
          <w:p w:rsidR="00B7553D" w:rsidRPr="00E0505F" w:rsidRDefault="00B7553D" w:rsidP="00842D6F">
            <w:pPr>
              <w:rPr>
                <w:sz w:val="20"/>
                <w:szCs w:val="20"/>
              </w:rPr>
            </w:pPr>
            <w:r w:rsidRPr="00E0505F">
              <w:rPr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Камышловского городского округа до 2020 года»</w:t>
            </w:r>
          </w:p>
        </w:tc>
        <w:tc>
          <w:tcPr>
            <w:tcW w:w="992" w:type="dxa"/>
            <w:vAlign w:val="bottom"/>
          </w:tcPr>
          <w:p w:rsidR="00B7553D" w:rsidRPr="00E0505F" w:rsidRDefault="00B7553D" w:rsidP="00842D6F">
            <w:pPr>
              <w:jc w:val="center"/>
              <w:rPr>
                <w:sz w:val="20"/>
                <w:szCs w:val="20"/>
              </w:rPr>
            </w:pPr>
            <w:r w:rsidRPr="00E0505F">
              <w:rPr>
                <w:sz w:val="20"/>
                <w:szCs w:val="20"/>
              </w:rPr>
              <w:t>2900000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 </w:t>
            </w:r>
            <w:r w:rsidRPr="00024CD0">
              <w:rPr>
                <w:sz w:val="20"/>
                <w:szCs w:val="20"/>
              </w:rPr>
              <w:t>4 029,2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1 263,7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31,4</w:t>
            </w:r>
          </w:p>
        </w:tc>
      </w:tr>
      <w:tr w:rsidR="00B7553D" w:rsidRPr="00024CD0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bottom"/>
          </w:tcPr>
          <w:p w:rsidR="00B7553D" w:rsidRPr="00DC79DB" w:rsidRDefault="00B7553D" w:rsidP="00842D6F">
            <w:pPr>
              <w:rPr>
                <w:b/>
                <w:bCs/>
                <w:sz w:val="20"/>
                <w:szCs w:val="20"/>
              </w:rPr>
            </w:pPr>
            <w:r w:rsidRPr="00DC79DB">
              <w:rPr>
                <w:b/>
                <w:bCs/>
                <w:sz w:val="20"/>
                <w:szCs w:val="20"/>
              </w:rPr>
              <w:t>Муниципальная программа «Развитие образования, культуры, спорта и молодежной политики в Камышловском городском округе до 2020 года»</w:t>
            </w:r>
          </w:p>
        </w:tc>
        <w:tc>
          <w:tcPr>
            <w:tcW w:w="992" w:type="dxa"/>
            <w:vAlign w:val="bottom"/>
          </w:tcPr>
          <w:p w:rsidR="00B7553D" w:rsidRPr="00DC79DB" w:rsidRDefault="00B7553D" w:rsidP="00842D6F">
            <w:pPr>
              <w:jc w:val="center"/>
              <w:rPr>
                <w:b/>
                <w:bCs/>
                <w:sz w:val="20"/>
                <w:szCs w:val="20"/>
              </w:rPr>
            </w:pPr>
            <w:r w:rsidRPr="00DC79DB">
              <w:rPr>
                <w:b/>
                <w:bCs/>
                <w:sz w:val="20"/>
                <w:szCs w:val="20"/>
              </w:rPr>
              <w:t>3000000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622 481,9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353 263,0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56,8</w:t>
            </w:r>
          </w:p>
        </w:tc>
      </w:tr>
      <w:tr w:rsidR="00B7553D" w:rsidRPr="00024CD0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bottom"/>
          </w:tcPr>
          <w:p w:rsidR="00B7553D" w:rsidRPr="00DC79DB" w:rsidRDefault="00B7553D" w:rsidP="00842D6F">
            <w:pPr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Подпрограмма «Развитие системы дошкольного образования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DC79DB" w:rsidRDefault="00B7553D" w:rsidP="00842D6F">
            <w:pPr>
              <w:jc w:val="center"/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3010000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207 957,4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113 438,4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54,5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bottom"/>
          </w:tcPr>
          <w:p w:rsidR="00B7553D" w:rsidRPr="00DC79DB" w:rsidRDefault="00B7553D" w:rsidP="00842D6F">
            <w:pPr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Подпрограмма «Развитие системы общего образования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DC79DB" w:rsidRDefault="00B7553D" w:rsidP="00842D6F">
            <w:pPr>
              <w:jc w:val="center"/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3020000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244 886,0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135 124,4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55,2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bottom"/>
          </w:tcPr>
          <w:p w:rsidR="00B7553D" w:rsidRPr="00DC79DB" w:rsidRDefault="00B7553D" w:rsidP="00842D6F">
            <w:pPr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Подпрограмма «Развитие системы дополнительного образования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DC79DB" w:rsidRDefault="00B7553D" w:rsidP="00842D6F">
            <w:pPr>
              <w:jc w:val="center"/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3030000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45 914,3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28 712,8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62,5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bottom"/>
          </w:tcPr>
          <w:p w:rsidR="00B7553D" w:rsidRPr="00DC79DB" w:rsidRDefault="00B7553D" w:rsidP="00842D6F">
            <w:pPr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Подпрограмма «Развитие культуры в Камышловском городском округе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bottom"/>
          </w:tcPr>
          <w:p w:rsidR="00B7553D" w:rsidRPr="00DC79DB" w:rsidRDefault="00B7553D" w:rsidP="00842D6F">
            <w:pPr>
              <w:jc w:val="center"/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3040000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47 297,2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26 251,0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55,5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vAlign w:val="bottom"/>
          </w:tcPr>
          <w:p w:rsidR="00B7553D" w:rsidRPr="00DC79DB" w:rsidRDefault="00B7553D" w:rsidP="00842D6F">
            <w:pPr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Подпрограмма «Развитие образования в сфере культуры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DC79DB" w:rsidRDefault="00B7553D" w:rsidP="00842D6F">
            <w:pPr>
              <w:jc w:val="center"/>
              <w:rPr>
                <w:sz w:val="20"/>
                <w:szCs w:val="20"/>
              </w:rPr>
            </w:pPr>
            <w:r w:rsidRPr="00DC79DB">
              <w:rPr>
                <w:sz w:val="20"/>
                <w:szCs w:val="20"/>
              </w:rPr>
              <w:t>3050000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35 241,5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22 594,2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64,1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vAlign w:val="bottom"/>
          </w:tcPr>
          <w:p w:rsidR="00B7553D" w:rsidRPr="009D02EC" w:rsidRDefault="00B7553D" w:rsidP="00842D6F">
            <w:pPr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Подпрограмма «Развитие физической культуры и спорта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9D02EC" w:rsidRDefault="00B7553D" w:rsidP="00842D6F">
            <w:pPr>
              <w:jc w:val="center"/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3060000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12 514,9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6 797,1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 xml:space="preserve">  </w:t>
            </w: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54,3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vAlign w:val="bottom"/>
          </w:tcPr>
          <w:p w:rsidR="00B7553D" w:rsidRPr="009D02EC" w:rsidRDefault="00B7553D" w:rsidP="00842D6F">
            <w:pPr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Подпрограмма «Организация отдыха и оздоровления детей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9D02EC" w:rsidRDefault="00B7553D" w:rsidP="00842D6F">
            <w:pPr>
              <w:jc w:val="center"/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3070000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12 463,5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10 916,0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87,6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vAlign w:val="bottom"/>
          </w:tcPr>
          <w:p w:rsidR="00B7553D" w:rsidRPr="009D02EC" w:rsidRDefault="00B7553D" w:rsidP="00842D6F">
            <w:pPr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Подпрограмма «Развитие молодежной политики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9D02EC" w:rsidRDefault="00B7553D" w:rsidP="00842D6F">
            <w:pPr>
              <w:jc w:val="center"/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3080000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100,0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bottom"/>
          </w:tcPr>
          <w:p w:rsidR="00B7553D" w:rsidRPr="009D02EC" w:rsidRDefault="00B7553D" w:rsidP="00842D6F">
            <w:pPr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Подпрограмма «Патриотическое воспитание граждан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9D02EC" w:rsidRDefault="00B7553D" w:rsidP="00842D6F">
            <w:pPr>
              <w:jc w:val="center"/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3090000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350,0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71,4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907885" w:rsidRDefault="00B7553D" w:rsidP="00842D6F">
            <w:pPr>
              <w:jc w:val="center"/>
              <w:rPr>
                <w:sz w:val="20"/>
                <w:szCs w:val="20"/>
              </w:rPr>
            </w:pPr>
            <w:r w:rsidRPr="00907885"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  <w:vAlign w:val="bottom"/>
          </w:tcPr>
          <w:p w:rsidR="00B7553D" w:rsidRPr="009D02EC" w:rsidRDefault="00B7553D" w:rsidP="00842D6F">
            <w:pPr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Подпрограмма «Профилактика асоциаль</w:t>
            </w:r>
            <w:r w:rsidRPr="009D02EC">
              <w:rPr>
                <w:sz w:val="20"/>
                <w:szCs w:val="20"/>
              </w:rPr>
              <w:lastRenderedPageBreak/>
              <w:t>ных явлений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9D02EC" w:rsidRDefault="00B7553D" w:rsidP="00842D6F">
            <w:pPr>
              <w:jc w:val="center"/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lastRenderedPageBreak/>
              <w:t>3100000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100,0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  <w:r w:rsidRPr="006C7FF6"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  <w:vAlign w:val="bottom"/>
          </w:tcPr>
          <w:p w:rsidR="00B7553D" w:rsidRPr="009D02EC" w:rsidRDefault="00B7553D" w:rsidP="00842D6F">
            <w:pPr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 xml:space="preserve">Подпрограмма «Обеспечение реализации муниципальной программы Камышловского городского округа </w:t>
            </w:r>
            <w:r>
              <w:rPr>
                <w:sz w:val="20"/>
                <w:szCs w:val="20"/>
              </w:rPr>
              <w:t>«</w:t>
            </w:r>
            <w:r w:rsidRPr="009D02EC">
              <w:rPr>
                <w:sz w:val="20"/>
                <w:szCs w:val="20"/>
              </w:rPr>
              <w:t>Развитие образования, культуры, спорта и молодежной политики в Камышловском городском округе до 2020 года»</w:t>
            </w:r>
          </w:p>
        </w:tc>
        <w:tc>
          <w:tcPr>
            <w:tcW w:w="992" w:type="dxa"/>
            <w:vAlign w:val="bottom"/>
          </w:tcPr>
          <w:p w:rsidR="00B7553D" w:rsidRPr="009D02EC" w:rsidRDefault="00B7553D" w:rsidP="00842D6F">
            <w:pPr>
              <w:jc w:val="center"/>
              <w:rPr>
                <w:sz w:val="20"/>
                <w:szCs w:val="20"/>
              </w:rPr>
            </w:pPr>
            <w:r w:rsidRPr="009D02EC">
              <w:rPr>
                <w:sz w:val="20"/>
                <w:szCs w:val="20"/>
              </w:rPr>
              <w:t>3120000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  <w:highlight w:val="yellow"/>
              </w:rPr>
            </w:pPr>
            <w:r w:rsidRPr="00024CD0">
              <w:rPr>
                <w:sz w:val="20"/>
                <w:szCs w:val="20"/>
              </w:rPr>
              <w:t>13 970,9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7 292,9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52,2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  <w:r w:rsidRPr="006C7FF6"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B7553D" w:rsidRPr="004E7AD5" w:rsidRDefault="00B7553D" w:rsidP="00842D6F">
            <w:pPr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CC06E6">
              <w:rPr>
                <w:sz w:val="20"/>
                <w:szCs w:val="20"/>
              </w:rPr>
              <w:t>«</w:t>
            </w:r>
            <w:r w:rsidRPr="00E26371">
              <w:rPr>
                <w:color w:val="000000"/>
                <w:sz w:val="20"/>
                <w:szCs w:val="20"/>
              </w:rPr>
              <w:t>Подпрограмма «Развитие инженерной школы в Камышловском городском округе»</w:t>
            </w:r>
          </w:p>
        </w:tc>
        <w:tc>
          <w:tcPr>
            <w:tcW w:w="992" w:type="dxa"/>
            <w:vAlign w:val="bottom"/>
          </w:tcPr>
          <w:p w:rsidR="00B7553D" w:rsidRPr="00600BAC" w:rsidRDefault="00B7553D" w:rsidP="00842D6F">
            <w:pPr>
              <w:jc w:val="center"/>
              <w:rPr>
                <w:sz w:val="20"/>
                <w:szCs w:val="20"/>
              </w:rPr>
            </w:pPr>
            <w:r w:rsidRPr="00600BAC">
              <w:rPr>
                <w:sz w:val="20"/>
                <w:szCs w:val="20"/>
              </w:rPr>
              <w:t>3130000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1 000,0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100,0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  <w:r w:rsidRPr="006C7FF6"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B7553D" w:rsidRPr="00CC06E6" w:rsidRDefault="00B7553D" w:rsidP="00842D6F">
            <w:pPr>
              <w:outlineLvl w:val="0"/>
              <w:rPr>
                <w:sz w:val="20"/>
                <w:szCs w:val="20"/>
              </w:rPr>
            </w:pPr>
            <w:r w:rsidRPr="00E26371">
              <w:rPr>
                <w:color w:val="000000"/>
                <w:sz w:val="20"/>
                <w:szCs w:val="20"/>
              </w:rPr>
              <w:t>Подпрограмма «Профилактика экстремизма и обеспечение гармонизации межнациональных и этноконфессиональных отношений на территории Камышловского городского округа»</w:t>
            </w:r>
          </w:p>
        </w:tc>
        <w:tc>
          <w:tcPr>
            <w:tcW w:w="992" w:type="dxa"/>
            <w:vAlign w:val="bottom"/>
          </w:tcPr>
          <w:p w:rsidR="00B7553D" w:rsidRPr="00600BAC" w:rsidRDefault="00B7553D" w:rsidP="00842D6F">
            <w:pPr>
              <w:jc w:val="center"/>
              <w:rPr>
                <w:sz w:val="20"/>
                <w:szCs w:val="20"/>
              </w:rPr>
            </w:pPr>
            <w:r w:rsidRPr="00600BAC">
              <w:rPr>
                <w:sz w:val="20"/>
                <w:szCs w:val="20"/>
              </w:rPr>
              <w:t>3140000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186,2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186,2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100,0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  <w:r w:rsidRPr="006C7FF6"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B7553D" w:rsidRPr="00E26371" w:rsidRDefault="00B7553D" w:rsidP="00842D6F">
            <w:pPr>
              <w:rPr>
                <w:b/>
                <w:color w:val="000000"/>
                <w:sz w:val="20"/>
                <w:szCs w:val="20"/>
              </w:rPr>
            </w:pPr>
            <w:r w:rsidRPr="00E26371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Камышловского городского округа на 2017-2022 годы»</w:t>
            </w:r>
          </w:p>
        </w:tc>
        <w:tc>
          <w:tcPr>
            <w:tcW w:w="992" w:type="dxa"/>
            <w:vAlign w:val="bottom"/>
          </w:tcPr>
          <w:p w:rsidR="00B7553D" w:rsidRPr="00CC06E6" w:rsidRDefault="00B7553D" w:rsidP="00842D6F">
            <w:pPr>
              <w:jc w:val="center"/>
              <w:rPr>
                <w:b/>
                <w:sz w:val="20"/>
                <w:szCs w:val="20"/>
              </w:rPr>
            </w:pPr>
            <w:r w:rsidRPr="00CC06E6">
              <w:rPr>
                <w:b/>
                <w:sz w:val="20"/>
                <w:szCs w:val="20"/>
              </w:rPr>
              <w:t>4000000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27 176,9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95,5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0,4</w:t>
            </w:r>
          </w:p>
        </w:tc>
      </w:tr>
      <w:tr w:rsidR="00B7553D" w:rsidRPr="004E7AD5" w:rsidTr="00842D6F">
        <w:tc>
          <w:tcPr>
            <w:tcW w:w="534" w:type="dxa"/>
          </w:tcPr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</w:p>
          <w:p w:rsidR="00B7553D" w:rsidRPr="006C7FF6" w:rsidRDefault="00B7553D" w:rsidP="00842D6F">
            <w:pPr>
              <w:jc w:val="center"/>
              <w:rPr>
                <w:sz w:val="20"/>
                <w:szCs w:val="20"/>
              </w:rPr>
            </w:pPr>
            <w:r w:rsidRPr="006C7FF6"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B7553D" w:rsidRPr="00E26371" w:rsidRDefault="00B7553D" w:rsidP="00842D6F">
            <w:pPr>
              <w:outlineLvl w:val="0"/>
              <w:rPr>
                <w:color w:val="000000"/>
                <w:sz w:val="20"/>
                <w:szCs w:val="20"/>
              </w:rPr>
            </w:pPr>
            <w:r w:rsidRPr="00E26371">
              <w:rPr>
                <w:color w:val="000000"/>
                <w:sz w:val="20"/>
                <w:szCs w:val="20"/>
              </w:rPr>
              <w:t xml:space="preserve">  Муниципальная программа «Формирование современной городской среды на территории Камышловского городского округа на 2017-2022 годы»</w:t>
            </w:r>
          </w:p>
        </w:tc>
        <w:tc>
          <w:tcPr>
            <w:tcW w:w="992" w:type="dxa"/>
            <w:vAlign w:val="bottom"/>
          </w:tcPr>
          <w:p w:rsidR="00B7553D" w:rsidRPr="00CC06E6" w:rsidRDefault="00B7553D" w:rsidP="00842D6F">
            <w:pPr>
              <w:jc w:val="center"/>
              <w:rPr>
                <w:sz w:val="20"/>
                <w:szCs w:val="20"/>
              </w:rPr>
            </w:pPr>
            <w:r w:rsidRPr="00CC06E6">
              <w:rPr>
                <w:sz w:val="20"/>
                <w:szCs w:val="20"/>
              </w:rPr>
              <w:t>4900000</w:t>
            </w: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27 176,9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</w:p>
          <w:p w:rsidR="00B7553D" w:rsidRPr="00024CD0" w:rsidRDefault="00B7553D" w:rsidP="00842D6F">
            <w:pPr>
              <w:jc w:val="right"/>
              <w:rPr>
                <w:sz w:val="20"/>
                <w:szCs w:val="20"/>
              </w:rPr>
            </w:pPr>
            <w:r w:rsidRPr="00024CD0">
              <w:rPr>
                <w:sz w:val="20"/>
                <w:szCs w:val="20"/>
              </w:rPr>
              <w:t>0,4</w:t>
            </w:r>
          </w:p>
        </w:tc>
      </w:tr>
      <w:tr w:rsidR="00B7553D" w:rsidRPr="001A1EC9" w:rsidTr="00842D6F">
        <w:tc>
          <w:tcPr>
            <w:tcW w:w="534" w:type="dxa"/>
          </w:tcPr>
          <w:p w:rsidR="00B7553D" w:rsidRPr="001A1EC9" w:rsidRDefault="00B7553D" w:rsidP="00842D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bottom"/>
          </w:tcPr>
          <w:p w:rsidR="00B7553D" w:rsidRPr="001A1EC9" w:rsidRDefault="00B7553D" w:rsidP="00842D6F">
            <w:pPr>
              <w:rPr>
                <w:sz w:val="20"/>
                <w:szCs w:val="20"/>
              </w:rPr>
            </w:pPr>
            <w:r w:rsidRPr="001A1EC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bottom"/>
          </w:tcPr>
          <w:p w:rsidR="00B7553D" w:rsidRPr="001A1EC9" w:rsidRDefault="00B7553D" w:rsidP="00842D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893 307,8</w:t>
            </w:r>
          </w:p>
        </w:tc>
        <w:tc>
          <w:tcPr>
            <w:tcW w:w="1418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431 634,7</w:t>
            </w:r>
          </w:p>
        </w:tc>
        <w:tc>
          <w:tcPr>
            <w:tcW w:w="1275" w:type="dxa"/>
          </w:tcPr>
          <w:p w:rsidR="00B7553D" w:rsidRPr="00024CD0" w:rsidRDefault="00B7553D" w:rsidP="00842D6F">
            <w:pPr>
              <w:jc w:val="right"/>
              <w:rPr>
                <w:b/>
                <w:sz w:val="20"/>
                <w:szCs w:val="20"/>
              </w:rPr>
            </w:pPr>
            <w:r w:rsidRPr="00024CD0">
              <w:rPr>
                <w:b/>
                <w:sz w:val="20"/>
                <w:szCs w:val="20"/>
              </w:rPr>
              <w:t>48,3</w:t>
            </w:r>
          </w:p>
        </w:tc>
      </w:tr>
    </w:tbl>
    <w:p w:rsidR="00B7553D" w:rsidRPr="001A1EC9" w:rsidRDefault="00B7553D" w:rsidP="00B7553D">
      <w:pPr>
        <w:rPr>
          <w:highlight w:val="yellow"/>
        </w:rPr>
      </w:pPr>
    </w:p>
    <w:p w:rsidR="00B7553D" w:rsidRPr="00854FC9" w:rsidRDefault="00B7553D" w:rsidP="00B7553D">
      <w:pPr>
        <w:jc w:val="both"/>
      </w:pPr>
      <w:r w:rsidRPr="00854FC9">
        <w:t xml:space="preserve">         В таблице 4 приведен анализ расходов местного бюджета на реализацию муниципальных программ, </w:t>
      </w:r>
      <w:r w:rsidRPr="007A5944">
        <w:t>подпрограмм, из показателей таблицы видно, что за отчетный период по шести подпрограммам финансирование не производилось,</w:t>
      </w:r>
      <w:r w:rsidRPr="007A5944">
        <w:rPr>
          <w:color w:val="FF0000"/>
        </w:rPr>
        <w:t xml:space="preserve"> </w:t>
      </w:r>
      <w:r w:rsidRPr="007A5944">
        <w:t>по четырем подпрограммам расходы профинансированы на 100,0 %, показатели исполнения десяти подпрограмм оказались ниже среднего уровня (48,3 %) и выше среднего уровня профинансированы двенадцать подпрограмм.</w:t>
      </w:r>
      <w:r w:rsidRPr="00854FC9">
        <w:t xml:space="preserve"> </w:t>
      </w:r>
    </w:p>
    <w:p w:rsidR="00B7553D" w:rsidRPr="004E7AD5" w:rsidRDefault="00B7553D" w:rsidP="00B7553D">
      <w:pPr>
        <w:jc w:val="both"/>
        <w:rPr>
          <w:highlight w:val="yellow"/>
        </w:rPr>
      </w:pPr>
    </w:p>
    <w:p w:rsidR="00B7553D" w:rsidRPr="0006099D" w:rsidRDefault="00B7553D" w:rsidP="00B7553D">
      <w:pPr>
        <w:jc w:val="both"/>
      </w:pPr>
      <w:r w:rsidRPr="0006099D">
        <w:rPr>
          <w:color w:val="FF0000"/>
        </w:rPr>
        <w:t xml:space="preserve">        </w:t>
      </w:r>
      <w:r w:rsidRPr="0006099D">
        <w:t>Исполнение по муниципальным программам, подпрограммам:</w:t>
      </w:r>
    </w:p>
    <w:p w:rsidR="00B7553D" w:rsidRPr="0006099D" w:rsidRDefault="00B7553D" w:rsidP="00B7553D">
      <w:pPr>
        <w:jc w:val="both"/>
      </w:pPr>
      <w:r w:rsidRPr="0006099D">
        <w:t xml:space="preserve">       1. </w:t>
      </w:r>
      <w:r w:rsidRPr="0006099D">
        <w:rPr>
          <w:bCs/>
        </w:rPr>
        <w:t>Муниципальная программа «Развитие социально-экономического комплекса Камышловского городского округа до 2020 года».</w:t>
      </w:r>
      <w:r w:rsidRPr="0006099D">
        <w:t xml:space="preserve"> </w:t>
      </w:r>
    </w:p>
    <w:p w:rsidR="00B7553D" w:rsidRPr="000D2FC4" w:rsidRDefault="00B7553D" w:rsidP="00B7553D">
      <w:pPr>
        <w:jc w:val="both"/>
        <w:rPr>
          <w:color w:val="FF0000"/>
        </w:rPr>
      </w:pPr>
      <w:r w:rsidRPr="000D2FC4">
        <w:t xml:space="preserve">         В рамках муниципальной программы исполнены расходы в объеме 77 012,5 тыс. руб., или 32,1 % от плановых назначений – 239 619,8 тыс. руб., что составляет ниже среднего уровня</w:t>
      </w:r>
      <w:r w:rsidRPr="001D4494">
        <w:rPr>
          <w:color w:val="000000"/>
        </w:rPr>
        <w:t xml:space="preserve"> </w:t>
      </w:r>
      <w:r w:rsidRPr="00301F4A">
        <w:rPr>
          <w:color w:val="000000"/>
        </w:rPr>
        <w:t>исполнения утвержденных назначений</w:t>
      </w:r>
      <w:r w:rsidRPr="000D2FC4">
        <w:t xml:space="preserve"> (48,3%). В данной программе запланировано 17 подпрограмм. Из 17 подпрограмм:</w:t>
      </w:r>
      <w:r w:rsidRPr="000D2FC4">
        <w:rPr>
          <w:color w:val="FF0000"/>
        </w:rPr>
        <w:t xml:space="preserve"> </w:t>
      </w:r>
    </w:p>
    <w:p w:rsidR="00B7553D" w:rsidRPr="004E7AD5" w:rsidRDefault="00B7553D" w:rsidP="00B7553D">
      <w:pPr>
        <w:jc w:val="both"/>
        <w:rPr>
          <w:i/>
          <w:highlight w:val="yellow"/>
        </w:rPr>
      </w:pPr>
      <w:r w:rsidRPr="00F571AC">
        <w:t xml:space="preserve">       – финансирование не производилось </w:t>
      </w:r>
      <w:r w:rsidRPr="00900EAE">
        <w:t>по 6 подпрограммам:</w:t>
      </w:r>
      <w:r w:rsidRPr="00900EAE">
        <w:rPr>
          <w:i/>
        </w:rPr>
        <w:t xml:space="preserve"> </w:t>
      </w:r>
      <w:r w:rsidRPr="00F571AC">
        <w:t>«Энергосбережение и повышение энергетической эффективности Камышловского городского округа»</w:t>
      </w:r>
      <w:r>
        <w:t>,</w:t>
      </w:r>
      <w:r w:rsidRPr="00F571AC">
        <w:t xml:space="preserve"> «Охрана окружающей среды Камышловского городского округа»</w:t>
      </w:r>
      <w:r>
        <w:t>,</w:t>
      </w:r>
      <w:r w:rsidRPr="00F571AC">
        <w:t xml:space="preserve"> </w:t>
      </w:r>
      <w:r w:rsidRPr="00F571AC">
        <w:rPr>
          <w:color w:val="000000"/>
        </w:rPr>
        <w:t>«Информационное общество Камышловского городского округа»,</w:t>
      </w:r>
      <w:r w:rsidRPr="00F571AC">
        <w:rPr>
          <w:sz w:val="20"/>
          <w:szCs w:val="20"/>
        </w:rPr>
        <w:t xml:space="preserve"> </w:t>
      </w:r>
      <w:r w:rsidRPr="00F571AC">
        <w:lastRenderedPageBreak/>
        <w:t>«Развитие малого и среднего предпринимательства на территории Камышловского городского округа»</w:t>
      </w:r>
      <w:r>
        <w:t>,</w:t>
      </w:r>
      <w:r w:rsidRPr="004E7AD5">
        <w:rPr>
          <w:highlight w:val="yellow"/>
        </w:rPr>
        <w:t xml:space="preserve"> </w:t>
      </w:r>
      <w:r w:rsidRPr="00F571AC">
        <w:t>«Переселение граждан из аварийного жилищного фонда в Камышловском городском округе»</w:t>
      </w:r>
      <w:r>
        <w:t>,</w:t>
      </w:r>
      <w:r w:rsidRPr="00F571AC">
        <w:t xml:space="preserve"> </w:t>
      </w:r>
      <w:r>
        <w:t>«Обеспечение жильем молодых семей»;</w:t>
      </w:r>
      <w:r w:rsidRPr="004E7AD5">
        <w:rPr>
          <w:i/>
          <w:highlight w:val="yellow"/>
        </w:rPr>
        <w:t xml:space="preserve"> </w:t>
      </w:r>
    </w:p>
    <w:p w:rsidR="00B7553D" w:rsidRPr="004E7AD5" w:rsidRDefault="00B7553D" w:rsidP="00B7553D">
      <w:pPr>
        <w:jc w:val="both"/>
        <w:rPr>
          <w:highlight w:val="yellow"/>
        </w:rPr>
      </w:pPr>
      <w:r w:rsidRPr="00112190">
        <w:t xml:space="preserve">        – ниже среднего уровня исполнение составляет </w:t>
      </w:r>
      <w:r w:rsidRPr="0050348D">
        <w:t>по 8 подпрограммам: «</w:t>
      </w:r>
      <w:r w:rsidRPr="00112190">
        <w:t xml:space="preserve">Стимулирование развития инфраструктуры Камышловского городского округа» – 6,5%, «Благоустройство и озеленение Камышловского городского округа» – 36,0%, «Обеспечение мероприятий по повышению безопасности дорожного движения на территории Камышловского городского округа» – </w:t>
      </w:r>
      <w:r>
        <w:t>11</w:t>
      </w:r>
      <w:r w:rsidRPr="00112190">
        <w:t xml:space="preserve">,8 %, </w:t>
      </w:r>
      <w:r w:rsidRPr="00762018">
        <w:t>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 – 10,9 %, «Пожарная безопасность на территории Камышловского городского округа» – 4,4 %,</w:t>
      </w:r>
      <w:r w:rsidRPr="00762018">
        <w:rPr>
          <w:i/>
        </w:rPr>
        <w:t xml:space="preserve"> </w:t>
      </w:r>
      <w:r w:rsidRPr="00762018">
        <w:t xml:space="preserve">«Обеспечение общественной безопасности на территории Камышловского городского округа» – 15,8 %, </w:t>
      </w:r>
      <w:r w:rsidRPr="00840230">
        <w:t xml:space="preserve">«Обеспечение реализации мероприятий муниципальной программы </w:t>
      </w:r>
      <w:r>
        <w:t>«</w:t>
      </w:r>
      <w:r w:rsidRPr="00840230">
        <w:t>Развитие социально-экономического комплекса Камышловского городского округа до 2020 года» – 46,4 %, «Ремонт муниципального жилого фонда на территории Камышловского городского округа» –</w:t>
      </w:r>
      <w:r>
        <w:t xml:space="preserve"> </w:t>
      </w:r>
      <w:r w:rsidRPr="00840230">
        <w:t>25,2 %</w:t>
      </w:r>
      <w:r>
        <w:t>;</w:t>
      </w:r>
      <w:r w:rsidRPr="004E7AD5">
        <w:rPr>
          <w:highlight w:val="yellow"/>
        </w:rPr>
        <w:t xml:space="preserve">  </w:t>
      </w:r>
    </w:p>
    <w:p w:rsidR="00B7553D" w:rsidRPr="00E51BE5" w:rsidRDefault="00B7553D" w:rsidP="00B7553D">
      <w:pPr>
        <w:jc w:val="both"/>
      </w:pPr>
      <w:r w:rsidRPr="008D0A1B">
        <w:t xml:space="preserve">         – выше </w:t>
      </w:r>
      <w:r w:rsidRPr="00112190">
        <w:t xml:space="preserve">среднего уровня </w:t>
      </w:r>
      <w:r w:rsidRPr="0050348D">
        <w:t>исполнение составляет по 3 подпрограммам: «Социальная поддержка отдельных категорий граждан на территории Камышловского городского округа» – 59,2 %</w:t>
      </w:r>
      <w:r>
        <w:t>,</w:t>
      </w:r>
      <w:r w:rsidRPr="0050348D">
        <w:t xml:space="preserve"> </w:t>
      </w:r>
      <w:r w:rsidRPr="00E51BE5">
        <w:t>«Обеспечение деятельности по комплектованию, учету, хранению и использованию архивных документов» – 48,4 %, «Информационное обеспечение деятельности администрации Камышловского городского округа» – 62,5 %.</w:t>
      </w:r>
    </w:p>
    <w:p w:rsidR="00B7553D" w:rsidRPr="0006099D" w:rsidRDefault="00B7553D" w:rsidP="00B7553D">
      <w:pPr>
        <w:jc w:val="both"/>
        <w:rPr>
          <w:b/>
          <w:bCs/>
          <w:sz w:val="20"/>
          <w:szCs w:val="20"/>
        </w:rPr>
      </w:pPr>
      <w:r w:rsidRPr="0006099D">
        <w:rPr>
          <w:color w:val="FF0000"/>
        </w:rPr>
        <w:t xml:space="preserve">         </w:t>
      </w:r>
      <w:r w:rsidRPr="0006099D">
        <w:t xml:space="preserve">2. </w:t>
      </w:r>
      <w:r w:rsidRPr="0006099D">
        <w:rPr>
          <w:bCs/>
        </w:rPr>
        <w:t>Муниципальная программа «Повышение эффективности управления муниципальной собственностью Камышловского городского округа до 2020 года</w:t>
      </w:r>
      <w:r w:rsidRPr="0006099D">
        <w:rPr>
          <w:b/>
          <w:bCs/>
        </w:rPr>
        <w:t>»</w:t>
      </w:r>
      <w:r w:rsidRPr="0006099D">
        <w:rPr>
          <w:b/>
          <w:bCs/>
          <w:sz w:val="20"/>
          <w:szCs w:val="20"/>
        </w:rPr>
        <w:t>.</w:t>
      </w:r>
    </w:p>
    <w:p w:rsidR="00B7553D" w:rsidRPr="00D6104A" w:rsidRDefault="00B7553D" w:rsidP="00B7553D">
      <w:pPr>
        <w:jc w:val="both"/>
      </w:pPr>
      <w:r w:rsidRPr="00D6104A">
        <w:rPr>
          <w:b/>
          <w:bCs/>
          <w:sz w:val="20"/>
          <w:szCs w:val="20"/>
        </w:rPr>
        <w:t xml:space="preserve">          </w:t>
      </w:r>
      <w:r w:rsidRPr="00D6104A">
        <w:rPr>
          <w:bCs/>
        </w:rPr>
        <w:t>Расходы</w:t>
      </w:r>
      <w:r w:rsidRPr="00D6104A">
        <w:t xml:space="preserve"> в</w:t>
      </w:r>
      <w:r w:rsidRPr="00D6104A">
        <w:rPr>
          <w:bCs/>
        </w:rPr>
        <w:t xml:space="preserve">ыполнены в </w:t>
      </w:r>
      <w:r w:rsidRPr="00D6104A">
        <w:t>объеме 1 263,7 тыс. руб., или 31,4 % от плановых назначений – 4 029,2 тыс. руб</w:t>
      </w:r>
      <w:r>
        <w:t>.,</w:t>
      </w:r>
      <w:r w:rsidRPr="001D4494">
        <w:t xml:space="preserve"> </w:t>
      </w:r>
      <w:r w:rsidRPr="000D2FC4">
        <w:t xml:space="preserve">что составляет ниже среднего уровня </w:t>
      </w:r>
      <w:r w:rsidRPr="00301F4A">
        <w:rPr>
          <w:color w:val="000000"/>
        </w:rPr>
        <w:t xml:space="preserve">исполнения утвержденных назначений </w:t>
      </w:r>
      <w:r w:rsidRPr="000D2FC4">
        <w:t>(48,3%)</w:t>
      </w:r>
      <w:r w:rsidRPr="00D6104A">
        <w:t>.</w:t>
      </w:r>
    </w:p>
    <w:p w:rsidR="00B7553D" w:rsidRPr="004E7AD5" w:rsidRDefault="00B7553D" w:rsidP="00B7553D">
      <w:pPr>
        <w:jc w:val="both"/>
        <w:rPr>
          <w:highlight w:val="yellow"/>
        </w:rPr>
      </w:pPr>
    </w:p>
    <w:p w:rsidR="00B7553D" w:rsidRPr="0006099D" w:rsidRDefault="00B7553D" w:rsidP="00B7553D">
      <w:pPr>
        <w:jc w:val="both"/>
      </w:pPr>
      <w:r w:rsidRPr="0006099D">
        <w:rPr>
          <w:color w:val="FF0000"/>
        </w:rPr>
        <w:t xml:space="preserve">        </w:t>
      </w:r>
      <w:r w:rsidRPr="0006099D">
        <w:t xml:space="preserve">3. </w:t>
      </w:r>
      <w:r w:rsidRPr="0006099D">
        <w:rPr>
          <w:bCs/>
        </w:rPr>
        <w:t>Муниципальная программа «Развитие образования, культуры, спорта и молодежной политики в Камышловском городском округе до 2020 года».</w:t>
      </w:r>
    </w:p>
    <w:p w:rsidR="00B7553D" w:rsidRPr="00876B00" w:rsidRDefault="00B7553D" w:rsidP="00B7553D">
      <w:pPr>
        <w:ind w:firstLine="708"/>
        <w:jc w:val="both"/>
        <w:rPr>
          <w:highlight w:val="yellow"/>
        </w:rPr>
      </w:pPr>
      <w:r w:rsidRPr="003D15EB">
        <w:t xml:space="preserve"> В рамках муниципальной программы исполнены расходы в объеме 353 263,0 тыс. руб., или 56,8 % от плановых назначений – 622 481,9 тыс. руб.,</w:t>
      </w:r>
      <w:r w:rsidRPr="001D4494">
        <w:t xml:space="preserve"> </w:t>
      </w:r>
      <w:r w:rsidRPr="000D2FC4">
        <w:t xml:space="preserve">что составляет </w:t>
      </w:r>
      <w:r>
        <w:t xml:space="preserve">выше </w:t>
      </w:r>
      <w:r w:rsidRPr="000D2FC4">
        <w:t>среднего уровня</w:t>
      </w:r>
      <w:r w:rsidRPr="001D4494">
        <w:rPr>
          <w:color w:val="000000"/>
        </w:rPr>
        <w:t xml:space="preserve"> </w:t>
      </w:r>
      <w:r w:rsidRPr="00301F4A">
        <w:rPr>
          <w:color w:val="000000"/>
        </w:rPr>
        <w:t>исполнения утвержденных назначений</w:t>
      </w:r>
      <w:r w:rsidRPr="000D2FC4">
        <w:t xml:space="preserve"> (48,3%)</w:t>
      </w:r>
      <w:r>
        <w:t>.</w:t>
      </w:r>
      <w:r w:rsidRPr="001D4494">
        <w:t xml:space="preserve"> </w:t>
      </w:r>
      <w:r w:rsidRPr="00876B00">
        <w:t>В</w:t>
      </w:r>
      <w:r w:rsidRPr="00876B00">
        <w:rPr>
          <w:i/>
        </w:rPr>
        <w:t xml:space="preserve"> </w:t>
      </w:r>
      <w:r w:rsidRPr="00876B00">
        <w:t>данной программе первоначально было запланировано финансирование 12 подпрограмм, в течение отчетного периода вносились изменения, добавлена 1 подпрограмма «</w:t>
      </w:r>
      <w:r w:rsidRPr="00E910EF">
        <w:rPr>
          <w:color w:val="000000"/>
        </w:rPr>
        <w:t>Развитие инженерной школы в Камышловском городском округе»</w:t>
      </w:r>
      <w:r w:rsidRPr="00876B00">
        <w:t xml:space="preserve">. Из 13 подпрограмм: </w:t>
      </w:r>
    </w:p>
    <w:p w:rsidR="00B7553D" w:rsidRPr="0032502A" w:rsidRDefault="00B7553D" w:rsidP="00B7553D">
      <w:pPr>
        <w:jc w:val="both"/>
      </w:pPr>
      <w:r w:rsidRPr="00D4754E">
        <w:t xml:space="preserve">       – по 4 подпрограммам: </w:t>
      </w:r>
      <w:r w:rsidRPr="0032502A">
        <w:t>«Развитие молодежной политики в Камышловском городском округе»</w:t>
      </w:r>
      <w:r>
        <w:t>,</w:t>
      </w:r>
      <w:r w:rsidRPr="0032502A">
        <w:t xml:space="preserve"> «Профилактика асоциальных явлений в Камышловском городском округе», </w:t>
      </w:r>
      <w:r w:rsidRPr="0032502A">
        <w:rPr>
          <w:color w:val="000000"/>
        </w:rPr>
        <w:t>«Развитие инженерной школы в Камышловском городском округе», «Профилактика экстремизма и обеспечение гармонизации межнациональных и этноконфессиональных отношений на территории Ка</w:t>
      </w:r>
      <w:r w:rsidRPr="0032502A">
        <w:rPr>
          <w:color w:val="000000"/>
        </w:rPr>
        <w:lastRenderedPageBreak/>
        <w:t xml:space="preserve">мышловского городского округа» </w:t>
      </w:r>
      <w:r w:rsidRPr="0032502A">
        <w:t>бюджетные ассигнования исполнены на 100 %;</w:t>
      </w:r>
    </w:p>
    <w:p w:rsidR="00B7553D" w:rsidRPr="00103543" w:rsidRDefault="00B7553D" w:rsidP="00B7553D">
      <w:pPr>
        <w:jc w:val="both"/>
      </w:pPr>
      <w:r w:rsidRPr="00103543">
        <w:t xml:space="preserve">         – </w:t>
      </w:r>
      <w:r w:rsidRPr="008D0A1B">
        <w:t xml:space="preserve">выше </w:t>
      </w:r>
      <w:r w:rsidRPr="00112190">
        <w:t xml:space="preserve">среднего уровня </w:t>
      </w:r>
      <w:r w:rsidRPr="0050348D">
        <w:t xml:space="preserve">исполнение составляет </w:t>
      </w:r>
      <w:r w:rsidRPr="005D7FE3">
        <w:t xml:space="preserve">по 9 подпрограммам: </w:t>
      </w:r>
      <w:r w:rsidRPr="002166D2">
        <w:t xml:space="preserve">«Развитие системы дошкольного образования в Камышловском городском округе» </w:t>
      </w:r>
      <w:r w:rsidRPr="00840230">
        <w:t xml:space="preserve">– </w:t>
      </w:r>
      <w:r>
        <w:t>5</w:t>
      </w:r>
      <w:r w:rsidRPr="00840230">
        <w:t>4,</w:t>
      </w:r>
      <w:r>
        <w:t>5</w:t>
      </w:r>
      <w:r w:rsidRPr="00840230">
        <w:t xml:space="preserve"> %, </w:t>
      </w:r>
      <w:r w:rsidRPr="002166D2">
        <w:t xml:space="preserve">«Развитие системы </w:t>
      </w:r>
      <w:r>
        <w:t>общего</w:t>
      </w:r>
      <w:r w:rsidRPr="002166D2">
        <w:t xml:space="preserve"> образования в Камышловском городском округе» </w:t>
      </w:r>
      <w:r w:rsidRPr="00840230">
        <w:t xml:space="preserve">– </w:t>
      </w:r>
      <w:r>
        <w:t>55,2</w:t>
      </w:r>
      <w:r w:rsidRPr="00840230">
        <w:t xml:space="preserve"> %, </w:t>
      </w:r>
      <w:r w:rsidRPr="002166D2">
        <w:t xml:space="preserve">«Развитие системы </w:t>
      </w:r>
      <w:r>
        <w:t>дополнительного</w:t>
      </w:r>
      <w:r w:rsidRPr="002166D2">
        <w:t xml:space="preserve"> образования в Камышловском городском округе» </w:t>
      </w:r>
      <w:r w:rsidRPr="00840230">
        <w:t xml:space="preserve">– </w:t>
      </w:r>
      <w:r>
        <w:t>62,5</w:t>
      </w:r>
      <w:r w:rsidRPr="00840230">
        <w:t xml:space="preserve"> %, </w:t>
      </w:r>
      <w:r w:rsidRPr="002166D2">
        <w:t xml:space="preserve">«Развитие </w:t>
      </w:r>
      <w:r>
        <w:t>культуры</w:t>
      </w:r>
      <w:r w:rsidRPr="002166D2">
        <w:t xml:space="preserve"> в Камышловском городском округе» </w:t>
      </w:r>
      <w:r w:rsidRPr="00840230">
        <w:t xml:space="preserve">– </w:t>
      </w:r>
      <w:r>
        <w:t>55,5</w:t>
      </w:r>
      <w:r w:rsidRPr="00840230">
        <w:t xml:space="preserve"> </w:t>
      </w:r>
      <w:r w:rsidRPr="00810441">
        <w:t>%,</w:t>
      </w:r>
      <w:r>
        <w:t xml:space="preserve"> </w:t>
      </w:r>
      <w:r w:rsidRPr="00810441">
        <w:t xml:space="preserve">«Развитие образования в сфере культуры Камышловского городского округа» </w:t>
      </w:r>
      <w:r w:rsidRPr="00840230">
        <w:t xml:space="preserve">– </w:t>
      </w:r>
      <w:r>
        <w:t>64,1</w:t>
      </w:r>
      <w:r w:rsidRPr="00840230">
        <w:t xml:space="preserve"> %,  </w:t>
      </w:r>
      <w:r w:rsidRPr="00810441">
        <w:t>«Развитие физической культуры и спорта в Камышловском городском округе»</w:t>
      </w:r>
      <w:r>
        <w:t xml:space="preserve"> </w:t>
      </w:r>
      <w:r w:rsidRPr="00840230">
        <w:t xml:space="preserve">– </w:t>
      </w:r>
      <w:r>
        <w:t>5</w:t>
      </w:r>
      <w:r w:rsidRPr="00840230">
        <w:t>4,</w:t>
      </w:r>
      <w:r>
        <w:t>3</w:t>
      </w:r>
      <w:r w:rsidRPr="00840230">
        <w:t xml:space="preserve"> %, </w:t>
      </w:r>
      <w:r w:rsidRPr="00335D57">
        <w:t xml:space="preserve">«Организация отдыха и оздоровления детей в Камышловском городском округе» </w:t>
      </w:r>
      <w:r w:rsidRPr="00840230">
        <w:t xml:space="preserve">– </w:t>
      </w:r>
      <w:r>
        <w:t>87,6</w:t>
      </w:r>
      <w:r w:rsidRPr="00840230">
        <w:t xml:space="preserve"> %, </w:t>
      </w:r>
      <w:r w:rsidRPr="00335D57">
        <w:t xml:space="preserve">«Патриотическое воспитание граждан в Камышловском городском округе» – 71,4 %, </w:t>
      </w:r>
      <w:r w:rsidRPr="00103543">
        <w:t>«Обеспечение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2020 года» – 52,2 %</w:t>
      </w:r>
      <w:r>
        <w:t>.</w:t>
      </w:r>
      <w:r w:rsidRPr="00103543">
        <w:t xml:space="preserve"> </w:t>
      </w:r>
    </w:p>
    <w:p w:rsidR="00B7553D" w:rsidRDefault="00B7553D" w:rsidP="00B7553D">
      <w:pPr>
        <w:jc w:val="center"/>
        <w:rPr>
          <w:i/>
          <w:highlight w:val="yellow"/>
        </w:rPr>
      </w:pPr>
    </w:p>
    <w:p w:rsidR="00B7553D" w:rsidRDefault="00B7553D" w:rsidP="00B7553D">
      <w:pPr>
        <w:jc w:val="both"/>
        <w:rPr>
          <w:color w:val="000000"/>
        </w:rPr>
      </w:pPr>
      <w:r w:rsidRPr="0046132D">
        <w:rPr>
          <w:color w:val="FF0000"/>
        </w:rPr>
        <w:t xml:space="preserve">        </w:t>
      </w:r>
      <w:r w:rsidRPr="0046132D">
        <w:t xml:space="preserve">4. </w:t>
      </w:r>
      <w:r w:rsidRPr="0046132D">
        <w:rPr>
          <w:bCs/>
        </w:rPr>
        <w:t>Муниципальная программа</w:t>
      </w:r>
      <w:r>
        <w:rPr>
          <w:bCs/>
        </w:rPr>
        <w:t xml:space="preserve"> </w:t>
      </w:r>
      <w:r w:rsidRPr="00E910EF">
        <w:rPr>
          <w:color w:val="000000"/>
        </w:rPr>
        <w:t>«Формирование современной городской среды на территории Камышловского городского округа на 2017-2022 годы»</w:t>
      </w:r>
    </w:p>
    <w:p w:rsidR="00B7553D" w:rsidRPr="00C2536E" w:rsidRDefault="00B7553D" w:rsidP="00B7553D">
      <w:pPr>
        <w:jc w:val="both"/>
      </w:pPr>
      <w:r w:rsidRPr="00C2536E">
        <w:rPr>
          <w:bCs/>
        </w:rPr>
        <w:t xml:space="preserve">         Расходы</w:t>
      </w:r>
      <w:r w:rsidRPr="00C2536E">
        <w:t xml:space="preserve"> в</w:t>
      </w:r>
      <w:r w:rsidRPr="00C2536E">
        <w:rPr>
          <w:bCs/>
        </w:rPr>
        <w:t xml:space="preserve">ыполнены в </w:t>
      </w:r>
      <w:r w:rsidRPr="00C2536E">
        <w:t>объеме 95,5 тыс. руб., или 0,4 % от плановых назначений – 27 176,9 тыс. руб.</w:t>
      </w:r>
      <w:r>
        <w:t>,</w:t>
      </w:r>
      <w:r w:rsidRPr="001D4494">
        <w:t xml:space="preserve"> </w:t>
      </w:r>
      <w:r w:rsidRPr="000D2FC4">
        <w:t xml:space="preserve">что составляет </w:t>
      </w:r>
      <w:r>
        <w:t xml:space="preserve">намного </w:t>
      </w:r>
      <w:r w:rsidRPr="000D2FC4">
        <w:t>ниже среднего уровня</w:t>
      </w:r>
      <w:r w:rsidRPr="001D4494">
        <w:rPr>
          <w:color w:val="000000"/>
        </w:rPr>
        <w:t xml:space="preserve"> </w:t>
      </w:r>
      <w:r w:rsidRPr="00301F4A">
        <w:rPr>
          <w:color w:val="000000"/>
        </w:rPr>
        <w:t>исполнения утвержденных назначений</w:t>
      </w:r>
      <w:r w:rsidRPr="000D2FC4">
        <w:t xml:space="preserve"> (48,3%)</w:t>
      </w:r>
      <w:r>
        <w:t>.</w:t>
      </w:r>
    </w:p>
    <w:p w:rsidR="00B7553D" w:rsidRPr="00EC597D" w:rsidRDefault="00B7553D" w:rsidP="00B7553D">
      <w:pPr>
        <w:jc w:val="both"/>
        <w:rPr>
          <w:i/>
          <w:color w:val="FF0000"/>
        </w:rPr>
      </w:pPr>
    </w:p>
    <w:p w:rsidR="00B7553D" w:rsidRDefault="00B7553D" w:rsidP="00B7553D">
      <w:pPr>
        <w:jc w:val="center"/>
        <w:rPr>
          <w:i/>
        </w:rPr>
      </w:pPr>
    </w:p>
    <w:p w:rsidR="00B7553D" w:rsidRPr="00471D36" w:rsidRDefault="00B7553D" w:rsidP="00B7553D">
      <w:pPr>
        <w:jc w:val="center"/>
        <w:rPr>
          <w:i/>
        </w:rPr>
      </w:pPr>
      <w:r w:rsidRPr="00471D36">
        <w:rPr>
          <w:i/>
        </w:rPr>
        <w:t xml:space="preserve">Источники внутреннего финансирования дефицита бюджета </w:t>
      </w:r>
    </w:p>
    <w:p w:rsidR="00B7553D" w:rsidRPr="00471D36" w:rsidRDefault="00B7553D" w:rsidP="00B7553D">
      <w:pPr>
        <w:jc w:val="center"/>
        <w:rPr>
          <w:i/>
        </w:rPr>
      </w:pPr>
      <w:r w:rsidRPr="00471D36">
        <w:rPr>
          <w:i/>
        </w:rPr>
        <w:t xml:space="preserve">и расходы на обслуживание муниципального долга </w:t>
      </w:r>
    </w:p>
    <w:p w:rsidR="00B7553D" w:rsidRPr="004E7AD5" w:rsidRDefault="00B7553D" w:rsidP="00B7553D">
      <w:pPr>
        <w:jc w:val="center"/>
        <w:rPr>
          <w:i/>
          <w:highlight w:val="yellow"/>
        </w:rPr>
      </w:pPr>
    </w:p>
    <w:p w:rsidR="00B7553D" w:rsidRPr="00190284" w:rsidRDefault="00B7553D" w:rsidP="00B7553D">
      <w:pPr>
        <w:widowControl w:val="0"/>
        <w:ind w:firstLine="709"/>
        <w:jc w:val="both"/>
      </w:pPr>
      <w:r w:rsidRPr="00190284">
        <w:t>Данные о выполнении бюджетных назначений по источникам финансирования дефицита местного бюджета за 1 полугодие 2018 года приведены в таблице 5.</w:t>
      </w:r>
    </w:p>
    <w:p w:rsidR="00B7553D" w:rsidRDefault="00B7553D" w:rsidP="00B7553D">
      <w:pPr>
        <w:widowControl w:val="0"/>
        <w:ind w:firstLine="708"/>
        <w:jc w:val="right"/>
      </w:pPr>
      <w:r w:rsidRPr="00621CA1">
        <w:t xml:space="preserve">                                                                              Таблица</w:t>
      </w:r>
      <w:r>
        <w:t xml:space="preserve"> </w:t>
      </w:r>
      <w:r w:rsidRPr="00621CA1">
        <w:t xml:space="preserve">5 </w:t>
      </w:r>
    </w:p>
    <w:p w:rsidR="00B7553D" w:rsidRPr="00621CA1" w:rsidRDefault="00B7553D" w:rsidP="00B7553D">
      <w:pPr>
        <w:widowControl w:val="0"/>
        <w:ind w:firstLine="708"/>
        <w:jc w:val="right"/>
        <w:rPr>
          <w:i/>
        </w:rPr>
      </w:pPr>
      <w:r w:rsidRPr="00621CA1">
        <w:t>(тыс. руб.)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265"/>
        <w:gridCol w:w="2410"/>
        <w:gridCol w:w="1559"/>
        <w:gridCol w:w="1134"/>
      </w:tblGrid>
      <w:tr w:rsidR="00B7553D" w:rsidRPr="00621CA1" w:rsidTr="00842D6F">
        <w:trPr>
          <w:trHeight w:val="912"/>
          <w:tblHeader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3D" w:rsidRPr="00621CA1" w:rsidRDefault="00B7553D" w:rsidP="00842D6F">
            <w:pPr>
              <w:spacing w:after="39" w:line="234" w:lineRule="auto"/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Объем</w:t>
            </w:r>
          </w:p>
          <w:p w:rsidR="00B7553D" w:rsidRPr="00621CA1" w:rsidRDefault="00B7553D" w:rsidP="00842D6F">
            <w:pPr>
              <w:spacing w:after="39"/>
              <w:ind w:left="41"/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бюджета КГО по Решению о бюджете</w:t>
            </w:r>
          </w:p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на 2018 год (в редакции от 21.06.2018)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Исполнено</w:t>
            </w:r>
          </w:p>
        </w:tc>
      </w:tr>
      <w:tr w:rsidR="00B7553D" w:rsidRPr="00621CA1" w:rsidTr="00842D6F">
        <w:trPr>
          <w:trHeight w:val="113"/>
          <w:tblHeader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621CA1" w:rsidRDefault="00B7553D" w:rsidP="00842D6F">
            <w:pPr>
              <w:jc w:val="center"/>
              <w:rPr>
                <w:sz w:val="18"/>
                <w:szCs w:val="18"/>
              </w:rPr>
            </w:pPr>
            <w:r w:rsidRPr="00621CA1">
              <w:rPr>
                <w:sz w:val="18"/>
                <w:szCs w:val="18"/>
              </w:rPr>
              <w:t>4</w:t>
            </w:r>
          </w:p>
        </w:tc>
      </w:tr>
      <w:tr w:rsidR="00B7553D" w:rsidRPr="004E7AD5" w:rsidTr="00842D6F">
        <w:trPr>
          <w:trHeight w:val="45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b/>
                <w:sz w:val="18"/>
                <w:szCs w:val="18"/>
              </w:rPr>
            </w:pPr>
            <w:r w:rsidRPr="00577A8A">
              <w:rPr>
                <w:b/>
                <w:sz w:val="18"/>
                <w:szCs w:val="18"/>
              </w:rPr>
              <w:t>Источники финансирования дефицита бюджета –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b/>
                <w:sz w:val="18"/>
                <w:szCs w:val="18"/>
              </w:rPr>
            </w:pPr>
            <w:r w:rsidRPr="00577A8A">
              <w:rPr>
                <w:b/>
                <w:sz w:val="18"/>
                <w:szCs w:val="18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b/>
                <w:sz w:val="20"/>
                <w:szCs w:val="20"/>
              </w:rPr>
            </w:pPr>
            <w:r w:rsidRPr="00577A8A">
              <w:rPr>
                <w:b/>
                <w:sz w:val="20"/>
                <w:szCs w:val="20"/>
              </w:rPr>
              <w:t>23 247,8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b/>
                <w:sz w:val="20"/>
                <w:szCs w:val="20"/>
              </w:rPr>
            </w:pPr>
            <w:r w:rsidRPr="00577A8A">
              <w:rPr>
                <w:b/>
                <w:sz w:val="20"/>
                <w:szCs w:val="20"/>
              </w:rPr>
              <w:t>- 6 851,7</w:t>
            </w:r>
          </w:p>
        </w:tc>
      </w:tr>
      <w:tr w:rsidR="00B7553D" w:rsidRPr="004E7AD5" w:rsidTr="00842D6F">
        <w:trPr>
          <w:trHeight w:val="45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b/>
                <w:sz w:val="18"/>
                <w:szCs w:val="18"/>
              </w:rPr>
            </w:pPr>
            <w:r w:rsidRPr="00577A8A">
              <w:rPr>
                <w:b/>
                <w:sz w:val="18"/>
                <w:szCs w:val="18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b/>
                <w:sz w:val="18"/>
                <w:szCs w:val="18"/>
              </w:rPr>
            </w:pPr>
            <w:r w:rsidRPr="00577A8A">
              <w:rPr>
                <w:b/>
                <w:sz w:val="18"/>
                <w:szCs w:val="18"/>
              </w:rPr>
              <w:t>91900000000000000000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b/>
                <w:sz w:val="20"/>
                <w:szCs w:val="20"/>
              </w:rPr>
            </w:pPr>
            <w:r w:rsidRPr="00577A8A">
              <w:rPr>
                <w:b/>
                <w:sz w:val="20"/>
                <w:szCs w:val="20"/>
              </w:rPr>
              <w:t>23 247,8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b/>
                <w:sz w:val="20"/>
                <w:szCs w:val="20"/>
              </w:rPr>
            </w:pPr>
            <w:r w:rsidRPr="00577A8A">
              <w:rPr>
                <w:b/>
                <w:sz w:val="20"/>
                <w:szCs w:val="20"/>
              </w:rPr>
              <w:t>- 6 851,7</w:t>
            </w:r>
          </w:p>
        </w:tc>
      </w:tr>
      <w:tr w:rsidR="00B7553D" w:rsidRPr="004E7AD5" w:rsidTr="00842D6F">
        <w:trPr>
          <w:trHeight w:val="29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t>91901030000000000000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20"/>
                <w:szCs w:val="20"/>
              </w:rPr>
            </w:pPr>
            <w:r w:rsidRPr="00577A8A">
              <w:rPr>
                <w:sz w:val="20"/>
                <w:szCs w:val="20"/>
              </w:rPr>
              <w:t>- 6 270,0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20"/>
                <w:szCs w:val="20"/>
              </w:rPr>
            </w:pPr>
            <w:r w:rsidRPr="00577A8A">
              <w:rPr>
                <w:sz w:val="20"/>
                <w:szCs w:val="20"/>
              </w:rPr>
              <w:t>- 6 269,4</w:t>
            </w:r>
          </w:p>
        </w:tc>
      </w:tr>
      <w:tr w:rsidR="00B7553D" w:rsidRPr="004E7AD5" w:rsidTr="00842D6F">
        <w:trPr>
          <w:trHeight w:val="62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Получение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9190103010040000710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i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i/>
                <w:sz w:val="20"/>
                <w:szCs w:val="20"/>
              </w:rPr>
              <w:t>0,0</w:t>
            </w:r>
          </w:p>
        </w:tc>
      </w:tr>
      <w:tr w:rsidR="00B7553D" w:rsidRPr="004E7AD5" w:rsidTr="00842D6F">
        <w:trPr>
          <w:trHeight w:val="62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Погашение бюджетами городских округов кредитов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91901030100040000810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i/>
                <w:sz w:val="20"/>
                <w:szCs w:val="20"/>
              </w:rPr>
              <w:t>- 16 270,0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sz w:val="20"/>
                <w:szCs w:val="20"/>
              </w:rPr>
              <w:t>- 6 269,4</w:t>
            </w:r>
          </w:p>
        </w:tc>
      </w:tr>
      <w:tr w:rsidR="00B7553D" w:rsidRPr="004E7AD5" w:rsidTr="00842D6F">
        <w:trPr>
          <w:trHeight w:val="37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t>91901060000000000000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20"/>
                <w:szCs w:val="20"/>
              </w:rPr>
            </w:pPr>
            <w:r w:rsidRPr="00577A8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20"/>
                <w:szCs w:val="20"/>
              </w:rPr>
            </w:pPr>
            <w:r w:rsidRPr="00577A8A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rPr>
          <w:trHeight w:val="34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lastRenderedPageBreak/>
              <w:t>Исполнение государственных и муниципальных гарантий</w:t>
            </w:r>
            <w:r w:rsidRPr="00577A8A">
              <w:rPr>
                <w:i/>
                <w:sz w:val="18"/>
                <w:szCs w:val="18"/>
              </w:rPr>
              <w:t xml:space="preserve"> </w:t>
            </w:r>
            <w:r w:rsidRPr="00577A8A">
              <w:rPr>
                <w:sz w:val="18"/>
                <w:szCs w:val="18"/>
              </w:rPr>
              <w:t>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t>91901060401000000000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</w:pPr>
            <w:r w:rsidRPr="00577A8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</w:pPr>
            <w:r w:rsidRPr="00577A8A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rPr>
          <w:trHeight w:val="118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Исполнение муниципальных гарантий городских округов в валюте РФ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91901060401040000810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</w:pPr>
            <w:r w:rsidRPr="00577A8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</w:pPr>
            <w:r w:rsidRPr="00577A8A">
              <w:rPr>
                <w:sz w:val="20"/>
                <w:szCs w:val="20"/>
              </w:rPr>
              <w:t>0,0</w:t>
            </w:r>
          </w:p>
        </w:tc>
      </w:tr>
      <w:tr w:rsidR="00B7553D" w:rsidRPr="004E7AD5" w:rsidTr="00842D6F">
        <w:trPr>
          <w:trHeight w:val="36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18"/>
                <w:szCs w:val="18"/>
              </w:rPr>
            </w:pPr>
            <w:r w:rsidRPr="00577A8A">
              <w:rPr>
                <w:sz w:val="18"/>
                <w:szCs w:val="18"/>
              </w:rPr>
              <w:t>91901050000000000000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20"/>
                <w:szCs w:val="20"/>
              </w:rPr>
            </w:pPr>
            <w:r w:rsidRPr="00577A8A">
              <w:rPr>
                <w:sz w:val="20"/>
                <w:szCs w:val="20"/>
              </w:rPr>
              <w:t>29 517,8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sz w:val="20"/>
                <w:szCs w:val="20"/>
              </w:rPr>
            </w:pPr>
            <w:r w:rsidRPr="00577A8A">
              <w:rPr>
                <w:sz w:val="20"/>
                <w:szCs w:val="20"/>
              </w:rPr>
              <w:t>- 582,3</w:t>
            </w:r>
          </w:p>
        </w:tc>
      </w:tr>
      <w:tr w:rsidR="00B7553D" w:rsidRPr="004E7AD5" w:rsidTr="00842D6F">
        <w:trPr>
          <w:trHeight w:val="24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91901050000000000500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i/>
                <w:sz w:val="20"/>
                <w:szCs w:val="20"/>
              </w:rPr>
              <w:t>- 998 194,1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i/>
                <w:sz w:val="20"/>
                <w:szCs w:val="20"/>
              </w:rPr>
              <w:t xml:space="preserve">- 506 020,4 </w:t>
            </w:r>
          </w:p>
        </w:tc>
      </w:tr>
      <w:tr w:rsidR="00B7553D" w:rsidRPr="004E7AD5" w:rsidTr="00842D6F">
        <w:trPr>
          <w:trHeight w:val="17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3D" w:rsidRPr="00577A8A" w:rsidRDefault="00B7553D" w:rsidP="00842D6F">
            <w:pPr>
              <w:jc w:val="both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18"/>
                <w:szCs w:val="18"/>
              </w:rPr>
            </w:pPr>
            <w:r w:rsidRPr="00577A8A">
              <w:rPr>
                <w:i/>
                <w:sz w:val="18"/>
                <w:szCs w:val="18"/>
              </w:rPr>
              <w:t>91901050000000000600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i/>
                <w:sz w:val="20"/>
                <w:szCs w:val="20"/>
              </w:rPr>
              <w:t>1 027 711,9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53D" w:rsidRPr="00577A8A" w:rsidRDefault="00B7553D" w:rsidP="00842D6F">
            <w:pPr>
              <w:jc w:val="center"/>
              <w:rPr>
                <w:i/>
                <w:sz w:val="20"/>
                <w:szCs w:val="20"/>
              </w:rPr>
            </w:pPr>
            <w:r w:rsidRPr="00577A8A">
              <w:rPr>
                <w:i/>
                <w:sz w:val="20"/>
                <w:szCs w:val="20"/>
              </w:rPr>
              <w:t>505 438,1</w:t>
            </w:r>
          </w:p>
        </w:tc>
      </w:tr>
    </w:tbl>
    <w:p w:rsidR="00B7553D" w:rsidRPr="004E7AD5" w:rsidRDefault="00B7553D" w:rsidP="00B7553D">
      <w:pPr>
        <w:spacing w:line="228" w:lineRule="auto"/>
        <w:ind w:firstLine="709"/>
        <w:jc w:val="both"/>
        <w:rPr>
          <w:i/>
          <w:highlight w:val="yellow"/>
        </w:rPr>
      </w:pPr>
    </w:p>
    <w:p w:rsidR="00B7553D" w:rsidRPr="006063F1" w:rsidRDefault="00B7553D" w:rsidP="00B7553D">
      <w:pPr>
        <w:ind w:firstLine="709"/>
        <w:jc w:val="both"/>
      </w:pPr>
      <w:r w:rsidRPr="005D7FE3">
        <w:rPr>
          <w:color w:val="000000"/>
          <w:szCs w:val="22"/>
        </w:rPr>
        <w:t>Решением о бюджете утвержденный объем дефицита бюджета на 2018 год составляет в сумме 23 247,8 тыс. руб., в отчетном периоде по результатам исполнения местного бюджета сложился профицит</w:t>
      </w:r>
      <w:r w:rsidRPr="005D7FE3">
        <w:rPr>
          <w:i/>
          <w:color w:val="000000"/>
          <w:szCs w:val="22"/>
        </w:rPr>
        <w:t xml:space="preserve"> </w:t>
      </w:r>
      <w:r w:rsidRPr="005D7FE3">
        <w:rPr>
          <w:color w:val="000000"/>
          <w:szCs w:val="22"/>
        </w:rPr>
        <w:t xml:space="preserve">бюджета </w:t>
      </w:r>
      <w:r w:rsidRPr="006063F1">
        <w:rPr>
          <w:color w:val="000000"/>
          <w:szCs w:val="22"/>
        </w:rPr>
        <w:t xml:space="preserve">в сумме 6 851,7 тыс. рублей. </w:t>
      </w:r>
    </w:p>
    <w:p w:rsidR="00B7553D" w:rsidRPr="00190284" w:rsidRDefault="00B7553D" w:rsidP="00B7553D">
      <w:pPr>
        <w:ind w:firstLine="709"/>
        <w:jc w:val="both"/>
      </w:pPr>
      <w:r w:rsidRPr="00190284">
        <w:t>Средства местного бюджета на обслуживание муниципального долга израсходованы в сумме 6,9 тыс. руб., или 6,9 % от утвержденных бюджетных назначений (100,0 тыс. руб.).</w:t>
      </w:r>
    </w:p>
    <w:p w:rsidR="00B7553D" w:rsidRPr="004E7AD5" w:rsidRDefault="00B7553D" w:rsidP="00B7553D">
      <w:pPr>
        <w:rPr>
          <w:b/>
          <w:i/>
          <w:highlight w:val="yellow"/>
        </w:rPr>
      </w:pPr>
    </w:p>
    <w:p w:rsidR="00B7553D" w:rsidRPr="004E7AD5" w:rsidRDefault="00B7553D" w:rsidP="00B7553D">
      <w:pPr>
        <w:rPr>
          <w:b/>
          <w:i/>
          <w:highlight w:val="yellow"/>
        </w:rPr>
      </w:pPr>
    </w:p>
    <w:p w:rsidR="00B7553D" w:rsidRDefault="00B7553D" w:rsidP="00B7553D">
      <w:pPr>
        <w:rPr>
          <w:b/>
          <w:i/>
          <w:highlight w:val="yellow"/>
        </w:rPr>
      </w:pPr>
    </w:p>
    <w:p w:rsidR="00B7553D" w:rsidRPr="004E7AD5" w:rsidRDefault="00B7553D" w:rsidP="00B7553D">
      <w:pPr>
        <w:rPr>
          <w:b/>
          <w:i/>
          <w:highlight w:val="yellow"/>
        </w:rPr>
      </w:pPr>
    </w:p>
    <w:p w:rsidR="00B7553D" w:rsidRPr="00A45C75" w:rsidRDefault="00B7553D" w:rsidP="00B7553D">
      <w:pPr>
        <w:pStyle w:val="ae"/>
        <w:suppressLineNumbers/>
      </w:pPr>
      <w:r w:rsidRPr="00A45C75">
        <w:t>Председатель Контрольного органа</w:t>
      </w:r>
    </w:p>
    <w:p w:rsidR="00B7553D" w:rsidRDefault="00B7553D" w:rsidP="00B7553D">
      <w:pPr>
        <w:pStyle w:val="ae"/>
        <w:suppressLineNumbers/>
        <w:rPr>
          <w:szCs w:val="28"/>
        </w:rPr>
      </w:pPr>
      <w:r w:rsidRPr="00A45C75">
        <w:t>Камышловского городского округа                                               Н.С. Ефименко</w:t>
      </w:r>
    </w:p>
    <w:p w:rsidR="00B7553D" w:rsidRDefault="00B7553D" w:rsidP="00B7553D">
      <w:pPr>
        <w:widowControl w:val="0"/>
        <w:ind w:firstLine="709"/>
        <w:jc w:val="both"/>
      </w:pPr>
    </w:p>
    <w:p w:rsidR="00B7553D" w:rsidRDefault="00B7553D" w:rsidP="00B7553D">
      <w:pPr>
        <w:widowControl w:val="0"/>
        <w:ind w:firstLine="709"/>
        <w:jc w:val="both"/>
      </w:pPr>
    </w:p>
    <w:p w:rsidR="00B7553D" w:rsidRDefault="00B7553D" w:rsidP="00B7553D">
      <w:pPr>
        <w:widowControl w:val="0"/>
        <w:ind w:firstLine="709"/>
        <w:jc w:val="both"/>
      </w:pPr>
    </w:p>
    <w:p w:rsidR="00B7553D" w:rsidRDefault="00B7553D" w:rsidP="00B7553D">
      <w:pPr>
        <w:widowControl w:val="0"/>
        <w:ind w:firstLine="709"/>
        <w:jc w:val="both"/>
      </w:pPr>
    </w:p>
    <w:p w:rsidR="00B7553D" w:rsidRDefault="00B7553D" w:rsidP="00B7553D">
      <w:pPr>
        <w:widowControl w:val="0"/>
        <w:ind w:firstLine="709"/>
        <w:jc w:val="both"/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p w:rsidR="00B7553D" w:rsidRDefault="00B7553D" w:rsidP="00FA69BF">
      <w:pPr>
        <w:spacing w:after="120"/>
        <w:jc w:val="center"/>
        <w:rPr>
          <w:b/>
          <w:bCs/>
        </w:rPr>
      </w:pPr>
    </w:p>
    <w:sectPr w:rsidR="00B7553D" w:rsidSect="00FA69BF">
      <w:pgSz w:w="11906" w:h="16838"/>
      <w:pgMar w:top="426" w:right="851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AD" w:rsidRDefault="00AE63AD" w:rsidP="00AF5583">
      <w:r>
        <w:separator/>
      </w:r>
    </w:p>
  </w:endnote>
  <w:endnote w:type="continuationSeparator" w:id="0">
    <w:p w:rsidR="00AE63AD" w:rsidRDefault="00AE63AD" w:rsidP="00AF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AD" w:rsidRDefault="00AE63AD" w:rsidP="00AF5583">
      <w:r>
        <w:separator/>
      </w:r>
    </w:p>
  </w:footnote>
  <w:footnote w:type="continuationSeparator" w:id="0">
    <w:p w:rsidR="00AE63AD" w:rsidRDefault="00AE63AD" w:rsidP="00AF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6EEC"/>
    <w:multiLevelType w:val="hybridMultilevel"/>
    <w:tmpl w:val="461C3102"/>
    <w:lvl w:ilvl="0" w:tplc="6282A9EA">
      <w:start w:val="1"/>
      <w:numFmt w:val="bullet"/>
      <w:lvlText w:val="–"/>
      <w:lvlJc w:val="left"/>
      <w:pPr>
        <w:ind w:left="9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895EA">
      <w:start w:val="1"/>
      <w:numFmt w:val="bullet"/>
      <w:lvlText w:val="o"/>
      <w:lvlJc w:val="left"/>
      <w:pPr>
        <w:ind w:left="2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ECCA6">
      <w:start w:val="1"/>
      <w:numFmt w:val="bullet"/>
      <w:lvlText w:val="▪"/>
      <w:lvlJc w:val="left"/>
      <w:pPr>
        <w:ind w:left="27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009CC">
      <w:start w:val="1"/>
      <w:numFmt w:val="bullet"/>
      <w:lvlText w:val="•"/>
      <w:lvlJc w:val="left"/>
      <w:pPr>
        <w:ind w:left="34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4819A">
      <w:start w:val="1"/>
      <w:numFmt w:val="bullet"/>
      <w:lvlText w:val="o"/>
      <w:lvlJc w:val="left"/>
      <w:pPr>
        <w:ind w:left="4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2E46E">
      <w:start w:val="1"/>
      <w:numFmt w:val="bullet"/>
      <w:lvlText w:val="▪"/>
      <w:lvlJc w:val="left"/>
      <w:pPr>
        <w:ind w:left="4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90791A">
      <w:start w:val="1"/>
      <w:numFmt w:val="bullet"/>
      <w:lvlText w:val="•"/>
      <w:lvlJc w:val="left"/>
      <w:pPr>
        <w:ind w:left="5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379A">
      <w:start w:val="1"/>
      <w:numFmt w:val="bullet"/>
      <w:lvlText w:val="o"/>
      <w:lvlJc w:val="left"/>
      <w:pPr>
        <w:ind w:left="63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8B454">
      <w:start w:val="1"/>
      <w:numFmt w:val="bullet"/>
      <w:lvlText w:val="▪"/>
      <w:lvlJc w:val="left"/>
      <w:pPr>
        <w:ind w:left="70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10097"/>
    <w:multiLevelType w:val="multilevel"/>
    <w:tmpl w:val="B57CFA88"/>
    <w:lvl w:ilvl="0"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2">
    <w:nsid w:val="06D371FB"/>
    <w:multiLevelType w:val="hybridMultilevel"/>
    <w:tmpl w:val="D13C759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0E6A2BA3"/>
    <w:multiLevelType w:val="hybridMultilevel"/>
    <w:tmpl w:val="855224E8"/>
    <w:lvl w:ilvl="0" w:tplc="1E563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11372"/>
    <w:multiLevelType w:val="hybridMultilevel"/>
    <w:tmpl w:val="65A27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F59BF"/>
    <w:multiLevelType w:val="hybridMultilevel"/>
    <w:tmpl w:val="9D70758E"/>
    <w:lvl w:ilvl="0" w:tplc="3020BFB4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6A1D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0E1E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EAC6EC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86309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E145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C48B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6206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A275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05423"/>
    <w:multiLevelType w:val="hybridMultilevel"/>
    <w:tmpl w:val="F9E0D1E4"/>
    <w:lvl w:ilvl="0" w:tplc="19402C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E0622C7"/>
    <w:multiLevelType w:val="hybridMultilevel"/>
    <w:tmpl w:val="8C145214"/>
    <w:lvl w:ilvl="0" w:tplc="CBBC6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2438D"/>
    <w:multiLevelType w:val="hybridMultilevel"/>
    <w:tmpl w:val="076CF93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9">
    <w:nsid w:val="4A04475B"/>
    <w:multiLevelType w:val="hybridMultilevel"/>
    <w:tmpl w:val="C0A04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A8E7DE4"/>
    <w:multiLevelType w:val="hybridMultilevel"/>
    <w:tmpl w:val="B0DEA124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1">
    <w:nsid w:val="57C4418C"/>
    <w:multiLevelType w:val="hybridMultilevel"/>
    <w:tmpl w:val="62281366"/>
    <w:lvl w:ilvl="0" w:tplc="124C57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5321A"/>
    <w:multiLevelType w:val="hybridMultilevel"/>
    <w:tmpl w:val="74D0DDEC"/>
    <w:lvl w:ilvl="0" w:tplc="109EC1B0">
      <w:start w:val="1"/>
      <w:numFmt w:val="bullet"/>
      <w:lvlText w:val=""/>
      <w:lvlJc w:val="left"/>
      <w:pPr>
        <w:tabs>
          <w:tab w:val="num" w:pos="3807"/>
        </w:tabs>
        <w:ind w:left="82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76269C0"/>
    <w:multiLevelType w:val="hybridMultilevel"/>
    <w:tmpl w:val="97900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F20C7E"/>
    <w:multiLevelType w:val="hybridMultilevel"/>
    <w:tmpl w:val="C5968D64"/>
    <w:lvl w:ilvl="0" w:tplc="109EC1B0">
      <w:start w:val="1"/>
      <w:numFmt w:val="bullet"/>
      <w:lvlText w:val=""/>
      <w:lvlJc w:val="left"/>
      <w:pPr>
        <w:tabs>
          <w:tab w:val="num" w:pos="3807"/>
        </w:tabs>
        <w:ind w:left="82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FF26F13"/>
    <w:multiLevelType w:val="hybridMultilevel"/>
    <w:tmpl w:val="5A861E32"/>
    <w:lvl w:ilvl="0" w:tplc="1F9C08F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4F12C3B0">
      <w:start w:val="1"/>
      <w:numFmt w:val="bullet"/>
      <w:lvlText w:val=""/>
      <w:lvlJc w:val="left"/>
      <w:pPr>
        <w:tabs>
          <w:tab w:val="num" w:pos="1334"/>
        </w:tabs>
        <w:ind w:left="1390" w:hanging="850"/>
      </w:pPr>
      <w:rPr>
        <w:rFonts w:ascii="Symbol" w:hAnsi="Symbol" w:hint="default"/>
      </w:rPr>
    </w:lvl>
    <w:lvl w:ilvl="2" w:tplc="C0FC2050">
      <w:start w:val="1"/>
      <w:numFmt w:val="bullet"/>
      <w:lvlText w:val=""/>
      <w:lvlJc w:val="left"/>
      <w:pPr>
        <w:tabs>
          <w:tab w:val="num" w:pos="3267"/>
        </w:tabs>
        <w:ind w:left="3154" w:hanging="45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70C20AB1"/>
    <w:multiLevelType w:val="hybridMultilevel"/>
    <w:tmpl w:val="99026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81036E"/>
    <w:multiLevelType w:val="hybridMultilevel"/>
    <w:tmpl w:val="DE2CC7D0"/>
    <w:lvl w:ilvl="0" w:tplc="22DEF37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2EB74DE"/>
    <w:multiLevelType w:val="hybridMultilevel"/>
    <w:tmpl w:val="5372B728"/>
    <w:lvl w:ilvl="0" w:tplc="1E563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F23D16"/>
    <w:multiLevelType w:val="hybridMultilevel"/>
    <w:tmpl w:val="DC24FCEE"/>
    <w:lvl w:ilvl="0" w:tplc="5CBAA7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EA67E92"/>
    <w:multiLevelType w:val="hybridMultilevel"/>
    <w:tmpl w:val="1C22AA30"/>
    <w:lvl w:ilvl="0" w:tplc="FFFFFFFF">
      <w:start w:val="1"/>
      <w:numFmt w:val="bullet"/>
      <w:lvlText w:val="–"/>
      <w:lvlJc w:val="left"/>
      <w:pPr>
        <w:tabs>
          <w:tab w:val="num" w:pos="2872"/>
        </w:tabs>
        <w:ind w:left="2872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13"/>
  </w:num>
  <w:num w:numId="15">
    <w:abstractNumId w:val="18"/>
  </w:num>
  <w:num w:numId="16">
    <w:abstractNumId w:val="3"/>
  </w:num>
  <w:num w:numId="17">
    <w:abstractNumId w:val="17"/>
  </w:num>
  <w:num w:numId="18">
    <w:abstractNumId w:val="19"/>
  </w:num>
  <w:num w:numId="19">
    <w:abstractNumId w:val="6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5A"/>
    <w:rsid w:val="000035F5"/>
    <w:rsid w:val="00003806"/>
    <w:rsid w:val="000038CC"/>
    <w:rsid w:val="00013CD9"/>
    <w:rsid w:val="00016A6D"/>
    <w:rsid w:val="00016E57"/>
    <w:rsid w:val="00017F2E"/>
    <w:rsid w:val="00020103"/>
    <w:rsid w:val="00022AB7"/>
    <w:rsid w:val="00023276"/>
    <w:rsid w:val="00030E9B"/>
    <w:rsid w:val="000327D6"/>
    <w:rsid w:val="000334B6"/>
    <w:rsid w:val="000352A1"/>
    <w:rsid w:val="00041D6D"/>
    <w:rsid w:val="00044876"/>
    <w:rsid w:val="00044EC3"/>
    <w:rsid w:val="0004559D"/>
    <w:rsid w:val="000466D2"/>
    <w:rsid w:val="000466F2"/>
    <w:rsid w:val="00047038"/>
    <w:rsid w:val="0004720F"/>
    <w:rsid w:val="00051EF3"/>
    <w:rsid w:val="00051F9F"/>
    <w:rsid w:val="000535B4"/>
    <w:rsid w:val="000601F7"/>
    <w:rsid w:val="0006114D"/>
    <w:rsid w:val="00061192"/>
    <w:rsid w:val="0006433A"/>
    <w:rsid w:val="00065D7B"/>
    <w:rsid w:val="00076A35"/>
    <w:rsid w:val="00080007"/>
    <w:rsid w:val="000802F6"/>
    <w:rsid w:val="0008306F"/>
    <w:rsid w:val="000846A3"/>
    <w:rsid w:val="00087611"/>
    <w:rsid w:val="00090AD5"/>
    <w:rsid w:val="00093F82"/>
    <w:rsid w:val="0009513C"/>
    <w:rsid w:val="0009643B"/>
    <w:rsid w:val="000A367C"/>
    <w:rsid w:val="000A38F1"/>
    <w:rsid w:val="000A5E7E"/>
    <w:rsid w:val="000B0627"/>
    <w:rsid w:val="000B0E15"/>
    <w:rsid w:val="000B11F6"/>
    <w:rsid w:val="000B1B6D"/>
    <w:rsid w:val="000B6134"/>
    <w:rsid w:val="000B716D"/>
    <w:rsid w:val="000C138D"/>
    <w:rsid w:val="000C44C9"/>
    <w:rsid w:val="000C78E0"/>
    <w:rsid w:val="000D4C90"/>
    <w:rsid w:val="000D58DB"/>
    <w:rsid w:val="000D5EFE"/>
    <w:rsid w:val="000E22A5"/>
    <w:rsid w:val="000E3545"/>
    <w:rsid w:val="000E47DF"/>
    <w:rsid w:val="000F0B2D"/>
    <w:rsid w:val="000F0EBE"/>
    <w:rsid w:val="000F1615"/>
    <w:rsid w:val="000F1862"/>
    <w:rsid w:val="000F43EA"/>
    <w:rsid w:val="000F634D"/>
    <w:rsid w:val="00101380"/>
    <w:rsid w:val="001050C4"/>
    <w:rsid w:val="0010585D"/>
    <w:rsid w:val="00107545"/>
    <w:rsid w:val="00107C96"/>
    <w:rsid w:val="00110E30"/>
    <w:rsid w:val="00110EE0"/>
    <w:rsid w:val="00112430"/>
    <w:rsid w:val="00115AE6"/>
    <w:rsid w:val="00122304"/>
    <w:rsid w:val="00123487"/>
    <w:rsid w:val="00123559"/>
    <w:rsid w:val="001243C8"/>
    <w:rsid w:val="0012654B"/>
    <w:rsid w:val="00127A9A"/>
    <w:rsid w:val="001316A2"/>
    <w:rsid w:val="00132D1A"/>
    <w:rsid w:val="00133039"/>
    <w:rsid w:val="0013482D"/>
    <w:rsid w:val="00141A87"/>
    <w:rsid w:val="0014290F"/>
    <w:rsid w:val="00143815"/>
    <w:rsid w:val="0014401A"/>
    <w:rsid w:val="00144CC4"/>
    <w:rsid w:val="0014671D"/>
    <w:rsid w:val="00151A05"/>
    <w:rsid w:val="00151AD4"/>
    <w:rsid w:val="001563C6"/>
    <w:rsid w:val="001564DC"/>
    <w:rsid w:val="0016062D"/>
    <w:rsid w:val="001732AF"/>
    <w:rsid w:val="0017341F"/>
    <w:rsid w:val="0017453B"/>
    <w:rsid w:val="00174E36"/>
    <w:rsid w:val="00175002"/>
    <w:rsid w:val="001777C7"/>
    <w:rsid w:val="0017789F"/>
    <w:rsid w:val="001805DD"/>
    <w:rsid w:val="001828F8"/>
    <w:rsid w:val="001851DE"/>
    <w:rsid w:val="0018603C"/>
    <w:rsid w:val="00192B40"/>
    <w:rsid w:val="00192EC0"/>
    <w:rsid w:val="001940A4"/>
    <w:rsid w:val="00195118"/>
    <w:rsid w:val="00195C9C"/>
    <w:rsid w:val="00197CDB"/>
    <w:rsid w:val="001A5E00"/>
    <w:rsid w:val="001A6A62"/>
    <w:rsid w:val="001A6B08"/>
    <w:rsid w:val="001B2674"/>
    <w:rsid w:val="001B4377"/>
    <w:rsid w:val="001B559C"/>
    <w:rsid w:val="001B5672"/>
    <w:rsid w:val="001C0821"/>
    <w:rsid w:val="001C09C2"/>
    <w:rsid w:val="001C1C10"/>
    <w:rsid w:val="001C4E97"/>
    <w:rsid w:val="001C5460"/>
    <w:rsid w:val="001C652C"/>
    <w:rsid w:val="001D1A0E"/>
    <w:rsid w:val="001D34EF"/>
    <w:rsid w:val="001D5793"/>
    <w:rsid w:val="001D7CC0"/>
    <w:rsid w:val="001E4CF0"/>
    <w:rsid w:val="001E7071"/>
    <w:rsid w:val="001F14D6"/>
    <w:rsid w:val="001F2A9B"/>
    <w:rsid w:val="001F4EC0"/>
    <w:rsid w:val="001F5C09"/>
    <w:rsid w:val="001F5FEE"/>
    <w:rsid w:val="001F6DDD"/>
    <w:rsid w:val="001F7E10"/>
    <w:rsid w:val="002009EC"/>
    <w:rsid w:val="00203BD7"/>
    <w:rsid w:val="00206224"/>
    <w:rsid w:val="00206D7A"/>
    <w:rsid w:val="00207AEB"/>
    <w:rsid w:val="00212BC5"/>
    <w:rsid w:val="0021439F"/>
    <w:rsid w:val="00217C55"/>
    <w:rsid w:val="0022107C"/>
    <w:rsid w:val="0022336D"/>
    <w:rsid w:val="0023008D"/>
    <w:rsid w:val="002323AC"/>
    <w:rsid w:val="00234CE2"/>
    <w:rsid w:val="002404D9"/>
    <w:rsid w:val="002407F9"/>
    <w:rsid w:val="0024702D"/>
    <w:rsid w:val="00250BEC"/>
    <w:rsid w:val="00253DF8"/>
    <w:rsid w:val="00254167"/>
    <w:rsid w:val="00254BB3"/>
    <w:rsid w:val="00256632"/>
    <w:rsid w:val="00256999"/>
    <w:rsid w:val="00256FF2"/>
    <w:rsid w:val="00257EBE"/>
    <w:rsid w:val="00260378"/>
    <w:rsid w:val="00262078"/>
    <w:rsid w:val="0026268D"/>
    <w:rsid w:val="00264A81"/>
    <w:rsid w:val="00267C3F"/>
    <w:rsid w:val="00271971"/>
    <w:rsid w:val="00272C3C"/>
    <w:rsid w:val="0027350D"/>
    <w:rsid w:val="00273D93"/>
    <w:rsid w:val="002758D6"/>
    <w:rsid w:val="002771E9"/>
    <w:rsid w:val="002819E7"/>
    <w:rsid w:val="00281AD2"/>
    <w:rsid w:val="00283303"/>
    <w:rsid w:val="00284F5E"/>
    <w:rsid w:val="00285F16"/>
    <w:rsid w:val="00292E3F"/>
    <w:rsid w:val="00295F15"/>
    <w:rsid w:val="002A19C9"/>
    <w:rsid w:val="002A52FB"/>
    <w:rsid w:val="002A53F7"/>
    <w:rsid w:val="002A60BF"/>
    <w:rsid w:val="002B7628"/>
    <w:rsid w:val="002C0710"/>
    <w:rsid w:val="002C3354"/>
    <w:rsid w:val="002C3532"/>
    <w:rsid w:val="002C4B86"/>
    <w:rsid w:val="002C71B9"/>
    <w:rsid w:val="002C7257"/>
    <w:rsid w:val="002D0A5C"/>
    <w:rsid w:val="002D0E2C"/>
    <w:rsid w:val="002D0F15"/>
    <w:rsid w:val="002D1414"/>
    <w:rsid w:val="002D2E86"/>
    <w:rsid w:val="002D2EF3"/>
    <w:rsid w:val="002D32FE"/>
    <w:rsid w:val="002D5045"/>
    <w:rsid w:val="002D5307"/>
    <w:rsid w:val="002E164E"/>
    <w:rsid w:val="002E176E"/>
    <w:rsid w:val="002E1C6A"/>
    <w:rsid w:val="002E57D4"/>
    <w:rsid w:val="002E6D1D"/>
    <w:rsid w:val="002E7581"/>
    <w:rsid w:val="002E7929"/>
    <w:rsid w:val="002F68E7"/>
    <w:rsid w:val="00303319"/>
    <w:rsid w:val="00304D8B"/>
    <w:rsid w:val="00306665"/>
    <w:rsid w:val="00310BF6"/>
    <w:rsid w:val="00312BC8"/>
    <w:rsid w:val="00317BDC"/>
    <w:rsid w:val="00320726"/>
    <w:rsid w:val="003213BE"/>
    <w:rsid w:val="003218BC"/>
    <w:rsid w:val="00324896"/>
    <w:rsid w:val="003254E8"/>
    <w:rsid w:val="00326C5A"/>
    <w:rsid w:val="0032737D"/>
    <w:rsid w:val="003303CC"/>
    <w:rsid w:val="003355E0"/>
    <w:rsid w:val="00335FC4"/>
    <w:rsid w:val="00345D40"/>
    <w:rsid w:val="00351C67"/>
    <w:rsid w:val="003536C0"/>
    <w:rsid w:val="003536EB"/>
    <w:rsid w:val="003545B3"/>
    <w:rsid w:val="00354BAD"/>
    <w:rsid w:val="00361F73"/>
    <w:rsid w:val="00362F99"/>
    <w:rsid w:val="00363562"/>
    <w:rsid w:val="00364249"/>
    <w:rsid w:val="0036530F"/>
    <w:rsid w:val="00366550"/>
    <w:rsid w:val="003667DD"/>
    <w:rsid w:val="003675BA"/>
    <w:rsid w:val="003713B3"/>
    <w:rsid w:val="00374635"/>
    <w:rsid w:val="00375CFF"/>
    <w:rsid w:val="003801CC"/>
    <w:rsid w:val="00383B9C"/>
    <w:rsid w:val="00390260"/>
    <w:rsid w:val="0039534A"/>
    <w:rsid w:val="003962D9"/>
    <w:rsid w:val="003A291A"/>
    <w:rsid w:val="003A2F4B"/>
    <w:rsid w:val="003A6C64"/>
    <w:rsid w:val="003B1E2D"/>
    <w:rsid w:val="003B656B"/>
    <w:rsid w:val="003B75F4"/>
    <w:rsid w:val="003B7C3F"/>
    <w:rsid w:val="003C05D6"/>
    <w:rsid w:val="003C0F96"/>
    <w:rsid w:val="003C50AE"/>
    <w:rsid w:val="003C5349"/>
    <w:rsid w:val="003C78AB"/>
    <w:rsid w:val="003D0B8A"/>
    <w:rsid w:val="003D28BC"/>
    <w:rsid w:val="003D3BB6"/>
    <w:rsid w:val="003D65EE"/>
    <w:rsid w:val="003D668B"/>
    <w:rsid w:val="003E182A"/>
    <w:rsid w:val="003E188F"/>
    <w:rsid w:val="003E5561"/>
    <w:rsid w:val="003E68F0"/>
    <w:rsid w:val="003F0D34"/>
    <w:rsid w:val="003F31AF"/>
    <w:rsid w:val="003F3384"/>
    <w:rsid w:val="00404791"/>
    <w:rsid w:val="00407530"/>
    <w:rsid w:val="00407729"/>
    <w:rsid w:val="004077AE"/>
    <w:rsid w:val="004102AB"/>
    <w:rsid w:val="0041129C"/>
    <w:rsid w:val="004126E3"/>
    <w:rsid w:val="0041603C"/>
    <w:rsid w:val="004172C8"/>
    <w:rsid w:val="00420EB4"/>
    <w:rsid w:val="00421143"/>
    <w:rsid w:val="00422A19"/>
    <w:rsid w:val="00423F20"/>
    <w:rsid w:val="004246B9"/>
    <w:rsid w:val="00433F15"/>
    <w:rsid w:val="004366CF"/>
    <w:rsid w:val="004404B7"/>
    <w:rsid w:val="00440AFC"/>
    <w:rsid w:val="00441417"/>
    <w:rsid w:val="004418A7"/>
    <w:rsid w:val="00443489"/>
    <w:rsid w:val="00444427"/>
    <w:rsid w:val="00445EE7"/>
    <w:rsid w:val="00446D30"/>
    <w:rsid w:val="00446E21"/>
    <w:rsid w:val="00447837"/>
    <w:rsid w:val="00447D34"/>
    <w:rsid w:val="00456AA3"/>
    <w:rsid w:val="00456DB5"/>
    <w:rsid w:val="00457A2B"/>
    <w:rsid w:val="00457B5B"/>
    <w:rsid w:val="00460AD9"/>
    <w:rsid w:val="0046257A"/>
    <w:rsid w:val="00463032"/>
    <w:rsid w:val="00467622"/>
    <w:rsid w:val="00470D70"/>
    <w:rsid w:val="00473D73"/>
    <w:rsid w:val="00474868"/>
    <w:rsid w:val="0047609D"/>
    <w:rsid w:val="00476569"/>
    <w:rsid w:val="00477971"/>
    <w:rsid w:val="004811DF"/>
    <w:rsid w:val="0048368B"/>
    <w:rsid w:val="00485E82"/>
    <w:rsid w:val="00486AD9"/>
    <w:rsid w:val="004905E9"/>
    <w:rsid w:val="004907D8"/>
    <w:rsid w:val="00490D38"/>
    <w:rsid w:val="0049218B"/>
    <w:rsid w:val="004A09F0"/>
    <w:rsid w:val="004A2232"/>
    <w:rsid w:val="004A2280"/>
    <w:rsid w:val="004A5FDA"/>
    <w:rsid w:val="004B0133"/>
    <w:rsid w:val="004B0535"/>
    <w:rsid w:val="004B18AC"/>
    <w:rsid w:val="004B1F39"/>
    <w:rsid w:val="004C096B"/>
    <w:rsid w:val="004C0F2D"/>
    <w:rsid w:val="004C18D3"/>
    <w:rsid w:val="004C1A2A"/>
    <w:rsid w:val="004C34B3"/>
    <w:rsid w:val="004C62BF"/>
    <w:rsid w:val="004C6B13"/>
    <w:rsid w:val="004D231C"/>
    <w:rsid w:val="004D33C8"/>
    <w:rsid w:val="004D5B7B"/>
    <w:rsid w:val="004D5F9D"/>
    <w:rsid w:val="004D6034"/>
    <w:rsid w:val="004E0AF9"/>
    <w:rsid w:val="004E0EAE"/>
    <w:rsid w:val="004E30C5"/>
    <w:rsid w:val="004E4F2A"/>
    <w:rsid w:val="004E59F5"/>
    <w:rsid w:val="004E5FA5"/>
    <w:rsid w:val="004E79A6"/>
    <w:rsid w:val="004F24B5"/>
    <w:rsid w:val="004F5200"/>
    <w:rsid w:val="00501D18"/>
    <w:rsid w:val="005025A2"/>
    <w:rsid w:val="00505431"/>
    <w:rsid w:val="00505B71"/>
    <w:rsid w:val="00507A3B"/>
    <w:rsid w:val="00513BFC"/>
    <w:rsid w:val="00515CEB"/>
    <w:rsid w:val="00520B44"/>
    <w:rsid w:val="0052375B"/>
    <w:rsid w:val="0052613C"/>
    <w:rsid w:val="00527803"/>
    <w:rsid w:val="0053123C"/>
    <w:rsid w:val="00537395"/>
    <w:rsid w:val="00537EFB"/>
    <w:rsid w:val="005412EF"/>
    <w:rsid w:val="00541436"/>
    <w:rsid w:val="00543E70"/>
    <w:rsid w:val="0054581B"/>
    <w:rsid w:val="00545FE1"/>
    <w:rsid w:val="005530BD"/>
    <w:rsid w:val="00553AAF"/>
    <w:rsid w:val="00556961"/>
    <w:rsid w:val="005620EF"/>
    <w:rsid w:val="00562833"/>
    <w:rsid w:val="00562C65"/>
    <w:rsid w:val="00564013"/>
    <w:rsid w:val="00573D23"/>
    <w:rsid w:val="00574242"/>
    <w:rsid w:val="00574AB3"/>
    <w:rsid w:val="00575EEA"/>
    <w:rsid w:val="00577221"/>
    <w:rsid w:val="00580193"/>
    <w:rsid w:val="0058259D"/>
    <w:rsid w:val="005828CF"/>
    <w:rsid w:val="0058407A"/>
    <w:rsid w:val="00584463"/>
    <w:rsid w:val="00585125"/>
    <w:rsid w:val="005853DC"/>
    <w:rsid w:val="0059036C"/>
    <w:rsid w:val="005908DF"/>
    <w:rsid w:val="005922F1"/>
    <w:rsid w:val="00594A88"/>
    <w:rsid w:val="00595BA6"/>
    <w:rsid w:val="00595C94"/>
    <w:rsid w:val="00596640"/>
    <w:rsid w:val="00596746"/>
    <w:rsid w:val="005A12CC"/>
    <w:rsid w:val="005A192E"/>
    <w:rsid w:val="005A5905"/>
    <w:rsid w:val="005A6333"/>
    <w:rsid w:val="005A6378"/>
    <w:rsid w:val="005B15D3"/>
    <w:rsid w:val="005B17E6"/>
    <w:rsid w:val="005B3E97"/>
    <w:rsid w:val="005B5035"/>
    <w:rsid w:val="005B7B81"/>
    <w:rsid w:val="005C0747"/>
    <w:rsid w:val="005C3318"/>
    <w:rsid w:val="005C6D5D"/>
    <w:rsid w:val="005C6D7B"/>
    <w:rsid w:val="005D1EA9"/>
    <w:rsid w:val="005D4A49"/>
    <w:rsid w:val="005D53BB"/>
    <w:rsid w:val="005D5906"/>
    <w:rsid w:val="005D5B5A"/>
    <w:rsid w:val="005D70E0"/>
    <w:rsid w:val="005D7FE1"/>
    <w:rsid w:val="005E2B31"/>
    <w:rsid w:val="005E513A"/>
    <w:rsid w:val="005E61F8"/>
    <w:rsid w:val="005F1759"/>
    <w:rsid w:val="005F1975"/>
    <w:rsid w:val="005F343E"/>
    <w:rsid w:val="005F36A3"/>
    <w:rsid w:val="005F5439"/>
    <w:rsid w:val="006004D6"/>
    <w:rsid w:val="00600C9F"/>
    <w:rsid w:val="0060436B"/>
    <w:rsid w:val="00614C51"/>
    <w:rsid w:val="006158FD"/>
    <w:rsid w:val="006239DA"/>
    <w:rsid w:val="00625CBC"/>
    <w:rsid w:val="00630FF4"/>
    <w:rsid w:val="00632160"/>
    <w:rsid w:val="00634B1B"/>
    <w:rsid w:val="00637FE5"/>
    <w:rsid w:val="006413D1"/>
    <w:rsid w:val="00641EAE"/>
    <w:rsid w:val="00645C06"/>
    <w:rsid w:val="006469C6"/>
    <w:rsid w:val="0064781F"/>
    <w:rsid w:val="00661BA5"/>
    <w:rsid w:val="00662A3B"/>
    <w:rsid w:val="006650C1"/>
    <w:rsid w:val="006652F3"/>
    <w:rsid w:val="00666020"/>
    <w:rsid w:val="006703C7"/>
    <w:rsid w:val="0067446E"/>
    <w:rsid w:val="006749D3"/>
    <w:rsid w:val="00676B8B"/>
    <w:rsid w:val="00680014"/>
    <w:rsid w:val="006914A7"/>
    <w:rsid w:val="006918C4"/>
    <w:rsid w:val="006A5FC9"/>
    <w:rsid w:val="006A7299"/>
    <w:rsid w:val="006B0A49"/>
    <w:rsid w:val="006B3927"/>
    <w:rsid w:val="006B6B8E"/>
    <w:rsid w:val="006B6CBA"/>
    <w:rsid w:val="006C015A"/>
    <w:rsid w:val="006C1C0F"/>
    <w:rsid w:val="006C3570"/>
    <w:rsid w:val="006C3E93"/>
    <w:rsid w:val="006C4872"/>
    <w:rsid w:val="006C4EE3"/>
    <w:rsid w:val="006C5D43"/>
    <w:rsid w:val="006D17E4"/>
    <w:rsid w:val="006D4222"/>
    <w:rsid w:val="006D4884"/>
    <w:rsid w:val="006D4A7C"/>
    <w:rsid w:val="006D4C31"/>
    <w:rsid w:val="006D5002"/>
    <w:rsid w:val="006E0314"/>
    <w:rsid w:val="006E07AD"/>
    <w:rsid w:val="006E13CB"/>
    <w:rsid w:val="006E32D8"/>
    <w:rsid w:val="006E5047"/>
    <w:rsid w:val="006E626F"/>
    <w:rsid w:val="006E723B"/>
    <w:rsid w:val="006F0C88"/>
    <w:rsid w:val="006F2ED2"/>
    <w:rsid w:val="006F4385"/>
    <w:rsid w:val="006F52D0"/>
    <w:rsid w:val="006F5A3F"/>
    <w:rsid w:val="006F6B0E"/>
    <w:rsid w:val="006F6C39"/>
    <w:rsid w:val="006F6CBC"/>
    <w:rsid w:val="0070211A"/>
    <w:rsid w:val="007047AA"/>
    <w:rsid w:val="00706D86"/>
    <w:rsid w:val="0071051B"/>
    <w:rsid w:val="00711588"/>
    <w:rsid w:val="00711750"/>
    <w:rsid w:val="007141FF"/>
    <w:rsid w:val="00715A24"/>
    <w:rsid w:val="007225FB"/>
    <w:rsid w:val="007248DC"/>
    <w:rsid w:val="00726615"/>
    <w:rsid w:val="00730E46"/>
    <w:rsid w:val="0073679C"/>
    <w:rsid w:val="0074087B"/>
    <w:rsid w:val="0074184B"/>
    <w:rsid w:val="00744678"/>
    <w:rsid w:val="00744934"/>
    <w:rsid w:val="00745CE0"/>
    <w:rsid w:val="00750B67"/>
    <w:rsid w:val="00750FC5"/>
    <w:rsid w:val="0075108C"/>
    <w:rsid w:val="00752B36"/>
    <w:rsid w:val="00753362"/>
    <w:rsid w:val="0075338A"/>
    <w:rsid w:val="00754070"/>
    <w:rsid w:val="00756D22"/>
    <w:rsid w:val="00757250"/>
    <w:rsid w:val="00757351"/>
    <w:rsid w:val="00760501"/>
    <w:rsid w:val="00761CF5"/>
    <w:rsid w:val="0076329C"/>
    <w:rsid w:val="0076462A"/>
    <w:rsid w:val="00764A4A"/>
    <w:rsid w:val="00765367"/>
    <w:rsid w:val="00765960"/>
    <w:rsid w:val="00765A4D"/>
    <w:rsid w:val="00766F2A"/>
    <w:rsid w:val="00767B9A"/>
    <w:rsid w:val="00770249"/>
    <w:rsid w:val="00771848"/>
    <w:rsid w:val="007724C0"/>
    <w:rsid w:val="00773DF1"/>
    <w:rsid w:val="00774B02"/>
    <w:rsid w:val="00780CA1"/>
    <w:rsid w:val="00780ED6"/>
    <w:rsid w:val="0078495F"/>
    <w:rsid w:val="00785438"/>
    <w:rsid w:val="00786E61"/>
    <w:rsid w:val="00791B63"/>
    <w:rsid w:val="00792A5D"/>
    <w:rsid w:val="00794DFF"/>
    <w:rsid w:val="00795613"/>
    <w:rsid w:val="0079610C"/>
    <w:rsid w:val="007968DD"/>
    <w:rsid w:val="007A39B0"/>
    <w:rsid w:val="007A427A"/>
    <w:rsid w:val="007A4E08"/>
    <w:rsid w:val="007A614B"/>
    <w:rsid w:val="007B43E0"/>
    <w:rsid w:val="007B5022"/>
    <w:rsid w:val="007B554F"/>
    <w:rsid w:val="007B55F2"/>
    <w:rsid w:val="007B68CF"/>
    <w:rsid w:val="007B7504"/>
    <w:rsid w:val="007C2920"/>
    <w:rsid w:val="007C7E05"/>
    <w:rsid w:val="007D0B8C"/>
    <w:rsid w:val="007D2F5D"/>
    <w:rsid w:val="007D3DA6"/>
    <w:rsid w:val="007D4E53"/>
    <w:rsid w:val="007D616E"/>
    <w:rsid w:val="007E4AF2"/>
    <w:rsid w:val="007E4C10"/>
    <w:rsid w:val="007E72FF"/>
    <w:rsid w:val="007F29D3"/>
    <w:rsid w:val="007F4E11"/>
    <w:rsid w:val="007F4FBC"/>
    <w:rsid w:val="007F5084"/>
    <w:rsid w:val="007F5256"/>
    <w:rsid w:val="007F730F"/>
    <w:rsid w:val="008002EB"/>
    <w:rsid w:val="0080079A"/>
    <w:rsid w:val="00800E7D"/>
    <w:rsid w:val="00801199"/>
    <w:rsid w:val="00806214"/>
    <w:rsid w:val="00810872"/>
    <w:rsid w:val="00812E32"/>
    <w:rsid w:val="00813117"/>
    <w:rsid w:val="00815382"/>
    <w:rsid w:val="0081769C"/>
    <w:rsid w:val="00817DAD"/>
    <w:rsid w:val="008214E9"/>
    <w:rsid w:val="00821D54"/>
    <w:rsid w:val="00822204"/>
    <w:rsid w:val="00824C9B"/>
    <w:rsid w:val="008316A0"/>
    <w:rsid w:val="00832CB9"/>
    <w:rsid w:val="0083469F"/>
    <w:rsid w:val="00834A4C"/>
    <w:rsid w:val="00836632"/>
    <w:rsid w:val="0084073E"/>
    <w:rsid w:val="00842D6F"/>
    <w:rsid w:val="00843455"/>
    <w:rsid w:val="0084349D"/>
    <w:rsid w:val="00845228"/>
    <w:rsid w:val="008469E2"/>
    <w:rsid w:val="00854BA2"/>
    <w:rsid w:val="00856313"/>
    <w:rsid w:val="00857F16"/>
    <w:rsid w:val="008616FC"/>
    <w:rsid w:val="00863EB2"/>
    <w:rsid w:val="00864A51"/>
    <w:rsid w:val="008713FC"/>
    <w:rsid w:val="00871693"/>
    <w:rsid w:val="00871FBC"/>
    <w:rsid w:val="0087377E"/>
    <w:rsid w:val="00876640"/>
    <w:rsid w:val="00877CCE"/>
    <w:rsid w:val="008802B1"/>
    <w:rsid w:val="008821B5"/>
    <w:rsid w:val="00883A0D"/>
    <w:rsid w:val="00884388"/>
    <w:rsid w:val="00884ED7"/>
    <w:rsid w:val="0088565A"/>
    <w:rsid w:val="00887266"/>
    <w:rsid w:val="00891489"/>
    <w:rsid w:val="00892CA5"/>
    <w:rsid w:val="00893655"/>
    <w:rsid w:val="00894387"/>
    <w:rsid w:val="00895509"/>
    <w:rsid w:val="008A00C4"/>
    <w:rsid w:val="008A024A"/>
    <w:rsid w:val="008A24DC"/>
    <w:rsid w:val="008A2908"/>
    <w:rsid w:val="008A4CBD"/>
    <w:rsid w:val="008A4F01"/>
    <w:rsid w:val="008A6924"/>
    <w:rsid w:val="008B11B4"/>
    <w:rsid w:val="008B20AC"/>
    <w:rsid w:val="008B5F0A"/>
    <w:rsid w:val="008C0AEA"/>
    <w:rsid w:val="008C3035"/>
    <w:rsid w:val="008C3BF3"/>
    <w:rsid w:val="008C3FAC"/>
    <w:rsid w:val="008C415C"/>
    <w:rsid w:val="008C4958"/>
    <w:rsid w:val="008C61B0"/>
    <w:rsid w:val="008C6239"/>
    <w:rsid w:val="008D043D"/>
    <w:rsid w:val="008D1320"/>
    <w:rsid w:val="008D197D"/>
    <w:rsid w:val="008D1B0F"/>
    <w:rsid w:val="008D21FC"/>
    <w:rsid w:val="008D5CA6"/>
    <w:rsid w:val="008E243B"/>
    <w:rsid w:val="008E7409"/>
    <w:rsid w:val="008F0E0F"/>
    <w:rsid w:val="008F5FF1"/>
    <w:rsid w:val="008F70DC"/>
    <w:rsid w:val="009016AF"/>
    <w:rsid w:val="00903D97"/>
    <w:rsid w:val="00903E71"/>
    <w:rsid w:val="00906526"/>
    <w:rsid w:val="00906FE3"/>
    <w:rsid w:val="009141CA"/>
    <w:rsid w:val="00914FD4"/>
    <w:rsid w:val="0091641B"/>
    <w:rsid w:val="009167F8"/>
    <w:rsid w:val="00921D97"/>
    <w:rsid w:val="00926AEB"/>
    <w:rsid w:val="00927EE8"/>
    <w:rsid w:val="00931B48"/>
    <w:rsid w:val="00932173"/>
    <w:rsid w:val="00935236"/>
    <w:rsid w:val="0093581C"/>
    <w:rsid w:val="009440AA"/>
    <w:rsid w:val="009454BF"/>
    <w:rsid w:val="00946310"/>
    <w:rsid w:val="009463A4"/>
    <w:rsid w:val="009463A7"/>
    <w:rsid w:val="00946824"/>
    <w:rsid w:val="009471BB"/>
    <w:rsid w:val="009549F6"/>
    <w:rsid w:val="009563A8"/>
    <w:rsid w:val="00960F3B"/>
    <w:rsid w:val="00961CD2"/>
    <w:rsid w:val="00961E29"/>
    <w:rsid w:val="00962637"/>
    <w:rsid w:val="00962BB1"/>
    <w:rsid w:val="0096385D"/>
    <w:rsid w:val="00964EAF"/>
    <w:rsid w:val="009661A6"/>
    <w:rsid w:val="00967D10"/>
    <w:rsid w:val="009700A6"/>
    <w:rsid w:val="0097074D"/>
    <w:rsid w:val="00973109"/>
    <w:rsid w:val="009754A0"/>
    <w:rsid w:val="0098654E"/>
    <w:rsid w:val="00993010"/>
    <w:rsid w:val="00995458"/>
    <w:rsid w:val="009979AF"/>
    <w:rsid w:val="009A20BE"/>
    <w:rsid w:val="009A59F7"/>
    <w:rsid w:val="009A6E5D"/>
    <w:rsid w:val="009B2C96"/>
    <w:rsid w:val="009B38CA"/>
    <w:rsid w:val="009B3D0E"/>
    <w:rsid w:val="009C3E9D"/>
    <w:rsid w:val="009C5B8C"/>
    <w:rsid w:val="009C71E1"/>
    <w:rsid w:val="009D2E7D"/>
    <w:rsid w:val="009D54C5"/>
    <w:rsid w:val="009D55EA"/>
    <w:rsid w:val="009D57E6"/>
    <w:rsid w:val="009D6526"/>
    <w:rsid w:val="009E25A0"/>
    <w:rsid w:val="009E2D49"/>
    <w:rsid w:val="009E5EAC"/>
    <w:rsid w:val="009E759F"/>
    <w:rsid w:val="009F00B2"/>
    <w:rsid w:val="009F04C0"/>
    <w:rsid w:val="009F4064"/>
    <w:rsid w:val="009F4376"/>
    <w:rsid w:val="009F46CF"/>
    <w:rsid w:val="009F541F"/>
    <w:rsid w:val="00A0078E"/>
    <w:rsid w:val="00A04302"/>
    <w:rsid w:val="00A06ADF"/>
    <w:rsid w:val="00A078DA"/>
    <w:rsid w:val="00A10150"/>
    <w:rsid w:val="00A121E3"/>
    <w:rsid w:val="00A13BA6"/>
    <w:rsid w:val="00A17297"/>
    <w:rsid w:val="00A21A6C"/>
    <w:rsid w:val="00A25BA6"/>
    <w:rsid w:val="00A33B83"/>
    <w:rsid w:val="00A376B9"/>
    <w:rsid w:val="00A410F1"/>
    <w:rsid w:val="00A41F63"/>
    <w:rsid w:val="00A42278"/>
    <w:rsid w:val="00A44665"/>
    <w:rsid w:val="00A46CC6"/>
    <w:rsid w:val="00A508BD"/>
    <w:rsid w:val="00A50B1A"/>
    <w:rsid w:val="00A510CE"/>
    <w:rsid w:val="00A53165"/>
    <w:rsid w:val="00A55B0A"/>
    <w:rsid w:val="00A55BE0"/>
    <w:rsid w:val="00A614C4"/>
    <w:rsid w:val="00A63106"/>
    <w:rsid w:val="00A653D6"/>
    <w:rsid w:val="00A67FC2"/>
    <w:rsid w:val="00A70963"/>
    <w:rsid w:val="00A71C4C"/>
    <w:rsid w:val="00A730A8"/>
    <w:rsid w:val="00A75A7B"/>
    <w:rsid w:val="00A77FD2"/>
    <w:rsid w:val="00A82A39"/>
    <w:rsid w:val="00A83725"/>
    <w:rsid w:val="00A83896"/>
    <w:rsid w:val="00A84302"/>
    <w:rsid w:val="00A8632F"/>
    <w:rsid w:val="00A9290F"/>
    <w:rsid w:val="00A95122"/>
    <w:rsid w:val="00A956C3"/>
    <w:rsid w:val="00A9685A"/>
    <w:rsid w:val="00A97667"/>
    <w:rsid w:val="00AA13DB"/>
    <w:rsid w:val="00AA194A"/>
    <w:rsid w:val="00AA332B"/>
    <w:rsid w:val="00AA3C79"/>
    <w:rsid w:val="00AA3DC3"/>
    <w:rsid w:val="00AA598D"/>
    <w:rsid w:val="00AA5DFD"/>
    <w:rsid w:val="00AA7F51"/>
    <w:rsid w:val="00AB5D8A"/>
    <w:rsid w:val="00AB7379"/>
    <w:rsid w:val="00AC106F"/>
    <w:rsid w:val="00AC1C26"/>
    <w:rsid w:val="00AC2B19"/>
    <w:rsid w:val="00AC3037"/>
    <w:rsid w:val="00AC7BDD"/>
    <w:rsid w:val="00AD3E50"/>
    <w:rsid w:val="00AD47F0"/>
    <w:rsid w:val="00AD4806"/>
    <w:rsid w:val="00AE2DEB"/>
    <w:rsid w:val="00AE3234"/>
    <w:rsid w:val="00AE3D59"/>
    <w:rsid w:val="00AE63AD"/>
    <w:rsid w:val="00AF021E"/>
    <w:rsid w:val="00AF0C53"/>
    <w:rsid w:val="00AF4272"/>
    <w:rsid w:val="00AF5072"/>
    <w:rsid w:val="00AF5583"/>
    <w:rsid w:val="00AF5680"/>
    <w:rsid w:val="00AF6626"/>
    <w:rsid w:val="00B039CA"/>
    <w:rsid w:val="00B04FA0"/>
    <w:rsid w:val="00B062A6"/>
    <w:rsid w:val="00B07303"/>
    <w:rsid w:val="00B11D8E"/>
    <w:rsid w:val="00B12424"/>
    <w:rsid w:val="00B132FC"/>
    <w:rsid w:val="00B14E78"/>
    <w:rsid w:val="00B16BFD"/>
    <w:rsid w:val="00B23103"/>
    <w:rsid w:val="00B3161E"/>
    <w:rsid w:val="00B363F5"/>
    <w:rsid w:val="00B41B92"/>
    <w:rsid w:val="00B42D0D"/>
    <w:rsid w:val="00B50A5D"/>
    <w:rsid w:val="00B50C04"/>
    <w:rsid w:val="00B53F2B"/>
    <w:rsid w:val="00B55B62"/>
    <w:rsid w:val="00B56014"/>
    <w:rsid w:val="00B56569"/>
    <w:rsid w:val="00B578C0"/>
    <w:rsid w:val="00B57BE7"/>
    <w:rsid w:val="00B60FF9"/>
    <w:rsid w:val="00B62AC2"/>
    <w:rsid w:val="00B7553D"/>
    <w:rsid w:val="00B83D60"/>
    <w:rsid w:val="00B869FD"/>
    <w:rsid w:val="00B978CB"/>
    <w:rsid w:val="00B97F58"/>
    <w:rsid w:val="00BA0100"/>
    <w:rsid w:val="00BA30E4"/>
    <w:rsid w:val="00BB7E3B"/>
    <w:rsid w:val="00BC639C"/>
    <w:rsid w:val="00BC717F"/>
    <w:rsid w:val="00BD0796"/>
    <w:rsid w:val="00BD0A46"/>
    <w:rsid w:val="00BD183D"/>
    <w:rsid w:val="00BD1C62"/>
    <w:rsid w:val="00BD27A3"/>
    <w:rsid w:val="00BD2994"/>
    <w:rsid w:val="00BD5108"/>
    <w:rsid w:val="00BD5230"/>
    <w:rsid w:val="00BE00E5"/>
    <w:rsid w:val="00BE0D00"/>
    <w:rsid w:val="00BE3431"/>
    <w:rsid w:val="00BE539C"/>
    <w:rsid w:val="00BE5542"/>
    <w:rsid w:val="00BE6A48"/>
    <w:rsid w:val="00BF00E3"/>
    <w:rsid w:val="00BF38D1"/>
    <w:rsid w:val="00BF5C1E"/>
    <w:rsid w:val="00BF6B71"/>
    <w:rsid w:val="00BF6D04"/>
    <w:rsid w:val="00BF7002"/>
    <w:rsid w:val="00C002C7"/>
    <w:rsid w:val="00C05AAE"/>
    <w:rsid w:val="00C10438"/>
    <w:rsid w:val="00C1454C"/>
    <w:rsid w:val="00C146C7"/>
    <w:rsid w:val="00C14743"/>
    <w:rsid w:val="00C15471"/>
    <w:rsid w:val="00C15AED"/>
    <w:rsid w:val="00C2153A"/>
    <w:rsid w:val="00C216D1"/>
    <w:rsid w:val="00C21BC9"/>
    <w:rsid w:val="00C22366"/>
    <w:rsid w:val="00C26161"/>
    <w:rsid w:val="00C26C1E"/>
    <w:rsid w:val="00C31007"/>
    <w:rsid w:val="00C34A32"/>
    <w:rsid w:val="00C34D58"/>
    <w:rsid w:val="00C40B0A"/>
    <w:rsid w:val="00C423F4"/>
    <w:rsid w:val="00C44077"/>
    <w:rsid w:val="00C44743"/>
    <w:rsid w:val="00C46B29"/>
    <w:rsid w:val="00C472C2"/>
    <w:rsid w:val="00C5045D"/>
    <w:rsid w:val="00C513AF"/>
    <w:rsid w:val="00C55AEB"/>
    <w:rsid w:val="00C55D53"/>
    <w:rsid w:val="00C5735D"/>
    <w:rsid w:val="00C6102C"/>
    <w:rsid w:val="00C61475"/>
    <w:rsid w:val="00C620F0"/>
    <w:rsid w:val="00C6715F"/>
    <w:rsid w:val="00C742FC"/>
    <w:rsid w:val="00C76685"/>
    <w:rsid w:val="00C80108"/>
    <w:rsid w:val="00C807A2"/>
    <w:rsid w:val="00C869C1"/>
    <w:rsid w:val="00C870F0"/>
    <w:rsid w:val="00C92B28"/>
    <w:rsid w:val="00C92D25"/>
    <w:rsid w:val="00C96CC2"/>
    <w:rsid w:val="00C96FEA"/>
    <w:rsid w:val="00CA0EA2"/>
    <w:rsid w:val="00CA1040"/>
    <w:rsid w:val="00CB0B2B"/>
    <w:rsid w:val="00CB19B7"/>
    <w:rsid w:val="00CB2696"/>
    <w:rsid w:val="00CB364E"/>
    <w:rsid w:val="00CB6970"/>
    <w:rsid w:val="00CB723C"/>
    <w:rsid w:val="00CC1924"/>
    <w:rsid w:val="00CC23B4"/>
    <w:rsid w:val="00CC28BE"/>
    <w:rsid w:val="00CC7C52"/>
    <w:rsid w:val="00CD14C5"/>
    <w:rsid w:val="00CD2349"/>
    <w:rsid w:val="00CD31AF"/>
    <w:rsid w:val="00CD417D"/>
    <w:rsid w:val="00CD73F3"/>
    <w:rsid w:val="00CD7D2B"/>
    <w:rsid w:val="00CE41C3"/>
    <w:rsid w:val="00CE5997"/>
    <w:rsid w:val="00CE78A5"/>
    <w:rsid w:val="00CF391C"/>
    <w:rsid w:val="00CF6259"/>
    <w:rsid w:val="00D00FD5"/>
    <w:rsid w:val="00D0105C"/>
    <w:rsid w:val="00D0221C"/>
    <w:rsid w:val="00D05F23"/>
    <w:rsid w:val="00D06806"/>
    <w:rsid w:val="00D101FC"/>
    <w:rsid w:val="00D11DF9"/>
    <w:rsid w:val="00D13111"/>
    <w:rsid w:val="00D14980"/>
    <w:rsid w:val="00D1770F"/>
    <w:rsid w:val="00D17F7B"/>
    <w:rsid w:val="00D210E3"/>
    <w:rsid w:val="00D21957"/>
    <w:rsid w:val="00D2445C"/>
    <w:rsid w:val="00D25DAF"/>
    <w:rsid w:val="00D26811"/>
    <w:rsid w:val="00D31151"/>
    <w:rsid w:val="00D31AD1"/>
    <w:rsid w:val="00D3306A"/>
    <w:rsid w:val="00D3548C"/>
    <w:rsid w:val="00D379DD"/>
    <w:rsid w:val="00D40C80"/>
    <w:rsid w:val="00D4191A"/>
    <w:rsid w:val="00D43629"/>
    <w:rsid w:val="00D4397C"/>
    <w:rsid w:val="00D44C30"/>
    <w:rsid w:val="00D46F55"/>
    <w:rsid w:val="00D50FB8"/>
    <w:rsid w:val="00D52941"/>
    <w:rsid w:val="00D52AEE"/>
    <w:rsid w:val="00D6020E"/>
    <w:rsid w:val="00D63BD2"/>
    <w:rsid w:val="00D669ED"/>
    <w:rsid w:val="00D67CE2"/>
    <w:rsid w:val="00D701CB"/>
    <w:rsid w:val="00D70A33"/>
    <w:rsid w:val="00D7105A"/>
    <w:rsid w:val="00D72FAB"/>
    <w:rsid w:val="00D80A6C"/>
    <w:rsid w:val="00D81DC6"/>
    <w:rsid w:val="00D836BB"/>
    <w:rsid w:val="00D84F70"/>
    <w:rsid w:val="00D874FF"/>
    <w:rsid w:val="00D87915"/>
    <w:rsid w:val="00D935A7"/>
    <w:rsid w:val="00D94414"/>
    <w:rsid w:val="00D94AA7"/>
    <w:rsid w:val="00DA0CFE"/>
    <w:rsid w:val="00DA4C9E"/>
    <w:rsid w:val="00DA7A71"/>
    <w:rsid w:val="00DB15F3"/>
    <w:rsid w:val="00DB2502"/>
    <w:rsid w:val="00DB2883"/>
    <w:rsid w:val="00DB43CF"/>
    <w:rsid w:val="00DB533B"/>
    <w:rsid w:val="00DB6BFB"/>
    <w:rsid w:val="00DC28C1"/>
    <w:rsid w:val="00DC3B25"/>
    <w:rsid w:val="00DC59E7"/>
    <w:rsid w:val="00DC6303"/>
    <w:rsid w:val="00DC69D0"/>
    <w:rsid w:val="00DC6CDF"/>
    <w:rsid w:val="00DD0985"/>
    <w:rsid w:val="00DD0F7C"/>
    <w:rsid w:val="00DD4581"/>
    <w:rsid w:val="00DD66D4"/>
    <w:rsid w:val="00DD7601"/>
    <w:rsid w:val="00DD7932"/>
    <w:rsid w:val="00DE0078"/>
    <w:rsid w:val="00DE194B"/>
    <w:rsid w:val="00DE20A6"/>
    <w:rsid w:val="00DE4009"/>
    <w:rsid w:val="00DF2F04"/>
    <w:rsid w:val="00DF55FE"/>
    <w:rsid w:val="00DF5A42"/>
    <w:rsid w:val="00DF632A"/>
    <w:rsid w:val="00E00559"/>
    <w:rsid w:val="00E0149C"/>
    <w:rsid w:val="00E014AF"/>
    <w:rsid w:val="00E027B5"/>
    <w:rsid w:val="00E04EAA"/>
    <w:rsid w:val="00E10B7F"/>
    <w:rsid w:val="00E11BD5"/>
    <w:rsid w:val="00E12D97"/>
    <w:rsid w:val="00E131FF"/>
    <w:rsid w:val="00E15C67"/>
    <w:rsid w:val="00E177D6"/>
    <w:rsid w:val="00E2551C"/>
    <w:rsid w:val="00E2730D"/>
    <w:rsid w:val="00E336C4"/>
    <w:rsid w:val="00E34E45"/>
    <w:rsid w:val="00E41749"/>
    <w:rsid w:val="00E418C3"/>
    <w:rsid w:val="00E52DDA"/>
    <w:rsid w:val="00E533C8"/>
    <w:rsid w:val="00E5684C"/>
    <w:rsid w:val="00E56C63"/>
    <w:rsid w:val="00E613A4"/>
    <w:rsid w:val="00E62242"/>
    <w:rsid w:val="00E62BAF"/>
    <w:rsid w:val="00E62E79"/>
    <w:rsid w:val="00E64CD8"/>
    <w:rsid w:val="00E650AB"/>
    <w:rsid w:val="00E6680F"/>
    <w:rsid w:val="00E67FED"/>
    <w:rsid w:val="00E737A0"/>
    <w:rsid w:val="00E8090F"/>
    <w:rsid w:val="00E81D8D"/>
    <w:rsid w:val="00E83193"/>
    <w:rsid w:val="00E859C6"/>
    <w:rsid w:val="00E91AE9"/>
    <w:rsid w:val="00E95BB7"/>
    <w:rsid w:val="00E96B4E"/>
    <w:rsid w:val="00E97C27"/>
    <w:rsid w:val="00EA1625"/>
    <w:rsid w:val="00EA311E"/>
    <w:rsid w:val="00EA3A07"/>
    <w:rsid w:val="00EB0C10"/>
    <w:rsid w:val="00EB585E"/>
    <w:rsid w:val="00EB7E4A"/>
    <w:rsid w:val="00EC0C5B"/>
    <w:rsid w:val="00EC508D"/>
    <w:rsid w:val="00EC50A0"/>
    <w:rsid w:val="00ED0122"/>
    <w:rsid w:val="00ED349E"/>
    <w:rsid w:val="00ED7ED4"/>
    <w:rsid w:val="00EE0183"/>
    <w:rsid w:val="00EE15CA"/>
    <w:rsid w:val="00EE4F9B"/>
    <w:rsid w:val="00EE51F1"/>
    <w:rsid w:val="00EE5EDF"/>
    <w:rsid w:val="00EE6181"/>
    <w:rsid w:val="00EE7ABD"/>
    <w:rsid w:val="00EF31F3"/>
    <w:rsid w:val="00EF7DE0"/>
    <w:rsid w:val="00F007B1"/>
    <w:rsid w:val="00F0172B"/>
    <w:rsid w:val="00F029B6"/>
    <w:rsid w:val="00F15649"/>
    <w:rsid w:val="00F16A57"/>
    <w:rsid w:val="00F231A8"/>
    <w:rsid w:val="00F255FB"/>
    <w:rsid w:val="00F2693E"/>
    <w:rsid w:val="00F33C5F"/>
    <w:rsid w:val="00F34F2F"/>
    <w:rsid w:val="00F42891"/>
    <w:rsid w:val="00F431E0"/>
    <w:rsid w:val="00F437E7"/>
    <w:rsid w:val="00F43FA2"/>
    <w:rsid w:val="00F462A2"/>
    <w:rsid w:val="00F4704E"/>
    <w:rsid w:val="00F50789"/>
    <w:rsid w:val="00F523A3"/>
    <w:rsid w:val="00F52881"/>
    <w:rsid w:val="00F53491"/>
    <w:rsid w:val="00F57852"/>
    <w:rsid w:val="00F616B2"/>
    <w:rsid w:val="00F62337"/>
    <w:rsid w:val="00F66755"/>
    <w:rsid w:val="00F70CE8"/>
    <w:rsid w:val="00F70DCC"/>
    <w:rsid w:val="00F71B8E"/>
    <w:rsid w:val="00F73412"/>
    <w:rsid w:val="00F74011"/>
    <w:rsid w:val="00F74090"/>
    <w:rsid w:val="00F7767A"/>
    <w:rsid w:val="00F77A9F"/>
    <w:rsid w:val="00F8098E"/>
    <w:rsid w:val="00F849B2"/>
    <w:rsid w:val="00F8558B"/>
    <w:rsid w:val="00F87AC1"/>
    <w:rsid w:val="00F957DA"/>
    <w:rsid w:val="00F97EAF"/>
    <w:rsid w:val="00FA47E3"/>
    <w:rsid w:val="00FA611D"/>
    <w:rsid w:val="00FA69BF"/>
    <w:rsid w:val="00FB3E5B"/>
    <w:rsid w:val="00FB5F01"/>
    <w:rsid w:val="00FB76CB"/>
    <w:rsid w:val="00FC0F3B"/>
    <w:rsid w:val="00FC2188"/>
    <w:rsid w:val="00FC231D"/>
    <w:rsid w:val="00FC54AA"/>
    <w:rsid w:val="00FC5D15"/>
    <w:rsid w:val="00FD312E"/>
    <w:rsid w:val="00FD3E81"/>
    <w:rsid w:val="00FD4751"/>
    <w:rsid w:val="00FD4A94"/>
    <w:rsid w:val="00FD7880"/>
    <w:rsid w:val="00FD7D15"/>
    <w:rsid w:val="00FE209A"/>
    <w:rsid w:val="00FE2E36"/>
    <w:rsid w:val="00FE6858"/>
    <w:rsid w:val="00FF2E7C"/>
    <w:rsid w:val="00FF6788"/>
    <w:rsid w:val="00FF6E6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A98D9-93FF-4598-8175-B364BB7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5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7553D"/>
    <w:pPr>
      <w:keepNext/>
      <w:ind w:firstLine="708"/>
      <w:jc w:val="center"/>
      <w:outlineLvl w:val="0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76A35"/>
    <w:pPr>
      <w:keepNext/>
      <w:ind w:firstLine="993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B7553D"/>
    <w:pPr>
      <w:keepNext/>
      <w:jc w:val="center"/>
      <w:outlineLvl w:val="3"/>
    </w:pPr>
    <w:rPr>
      <w:b/>
      <w:bCs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16A6D"/>
    <w:rPr>
      <w:rFonts w:ascii="Verdana" w:hAnsi="Verdana" w:cs="Verdana"/>
      <w:sz w:val="24"/>
      <w:szCs w:val="24"/>
      <w:lang w:eastAsia="en-US"/>
    </w:rPr>
  </w:style>
  <w:style w:type="paragraph" w:customStyle="1" w:styleId="ConsPlusTitle">
    <w:name w:val="ConsPlusTitle"/>
    <w:rsid w:val="00D7105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"/>
    <w:link w:val="a5"/>
    <w:rsid w:val="00AF55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F5583"/>
    <w:rPr>
      <w:sz w:val="28"/>
      <w:szCs w:val="28"/>
    </w:rPr>
  </w:style>
  <w:style w:type="paragraph" w:styleId="a6">
    <w:name w:val="footer"/>
    <w:basedOn w:val="a"/>
    <w:link w:val="a7"/>
    <w:rsid w:val="00AF5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F5583"/>
    <w:rPr>
      <w:sz w:val="28"/>
      <w:szCs w:val="28"/>
    </w:rPr>
  </w:style>
  <w:style w:type="character" w:customStyle="1" w:styleId="30">
    <w:name w:val="Заголовок 3 Знак"/>
    <w:link w:val="3"/>
    <w:rsid w:val="00076A35"/>
    <w:rPr>
      <w:sz w:val="24"/>
    </w:rPr>
  </w:style>
  <w:style w:type="paragraph" w:customStyle="1" w:styleId="ConsPlusNormal">
    <w:name w:val="ConsPlusNormal"/>
    <w:rsid w:val="0053123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312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7418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4184B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FA69BF"/>
    <w:rPr>
      <w:color w:val="0000FF"/>
      <w:u w:val="single"/>
    </w:rPr>
  </w:style>
  <w:style w:type="character" w:styleId="ab">
    <w:name w:val="FollowedHyperlink"/>
    <w:uiPriority w:val="99"/>
    <w:unhideWhenUsed/>
    <w:rsid w:val="00FA69BF"/>
    <w:rPr>
      <w:color w:val="800080"/>
      <w:u w:val="single"/>
    </w:rPr>
  </w:style>
  <w:style w:type="paragraph" w:customStyle="1" w:styleId="xl97">
    <w:name w:val="xl97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FA6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character" w:customStyle="1" w:styleId="10">
    <w:name w:val="Заголовок 1 Знак"/>
    <w:link w:val="1"/>
    <w:rsid w:val="00B7553D"/>
    <w:rPr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B7553D"/>
    <w:rPr>
      <w:b/>
      <w:bCs/>
      <w:sz w:val="28"/>
      <w:szCs w:val="24"/>
      <w:lang w:val="x-none" w:eastAsia="x-none"/>
    </w:rPr>
  </w:style>
  <w:style w:type="paragraph" w:customStyle="1" w:styleId="ac">
    <w:name w:val="Знак Знак Знак Знак Знак Знак"/>
    <w:basedOn w:val="a"/>
    <w:rsid w:val="00B7553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e"/>
    <w:locked/>
    <w:rsid w:val="00B7553D"/>
    <w:rPr>
      <w:sz w:val="28"/>
      <w:szCs w:val="24"/>
    </w:rPr>
  </w:style>
  <w:style w:type="paragraph" w:styleId="ae">
    <w:name w:val="Body Text"/>
    <w:basedOn w:val="a"/>
    <w:link w:val="ad"/>
    <w:rsid w:val="00B7553D"/>
    <w:pPr>
      <w:jc w:val="both"/>
    </w:pPr>
    <w:rPr>
      <w:szCs w:val="24"/>
    </w:rPr>
  </w:style>
  <w:style w:type="character" w:customStyle="1" w:styleId="11">
    <w:name w:val="Основной текст Знак1"/>
    <w:uiPriority w:val="99"/>
    <w:rsid w:val="00B7553D"/>
    <w:rPr>
      <w:sz w:val="28"/>
      <w:szCs w:val="28"/>
    </w:rPr>
  </w:style>
  <w:style w:type="paragraph" w:styleId="af">
    <w:name w:val="Body Text Indent"/>
    <w:basedOn w:val="a"/>
    <w:link w:val="af0"/>
    <w:rsid w:val="00B7553D"/>
    <w:pPr>
      <w:ind w:firstLine="708"/>
      <w:jc w:val="both"/>
    </w:pPr>
    <w:rPr>
      <w:sz w:val="26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B7553D"/>
    <w:rPr>
      <w:sz w:val="26"/>
      <w:szCs w:val="24"/>
      <w:lang w:val="x-none" w:eastAsia="x-none"/>
    </w:rPr>
  </w:style>
  <w:style w:type="paragraph" w:customStyle="1" w:styleId="xl44">
    <w:name w:val="xl44"/>
    <w:basedOn w:val="a"/>
    <w:rsid w:val="00B75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Indent 3"/>
    <w:basedOn w:val="a"/>
    <w:link w:val="32"/>
    <w:rsid w:val="00B7553D"/>
    <w:pPr>
      <w:ind w:firstLine="708"/>
      <w:jc w:val="center"/>
    </w:pPr>
    <w:rPr>
      <w:i/>
      <w:iCs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B7553D"/>
    <w:rPr>
      <w:i/>
      <w:iCs/>
      <w:sz w:val="28"/>
      <w:szCs w:val="24"/>
      <w:lang w:val="x-none" w:eastAsia="x-none"/>
    </w:rPr>
  </w:style>
  <w:style w:type="paragraph" w:styleId="2">
    <w:name w:val="Body Text Indent 2"/>
    <w:basedOn w:val="a"/>
    <w:link w:val="20"/>
    <w:rsid w:val="00B7553D"/>
    <w:pPr>
      <w:ind w:firstLine="708"/>
      <w:jc w:val="both"/>
    </w:pPr>
    <w:rPr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B7553D"/>
    <w:rPr>
      <w:sz w:val="28"/>
      <w:szCs w:val="24"/>
      <w:lang w:val="x-none" w:eastAsia="x-none"/>
    </w:rPr>
  </w:style>
  <w:style w:type="paragraph" w:styleId="af1">
    <w:name w:val="Subtitle"/>
    <w:basedOn w:val="a"/>
    <w:link w:val="af2"/>
    <w:qFormat/>
    <w:rsid w:val="00B7553D"/>
    <w:rPr>
      <w:szCs w:val="24"/>
      <w:lang w:val="x-none" w:eastAsia="x-none"/>
    </w:rPr>
  </w:style>
  <w:style w:type="character" w:customStyle="1" w:styleId="af2">
    <w:name w:val="Подзаголовок Знак"/>
    <w:link w:val="af1"/>
    <w:rsid w:val="00B7553D"/>
    <w:rPr>
      <w:sz w:val="28"/>
      <w:szCs w:val="24"/>
      <w:lang w:val="x-none" w:eastAsia="x-none"/>
    </w:rPr>
  </w:style>
  <w:style w:type="character" w:styleId="af3">
    <w:name w:val="page number"/>
    <w:rsid w:val="00B7553D"/>
  </w:style>
  <w:style w:type="paragraph" w:styleId="af4">
    <w:name w:val="Normal (Web)"/>
    <w:basedOn w:val="a"/>
    <w:rsid w:val="00B7553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75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7553D"/>
    <w:rPr>
      <w:rFonts w:ascii="Courier New" w:hAnsi="Courier New"/>
      <w:lang w:val="x-none" w:eastAsia="x-none"/>
    </w:rPr>
  </w:style>
  <w:style w:type="paragraph" w:customStyle="1" w:styleId="af5">
    <w:name w:val="Документ"/>
    <w:basedOn w:val="a"/>
    <w:rsid w:val="00B7553D"/>
    <w:pPr>
      <w:spacing w:line="360" w:lineRule="auto"/>
      <w:ind w:firstLine="709"/>
      <w:jc w:val="both"/>
    </w:pPr>
    <w:rPr>
      <w:szCs w:val="20"/>
    </w:rPr>
  </w:style>
  <w:style w:type="table" w:styleId="af6">
    <w:name w:val="Table Grid"/>
    <w:basedOn w:val="a1"/>
    <w:rsid w:val="00B7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B755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7553D"/>
  </w:style>
  <w:style w:type="character" w:styleId="af9">
    <w:name w:val="footnote reference"/>
    <w:uiPriority w:val="99"/>
    <w:rsid w:val="00B7553D"/>
    <w:rPr>
      <w:vertAlign w:val="superscript"/>
    </w:rPr>
  </w:style>
  <w:style w:type="paragraph" w:customStyle="1" w:styleId="afa">
    <w:name w:val=" Знак Знак Знак Знак Знак Знак"/>
    <w:basedOn w:val="a"/>
    <w:rsid w:val="00B7553D"/>
    <w:rPr>
      <w:rFonts w:ascii="Verdana" w:hAnsi="Verdana" w:cs="Verdana"/>
      <w:sz w:val="20"/>
      <w:szCs w:val="20"/>
      <w:lang w:val="en-US" w:eastAsia="en-US"/>
    </w:rPr>
  </w:style>
  <w:style w:type="table" w:styleId="-1">
    <w:name w:val="Table Web 1"/>
    <w:basedOn w:val="a1"/>
    <w:rsid w:val="00B7553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755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7553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b">
    <w:name w:val="Table Elegant"/>
    <w:basedOn w:val="a1"/>
    <w:rsid w:val="00B7553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B755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2">
    <w:name w:val="Table Grid 1"/>
    <w:basedOn w:val="a1"/>
    <w:rsid w:val="00B755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 Paragraph"/>
    <w:basedOn w:val="a"/>
    <w:qFormat/>
    <w:rsid w:val="00B7553D"/>
    <w:pPr>
      <w:ind w:left="720"/>
      <w:contextualSpacing/>
    </w:pPr>
    <w:rPr>
      <w:sz w:val="24"/>
      <w:szCs w:val="24"/>
    </w:rPr>
  </w:style>
  <w:style w:type="paragraph" w:styleId="afd">
    <w:name w:val="caption"/>
    <w:basedOn w:val="a"/>
    <w:next w:val="a"/>
    <w:qFormat/>
    <w:rsid w:val="00B7553D"/>
    <w:pPr>
      <w:spacing w:after="200"/>
    </w:pPr>
    <w:rPr>
      <w:rFonts w:eastAsia="Calibri"/>
      <w:b/>
      <w:bCs/>
      <w:sz w:val="24"/>
      <w:szCs w:val="18"/>
      <w:lang w:eastAsia="en-US"/>
    </w:rPr>
  </w:style>
  <w:style w:type="paragraph" w:customStyle="1" w:styleId="afe">
    <w:name w:val="параграф"/>
    <w:basedOn w:val="a"/>
    <w:link w:val="aff"/>
    <w:qFormat/>
    <w:rsid w:val="00B7553D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aff">
    <w:name w:val="параграф Знак"/>
    <w:link w:val="afe"/>
    <w:rsid w:val="00B7553D"/>
    <w:rPr>
      <w:rFonts w:eastAsia="Calibri"/>
      <w:sz w:val="28"/>
      <w:szCs w:val="22"/>
      <w:lang w:eastAsia="en-US"/>
    </w:rPr>
  </w:style>
  <w:style w:type="table" w:customStyle="1" w:styleId="TableGrid">
    <w:name w:val="TableGrid"/>
    <w:rsid w:val="00B7553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0">
    <w:name w:val="Table Theme"/>
    <w:basedOn w:val="a1"/>
    <w:rsid w:val="00B7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B7553D"/>
    <w:rPr>
      <w:sz w:val="16"/>
      <w:szCs w:val="16"/>
    </w:rPr>
  </w:style>
  <w:style w:type="paragraph" w:styleId="aff2">
    <w:name w:val="annotation text"/>
    <w:basedOn w:val="a"/>
    <w:link w:val="aff3"/>
    <w:rsid w:val="00B7553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B7553D"/>
  </w:style>
  <w:style w:type="paragraph" w:styleId="aff4">
    <w:name w:val="annotation subject"/>
    <w:basedOn w:val="aff2"/>
    <w:next w:val="aff2"/>
    <w:link w:val="aff5"/>
    <w:rsid w:val="00B7553D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B7553D"/>
    <w:rPr>
      <w:b/>
      <w:bCs/>
      <w:lang w:val="x-none" w:eastAsia="x-none"/>
    </w:rPr>
  </w:style>
  <w:style w:type="character" w:styleId="aff6">
    <w:name w:val="Strong"/>
    <w:uiPriority w:val="22"/>
    <w:qFormat/>
    <w:rsid w:val="00B7553D"/>
    <w:rPr>
      <w:b/>
      <w:bCs/>
    </w:rPr>
  </w:style>
  <w:style w:type="character" w:styleId="aff7">
    <w:name w:val="Emphasis"/>
    <w:uiPriority w:val="20"/>
    <w:qFormat/>
    <w:rsid w:val="00B75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23768</Words>
  <Characters>135484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КГО</Company>
  <LinksUpToDate>false</LinksUpToDate>
  <CharactersWithSpaces>158935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Меньшенина Татьяна Борисовна</dc:creator>
  <cp:keywords/>
  <cp:lastModifiedBy>Пользователь</cp:lastModifiedBy>
  <cp:revision>3</cp:revision>
  <cp:lastPrinted>2018-07-27T06:45:00Z</cp:lastPrinted>
  <dcterms:created xsi:type="dcterms:W3CDTF">2018-07-27T06:44:00Z</dcterms:created>
  <dcterms:modified xsi:type="dcterms:W3CDTF">2018-07-27T06:45:00Z</dcterms:modified>
</cp:coreProperties>
</file>