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header1.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485775" cy="752475"/>
            <wp:effectExtent l="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1" descr="Камышлов-герб"/>
                    <pic:cNvPicPr>
                      <a:picLocks noChangeAspect="1" noChangeArrowheads="1"/>
                    </pic:cNvPicPr>
                  </pic:nvPicPr>
                  <pic:blipFill>
                    <a:blip r:embed="rId2"/>
                    <a:stretch>
                      <a:fillRect/>
                    </a:stretch>
                  </pic:blipFill>
                  <pic:spPr bwMode="auto">
                    <a:xfrm>
                      <a:off x="0" y="0"/>
                      <a:ext cx="485775" cy="752475"/>
                    </a:xfrm>
                    <a:prstGeom prst="rect">
                      <a:avLst/>
                    </a:prstGeom>
                  </pic:spPr>
                </pic:pic>
              </a:graphicData>
            </a:graphic>
          </wp:inline>
        </w:drawing>
      </w:r>
    </w:p>
    <w:p>
      <w:pPr>
        <w:pStyle w:val="Normal"/>
        <w:jc w:val="center"/>
        <w:rPr/>
      </w:pPr>
      <w:r>
        <w:rPr>
          <w:b/>
          <w:bCs/>
          <w:sz w:val="28"/>
          <w:szCs w:val="28"/>
        </w:rPr>
        <w:t>АДМИНИСТРАЦИЯ КАМЫШЛОВСКОГО ГОРОДСКОГО ОКРУГА</w:t>
      </w:r>
    </w:p>
    <w:p>
      <w:pPr>
        <w:pStyle w:val="Normal"/>
        <w:jc w:val="center"/>
        <w:rPr/>
      </w:pPr>
      <w:r>
        <w:rPr>
          <w:b/>
          <w:bCs/>
          <w:sz w:val="28"/>
          <w:szCs w:val="28"/>
        </w:rPr>
        <w:t>П О С Т А Н О В Л Е Н И Е</w:t>
      </w:r>
    </w:p>
    <w:p>
      <w:pPr>
        <w:pStyle w:val="Normal"/>
        <w:pBdr>
          <w:top w:val="double" w:sz="12" w:space="1" w:color="000000"/>
        </w:pBdr>
        <w:rPr>
          <w:sz w:val="28"/>
          <w:szCs w:val="28"/>
        </w:rPr>
      </w:pPr>
      <w:r>
        <w:rPr>
          <w:sz w:val="28"/>
          <w:szCs w:val="28"/>
        </w:rPr>
      </w:r>
    </w:p>
    <w:p>
      <w:pPr>
        <w:pStyle w:val="Normal"/>
        <w:jc w:val="center"/>
        <w:rPr/>
      </w:pPr>
      <w:r>
        <w:rPr/>
      </w:r>
    </w:p>
    <w:p>
      <w:pPr>
        <w:pStyle w:val="ConsPlusTitle"/>
        <w:widowControl/>
        <w:jc w:val="left"/>
        <w:rPr/>
      </w:pPr>
      <w:bookmarkStart w:id="0" w:name="__DdeLink__35369_2389077332"/>
      <w:bookmarkStart w:id="1" w:name="_GoBack"/>
      <w:bookmarkEnd w:id="1"/>
      <w:r>
        <w:rPr>
          <w:rStyle w:val="Style11"/>
          <w:rFonts w:cs="Times New Roman" w:ascii="Liberation Serif" w:hAnsi="Liberation Serif"/>
          <w:b/>
          <w:i w:val="false"/>
          <w:iCs w:val="false"/>
          <w:sz w:val="28"/>
          <w:szCs w:val="28"/>
        </w:rPr>
        <w:t xml:space="preserve">от 09.07.2019  N </w:t>
      </w:r>
      <w:bookmarkEnd w:id="0"/>
      <w:r>
        <w:rPr>
          <w:rStyle w:val="Style11"/>
          <w:rFonts w:cs="Times New Roman" w:ascii="Liberation Serif" w:hAnsi="Liberation Serif"/>
          <w:b/>
          <w:i w:val="false"/>
          <w:iCs w:val="false"/>
          <w:sz w:val="28"/>
          <w:szCs w:val="28"/>
        </w:rPr>
        <w:t>638</w:t>
      </w:r>
    </w:p>
    <w:p>
      <w:pPr>
        <w:pStyle w:val="ConsPlusTitle"/>
        <w:widowControl/>
        <w:jc w:val="center"/>
        <w:rPr>
          <w:rStyle w:val="Style11"/>
          <w:rFonts w:ascii="Liberation Serif" w:hAnsi="Liberation Serif" w:cs="Times New Roman"/>
          <w:b/>
          <w:b/>
          <w:i w:val="false"/>
          <w:i w:val="false"/>
          <w:iCs w:val="false"/>
          <w:sz w:val="28"/>
          <w:szCs w:val="28"/>
        </w:rPr>
      </w:pPr>
      <w:r>
        <w:rPr>
          <w:rFonts w:cs="Times New Roman" w:ascii="Liberation Serif" w:hAnsi="Liberation Serif"/>
          <w:b/>
          <w:i w:val="false"/>
          <w:iCs w:val="false"/>
          <w:sz w:val="28"/>
          <w:szCs w:val="28"/>
        </w:rPr>
      </w:r>
    </w:p>
    <w:p>
      <w:pPr>
        <w:pStyle w:val="ConsPlusTitle"/>
        <w:widowControl/>
        <w:jc w:val="center"/>
        <w:rPr>
          <w:rStyle w:val="Style11"/>
          <w:rFonts w:ascii="Liberation Serif" w:hAnsi="Liberation Serif" w:cs="Times New Roman"/>
          <w:b/>
          <w:b/>
          <w:i w:val="false"/>
          <w:i w:val="false"/>
          <w:iCs w:val="false"/>
          <w:sz w:val="28"/>
          <w:szCs w:val="28"/>
        </w:rPr>
      </w:pPr>
      <w:r>
        <w:rPr>
          <w:rFonts w:cs="Times New Roman" w:ascii="Liberation Serif" w:hAnsi="Liberation Serif"/>
          <w:b/>
          <w:i w:val="false"/>
          <w:iCs w:val="false"/>
          <w:sz w:val="28"/>
          <w:szCs w:val="28"/>
        </w:rPr>
      </w:r>
    </w:p>
    <w:p>
      <w:pPr>
        <w:pStyle w:val="ConsPlusTitle"/>
        <w:widowControl/>
        <w:jc w:val="center"/>
        <w:rPr/>
      </w:pPr>
      <w:bookmarkStart w:id="2" w:name="__DdeLink__19283_4125332925"/>
      <w:r>
        <w:rPr>
          <w:rStyle w:val="Style11"/>
          <w:rFonts w:cs="Times New Roman" w:ascii="Liberation Serif" w:hAnsi="Liberation Serif"/>
          <w:i w:val="false"/>
          <w:iCs w:val="false"/>
          <w:sz w:val="28"/>
          <w:szCs w:val="28"/>
        </w:rPr>
        <w:t>О внесении изменений в муниципальную программу «Развитие социально-экономического комплекса Камышловского городского округа до 2020 года», утвержденную постановлением главы Камышловского городского округа от 14.11.2013г. № 2028(с изменениями внесенными постановлениями от 04.03.2014 № 402, от 28.03.2014 № 503, от 29.04.2014 № 739,от 22.05.2014 № 896, от 16.06.2014 № 998, от 02.10.2014 № 1595, от 01.12.2014 № 2001, от 31.12.2014 № 2185, от 03.02.2015 № 142, от 25.02.2015 № 345, от 24.03.2015 №547, от 05.06.2015 № 839, от 23.06.2015 № 922, от 21.08.2015 № 1252, от 25.09.2015 № 1382, от 24.11.2015 № 1622, от 14.12.2015 № 1717, от 31.12.2015 № 1824, от 05.02.2016 №130, от 02.03.2016 № 234, от 21.06.2016 № 661, от 15.12.2016 № 1280, от 18.01.2017 № 48, от 31.01.2017 № 90, от 13.02.2017 № 11, от 14.03.2017 № 205, от 09.06.2017 № 555, от 18.07.2017 № 687, от 17.08.2017 № 776, от 03.10.2017 № 900, от 20.11.2017 № 1075, от 16.01.2018 № 40, 12.03.2018 № 210, 07.05.2018 № 403, от 18.06.2018 № 540, от 26.07.2018 №662, от 13.08.2018 №716, от 23.08.2018 №747, от 15.10.2018 № 885. от 29.11.2018 № 1048, от 19.12.2018 №1123, от 24.01.2019 №23, от 14.03.2019 №245, от 28.03.2019 № 285, от 22.04.2019 №362, от 24.06.2019 №584)</w:t>
      </w:r>
      <w:bookmarkEnd w:id="2"/>
    </w:p>
    <w:p>
      <w:pPr>
        <w:pStyle w:val="ConsPlusTitle"/>
        <w:widowControl/>
        <w:jc w:val="center"/>
        <w:rPr>
          <w:rFonts w:ascii="Liberation Serif" w:hAnsi="Liberation Serif" w:cs="Times New Roman"/>
          <w:sz w:val="28"/>
          <w:szCs w:val="28"/>
        </w:rPr>
      </w:pPr>
      <w:r>
        <w:rPr>
          <w:rFonts w:cs="Times New Roman" w:ascii="Liberation Serif" w:hAnsi="Liberation Serif"/>
          <w:sz w:val="28"/>
          <w:szCs w:val="28"/>
        </w:rPr>
      </w:r>
    </w:p>
    <w:p>
      <w:pPr>
        <w:pStyle w:val="Style23"/>
        <w:ind w:firstLine="709"/>
        <w:jc w:val="both"/>
        <w:rPr>
          <w:rFonts w:ascii="Liberation Serif" w:hAnsi="Liberation Serif"/>
          <w:sz w:val="28"/>
          <w:szCs w:val="28"/>
        </w:rPr>
      </w:pPr>
      <w:r>
        <w:rPr>
          <w:rFonts w:ascii="Liberation Serif" w:hAnsi="Liberation Serif"/>
          <w:sz w:val="28"/>
          <w:szCs w:val="28"/>
        </w:rPr>
        <w:t>В соответствии с Федеральным законом от 06.10.2003г № 131-ФЗ «Об общих принципах организации местного самоуправления в Российской Федерации, со статьей 179 Бюджетного кодекса Российской Федерации», Решением Думы Камышловского городского округа от 20.06.2019 № 388 «О внесении изменений в Решение Думы Камышловского городского округа от 06.12.2018 № 323 «О бюджете Камышловского городского округа на 2019 год и плановый период 2020 и 2021 годов», постановлением главы Камышловского городского округа от 04.10.2013 № 1786 «Об утверждении Порядка формирования и реализации муниципальных программ Камышловского городского округа», руководствуясь Уставом Камышловского городского округа, администрация Камышловского городского округа</w:t>
      </w:r>
    </w:p>
    <w:p>
      <w:pPr>
        <w:pStyle w:val="ConsPlusTitle"/>
        <w:widowControl/>
        <w:jc w:val="both"/>
        <w:rPr>
          <w:rFonts w:ascii="Liberation Serif" w:hAnsi="Liberation Serif" w:cs="Times New Roman"/>
          <w:sz w:val="28"/>
          <w:szCs w:val="28"/>
        </w:rPr>
      </w:pPr>
      <w:r>
        <w:rPr>
          <w:rFonts w:cs="Times New Roman" w:ascii="Liberation Serif" w:hAnsi="Liberation Serif"/>
          <w:sz w:val="28"/>
          <w:szCs w:val="28"/>
        </w:rPr>
        <w:t>ПОСТАНОВЛЯЕТ:</w:t>
      </w:r>
    </w:p>
    <w:p>
      <w:pPr>
        <w:pStyle w:val="ConsPlusTitle"/>
        <w:widowControl/>
        <w:jc w:val="both"/>
        <w:rPr/>
      </w:pPr>
      <w:r>
        <w:rPr>
          <w:rStyle w:val="Style11"/>
          <w:rFonts w:cs="Times New Roman" w:ascii="Liberation Serif" w:hAnsi="Liberation Serif"/>
          <w:b w:val="false"/>
          <w:sz w:val="28"/>
          <w:szCs w:val="28"/>
        </w:rPr>
        <w:t>1. Внести в муниципальную программу «Развитие социально-экономического комплекса Камышловского городского округа до 2020 года», утвержденную постановлением главы Камышловского городского округа от 14.11.2013г. № 2028 «Об у</w:t>
      </w:r>
      <w:r>
        <w:rPr>
          <w:rStyle w:val="Style11"/>
          <w:rFonts w:cs="Times New Roman" w:ascii="Liberation Serif" w:hAnsi="Liberation Serif"/>
          <w:b w:val="false"/>
          <w:iCs/>
          <w:sz w:val="28"/>
          <w:szCs w:val="28"/>
        </w:rPr>
        <w:t>тверждении муниципальной программы «Развитие социально-экономического комплекса Камышловского городского округа до 2020 года» (с изменениями внесенными постановлениями от 04.03.2014 № 402, от 28.03.2014 № 503, от 29.04.2014 № 739, от 22.05.2014 № 896,от 16.06.2014 № 998, от 02.10.2014 № 1595, от 01.12.2014 № 2001, от 31.12.2014 № 2185, от 03.02.2015 № 142, от 25.02.2015 № 345, от 24.03.2015 № 547, от 05.06.2015 № 839, от 23.06.2015 № 922, от 21.08.2015 № 1252, от 25.09.2015 № 1382, от 24.11.2015 № 1622, от 14.12.2015 № 1717, от 31.12.2015 № 1824, от 05.02.2016 № 130, от 02.03.2016 № 234, от 21.06.2016 № 661, от 15.12.2016 № 1280, от 18.01.2017 № 48, от 31.01.2017 № 90, от 13.02.2017 № 115, от 14.03.2017 № 205, от 09.06.2017 № 555, от 18.07.2017 № 687, от 17.08.2017 № 776, от 03.10.2017 № 900, от 20.11.2017 №179, от 16.01.2017 № 40, от 12.03.2018 № 210, от 07.05.2018 № 403, от 18.06.2018 №540, от 26.07.2018 № 662, от 13.08.2018 № 716, от 23.08.2018 № 747, от 15.10.2018 № 885, от 29.11.2018 № 1048, от 19.12.2018 № 1123, от 24.01.2019 № 23, от 14.03.2019 №245, от 28.03.2019 №285, от 22.04.2019 № 362, от 24.06.2019 №584 (далее программа), следующие изменения (прилагается):</w:t>
      </w:r>
    </w:p>
    <w:p>
      <w:pPr>
        <w:pStyle w:val="ConsPlusTitle"/>
        <w:widowControl/>
        <w:ind w:firstLine="709"/>
        <w:jc w:val="both"/>
        <w:rPr>
          <w:rFonts w:ascii="Liberation Serif" w:hAnsi="Liberation Serif" w:cs="Times New Roman"/>
          <w:b w:val="false"/>
          <w:b w:val="false"/>
          <w:bCs w:val="false"/>
          <w:sz w:val="28"/>
          <w:szCs w:val="28"/>
        </w:rPr>
      </w:pPr>
      <w:r>
        <w:rPr>
          <w:rFonts w:cs="Times New Roman" w:ascii="Liberation Serif" w:hAnsi="Liberation Serif"/>
          <w:b w:val="false"/>
          <w:bCs w:val="false"/>
          <w:sz w:val="28"/>
          <w:szCs w:val="28"/>
        </w:rPr>
        <w:t>1.1. В паспорте Программы:</w:t>
      </w:r>
    </w:p>
    <w:p>
      <w:pPr>
        <w:pStyle w:val="ConsPlusTitle"/>
        <w:widowControl/>
        <w:ind w:firstLine="709"/>
        <w:jc w:val="both"/>
        <w:rPr>
          <w:rFonts w:ascii="Liberation Serif" w:hAnsi="Liberation Serif" w:cs="Times New Roman"/>
          <w:b w:val="false"/>
          <w:b w:val="false"/>
          <w:bCs w:val="false"/>
          <w:sz w:val="28"/>
          <w:szCs w:val="28"/>
        </w:rPr>
      </w:pPr>
      <w:r>
        <w:rPr>
          <w:rFonts w:cs="Times New Roman" w:ascii="Liberation Serif" w:hAnsi="Liberation Serif"/>
          <w:b w:val="false"/>
          <w:bCs w:val="false"/>
          <w:sz w:val="28"/>
          <w:szCs w:val="28"/>
        </w:rPr>
        <w:t>- раздел «Объемы финансирования Программы по годам реализации, тыс.рублей» изложить в следующей редакции:</w:t>
      </w:r>
    </w:p>
    <w:p>
      <w:pPr>
        <w:pStyle w:val="ConsPlusTitle"/>
        <w:widowControl/>
        <w:tabs>
          <w:tab w:val="clear" w:pos="708"/>
        </w:tabs>
        <w:ind w:left="142" w:firstLine="709"/>
        <w:jc w:val="both"/>
        <w:rPr/>
      </w:pPr>
      <w:r>
        <w:rPr>
          <w:rStyle w:val="Style11"/>
          <w:rFonts w:cs="Times New Roman" w:ascii="Liberation Serif" w:hAnsi="Liberation Serif"/>
          <w:b w:val="false"/>
          <w:bCs w:val="false"/>
          <w:sz w:val="28"/>
          <w:szCs w:val="28"/>
        </w:rPr>
        <w:t xml:space="preserve">«Всего: </w:t>
      </w:r>
      <w:r>
        <w:rPr>
          <w:rStyle w:val="Style11"/>
          <w:rFonts w:cs="Times New Roman" w:ascii="Liberation Serif" w:hAnsi="Liberation Serif"/>
          <w:sz w:val="28"/>
          <w:szCs w:val="28"/>
        </w:rPr>
        <w:t>2333486005,35</w:t>
      </w:r>
    </w:p>
    <w:p>
      <w:pPr>
        <w:pStyle w:val="ConsPlusCell"/>
        <w:tabs>
          <w:tab w:val="clear" w:pos="708"/>
        </w:tabs>
        <w:ind w:left="142" w:firstLine="709"/>
        <w:rPr>
          <w:rFonts w:ascii="Liberation Serif" w:hAnsi="Liberation Serif"/>
        </w:rPr>
      </w:pPr>
      <w:r>
        <w:rPr>
          <w:rFonts w:ascii="Liberation Serif" w:hAnsi="Liberation Serif"/>
        </w:rPr>
        <w:t xml:space="preserve">в том числе: </w:t>
      </w:r>
    </w:p>
    <w:p>
      <w:pPr>
        <w:pStyle w:val="ConsPlusCell"/>
        <w:tabs>
          <w:tab w:val="clear" w:pos="708"/>
        </w:tabs>
        <w:ind w:left="142" w:firstLine="709"/>
        <w:rPr>
          <w:rFonts w:ascii="Liberation Serif" w:hAnsi="Liberation Serif"/>
        </w:rPr>
      </w:pPr>
      <w:r>
        <w:rPr>
          <w:rFonts w:ascii="Liberation Serif" w:hAnsi="Liberation Serif"/>
        </w:rPr>
        <w:t>2014 год – 389441668,99</w:t>
      </w:r>
    </w:p>
    <w:p>
      <w:pPr>
        <w:pStyle w:val="ConsPlusCell"/>
        <w:tabs>
          <w:tab w:val="clear" w:pos="708"/>
        </w:tabs>
        <w:ind w:left="142" w:firstLine="709"/>
        <w:rPr>
          <w:rFonts w:ascii="Liberation Serif" w:hAnsi="Liberation Serif"/>
        </w:rPr>
      </w:pPr>
      <w:r>
        <w:rPr>
          <w:rFonts w:ascii="Liberation Serif" w:hAnsi="Liberation Serif"/>
        </w:rPr>
        <w:t>2015 год – 369189100,62</w:t>
      </w:r>
    </w:p>
    <w:p>
      <w:pPr>
        <w:pStyle w:val="ConsPlusCell"/>
        <w:tabs>
          <w:tab w:val="clear" w:pos="708"/>
        </w:tabs>
        <w:ind w:left="142" w:firstLine="709"/>
        <w:rPr>
          <w:rFonts w:ascii="Liberation Serif" w:hAnsi="Liberation Serif"/>
        </w:rPr>
      </w:pPr>
      <w:r>
        <w:rPr>
          <w:rFonts w:ascii="Liberation Serif" w:hAnsi="Liberation Serif"/>
        </w:rPr>
        <w:t>2016 год – 458464030,17</w:t>
      </w:r>
    </w:p>
    <w:p>
      <w:pPr>
        <w:pStyle w:val="ConsPlusCell"/>
        <w:tabs>
          <w:tab w:val="clear" w:pos="708"/>
        </w:tabs>
        <w:ind w:left="142" w:firstLine="709"/>
        <w:rPr>
          <w:rFonts w:ascii="Liberation Serif" w:hAnsi="Liberation Serif"/>
        </w:rPr>
      </w:pPr>
      <w:r>
        <w:rPr>
          <w:rFonts w:ascii="Liberation Serif" w:hAnsi="Liberation Serif"/>
        </w:rPr>
        <w:t>2017 год – 436426026,92</w:t>
      </w:r>
    </w:p>
    <w:p>
      <w:pPr>
        <w:pStyle w:val="ConsPlusCell"/>
        <w:tabs>
          <w:tab w:val="clear" w:pos="708"/>
        </w:tabs>
        <w:ind w:left="142" w:firstLine="709"/>
        <w:rPr>
          <w:rFonts w:ascii="Liberation Serif" w:hAnsi="Liberation Serif"/>
        </w:rPr>
      </w:pPr>
      <w:r>
        <w:rPr>
          <w:rFonts w:ascii="Liberation Serif" w:hAnsi="Liberation Serif"/>
        </w:rPr>
        <w:t>2018 год – 249637962,38</w:t>
      </w:r>
    </w:p>
    <w:p>
      <w:pPr>
        <w:pStyle w:val="ConsPlusCell"/>
        <w:tabs>
          <w:tab w:val="clear" w:pos="708"/>
        </w:tabs>
        <w:ind w:left="142" w:firstLine="709"/>
        <w:rPr>
          <w:rFonts w:ascii="Liberation Serif" w:hAnsi="Liberation Serif"/>
        </w:rPr>
      </w:pPr>
      <w:r>
        <w:rPr>
          <w:rFonts w:ascii="Liberation Serif" w:hAnsi="Liberation Serif"/>
        </w:rPr>
        <w:t>2019 год – 259954000,27</w:t>
      </w:r>
    </w:p>
    <w:p>
      <w:pPr>
        <w:pStyle w:val="ConsPlusCell"/>
        <w:tabs>
          <w:tab w:val="clear" w:pos="708"/>
        </w:tabs>
        <w:ind w:left="142" w:firstLine="709"/>
        <w:rPr>
          <w:rFonts w:ascii="Liberation Serif" w:hAnsi="Liberation Serif"/>
        </w:rPr>
      </w:pPr>
      <w:r>
        <w:rPr>
          <w:rFonts w:ascii="Liberation Serif" w:hAnsi="Liberation Serif"/>
        </w:rPr>
        <w:t>2020 год – 168907216,00</w:t>
      </w:r>
    </w:p>
    <w:p>
      <w:pPr>
        <w:pStyle w:val="ConsPlusCell"/>
        <w:tabs>
          <w:tab w:val="clear" w:pos="708"/>
        </w:tabs>
        <w:ind w:left="142" w:firstLine="709"/>
        <w:rPr>
          <w:rFonts w:ascii="Liberation Serif" w:hAnsi="Liberation Serif"/>
        </w:rPr>
      </w:pPr>
      <w:r>
        <w:rPr>
          <w:rFonts w:ascii="Liberation Serif" w:hAnsi="Liberation Serif"/>
        </w:rPr>
        <w:t>из них:</w:t>
      </w:r>
    </w:p>
    <w:p>
      <w:pPr>
        <w:pStyle w:val="ConsPlusCell"/>
        <w:tabs>
          <w:tab w:val="clear" w:pos="708"/>
        </w:tabs>
        <w:ind w:left="142" w:firstLine="709"/>
        <w:rPr/>
      </w:pPr>
      <w:r>
        <w:rPr>
          <w:rStyle w:val="Style11"/>
          <w:rFonts w:ascii="Liberation Serif" w:hAnsi="Liberation Serif"/>
        </w:rPr>
        <w:t xml:space="preserve">федеральный бюджет: </w:t>
      </w:r>
      <w:r>
        <w:rPr>
          <w:rStyle w:val="Style11"/>
          <w:rFonts w:ascii="Liberation Serif" w:hAnsi="Liberation Serif"/>
          <w:b/>
        </w:rPr>
        <w:t>256087045,82</w:t>
      </w:r>
    </w:p>
    <w:p>
      <w:pPr>
        <w:pStyle w:val="ConsPlusCell"/>
        <w:tabs>
          <w:tab w:val="clear" w:pos="708"/>
        </w:tabs>
        <w:ind w:left="142" w:firstLine="709"/>
        <w:rPr>
          <w:rFonts w:ascii="Liberation Serif" w:hAnsi="Liberation Serif"/>
        </w:rPr>
      </w:pPr>
      <w:r>
        <w:rPr>
          <w:rFonts w:ascii="Liberation Serif" w:hAnsi="Liberation Serif"/>
        </w:rPr>
        <w:t>в том числе:</w:t>
      </w:r>
    </w:p>
    <w:p>
      <w:pPr>
        <w:pStyle w:val="ConsPlusCell"/>
        <w:tabs>
          <w:tab w:val="clear" w:pos="708"/>
        </w:tabs>
        <w:ind w:left="142" w:firstLine="709"/>
        <w:rPr>
          <w:rFonts w:ascii="Liberation Serif" w:hAnsi="Liberation Serif"/>
        </w:rPr>
      </w:pPr>
      <w:r>
        <w:rPr>
          <w:rFonts w:ascii="Liberation Serif" w:hAnsi="Liberation Serif"/>
        </w:rPr>
        <w:t>2014 год – 18592000,00</w:t>
      </w:r>
    </w:p>
    <w:p>
      <w:pPr>
        <w:pStyle w:val="ConsPlusCell"/>
        <w:tabs>
          <w:tab w:val="clear" w:pos="708"/>
        </w:tabs>
        <w:ind w:left="142" w:firstLine="709"/>
        <w:rPr>
          <w:rFonts w:ascii="Liberation Serif" w:hAnsi="Liberation Serif"/>
        </w:rPr>
      </w:pPr>
      <w:r>
        <w:rPr>
          <w:rFonts w:ascii="Liberation Serif" w:hAnsi="Liberation Serif"/>
        </w:rPr>
        <w:t>2015 год – 43668727,09</w:t>
      </w:r>
    </w:p>
    <w:p>
      <w:pPr>
        <w:pStyle w:val="ConsPlusCell"/>
        <w:tabs>
          <w:tab w:val="clear" w:pos="708"/>
        </w:tabs>
        <w:ind w:left="142" w:firstLine="709"/>
        <w:rPr>
          <w:rFonts w:ascii="Liberation Serif" w:hAnsi="Liberation Serif"/>
        </w:rPr>
      </w:pPr>
      <w:r>
        <w:rPr>
          <w:rFonts w:ascii="Liberation Serif" w:hAnsi="Liberation Serif"/>
        </w:rPr>
        <w:t>2016 год – 90069608,25</w:t>
      </w:r>
    </w:p>
    <w:p>
      <w:pPr>
        <w:pStyle w:val="ConsPlusCell"/>
        <w:tabs>
          <w:tab w:val="clear" w:pos="708"/>
        </w:tabs>
        <w:ind w:left="142" w:firstLine="709"/>
        <w:rPr>
          <w:rFonts w:ascii="Liberation Serif" w:hAnsi="Liberation Serif"/>
        </w:rPr>
      </w:pPr>
      <w:r>
        <w:rPr>
          <w:rFonts w:ascii="Liberation Serif" w:hAnsi="Liberation Serif"/>
        </w:rPr>
        <w:t>2017 год – 60077715,01</w:t>
      </w:r>
    </w:p>
    <w:p>
      <w:pPr>
        <w:pStyle w:val="ConsPlusCell"/>
        <w:tabs>
          <w:tab w:val="clear" w:pos="708"/>
        </w:tabs>
        <w:ind w:left="142" w:firstLine="709"/>
        <w:rPr>
          <w:rFonts w:ascii="Liberation Serif" w:hAnsi="Liberation Serif"/>
        </w:rPr>
      </w:pPr>
      <w:r>
        <w:rPr>
          <w:rFonts w:ascii="Liberation Serif" w:hAnsi="Liberation Serif"/>
        </w:rPr>
        <w:t>2018 год – 17143695,47</w:t>
      </w:r>
    </w:p>
    <w:p>
      <w:pPr>
        <w:pStyle w:val="ConsPlusCell"/>
        <w:tabs>
          <w:tab w:val="clear" w:pos="708"/>
        </w:tabs>
        <w:ind w:left="142" w:firstLine="709"/>
        <w:rPr>
          <w:rFonts w:ascii="Liberation Serif" w:hAnsi="Liberation Serif"/>
        </w:rPr>
      </w:pPr>
      <w:r>
        <w:rPr>
          <w:rFonts w:ascii="Liberation Serif" w:hAnsi="Liberation Serif"/>
        </w:rPr>
        <w:t>2019 год – 13290900,00</w:t>
      </w:r>
    </w:p>
    <w:p>
      <w:pPr>
        <w:pStyle w:val="ConsPlusCell"/>
        <w:tabs>
          <w:tab w:val="clear" w:pos="708"/>
        </w:tabs>
        <w:ind w:left="142" w:firstLine="709"/>
        <w:rPr/>
      </w:pPr>
      <w:r>
        <w:rPr>
          <w:rStyle w:val="Style11"/>
          <w:rFonts w:ascii="Liberation Serif" w:hAnsi="Liberation Serif"/>
        </w:rPr>
        <w:t>2020 год – 13244400,00</w:t>
      </w:r>
    </w:p>
    <w:p>
      <w:pPr>
        <w:pStyle w:val="ConsPlusCell"/>
        <w:tabs>
          <w:tab w:val="clear" w:pos="708"/>
        </w:tabs>
        <w:ind w:left="142" w:firstLine="709"/>
        <w:rPr/>
      </w:pPr>
      <w:r>
        <w:rPr>
          <w:rStyle w:val="Style11"/>
          <w:rFonts w:ascii="Liberation Serif" w:hAnsi="Liberation Serif"/>
        </w:rPr>
        <w:t xml:space="preserve">областной бюджет: </w:t>
      </w:r>
      <w:r>
        <w:rPr>
          <w:rStyle w:val="Style11"/>
          <w:rFonts w:ascii="Liberation Serif" w:hAnsi="Liberation Serif"/>
          <w:b/>
        </w:rPr>
        <w:t>1130395155,53</w:t>
      </w:r>
    </w:p>
    <w:p>
      <w:pPr>
        <w:pStyle w:val="ConsPlusCell"/>
        <w:tabs>
          <w:tab w:val="clear" w:pos="708"/>
        </w:tabs>
        <w:ind w:left="142" w:firstLine="709"/>
        <w:rPr>
          <w:rFonts w:ascii="Liberation Serif" w:hAnsi="Liberation Serif"/>
        </w:rPr>
      </w:pPr>
      <w:r>
        <w:rPr>
          <w:rFonts w:ascii="Liberation Serif" w:hAnsi="Liberation Serif"/>
        </w:rPr>
        <w:t>в том числе:</w:t>
      </w:r>
    </w:p>
    <w:p>
      <w:pPr>
        <w:pStyle w:val="ConsPlusCell"/>
        <w:tabs>
          <w:tab w:val="clear" w:pos="708"/>
        </w:tabs>
        <w:ind w:left="142" w:firstLine="709"/>
        <w:rPr>
          <w:rFonts w:ascii="Liberation Serif" w:hAnsi="Liberation Serif"/>
        </w:rPr>
      </w:pPr>
      <w:r>
        <w:rPr>
          <w:rFonts w:ascii="Liberation Serif" w:hAnsi="Liberation Serif"/>
        </w:rPr>
        <w:t>2014 год – 231977155,08</w:t>
      </w:r>
    </w:p>
    <w:p>
      <w:pPr>
        <w:pStyle w:val="ConsPlusCell"/>
        <w:tabs>
          <w:tab w:val="clear" w:pos="708"/>
        </w:tabs>
        <w:ind w:left="142" w:firstLine="709"/>
        <w:rPr>
          <w:rFonts w:ascii="Liberation Serif" w:hAnsi="Liberation Serif"/>
        </w:rPr>
      </w:pPr>
      <w:r>
        <w:rPr>
          <w:rFonts w:ascii="Liberation Serif" w:hAnsi="Liberation Serif"/>
        </w:rPr>
        <w:t>2015 год – 188157980,46</w:t>
      </w:r>
    </w:p>
    <w:p>
      <w:pPr>
        <w:pStyle w:val="ConsPlusCell"/>
        <w:tabs>
          <w:tab w:val="clear" w:pos="708"/>
        </w:tabs>
        <w:ind w:left="142" w:firstLine="709"/>
        <w:rPr>
          <w:rFonts w:ascii="Liberation Serif" w:hAnsi="Liberation Serif"/>
        </w:rPr>
      </w:pPr>
      <w:r>
        <w:rPr>
          <w:rFonts w:ascii="Liberation Serif" w:hAnsi="Liberation Serif"/>
        </w:rPr>
        <w:t>2016 год – 212589357,31</w:t>
      </w:r>
    </w:p>
    <w:p>
      <w:pPr>
        <w:pStyle w:val="ConsPlusCell"/>
        <w:tabs>
          <w:tab w:val="clear" w:pos="708"/>
        </w:tabs>
        <w:ind w:left="142" w:firstLine="709"/>
        <w:rPr>
          <w:rFonts w:ascii="Liberation Serif" w:hAnsi="Liberation Serif"/>
        </w:rPr>
      </w:pPr>
      <w:r>
        <w:rPr>
          <w:rFonts w:ascii="Liberation Serif" w:hAnsi="Liberation Serif"/>
        </w:rPr>
        <w:t>2017 год – 230530421,71</w:t>
      </w:r>
    </w:p>
    <w:p>
      <w:pPr>
        <w:pStyle w:val="ConsPlusCell"/>
        <w:tabs>
          <w:tab w:val="clear" w:pos="708"/>
        </w:tabs>
        <w:ind w:left="142" w:firstLine="709"/>
        <w:rPr>
          <w:rFonts w:ascii="Liberation Serif" w:hAnsi="Liberation Serif"/>
        </w:rPr>
      </w:pPr>
      <w:r>
        <w:rPr>
          <w:rFonts w:ascii="Liberation Serif" w:hAnsi="Liberation Serif"/>
        </w:rPr>
        <w:t>2018 год – 98743426,97</w:t>
      </w:r>
    </w:p>
    <w:p>
      <w:pPr>
        <w:pStyle w:val="ConsPlusCell"/>
        <w:tabs>
          <w:tab w:val="clear" w:pos="708"/>
        </w:tabs>
        <w:ind w:left="142" w:firstLine="709"/>
        <w:rPr>
          <w:rFonts w:ascii="Liberation Serif" w:hAnsi="Liberation Serif"/>
        </w:rPr>
      </w:pPr>
      <w:r>
        <w:rPr>
          <w:rFonts w:ascii="Liberation Serif" w:hAnsi="Liberation Serif"/>
        </w:rPr>
        <w:t>2019 год – 84213914,00</w:t>
      </w:r>
    </w:p>
    <w:p>
      <w:pPr>
        <w:pStyle w:val="ConsPlusCell"/>
        <w:tabs>
          <w:tab w:val="clear" w:pos="708"/>
        </w:tabs>
        <w:ind w:left="142" w:firstLine="709"/>
        <w:rPr/>
      </w:pPr>
      <w:r>
        <w:rPr>
          <w:rStyle w:val="Style11"/>
          <w:rFonts w:ascii="Liberation Serif" w:hAnsi="Liberation Serif"/>
        </w:rPr>
        <w:t>2020 год – 82716900,00</w:t>
      </w:r>
    </w:p>
    <w:p>
      <w:pPr>
        <w:pStyle w:val="ConsPlusCell"/>
        <w:tabs>
          <w:tab w:val="clear" w:pos="708"/>
        </w:tabs>
        <w:ind w:left="142" w:firstLine="709"/>
        <w:rPr/>
      </w:pPr>
      <w:r>
        <w:rPr>
          <w:rStyle w:val="Style11"/>
          <w:rFonts w:ascii="Liberation Serif" w:hAnsi="Liberation Serif"/>
        </w:rPr>
        <w:t xml:space="preserve">местный бюджет: </w:t>
      </w:r>
      <w:r>
        <w:rPr>
          <w:rStyle w:val="Style11"/>
          <w:rFonts w:ascii="Liberation Serif" w:hAnsi="Liberation Serif"/>
          <w:b/>
          <w:bCs/>
        </w:rPr>
        <w:t>938253604,00</w:t>
      </w:r>
    </w:p>
    <w:p>
      <w:pPr>
        <w:pStyle w:val="ConsPlusCell"/>
        <w:tabs>
          <w:tab w:val="clear" w:pos="708"/>
        </w:tabs>
        <w:ind w:left="142" w:firstLine="709"/>
        <w:rPr>
          <w:rFonts w:ascii="Liberation Serif" w:hAnsi="Liberation Serif"/>
        </w:rPr>
      </w:pPr>
      <w:r>
        <w:rPr>
          <w:rFonts w:ascii="Liberation Serif" w:hAnsi="Liberation Serif"/>
        </w:rPr>
        <w:t xml:space="preserve">в том числе: </w:t>
      </w:r>
    </w:p>
    <w:p>
      <w:pPr>
        <w:pStyle w:val="ConsPlusCell"/>
        <w:tabs>
          <w:tab w:val="clear" w:pos="708"/>
        </w:tabs>
        <w:ind w:left="142" w:firstLine="709"/>
        <w:rPr>
          <w:rFonts w:ascii="Liberation Serif" w:hAnsi="Liberation Serif"/>
        </w:rPr>
      </w:pPr>
      <w:r>
        <w:rPr>
          <w:rFonts w:ascii="Liberation Serif" w:hAnsi="Liberation Serif"/>
        </w:rPr>
        <w:t>2014 год – 130147313,91</w:t>
      </w:r>
    </w:p>
    <w:p>
      <w:pPr>
        <w:pStyle w:val="ConsPlusCell"/>
        <w:tabs>
          <w:tab w:val="clear" w:pos="708"/>
        </w:tabs>
        <w:ind w:left="142" w:firstLine="567"/>
        <w:rPr>
          <w:rFonts w:ascii="Liberation Serif" w:hAnsi="Liberation Serif"/>
        </w:rPr>
      </w:pPr>
      <w:r>
        <w:rPr>
          <w:rFonts w:ascii="Liberation Serif" w:hAnsi="Liberation Serif"/>
        </w:rPr>
        <w:t>2015 год – 137337393,07</w:t>
      </w:r>
    </w:p>
    <w:p>
      <w:pPr>
        <w:pStyle w:val="ConsPlusCell"/>
        <w:tabs>
          <w:tab w:val="clear" w:pos="708"/>
        </w:tabs>
        <w:ind w:left="142" w:firstLine="567"/>
        <w:rPr>
          <w:rFonts w:ascii="Liberation Serif" w:hAnsi="Liberation Serif"/>
        </w:rPr>
      </w:pPr>
      <w:r>
        <w:rPr>
          <w:rFonts w:ascii="Liberation Serif" w:hAnsi="Liberation Serif"/>
        </w:rPr>
        <w:t>2016 год – 155805064,61</w:t>
      </w:r>
    </w:p>
    <w:p>
      <w:pPr>
        <w:pStyle w:val="ConsPlusCell"/>
        <w:tabs>
          <w:tab w:val="clear" w:pos="708"/>
        </w:tabs>
        <w:ind w:left="142" w:firstLine="567"/>
        <w:rPr>
          <w:rFonts w:ascii="Liberation Serif" w:hAnsi="Liberation Serif"/>
        </w:rPr>
      </w:pPr>
      <w:r>
        <w:rPr>
          <w:rFonts w:ascii="Liberation Serif" w:hAnsi="Liberation Serif"/>
        </w:rPr>
        <w:t>2017 год – 145817890,20</w:t>
      </w:r>
    </w:p>
    <w:p>
      <w:pPr>
        <w:pStyle w:val="ConsPlusCell"/>
        <w:tabs>
          <w:tab w:val="clear" w:pos="708"/>
        </w:tabs>
        <w:ind w:left="142" w:firstLine="567"/>
        <w:rPr>
          <w:rFonts w:ascii="Liberation Serif" w:hAnsi="Liberation Serif"/>
        </w:rPr>
      </w:pPr>
      <w:r>
        <w:rPr>
          <w:rFonts w:ascii="Liberation Serif" w:hAnsi="Liberation Serif"/>
        </w:rPr>
        <w:t>2018 год – 133750839,94</w:t>
      </w:r>
    </w:p>
    <w:p>
      <w:pPr>
        <w:pStyle w:val="ConsPlusCell"/>
        <w:tabs>
          <w:tab w:val="clear" w:pos="708"/>
        </w:tabs>
        <w:ind w:left="142" w:firstLine="567"/>
        <w:rPr>
          <w:rFonts w:ascii="Liberation Serif" w:hAnsi="Liberation Serif"/>
        </w:rPr>
      </w:pPr>
      <w:r>
        <w:rPr>
          <w:rFonts w:ascii="Liberation Serif" w:hAnsi="Liberation Serif"/>
        </w:rPr>
        <w:t>2019 год – 162449186,27</w:t>
      </w:r>
    </w:p>
    <w:p>
      <w:pPr>
        <w:pStyle w:val="Style23"/>
        <w:widowControl w:val="false"/>
        <w:tabs>
          <w:tab w:val="clear" w:pos="708"/>
        </w:tabs>
        <w:ind w:left="142" w:firstLine="567"/>
        <w:rPr>
          <w:rFonts w:ascii="Liberation Serif" w:hAnsi="Liberation Serif"/>
          <w:sz w:val="28"/>
          <w:szCs w:val="28"/>
        </w:rPr>
      </w:pPr>
      <w:r>
        <w:rPr>
          <w:rFonts w:ascii="Liberation Serif" w:hAnsi="Liberation Serif"/>
          <w:sz w:val="28"/>
          <w:szCs w:val="28"/>
        </w:rPr>
        <w:t>2020 год – 72945916,00</w:t>
      </w:r>
    </w:p>
    <w:p>
      <w:pPr>
        <w:pStyle w:val="ConsPlusCell"/>
        <w:tabs>
          <w:tab w:val="clear" w:pos="708"/>
        </w:tabs>
        <w:ind w:left="142" w:firstLine="567"/>
        <w:rPr/>
      </w:pPr>
      <w:r>
        <w:rPr>
          <w:rStyle w:val="Style11"/>
          <w:rFonts w:ascii="Liberation Serif" w:hAnsi="Liberation Serif"/>
        </w:rPr>
        <w:t xml:space="preserve">внебюджетные источники: </w:t>
      </w:r>
      <w:r>
        <w:rPr>
          <w:rStyle w:val="Style11"/>
          <w:rFonts w:ascii="Liberation Serif" w:hAnsi="Liberation Serif"/>
          <w:b/>
        </w:rPr>
        <w:t>8750200</w:t>
      </w:r>
      <w:r>
        <w:rPr>
          <w:rStyle w:val="Style11"/>
          <w:rFonts w:ascii="Liberation Serif" w:hAnsi="Liberation Serif"/>
          <w:b/>
          <w:bCs/>
        </w:rPr>
        <w:t>,00</w:t>
      </w:r>
    </w:p>
    <w:p>
      <w:pPr>
        <w:pStyle w:val="ConsPlusCell"/>
        <w:tabs>
          <w:tab w:val="clear" w:pos="708"/>
        </w:tabs>
        <w:ind w:left="142" w:firstLine="567"/>
        <w:rPr>
          <w:rFonts w:ascii="Liberation Serif" w:hAnsi="Liberation Serif"/>
        </w:rPr>
      </w:pPr>
      <w:r>
        <w:rPr>
          <w:rFonts w:ascii="Liberation Serif" w:hAnsi="Liberation Serif"/>
        </w:rPr>
        <w:t>в том числе:</w:t>
      </w:r>
    </w:p>
    <w:p>
      <w:pPr>
        <w:pStyle w:val="ConsPlusCell"/>
        <w:tabs>
          <w:tab w:val="clear" w:pos="708"/>
        </w:tabs>
        <w:ind w:left="142" w:firstLine="567"/>
        <w:rPr>
          <w:rFonts w:ascii="Liberation Serif" w:hAnsi="Liberation Serif"/>
        </w:rPr>
      </w:pPr>
      <w:r>
        <w:rPr>
          <w:rFonts w:ascii="Liberation Serif" w:hAnsi="Liberation Serif"/>
        </w:rPr>
        <w:t>2014 год – 8725200,00</w:t>
      </w:r>
    </w:p>
    <w:p>
      <w:pPr>
        <w:pStyle w:val="ConsPlusCell"/>
        <w:tabs>
          <w:tab w:val="clear" w:pos="708"/>
        </w:tabs>
        <w:ind w:left="142" w:firstLine="567"/>
        <w:rPr>
          <w:rFonts w:ascii="Liberation Serif" w:hAnsi="Liberation Serif"/>
        </w:rPr>
      </w:pPr>
      <w:r>
        <w:rPr>
          <w:rFonts w:ascii="Liberation Serif" w:hAnsi="Liberation Serif"/>
        </w:rPr>
        <w:t>2015 год – 25000,00</w:t>
      </w:r>
    </w:p>
    <w:p>
      <w:pPr>
        <w:pStyle w:val="ConsPlusCell"/>
        <w:tabs>
          <w:tab w:val="clear" w:pos="708"/>
        </w:tabs>
        <w:ind w:left="142" w:firstLine="567"/>
        <w:rPr>
          <w:rFonts w:ascii="Liberation Serif" w:hAnsi="Liberation Serif"/>
        </w:rPr>
      </w:pPr>
      <w:r>
        <w:rPr>
          <w:rFonts w:ascii="Liberation Serif" w:hAnsi="Liberation Serif"/>
        </w:rPr>
        <w:t>2016 год – 0,00</w:t>
      </w:r>
    </w:p>
    <w:p>
      <w:pPr>
        <w:pStyle w:val="ConsPlusCell"/>
        <w:tabs>
          <w:tab w:val="clear" w:pos="708"/>
        </w:tabs>
        <w:ind w:left="142" w:firstLine="567"/>
        <w:rPr>
          <w:rFonts w:ascii="Liberation Serif" w:hAnsi="Liberation Serif"/>
        </w:rPr>
      </w:pPr>
      <w:r>
        <w:rPr>
          <w:rFonts w:ascii="Liberation Serif" w:hAnsi="Liberation Serif"/>
        </w:rPr>
        <w:t>2017 год – 0,00</w:t>
      </w:r>
    </w:p>
    <w:p>
      <w:pPr>
        <w:pStyle w:val="ConsPlusCell"/>
        <w:tabs>
          <w:tab w:val="clear" w:pos="708"/>
        </w:tabs>
        <w:ind w:left="142" w:firstLine="567"/>
        <w:rPr>
          <w:rFonts w:ascii="Liberation Serif" w:hAnsi="Liberation Serif"/>
        </w:rPr>
      </w:pPr>
      <w:r>
        <w:rPr>
          <w:rFonts w:ascii="Liberation Serif" w:hAnsi="Liberation Serif"/>
        </w:rPr>
        <w:t>2018 год – 0,00</w:t>
      </w:r>
    </w:p>
    <w:p>
      <w:pPr>
        <w:pStyle w:val="ConsPlusCell"/>
        <w:tabs>
          <w:tab w:val="clear" w:pos="708"/>
        </w:tabs>
        <w:ind w:left="142" w:firstLine="567"/>
        <w:rPr>
          <w:rFonts w:ascii="Liberation Serif" w:hAnsi="Liberation Serif"/>
        </w:rPr>
      </w:pPr>
      <w:r>
        <w:rPr>
          <w:rFonts w:ascii="Liberation Serif" w:hAnsi="Liberation Serif"/>
        </w:rPr>
        <w:t>2019 год – 0,00</w:t>
      </w:r>
    </w:p>
    <w:p>
      <w:pPr>
        <w:pStyle w:val="ConsPlusCell"/>
        <w:tabs>
          <w:tab w:val="clear" w:pos="708"/>
        </w:tabs>
        <w:ind w:left="142" w:firstLine="567"/>
        <w:rPr>
          <w:rFonts w:ascii="Liberation Serif" w:hAnsi="Liberation Serif"/>
        </w:rPr>
      </w:pPr>
      <w:r>
        <w:rPr>
          <w:rFonts w:ascii="Liberation Serif" w:hAnsi="Liberation Serif"/>
        </w:rPr>
        <w:t>2020 год – 0,00»</w:t>
      </w:r>
    </w:p>
    <w:p>
      <w:pPr>
        <w:pStyle w:val="ConsPlusNormal1"/>
        <w:ind w:firstLine="709"/>
        <w:jc w:val="both"/>
        <w:rPr/>
      </w:pPr>
      <w:r>
        <w:rPr>
          <w:rStyle w:val="Style11"/>
          <w:rFonts w:ascii="Liberation Serif" w:hAnsi="Liberation Serif"/>
          <w:sz w:val="28"/>
          <w:szCs w:val="28"/>
        </w:rPr>
        <w:t>2)</w:t>
      </w:r>
      <w:r>
        <w:rPr>
          <w:rStyle w:val="Style11"/>
          <w:rFonts w:ascii="Liberation Serif" w:hAnsi="Liberation Serif"/>
          <w:bCs/>
          <w:sz w:val="28"/>
          <w:szCs w:val="28"/>
        </w:rPr>
        <w:t xml:space="preserve"> В р</w:t>
      </w:r>
      <w:r>
        <w:rPr>
          <w:rStyle w:val="Style11"/>
          <w:rFonts w:ascii="Liberation Serif" w:hAnsi="Liberation Serif"/>
          <w:sz w:val="28"/>
          <w:szCs w:val="28"/>
        </w:rPr>
        <w:t>азделе 1 «Характеристика и анализ текущего состояния сферы социально-экономического развития Камышловского городского округа»:</w:t>
      </w:r>
    </w:p>
    <w:p>
      <w:pPr>
        <w:pStyle w:val="ConsPlusCell"/>
        <w:ind w:firstLine="709"/>
        <w:rPr>
          <w:rFonts w:ascii="Liberation Serif" w:hAnsi="Liberation Serif"/>
        </w:rPr>
      </w:pPr>
      <w:r>
        <w:rPr>
          <w:rFonts w:ascii="Liberation Serif" w:hAnsi="Liberation Serif"/>
        </w:rPr>
        <w:t>Подпрограмму «Обеспечение жильем молодых семей» изложить в новой редакции:</w:t>
      </w:r>
    </w:p>
    <w:p>
      <w:pPr>
        <w:pStyle w:val="Style23"/>
        <w:jc w:val="both"/>
        <w:rPr>
          <w:rFonts w:ascii="Liberation Serif" w:hAnsi="Liberation Serif"/>
          <w:sz w:val="28"/>
          <w:szCs w:val="28"/>
        </w:rPr>
      </w:pPr>
      <w:r>
        <w:rPr>
          <w:rFonts w:ascii="Liberation Serif" w:hAnsi="Liberation Serif"/>
          <w:sz w:val="28"/>
          <w:szCs w:val="28"/>
        </w:rPr>
        <w:t>«Подпрограмма «Обеспечение жильем молодых семей» разработана на основании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года № 1047-ПП (далее – государственная программа), и предусматривает создание условий, способствующих улучшению жилищных условий молодых семей.</w:t>
      </w:r>
    </w:p>
    <w:p>
      <w:pPr>
        <w:pStyle w:val="ConsPlusNormal1"/>
        <w:ind w:firstLine="709"/>
        <w:jc w:val="both"/>
        <w:rPr>
          <w:rFonts w:ascii="Liberation Serif" w:hAnsi="Liberation Serif"/>
          <w:sz w:val="28"/>
          <w:szCs w:val="28"/>
        </w:rPr>
      </w:pPr>
      <w:r>
        <w:rPr>
          <w:rFonts w:ascii="Liberation Serif" w:hAnsi="Liberation Serif"/>
          <w:sz w:val="28"/>
          <w:szCs w:val="28"/>
        </w:rPr>
        <w:t>В Камышловском городском округе финансовая поддержка в решении жилищной проблемы молодым семьям, признанным в установленном порядке, нуждающимися в улучшении жилищных условий и проживающим на территории Камышловского городского округа, целенаправленно осуществляется с 2007 года.</w:t>
      </w:r>
    </w:p>
    <w:p>
      <w:pPr>
        <w:pStyle w:val="ConsPlusNormal1"/>
        <w:ind w:firstLine="709"/>
        <w:jc w:val="both"/>
        <w:rPr>
          <w:rFonts w:ascii="Liberation Serif" w:hAnsi="Liberation Serif"/>
          <w:sz w:val="28"/>
          <w:szCs w:val="28"/>
        </w:rPr>
      </w:pPr>
      <w:r>
        <w:rPr>
          <w:rFonts w:ascii="Liberation Serif" w:hAnsi="Liberation Serif"/>
          <w:sz w:val="28"/>
          <w:szCs w:val="28"/>
        </w:rPr>
        <w:t>С использованием бюджетных средств в 2007-2016 годах улучшили жилищные условия 44 молодые семьи.</w:t>
      </w:r>
    </w:p>
    <w:p>
      <w:pPr>
        <w:pStyle w:val="ConsPlusNormal1"/>
        <w:ind w:firstLine="709"/>
        <w:jc w:val="both"/>
        <w:rPr>
          <w:rFonts w:ascii="Liberation Serif" w:hAnsi="Liberation Serif"/>
          <w:sz w:val="28"/>
          <w:szCs w:val="28"/>
        </w:rPr>
      </w:pPr>
      <w:r>
        <w:rPr>
          <w:rFonts w:ascii="Liberation Serif" w:hAnsi="Liberation Serif"/>
          <w:sz w:val="28"/>
          <w:szCs w:val="28"/>
        </w:rPr>
        <w:t>В тоже время по состоянию на 01 января 2017 года на учете нуждающихся в улучшении жилищных условий на территории Камышловского городского округа состоит 321 молодая семья.</w:t>
      </w:r>
    </w:p>
    <w:p>
      <w:pPr>
        <w:pStyle w:val="ConsPlusNormal1"/>
        <w:ind w:firstLine="709"/>
        <w:jc w:val="both"/>
        <w:rPr>
          <w:rFonts w:ascii="Liberation Serif" w:hAnsi="Liberation Serif"/>
          <w:sz w:val="28"/>
          <w:szCs w:val="28"/>
        </w:rPr>
      </w:pPr>
      <w:r>
        <w:rPr>
          <w:rFonts w:ascii="Liberation Serif" w:hAnsi="Liberation Serif"/>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они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pPr>
        <w:pStyle w:val="ConsPlusNormal1"/>
        <w:ind w:firstLine="709"/>
        <w:jc w:val="both"/>
        <w:rPr>
          <w:rFonts w:ascii="Liberation Serif" w:hAnsi="Liberation Serif"/>
          <w:sz w:val="28"/>
          <w:szCs w:val="28"/>
        </w:rPr>
      </w:pPr>
      <w:r>
        <w:rPr>
          <w:rFonts w:ascii="Liberation Serif" w:hAnsi="Liberation Serif"/>
          <w:sz w:val="28"/>
          <w:szCs w:val="28"/>
        </w:rPr>
        <w:t>Другая категория молодых семей имеет возможность накопить на первоначальный взнос по ипотечному жилищному кредиту и самостоятельно приобрести жилье с привлечением средств данного кредита. Однако, находясь в репродуктивном возрасте, многие молодые семьи после вступления в брак принимают решение о рождении ребенка. В период по уходу за новорожденным ребенком платежеспособность молодой семьи резко снижается в связи с тем, что один из молодых родителей находится в отпуске по уходу за ребенком и получает пособие, а не полноценную заработную плату. В целях предоставления финансовой поддержки молодым семьям при обеспечении жильем в составе Муниципальной программы «Развитие социально-экономического комплекса Камышловского городского округа» предусмотрена подпрограмма «Обеспечение жильем молодых семей» (далее – подпрограмма).</w:t>
      </w:r>
    </w:p>
    <w:p>
      <w:pPr>
        <w:pStyle w:val="ConsPlusNormal1"/>
        <w:ind w:firstLine="709"/>
        <w:jc w:val="both"/>
        <w:rPr>
          <w:rFonts w:ascii="Liberation Serif" w:hAnsi="Liberation Serif"/>
          <w:sz w:val="28"/>
          <w:szCs w:val="28"/>
        </w:rPr>
      </w:pPr>
      <w:r>
        <w:rPr>
          <w:rFonts w:ascii="Liberation Serif" w:hAnsi="Liberation Serif"/>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на территории Камышловского городского округа.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pPr>
        <w:pStyle w:val="ConsPlusNormal1"/>
        <w:ind w:firstLine="709"/>
        <w:jc w:val="both"/>
        <w:rPr>
          <w:rFonts w:ascii="Liberation Serif" w:hAnsi="Liberation Serif"/>
          <w:sz w:val="28"/>
          <w:szCs w:val="28"/>
        </w:rPr>
      </w:pPr>
      <w:r>
        <w:rPr>
          <w:rFonts w:ascii="Liberation Serif" w:hAnsi="Liberation Serif"/>
          <w:sz w:val="28"/>
          <w:szCs w:val="28"/>
        </w:rPr>
        <w:t>На территории Камышловского городского округа размер социальной выплаты, предоставляемой молодой семье в рамках федеральной программы составляет 35 процентов расчетной стоимости жилья-для молодых семей, не имеющих детей и 40 процентов расчетной стоимости жилья- для молодых семей, имеющих одного и более детей, и одиноко проживающих родителей с детьми.</w:t>
      </w:r>
    </w:p>
    <w:p>
      <w:pPr>
        <w:pStyle w:val="ConsPlusNormal1"/>
        <w:ind w:firstLine="709"/>
        <w:jc w:val="both"/>
        <w:rPr>
          <w:rFonts w:ascii="Liberation Serif" w:hAnsi="Liberation Serif"/>
          <w:sz w:val="28"/>
          <w:szCs w:val="28"/>
        </w:rPr>
      </w:pPr>
      <w:r>
        <w:rPr>
          <w:rFonts w:ascii="Liberation Serif" w:hAnsi="Liberation Serif"/>
          <w:sz w:val="28"/>
          <w:szCs w:val="28"/>
        </w:rPr>
        <w:t>Таким образом, встает вопрос о повышении эффективности мер государственной поддержки молодых семей в улучшении жилищных условий без значительных увеличений объемов бюджетных средств.</w:t>
      </w:r>
    </w:p>
    <w:p>
      <w:pPr>
        <w:pStyle w:val="ConsPlusNormal1"/>
        <w:ind w:firstLine="709"/>
        <w:jc w:val="both"/>
        <w:rPr>
          <w:rFonts w:ascii="Liberation Serif" w:hAnsi="Liberation Serif"/>
          <w:sz w:val="28"/>
          <w:szCs w:val="28"/>
        </w:rPr>
      </w:pPr>
      <w:r>
        <w:rPr>
          <w:rFonts w:ascii="Liberation Serif" w:hAnsi="Liberation Serif"/>
          <w:sz w:val="28"/>
          <w:szCs w:val="28"/>
        </w:rPr>
        <w:t>Развитая сфера ипотечного жилищного кредитования в Камышловском городском округе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 строительстве жилья, паевого взноса в жилищно-строительный кооператив.</w:t>
      </w:r>
    </w:p>
    <w:p>
      <w:pPr>
        <w:pStyle w:val="ConsPlusNormal1"/>
        <w:ind w:firstLine="709"/>
        <w:jc w:val="both"/>
        <w:rPr>
          <w:rFonts w:ascii="Liberation Serif" w:hAnsi="Liberation Serif"/>
          <w:sz w:val="28"/>
          <w:szCs w:val="28"/>
        </w:rPr>
      </w:pPr>
      <w:r>
        <w:rPr>
          <w:rFonts w:ascii="Liberation Serif" w:hAnsi="Liberation Serif"/>
          <w:sz w:val="28"/>
          <w:szCs w:val="28"/>
        </w:rPr>
        <w:t>Средний размер первоначального взноса при получении ипотечного жилищного кредита (займа) составляет от 10 до 13 процентов от фактической стоимости жилья или 20 процентов от расчетной стоимости жилья, используемой в рамках федеральной программы.</w:t>
      </w:r>
    </w:p>
    <w:p>
      <w:pPr>
        <w:pStyle w:val="Style23"/>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К тому же остается проблемой условие, связанное с ограничением возраста молодых семей для участия в основном мероприятии, так как при достижении предельного возраста превышающего 35 лет одним из супругов, молодая семья, так и не получив социальную выплату, исключается из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w:t>
      </w:r>
    </w:p>
    <w:p>
      <w:pPr>
        <w:pStyle w:val="Style23"/>
        <w:jc w:val="both"/>
        <w:rPr>
          <w:rFonts w:ascii="Liberation Serif" w:hAnsi="Liberation Serif"/>
          <w:sz w:val="28"/>
          <w:szCs w:val="28"/>
        </w:rPr>
      </w:pPr>
      <w:r>
        <w:rPr>
          <w:rFonts w:ascii="Liberation Serif" w:hAnsi="Liberation Serif"/>
          <w:sz w:val="28"/>
          <w:szCs w:val="28"/>
        </w:rPr>
      </w:r>
    </w:p>
    <w:p>
      <w:pPr>
        <w:pStyle w:val="Style23"/>
        <w:jc w:val="center"/>
        <w:rPr>
          <w:rFonts w:ascii="Liberation Serif" w:hAnsi="Liberation Serif"/>
          <w:sz w:val="28"/>
          <w:szCs w:val="28"/>
        </w:rPr>
      </w:pPr>
      <w:r>
        <w:rPr>
          <w:rFonts w:ascii="Liberation Serif" w:hAnsi="Liberation Serif"/>
          <w:sz w:val="28"/>
          <w:szCs w:val="28"/>
        </w:rPr>
        <w:t>Раздел: Механизм реализации подпрограммы</w:t>
      </w:r>
    </w:p>
    <w:p>
      <w:pPr>
        <w:pStyle w:val="Style23"/>
        <w:jc w:val="center"/>
        <w:rPr>
          <w:rFonts w:ascii="Liberation Serif" w:hAnsi="Liberation Serif"/>
          <w:sz w:val="28"/>
          <w:szCs w:val="28"/>
        </w:rPr>
      </w:pPr>
      <w:r>
        <w:rPr>
          <w:rFonts w:ascii="Liberation Serif" w:hAnsi="Liberation Serif"/>
          <w:sz w:val="28"/>
          <w:szCs w:val="28"/>
        </w:rPr>
        <w:t>«Обеспечение жильем молодых семей»</w:t>
      </w:r>
    </w:p>
    <w:p>
      <w:pPr>
        <w:pStyle w:val="ConsPlusNormal1"/>
        <w:ind w:firstLine="709"/>
        <w:jc w:val="both"/>
        <w:rPr>
          <w:rFonts w:ascii="Liberation Serif" w:hAnsi="Liberation Serif"/>
          <w:sz w:val="28"/>
          <w:szCs w:val="28"/>
        </w:rPr>
      </w:pPr>
      <w:r>
        <w:rPr>
          <w:rFonts w:ascii="Liberation Serif" w:hAnsi="Liberation Serif"/>
          <w:sz w:val="28"/>
          <w:szCs w:val="28"/>
        </w:rPr>
        <w:t>Организационные мероприятия подпрограммы администрации Камышловского городского округа предусматривают:</w:t>
      </w:r>
    </w:p>
    <w:p>
      <w:pPr>
        <w:pStyle w:val="ConsPlusNormal1"/>
        <w:ind w:firstLine="567"/>
        <w:jc w:val="both"/>
        <w:rPr>
          <w:rFonts w:ascii="Liberation Serif" w:hAnsi="Liberation Serif"/>
          <w:sz w:val="28"/>
          <w:szCs w:val="28"/>
        </w:rPr>
      </w:pPr>
      <w:r>
        <w:rPr>
          <w:rFonts w:ascii="Liberation Serif" w:hAnsi="Liberation Serif"/>
          <w:sz w:val="28"/>
          <w:szCs w:val="28"/>
        </w:rPr>
        <w:t>1) ведение учета молодых семей, нуждающихся в улучшении жилищных условий;</w:t>
      </w:r>
    </w:p>
    <w:p>
      <w:pPr>
        <w:pStyle w:val="ConsPlusNormal1"/>
        <w:ind w:firstLine="567"/>
        <w:jc w:val="both"/>
        <w:rPr>
          <w:rFonts w:ascii="Liberation Serif" w:hAnsi="Liberation Serif"/>
          <w:sz w:val="28"/>
          <w:szCs w:val="28"/>
        </w:rPr>
      </w:pPr>
      <w:r>
        <w:rPr>
          <w:rFonts w:ascii="Liberation Serif" w:hAnsi="Liberation Serif"/>
          <w:sz w:val="28"/>
          <w:szCs w:val="28"/>
        </w:rPr>
        <w:t>2) осуществление действий по признанию молодых семей нуждающимися в улучшении жилищных условий в порядке, установленном законодательством Российской Федерации;</w:t>
      </w:r>
    </w:p>
    <w:p>
      <w:pPr>
        <w:pStyle w:val="ConsPlusNormal1"/>
        <w:ind w:firstLine="567"/>
        <w:jc w:val="both"/>
        <w:rPr>
          <w:rFonts w:ascii="Liberation Serif" w:hAnsi="Liberation Serif"/>
          <w:sz w:val="28"/>
          <w:szCs w:val="28"/>
        </w:rPr>
      </w:pPr>
      <w:r>
        <w:rPr>
          <w:rFonts w:ascii="Liberation Serif" w:hAnsi="Liberation Serif"/>
          <w:sz w:val="28"/>
          <w:szCs w:val="28"/>
        </w:rPr>
        <w:t>3) установление средней рыночной стоимости 1 кв. метра жилого помещения на территории Камышловского городского округа;</w:t>
      </w:r>
    </w:p>
    <w:p>
      <w:pPr>
        <w:pStyle w:val="ConsPlusNormal1"/>
        <w:ind w:firstLine="567"/>
        <w:jc w:val="both"/>
        <w:rPr>
          <w:rFonts w:ascii="Liberation Serif" w:hAnsi="Liberation Serif"/>
          <w:sz w:val="28"/>
          <w:szCs w:val="28"/>
        </w:rPr>
      </w:pPr>
      <w:r>
        <w:rPr>
          <w:rFonts w:ascii="Liberation Serif" w:hAnsi="Liberation Serif"/>
          <w:sz w:val="28"/>
          <w:szCs w:val="28"/>
        </w:rPr>
        <w:t>4) принятие муниципальной подпрограммы по обеспечению жильем молодых семей;</w:t>
      </w:r>
    </w:p>
    <w:p>
      <w:pPr>
        <w:pStyle w:val="ConsPlusNormal1"/>
        <w:ind w:firstLine="567"/>
        <w:jc w:val="both"/>
        <w:rPr>
          <w:rFonts w:ascii="Liberation Serif" w:hAnsi="Liberation Serif"/>
          <w:sz w:val="28"/>
          <w:szCs w:val="28"/>
        </w:rPr>
      </w:pPr>
      <w:r>
        <w:rPr>
          <w:rFonts w:ascii="Liberation Serif" w:hAnsi="Liberation Serif"/>
          <w:sz w:val="28"/>
          <w:szCs w:val="28"/>
        </w:rPr>
        <w:t>5) принятия решения о признании либо отказе в признании молодых семей участниками подпрограммы;</w:t>
      </w:r>
    </w:p>
    <w:p>
      <w:pPr>
        <w:pStyle w:val="ConsPlusNormal1"/>
        <w:ind w:firstLine="567"/>
        <w:jc w:val="both"/>
        <w:rPr>
          <w:rFonts w:ascii="Liberation Serif" w:hAnsi="Liberation Serif"/>
          <w:sz w:val="28"/>
          <w:szCs w:val="28"/>
        </w:rPr>
      </w:pPr>
      <w:r>
        <w:rPr>
          <w:rFonts w:ascii="Liberation Serif" w:hAnsi="Liberation Serif"/>
          <w:sz w:val="28"/>
          <w:szCs w:val="28"/>
        </w:rPr>
        <w:t>6) формирование сводного списка молодых семей-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изъявивших желание получить социальную выплату по Камышловскому городскому округу в планируемом году в соответствии с Приложением № 1 к подпрограмме;</w:t>
      </w:r>
    </w:p>
    <w:p>
      <w:pPr>
        <w:pStyle w:val="ConsPlusNormal1"/>
        <w:ind w:firstLine="540"/>
        <w:jc w:val="both"/>
        <w:rPr>
          <w:rFonts w:ascii="Liberation Serif" w:hAnsi="Liberation Serif"/>
          <w:sz w:val="28"/>
          <w:szCs w:val="28"/>
        </w:rPr>
      </w:pPr>
      <w:r>
        <w:rPr>
          <w:rFonts w:ascii="Liberation Serif" w:hAnsi="Liberation Serif"/>
          <w:sz w:val="28"/>
          <w:szCs w:val="28"/>
        </w:rPr>
        <w:t>7) ежегодно определение объема средств, выделяемых из местного бюджета на финансирование социальных выплат молодым семьям;</w:t>
      </w:r>
    </w:p>
    <w:p>
      <w:pPr>
        <w:pStyle w:val="ConsPlusNormal1"/>
        <w:ind w:firstLine="540"/>
        <w:jc w:val="both"/>
        <w:rPr>
          <w:rFonts w:ascii="Liberation Serif" w:hAnsi="Liberation Serif"/>
          <w:sz w:val="28"/>
          <w:szCs w:val="28"/>
        </w:rPr>
      </w:pPr>
      <w:r>
        <w:rPr>
          <w:rFonts w:ascii="Liberation Serif" w:hAnsi="Liberation Serif"/>
          <w:sz w:val="28"/>
          <w:szCs w:val="28"/>
        </w:rPr>
        <w:t>8) выдача молодым семьям в установленном порядке свидетельств о праве на получение социальной выплаты на приобретение (строительство) жилья;</w:t>
      </w:r>
    </w:p>
    <w:p>
      <w:pPr>
        <w:pStyle w:val="ConsPlusNormal1"/>
        <w:ind w:firstLine="540"/>
        <w:jc w:val="both"/>
        <w:rPr>
          <w:rFonts w:ascii="Liberation Serif" w:hAnsi="Liberation Serif"/>
          <w:sz w:val="28"/>
          <w:szCs w:val="28"/>
        </w:rPr>
      </w:pPr>
      <w:r>
        <w:rPr>
          <w:rFonts w:ascii="Liberation Serif" w:hAnsi="Liberation Serif"/>
          <w:sz w:val="28"/>
          <w:szCs w:val="28"/>
        </w:rPr>
        <w:t>9) обеспечение контроля за реализацией свидетельств о праве на получение социальной выплаты на приобретение (строительство) жилья;</w:t>
      </w:r>
    </w:p>
    <w:p>
      <w:pPr>
        <w:pStyle w:val="ConsPlusNormal1"/>
        <w:ind w:firstLine="540"/>
        <w:jc w:val="both"/>
        <w:rPr/>
      </w:pPr>
      <w:r>
        <w:rPr>
          <w:rStyle w:val="Style11"/>
          <w:rFonts w:ascii="Liberation Serif" w:hAnsi="Liberation Serif"/>
          <w:sz w:val="28"/>
          <w:szCs w:val="28"/>
        </w:rPr>
        <w:t>10) формирование базы данных молодых семей- участников</w:t>
      </w:r>
      <w:r>
        <w:rPr>
          <w:rStyle w:val="Style11"/>
          <w:rFonts w:ascii="Liberation Serif" w:hAnsi="Liberation Serif"/>
          <w:b/>
          <w:sz w:val="28"/>
          <w:szCs w:val="28"/>
        </w:rPr>
        <w:t xml:space="preserve"> </w:t>
      </w:r>
      <w:r>
        <w:rPr>
          <w:rStyle w:val="Style11"/>
          <w:rFonts w:ascii="Liberation Serif" w:hAnsi="Liberation Serif"/>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 Камышловскому городскому округу;</w:t>
      </w:r>
    </w:p>
    <w:p>
      <w:pPr>
        <w:pStyle w:val="ConsPlusNormal1"/>
        <w:ind w:firstLine="540"/>
        <w:jc w:val="both"/>
        <w:rPr>
          <w:rFonts w:ascii="Liberation Serif" w:hAnsi="Liberation Serif"/>
          <w:sz w:val="28"/>
          <w:szCs w:val="28"/>
        </w:rPr>
      </w:pPr>
      <w:r>
        <w:rPr>
          <w:rFonts w:ascii="Liberation Serif" w:hAnsi="Liberation Serif"/>
          <w:sz w:val="28"/>
          <w:szCs w:val="28"/>
        </w:rPr>
        <w:t>11) обеспечение освещения цели и задач подпрограммы в средствах массовой информации, действующих на территории Камышловского городского округа;</w:t>
      </w:r>
    </w:p>
    <w:p>
      <w:pPr>
        <w:pStyle w:val="ConsPlusNormal1"/>
        <w:ind w:firstLine="540"/>
        <w:jc w:val="both"/>
        <w:rPr>
          <w:rFonts w:ascii="Liberation Serif" w:hAnsi="Liberation Serif"/>
          <w:sz w:val="28"/>
          <w:szCs w:val="28"/>
        </w:rPr>
      </w:pPr>
      <w:r>
        <w:rPr>
          <w:rFonts w:ascii="Liberation Serif" w:hAnsi="Liberation Serif"/>
          <w:sz w:val="28"/>
          <w:szCs w:val="28"/>
        </w:rPr>
        <w:t>12) проведение мониторинга реализации подпрограммы, подготовка информационно-аналитических и отчетных материалов;</w:t>
      </w:r>
    </w:p>
    <w:p>
      <w:pPr>
        <w:pStyle w:val="ConsPlusNormal1"/>
        <w:ind w:firstLine="540"/>
        <w:jc w:val="both"/>
        <w:rPr>
          <w:rFonts w:ascii="Liberation Serif" w:hAnsi="Liberation Serif"/>
          <w:sz w:val="28"/>
          <w:szCs w:val="28"/>
        </w:rPr>
      </w:pPr>
      <w:r>
        <w:rPr>
          <w:rFonts w:ascii="Liberation Serif" w:hAnsi="Liberation Serif"/>
          <w:sz w:val="28"/>
          <w:szCs w:val="28"/>
        </w:rPr>
        <w:t>13) предоставление запрашиваемых информационно-аналитических и отчетных материалов;</w:t>
      </w:r>
    </w:p>
    <w:p>
      <w:pPr>
        <w:pStyle w:val="ConsPlusNormal1"/>
        <w:ind w:firstLine="709"/>
        <w:jc w:val="both"/>
        <w:rPr>
          <w:rFonts w:ascii="Liberation Serif" w:hAnsi="Liberation Serif"/>
          <w:sz w:val="28"/>
          <w:szCs w:val="28"/>
        </w:rPr>
      </w:pPr>
      <w:r>
        <w:rPr>
          <w:rFonts w:ascii="Liberation Serif" w:hAnsi="Liberation Serif"/>
          <w:sz w:val="28"/>
          <w:szCs w:val="28"/>
        </w:rPr>
        <w:t>В рамках реализации подпрограммы молодым семьям, нуждающимся в улучшении жилищных условий предоставляется государственная финансовая поддержка в форме социальных выплат. Молодая семья может получить социальную выплату только один раз.</w:t>
      </w:r>
    </w:p>
    <w:p>
      <w:pPr>
        <w:pStyle w:val="ConsPlusNormal1"/>
        <w:ind w:firstLine="709"/>
        <w:jc w:val="both"/>
        <w:rPr/>
      </w:pPr>
      <w:r>
        <w:rPr>
          <w:rStyle w:val="Style11"/>
          <w:rFonts w:ascii="Liberation Serif" w:hAnsi="Liberation Serif"/>
          <w:sz w:val="28"/>
          <w:szCs w:val="28"/>
        </w:rPr>
        <w:t>Социальные выплаты молодым семьям предоставляются в соответствии с Правилами предоставления молодым семьям социальных выплат на приобретение (строительство) жилья и их использовании, утвержденными</w:t>
      </w:r>
      <w:r>
        <w:rPr>
          <w:rStyle w:val="Style11"/>
          <w:rFonts w:ascii="Liberation Serif" w:hAnsi="Liberation Serif"/>
          <w:b/>
        </w:rPr>
        <w:t xml:space="preserve"> </w:t>
      </w:r>
      <w:r>
        <w:rPr>
          <w:rStyle w:val="Style11"/>
          <w:rFonts w:ascii="Liberation Serif" w:hAnsi="Liberation Serif"/>
          <w:sz w:val="28"/>
          <w:szCs w:val="28"/>
        </w:rPr>
        <w:t>Постановлением Правительства Российской Федерации от 17.12.2010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ред. Постановлений Правительства РФ от 26.05.2016 № 466, от 30.12.2016 № 1562, от 20.05.2017 № 609, от 30.12.2017 № 1710, от 14.08.2018 № 940, от 30.01.2019 № 62), а также подпрограммой «Обеспечение жильем молодых семей» государственной программы. Участие молодой семьи в подпрограмме является добровольным.</w:t>
      </w:r>
    </w:p>
    <w:p>
      <w:pPr>
        <w:pStyle w:val="Style23"/>
        <w:ind w:firstLine="709"/>
        <w:jc w:val="both"/>
        <w:rPr>
          <w:rFonts w:ascii="Liberation Serif" w:hAnsi="Liberation Serif"/>
          <w:sz w:val="28"/>
          <w:szCs w:val="28"/>
        </w:rPr>
      </w:pPr>
      <w:r>
        <w:rPr>
          <w:rFonts w:ascii="Liberation Serif" w:hAnsi="Liberation Serif"/>
          <w:sz w:val="28"/>
          <w:szCs w:val="28"/>
        </w:rPr>
        <w:t>Социальная выплата не может быть использована на приобретение жилого помещения у близких родственников (супруга(супруги), дедушки (бабушки), внуков, родителей (в том числе усыновителей), детей (в том числе усыновленных), полнородных и неполнородных братьев и сестер).</w:t>
      </w:r>
    </w:p>
    <w:p>
      <w:pPr>
        <w:pStyle w:val="ConsPlusNormal1"/>
        <w:ind w:firstLine="709"/>
        <w:jc w:val="both"/>
        <w:rPr>
          <w:rFonts w:ascii="Liberation Serif" w:hAnsi="Liberation Serif"/>
          <w:sz w:val="28"/>
          <w:szCs w:val="28"/>
        </w:rPr>
      </w:pPr>
      <w:r>
        <w:rPr>
          <w:rFonts w:ascii="Liberation Serif" w:hAnsi="Liberation Serif"/>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жилого дома, в том числе по ипотечному жилищному кредиту (займу), необходимых для оплаты строительства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 и областного материнского капитала.</w:t>
      </w:r>
    </w:p>
    <w:p>
      <w:pPr>
        <w:pStyle w:val="ConsPlusNormal1"/>
        <w:ind w:firstLine="709"/>
        <w:jc w:val="both"/>
        <w:rPr>
          <w:rFonts w:ascii="Liberation Serif" w:hAnsi="Liberation Serif"/>
          <w:sz w:val="28"/>
          <w:szCs w:val="28"/>
        </w:rPr>
      </w:pPr>
      <w:r>
        <w:rPr>
          <w:rFonts w:ascii="Liberation Serif" w:hAnsi="Liberation Serif"/>
          <w:sz w:val="28"/>
          <w:szCs w:val="28"/>
        </w:rPr>
        <w:t>Условием участия в мероприятии ведомственной целевой программы и предоставления социальной выплаты является согласие совершеннолетних членов молодой семьи на обработку органами местного самоуправления,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pPr>
        <w:pStyle w:val="ConsPlusNormal1"/>
        <w:ind w:firstLine="709"/>
        <w:jc w:val="both"/>
        <w:rPr/>
      </w:pPr>
      <w:r>
        <w:rPr>
          <w:rStyle w:val="Style11"/>
          <w:rFonts w:ascii="Liberation Serif" w:hAnsi="Liberation Serif"/>
          <w:sz w:val="28"/>
          <w:szCs w:val="28"/>
        </w:rPr>
        <w:t xml:space="preserve">Согласие должно быть оформлено в соответствии со </w:t>
      </w:r>
      <w:hyperlink r:id="rId3" w:tgtFrame="_top">
        <w:r>
          <w:rPr>
            <w:rStyle w:val="Style11"/>
            <w:rFonts w:ascii="Liberation Serif" w:hAnsi="Liberation Serif"/>
            <w:sz w:val="28"/>
            <w:szCs w:val="28"/>
          </w:rPr>
          <w:t>статьей 9</w:t>
        </w:r>
      </w:hyperlink>
      <w:r>
        <w:rPr>
          <w:rStyle w:val="Style11"/>
          <w:rFonts w:ascii="Liberation Serif" w:hAnsi="Liberation Serif"/>
          <w:sz w:val="28"/>
          <w:szCs w:val="28"/>
        </w:rPr>
        <w:t xml:space="preserve"> Федерального закона от 27 июля 2006 года N 152-ФЗ "О персональных данных".</w:t>
      </w:r>
    </w:p>
    <w:p>
      <w:pPr>
        <w:pStyle w:val="ConsPlusNormal1"/>
        <w:ind w:firstLine="709"/>
        <w:jc w:val="both"/>
        <w:rPr>
          <w:rFonts w:ascii="Liberation Serif" w:hAnsi="Liberation Serif"/>
          <w:sz w:val="28"/>
          <w:szCs w:val="28"/>
        </w:rPr>
      </w:pPr>
      <w:r>
        <w:rPr>
          <w:rFonts w:ascii="Liberation Serif" w:hAnsi="Liberation Serif"/>
          <w:sz w:val="28"/>
          <w:szCs w:val="28"/>
        </w:rPr>
        <w:t>Право молодой семьи - участницы мероприятия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(далее - свидетельство), которое не является ценной бумагой. Форма свидетельства утверждается Правительством Российской Федерации.</w:t>
      </w:r>
    </w:p>
    <w:p>
      <w:pPr>
        <w:pStyle w:val="ConsPlusNormal1"/>
        <w:ind w:firstLine="709"/>
        <w:jc w:val="both"/>
        <w:rPr>
          <w:rFonts w:ascii="Liberation Serif" w:hAnsi="Liberation Serif"/>
          <w:sz w:val="28"/>
          <w:szCs w:val="28"/>
        </w:rPr>
      </w:pPr>
      <w:r>
        <w:rPr>
          <w:rFonts w:ascii="Liberation Serif" w:hAnsi="Liberation Serif"/>
          <w:sz w:val="28"/>
          <w:szCs w:val="28"/>
        </w:rPr>
        <w:t>Срок действия свидетельства составляет 7 месяцев с даты выдачи, указанной в этом свидетельстве.</w:t>
      </w:r>
    </w:p>
    <w:p>
      <w:pPr>
        <w:pStyle w:val="ConsPlusNormal1"/>
        <w:ind w:firstLine="709"/>
        <w:jc w:val="both"/>
        <w:rPr>
          <w:rFonts w:ascii="Liberation Serif" w:hAnsi="Liberation Serif"/>
          <w:sz w:val="28"/>
          <w:szCs w:val="28"/>
        </w:rPr>
      </w:pPr>
      <w:r>
        <w:rPr>
          <w:rFonts w:ascii="Liberation Serif" w:hAnsi="Liberation Serif"/>
          <w:sz w:val="28"/>
          <w:szCs w:val="28"/>
        </w:rPr>
        <w:t>Полученное свидетельство сдается его владельцем в банк, отобранный Департаментом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владелец свидетельства заключает договор банковского счета с банком по месту приобретения жилья.</w:t>
      </w:r>
    </w:p>
    <w:p>
      <w:pPr>
        <w:pStyle w:val="ConsPlusNormal1"/>
        <w:ind w:firstLine="540"/>
        <w:jc w:val="both"/>
        <w:rPr>
          <w:rFonts w:ascii="Liberation Serif" w:hAnsi="Liberation Serif"/>
          <w:sz w:val="28"/>
          <w:szCs w:val="28"/>
        </w:rPr>
      </w:pPr>
      <w:r>
        <w:rPr>
          <w:rFonts w:ascii="Liberation Serif" w:hAnsi="Liberation Serif"/>
          <w:sz w:val="28"/>
          <w:szCs w:val="28"/>
        </w:rPr>
        <w:t>Размер социальной выплаты рассчитывается на дату утверждения Департаментом списка молодых семей - претендентов на получение социальной выплаты в планируемом году по Свердловской области, указывается в свидетельстве и остается неизменным в течение всего срока его действия.</w:t>
      </w:r>
    </w:p>
    <w:p>
      <w:pPr>
        <w:pStyle w:val="Style23"/>
        <w:widowControl w:val="false"/>
        <w:ind w:firstLine="709"/>
        <w:jc w:val="both"/>
        <w:rPr/>
      </w:pPr>
      <w:r>
        <w:rPr>
          <w:rStyle w:val="Style11"/>
          <w:rFonts w:ascii="Liberation Serif" w:hAnsi="Liberation Serif"/>
          <w:sz w:val="28"/>
          <w:szCs w:val="28"/>
        </w:rPr>
        <w:t>Участником мероприятия ведомственной целевой программы</w:t>
      </w:r>
      <w:r>
        <w:rPr>
          <w:rStyle w:val="Style11"/>
          <w:rFonts w:ascii="Liberation Serif" w:hAnsi="Liberation Serif"/>
          <w:b/>
          <w:sz w:val="28"/>
          <w:szCs w:val="28"/>
        </w:rPr>
        <w:t xml:space="preserve"> </w:t>
      </w:r>
      <w:r>
        <w:rPr>
          <w:rStyle w:val="Style11"/>
          <w:rFonts w:ascii="Liberation Serif" w:hAnsi="Liberation Serif"/>
          <w:sz w:val="28"/>
          <w:szCs w:val="28"/>
        </w:rPr>
        <w:t>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pPr>
        <w:pStyle w:val="Style23"/>
        <w:widowControl w:val="false"/>
        <w:ind w:firstLine="709"/>
        <w:jc w:val="both"/>
        <w:rPr>
          <w:rFonts w:ascii="Liberation Serif" w:hAnsi="Liberation Serif"/>
          <w:sz w:val="28"/>
          <w:szCs w:val="28"/>
        </w:rPr>
      </w:pPr>
      <w:r>
        <w:rPr>
          <w:rFonts w:ascii="Liberation Serif" w:hAnsi="Liberation Serif"/>
          <w:sz w:val="28"/>
          <w:szCs w:val="28"/>
        </w:rPr>
        <w:t>1) возраст каждого из супругов либо одного родителя в неполной семье не превышает 35 лет на момент принятия Департаментом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pPr>
        <w:pStyle w:val="Style23"/>
        <w:widowControl w:val="false"/>
        <w:ind w:firstLine="709"/>
        <w:jc w:val="both"/>
        <w:rPr>
          <w:rFonts w:ascii="Liberation Serif" w:hAnsi="Liberation Serif"/>
          <w:sz w:val="28"/>
          <w:szCs w:val="28"/>
        </w:rPr>
      </w:pPr>
      <w:r>
        <w:rPr>
          <w:rFonts w:ascii="Liberation Serif" w:hAnsi="Liberation Serif"/>
          <w:sz w:val="28"/>
          <w:szCs w:val="28"/>
        </w:rPr>
        <w:t>2) семья признана нуждающейся в жилом помещении;</w:t>
      </w:r>
    </w:p>
    <w:p>
      <w:pPr>
        <w:pStyle w:val="Style23"/>
        <w:widowControl w:val="false"/>
        <w:ind w:firstLine="709"/>
        <w:jc w:val="both"/>
        <w:rPr>
          <w:rFonts w:ascii="Liberation Serif" w:hAnsi="Liberation Serif"/>
          <w:sz w:val="28"/>
          <w:szCs w:val="28"/>
        </w:rPr>
      </w:pPr>
      <w:r>
        <w:rPr>
          <w:rFonts w:ascii="Liberation Serif" w:hAnsi="Liberation Serif"/>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pPr>
        <w:pStyle w:val="Style23"/>
        <w:widowControl w:val="false"/>
        <w:ind w:firstLine="709"/>
        <w:jc w:val="both"/>
        <w:rPr>
          <w:rFonts w:ascii="Liberation Serif" w:hAnsi="Liberation Serif"/>
          <w:sz w:val="28"/>
          <w:szCs w:val="28"/>
        </w:rPr>
      </w:pPr>
      <w:r>
        <w:rPr>
          <w:rFonts w:ascii="Liberation Serif" w:hAnsi="Liberation Serif"/>
          <w:sz w:val="28"/>
          <w:szCs w:val="28"/>
        </w:rPr>
        <w:t>Молодые семьи, признанные участниками подпрограммы «Обеспечение жильем молодых семей» «федеральной целевой программы «Жилище» на 2015-2020 годы, признаются участниками мероприятия ведомственной целевой программы.</w:t>
      </w:r>
    </w:p>
    <w:p>
      <w:pPr>
        <w:pStyle w:val="ConsPlusNormal1"/>
        <w:ind w:firstLine="709"/>
        <w:jc w:val="both"/>
        <w:rPr/>
      </w:pPr>
      <w:r>
        <w:rPr>
          <w:rStyle w:val="Style11"/>
          <w:rFonts w:ascii="Liberation Serif" w:hAnsi="Liberation Serif"/>
          <w:sz w:val="28"/>
          <w:szCs w:val="28"/>
        </w:rPr>
        <w:t>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основном мероприятии администрацией</w:t>
      </w:r>
      <w:r>
        <w:rPr>
          <w:rStyle w:val="Style11"/>
          <w:rFonts w:ascii="Liberation Serif" w:hAnsi="Liberation Serif"/>
          <w:b/>
          <w:sz w:val="28"/>
          <w:szCs w:val="28"/>
        </w:rPr>
        <w:t xml:space="preserve"> </w:t>
      </w:r>
      <w:r>
        <w:rPr>
          <w:rStyle w:val="Style11"/>
          <w:rFonts w:ascii="Liberation Serif" w:hAnsi="Liberation Serif"/>
          <w:sz w:val="28"/>
          <w:szCs w:val="28"/>
        </w:rPr>
        <w:t>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pPr>
        <w:pStyle w:val="ConsPlusNormal1"/>
        <w:ind w:firstLine="709"/>
        <w:jc w:val="both"/>
        <w:rPr>
          <w:rFonts w:ascii="Liberation Serif" w:hAnsi="Liberation Serif"/>
          <w:sz w:val="28"/>
          <w:szCs w:val="28"/>
        </w:rPr>
      </w:pPr>
      <w:r>
        <w:rPr>
          <w:rFonts w:ascii="Liberation Serif" w:hAnsi="Liberation Serif"/>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pPr>
        <w:pStyle w:val="ConsPlusNormal1"/>
        <w:ind w:firstLine="709"/>
        <w:jc w:val="both"/>
        <w:rPr/>
      </w:pPr>
      <w:r>
        <w:rPr>
          <w:rStyle w:val="Style11"/>
          <w:rFonts w:ascii="Liberation Serif" w:hAnsi="Liberation Serif"/>
          <w:sz w:val="28"/>
          <w:szCs w:val="28"/>
        </w:rPr>
        <w:t xml:space="preserve">Платежеспособность молодой семьи рассчитывается в соответствии с </w:t>
      </w:r>
      <w:hyperlink r:id="rId4" w:tgtFrame="_top">
        <w:r>
          <w:rPr>
            <w:rStyle w:val="Style11"/>
            <w:rFonts w:ascii="Liberation Serif" w:hAnsi="Liberation Serif"/>
            <w:sz w:val="28"/>
            <w:szCs w:val="28"/>
          </w:rPr>
          <w:t>Порядком и условиями</w:t>
        </w:r>
      </w:hyperlink>
      <w:r>
        <w:rPr>
          <w:rStyle w:val="Style11"/>
          <w:rFonts w:ascii="Liberation Serif" w:hAnsi="Liberation Serif"/>
          <w:sz w:val="28"/>
          <w:szCs w:val="28"/>
        </w:rPr>
        <w:t xml:space="preserve"> признания молодой семьи, имеющей достаточные доходы для оплаты расчетной (средней) стоимости жилья в части, превышающей размер социальной выплаты подпрограммы (Приложение 2 к подпрограмме).</w:t>
      </w:r>
    </w:p>
    <w:p>
      <w:pPr>
        <w:pStyle w:val="ConsPlusNormal1"/>
        <w:ind w:firstLine="709"/>
        <w:jc w:val="both"/>
        <w:rPr>
          <w:rFonts w:ascii="Liberation Serif" w:hAnsi="Liberation Serif"/>
          <w:sz w:val="28"/>
          <w:szCs w:val="28"/>
        </w:rPr>
      </w:pPr>
      <w:r>
        <w:rPr>
          <w:rFonts w:ascii="Liberation Serif" w:hAnsi="Liberation Serif"/>
          <w:sz w:val="28"/>
          <w:szCs w:val="28"/>
        </w:rPr>
        <w:t>Расчет размера социальной выплаты производится в соответствии с разделом 5 Механизма реализации подпрограммы 4 «Обеспечение жильем молодых семей» государственной программы.</w:t>
      </w:r>
    </w:p>
    <w:p>
      <w:pPr>
        <w:pStyle w:val="Style23"/>
        <w:ind w:firstLine="709"/>
        <w:jc w:val="both"/>
        <w:rPr>
          <w:rFonts w:ascii="Liberation Serif" w:hAnsi="Liberation Serif"/>
          <w:sz w:val="28"/>
          <w:szCs w:val="28"/>
        </w:rPr>
      </w:pPr>
      <w:r>
        <w:rPr>
          <w:rFonts w:ascii="Liberation Serif" w:hAnsi="Liberation Serif"/>
          <w:sz w:val="28"/>
          <w:szCs w:val="28"/>
        </w:rPr>
        <w:t xml:space="preserve">В случае использования социальной выплаты: </w:t>
      </w:r>
    </w:p>
    <w:p>
      <w:pPr>
        <w:pStyle w:val="Style23"/>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pPr>
        <w:pStyle w:val="Style23"/>
        <w:jc w:val="both"/>
        <w:rPr>
          <w:rFonts w:ascii="Liberation Serif" w:hAnsi="Liberation Serif"/>
          <w:sz w:val="28"/>
          <w:szCs w:val="28"/>
        </w:rPr>
      </w:pPr>
      <w:r>
        <w:rPr>
          <w:rFonts w:ascii="Liberation Serif" w:hAnsi="Liberation Serif"/>
          <w:sz w:val="28"/>
          <w:szCs w:val="28"/>
        </w:rPr>
        <w:t>- для оплаты цены договора строительного подряда на строительство жилого дома (далее-договор строительного подряда);</w:t>
      </w:r>
    </w:p>
    <w:p>
      <w:pPr>
        <w:pStyle w:val="Style23"/>
        <w:jc w:val="both"/>
        <w:rPr>
          <w:rFonts w:ascii="Liberation Serif" w:hAnsi="Liberation Serif"/>
          <w:sz w:val="28"/>
          <w:szCs w:val="28"/>
        </w:rPr>
      </w:pPr>
      <w:r>
        <w:rPr>
          <w:rFonts w:ascii="Liberation Serif" w:hAnsi="Liberation Serif"/>
          <w:sz w:val="28"/>
          <w:szCs w:val="28"/>
        </w:rPr>
        <w:t>-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(далее-кооператив);</w:t>
      </w:r>
    </w:p>
    <w:p>
      <w:pPr>
        <w:pStyle w:val="Style23"/>
        <w:jc w:val="both"/>
        <w:rPr>
          <w:rFonts w:ascii="Liberation Serif" w:hAnsi="Liberation Serif"/>
          <w:sz w:val="28"/>
          <w:szCs w:val="28"/>
        </w:rPr>
      </w:pPr>
      <w:r>
        <w:rPr>
          <w:rFonts w:ascii="Liberation Serif" w:hAnsi="Liberation Serif"/>
          <w:sz w:val="28"/>
          <w:szCs w:val="28"/>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pPr>
        <w:pStyle w:val="Style23"/>
        <w:jc w:val="both"/>
        <w:rPr>
          <w:rFonts w:ascii="Liberation Serif" w:hAnsi="Liberation Serif"/>
          <w:sz w:val="28"/>
          <w:szCs w:val="28"/>
        </w:rPr>
      </w:pPr>
      <w:r>
        <w:rPr>
          <w:rFonts w:ascii="Liberation Serif" w:hAnsi="Liberation Serif"/>
          <w:sz w:val="28"/>
          <w:szCs w:val="28"/>
        </w:rPr>
        <w:t>-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pPr>
        <w:pStyle w:val="Style23"/>
        <w:jc w:val="both"/>
        <w:rPr>
          <w:rFonts w:ascii="Liberation Serif" w:hAnsi="Liberation Serif"/>
          <w:sz w:val="28"/>
          <w:szCs w:val="28"/>
        </w:rPr>
      </w:pPr>
      <w:r>
        <w:rPr>
          <w:rFonts w:ascii="Liberation Serif" w:hAnsi="Liberation Serif"/>
          <w:sz w:val="28"/>
          <w:szCs w:val="28"/>
        </w:rPr>
        <w:t>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pPr>
        <w:pStyle w:val="Style23"/>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pPr>
        <w:pStyle w:val="ConsPlusNormal1"/>
        <w:ind w:firstLine="709"/>
        <w:jc w:val="both"/>
        <w:rPr>
          <w:rFonts w:ascii="Liberation Serif" w:hAnsi="Liberation Serif"/>
          <w:sz w:val="28"/>
          <w:szCs w:val="28"/>
        </w:rPr>
      </w:pPr>
      <w:r>
        <w:rPr>
          <w:rFonts w:ascii="Liberation Serif" w:hAnsi="Liberation Serif"/>
          <w:sz w:val="28"/>
          <w:szCs w:val="28"/>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администрацию Камышловского городского округа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p>
    <w:p>
      <w:pPr>
        <w:pStyle w:val="ConsPlusNormal1"/>
        <w:ind w:firstLine="709"/>
        <w:jc w:val="both"/>
        <w:rPr>
          <w:rFonts w:ascii="Liberation Serif" w:hAnsi="Liberation Serif"/>
          <w:sz w:val="28"/>
          <w:szCs w:val="28"/>
        </w:rPr>
      </w:pPr>
      <w:r>
        <w:rPr>
          <w:rFonts w:ascii="Liberation Serif" w:hAnsi="Liberation Serif"/>
          <w:sz w:val="28"/>
          <w:szCs w:val="28"/>
        </w:rPr>
        <w:t>Приобретаемое молодой семьей жилое помещение должно находиться или строительство жилого дома должно осуществляться на территории Свердловской области.</w:t>
      </w:r>
    </w:p>
    <w:p>
      <w:pPr>
        <w:pStyle w:val="ConsPlusNormal1"/>
        <w:ind w:firstLine="709"/>
        <w:jc w:val="both"/>
        <w:rPr>
          <w:rFonts w:ascii="Liberation Serif" w:hAnsi="Liberation Serif"/>
          <w:sz w:val="28"/>
          <w:szCs w:val="28"/>
        </w:rPr>
      </w:pPr>
      <w:r>
        <w:rPr>
          <w:rFonts w:ascii="Liberation Serif" w:hAnsi="Liberation Serif"/>
          <w:sz w:val="28"/>
          <w:szCs w:val="28"/>
        </w:rPr>
        <w:t>Размер социальной выплаты составляет 35 процентов расчетной стоимости жилья для молодых семей, не имеющих детей, и 40 процентов расчетной стоимости жилья для молодых семей, имеющих одного и более детей, а также для неполных молодых семей, состоящих из одного молодого родителя и одного ребенка или более. Социальная выплата может выплачиваться за счет средств бюджетов всех уровней.</w:t>
      </w:r>
    </w:p>
    <w:p>
      <w:pPr>
        <w:pStyle w:val="ConsPlusNormal1"/>
        <w:ind w:firstLine="709"/>
        <w:jc w:val="both"/>
        <w:rPr>
          <w:rFonts w:ascii="Liberation Serif" w:hAnsi="Liberation Serif"/>
          <w:sz w:val="28"/>
          <w:szCs w:val="28"/>
        </w:rPr>
      </w:pPr>
      <w:r>
        <w:rPr>
          <w:rFonts w:ascii="Liberation Serif" w:hAnsi="Liberation Serif"/>
          <w:sz w:val="28"/>
          <w:szCs w:val="28"/>
        </w:rPr>
        <w:t>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w:t>
      </w:r>
    </w:p>
    <w:p>
      <w:pPr>
        <w:pStyle w:val="ConsPlusNormal1"/>
        <w:ind w:firstLine="709"/>
        <w:jc w:val="both"/>
        <w:rPr>
          <w:rFonts w:ascii="Liberation Serif" w:hAnsi="Liberation Serif"/>
          <w:sz w:val="28"/>
          <w:szCs w:val="28"/>
        </w:rPr>
      </w:pPr>
      <w:r>
        <w:rPr>
          <w:rFonts w:ascii="Liberation Serif" w:hAnsi="Liberation Serif"/>
          <w:sz w:val="28"/>
          <w:szCs w:val="28"/>
        </w:rPr>
        <w:t>Средства областного бюджета перечисляются в форме субсидий на софинансирование социальных выплат молодым семьям на приобретение (строительство) жилья в доход бюджета Камышловского городского округа в соответствии с Порядком предоставления из областного бюджета субсидий местным бюджетам муниципальных образований в Свердловской области.</w:t>
      </w:r>
    </w:p>
    <w:p>
      <w:pPr>
        <w:pStyle w:val="Style23"/>
        <w:jc w:val="both"/>
        <w:rPr>
          <w:rFonts w:ascii="Liberation Serif" w:hAnsi="Liberation Serif"/>
          <w:sz w:val="28"/>
          <w:szCs w:val="28"/>
        </w:rPr>
      </w:pPr>
      <w:r>
        <w:rPr>
          <w:rFonts w:ascii="Liberation Serif" w:hAnsi="Liberation Serif"/>
          <w:sz w:val="28"/>
          <w:szCs w:val="28"/>
        </w:rPr>
        <w:t>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подпрограммы «Обеспечение жильем молодых семей»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года  № 1047-ПП.</w:t>
      </w:r>
    </w:p>
    <w:p>
      <w:pPr>
        <w:pStyle w:val="ConsPlusNormal1"/>
        <w:ind w:firstLine="709"/>
        <w:jc w:val="both"/>
        <w:rPr>
          <w:rFonts w:ascii="Liberation Serif" w:hAnsi="Liberation Serif"/>
          <w:sz w:val="28"/>
          <w:szCs w:val="28"/>
        </w:rPr>
      </w:pPr>
      <w:r>
        <w:rPr>
          <w:rFonts w:ascii="Liberation Serif" w:hAnsi="Liberation Serif"/>
          <w:sz w:val="28"/>
          <w:szCs w:val="28"/>
        </w:rPr>
        <w:t>В софинансировании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Софинансирование может в форме предоставления дополнительных финансовых средств на софинансирование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основного мероприятия, а также иные формы поддержки. Конкретные формы участия организаций в реализации подпрограммы определяются в соглашении, заключаемом между организациями и администрацией Камышловского городского округа в порядке, устанавливаемом нормативными правовыми актами Правительства Свердловской области и администрацией Камышловского городского округа.</w:t>
      </w:r>
    </w:p>
    <w:p>
      <w:pPr>
        <w:pStyle w:val="ConsPlusNormal1"/>
        <w:ind w:firstLine="709"/>
        <w:jc w:val="both"/>
        <w:rPr>
          <w:rFonts w:ascii="Liberation Serif" w:hAnsi="Liberation Serif"/>
          <w:sz w:val="28"/>
          <w:szCs w:val="28"/>
        </w:rPr>
      </w:pPr>
      <w:r>
        <w:rPr>
          <w:rFonts w:ascii="Liberation Serif" w:hAnsi="Liberation Serif"/>
          <w:sz w:val="28"/>
          <w:szCs w:val="28"/>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pPr>
        <w:pStyle w:val="ConsPlusNormal1"/>
        <w:ind w:firstLine="709"/>
        <w:jc w:val="both"/>
        <w:rPr>
          <w:rFonts w:ascii="Liberation Serif" w:hAnsi="Liberation Serif"/>
          <w:sz w:val="28"/>
          <w:szCs w:val="28"/>
        </w:rPr>
      </w:pPr>
      <w:r>
        <w:rPr>
          <w:rFonts w:ascii="Liberation Serif" w:hAnsi="Liberation Serif"/>
          <w:sz w:val="28"/>
          <w:szCs w:val="28"/>
        </w:rPr>
        <w:t>В случае, когда после начисления социальных выплат в бюджете Камышловского городского округа сложился остаток средств областного или, при наличии, федерального бюджета, выделенных в качестве субсидии на предоставление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мероприяти ведомственной целевой программы, изъявивших желание получить социальную выплату по Камышловскому городскому округу в конкретном году, при этом размер социальной выплаты должен соответствовать размеру социальной выплаты, предусмотренному подпрограммой. Решение об увеличении доли местного бюджета принимается администрацией Камышловского городского округа и направляется в Департамент. Если решение об увеличении доли средств местного бюджета не принимается администрацией Камышловского городского округа, остаток средств возвращается в областной бюджет в порядке, предусмотренном законодательством Российской Федерации.</w:t>
      </w:r>
    </w:p>
    <w:p>
      <w:pPr>
        <w:pStyle w:val="ConsPlusNormal1"/>
        <w:ind w:firstLine="709"/>
        <w:jc w:val="both"/>
        <w:rPr>
          <w:rFonts w:ascii="Liberation Serif" w:hAnsi="Liberation Serif"/>
          <w:sz w:val="28"/>
          <w:szCs w:val="28"/>
        </w:rPr>
      </w:pPr>
      <w:r>
        <w:rPr>
          <w:rFonts w:ascii="Liberation Serif" w:hAnsi="Liberation Serif"/>
          <w:sz w:val="28"/>
          <w:szCs w:val="28"/>
        </w:rPr>
        <w:t>В случае выделения субсидии на предоставление социальных выплат молодым семьям на приобретение (строительство) жилья бюджету Камышловского городского округа и в местном бюджете недостаточно средств для обеспечения софинансирования, то средства бюджета Камышловского городского округа подлежат увеличению до минимального достаточного размера, необходимого для софинансирования социальных выплат молодым семьям.</w:t>
      </w:r>
    </w:p>
    <w:p>
      <w:pPr>
        <w:pStyle w:val="ConsPlusNormal1"/>
        <w:ind w:firstLine="709"/>
        <w:jc w:val="both"/>
        <w:rPr>
          <w:rFonts w:ascii="Liberation Serif" w:hAnsi="Liberation Serif"/>
          <w:sz w:val="28"/>
          <w:szCs w:val="28"/>
        </w:rPr>
      </w:pPr>
      <w:r>
        <w:rPr>
          <w:rFonts w:ascii="Liberation Serif" w:hAnsi="Liberation Serif"/>
          <w:sz w:val="28"/>
          <w:szCs w:val="28"/>
        </w:rPr>
        <w:t>В случае прохождения Свердловской области федерального отбора субъектов Российской Федерации для реализации Подпрограммы в году, в котором Камышловский городской округ прошел отбор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 и объем субсидии из областного бюджета, меньше чем расходные обязательства Камышловского городского округа социальная(ые) выплата(ы) молодой(ым) семье(ям)  выплачиваются за счет средств местного бюджета в размере, предусмотренной подпрограммой. В данном случае реализация социальных выплат осуществляется в порядке и на условиях, установленных подпрограммой «Обеспечение жильем молодых семей» государственной программы и объем средств местного бюджета уменьшению не подлежит. В случае возникновения остатка средств местного бюджета, объем средств местного бюджета подлежит увеличению до полной социальной выплаты семье, следующей по списку.</w:t>
      </w:r>
    </w:p>
    <w:p>
      <w:pPr>
        <w:pStyle w:val="ConsPlusNormal1"/>
        <w:ind w:firstLine="709"/>
        <w:jc w:val="both"/>
        <w:rPr>
          <w:rFonts w:ascii="Liberation Serif" w:hAnsi="Liberation Serif"/>
          <w:sz w:val="28"/>
          <w:szCs w:val="28"/>
        </w:rPr>
      </w:pPr>
      <w:r>
        <w:rPr>
          <w:rFonts w:ascii="Liberation Serif" w:hAnsi="Liberation Serif"/>
          <w:sz w:val="28"/>
          <w:szCs w:val="28"/>
        </w:rPr>
        <w:t>В случае выделения субсидии из областного бюджета на софинансирование социальных выплат молодым семьям на приобретение (строительство) жилья и в местном бюджете Камышловского городского округа не достаточно средств для обеспечения софинансирования, объем средств местного бюджета подлежит увеличению до минимального достаточного размера, необходимого для софинансирования социальных выплат молодым семьям.</w:t>
      </w:r>
    </w:p>
    <w:p>
      <w:pPr>
        <w:pStyle w:val="ConsPlusNormal1"/>
        <w:ind w:firstLine="709"/>
        <w:jc w:val="both"/>
        <w:rPr>
          <w:rFonts w:ascii="Liberation Serif" w:hAnsi="Liberation Serif"/>
          <w:sz w:val="28"/>
          <w:szCs w:val="28"/>
        </w:rPr>
      </w:pPr>
      <w:r>
        <w:rPr>
          <w:rFonts w:ascii="Liberation Serif" w:hAnsi="Liberation Serif"/>
          <w:sz w:val="28"/>
          <w:szCs w:val="28"/>
        </w:rPr>
        <w:t>В случае выделения субсидии из федерального бюджета на софинансирование социальных выплат молодым семьям на приобретение (строительство) жилья и в местном бюджете Камышловского городского округа недостаточно средств для обеспечения софинансирования, объем средств местного бюджета подлежит увеличению до минимального достаточного размера, необходимого для софинансирования социальных выплат молодым семьям.</w:t>
      </w:r>
    </w:p>
    <w:p>
      <w:pPr>
        <w:pStyle w:val="ConsPlusNormal1"/>
        <w:ind w:firstLine="709"/>
        <w:jc w:val="both"/>
        <w:rPr>
          <w:rFonts w:ascii="Liberation Serif" w:hAnsi="Liberation Serif"/>
          <w:sz w:val="28"/>
          <w:szCs w:val="28"/>
        </w:rPr>
      </w:pPr>
      <w:r>
        <w:rPr>
          <w:rFonts w:ascii="Liberation Serif" w:hAnsi="Liberation Serif"/>
          <w:sz w:val="28"/>
          <w:szCs w:val="28"/>
        </w:rPr>
        <w:t>Предусматриваются следующие механизмы по софинансированию расходных обязательств по предоставлению социальных выплат:</w:t>
      </w:r>
    </w:p>
    <w:p>
      <w:pPr>
        <w:pStyle w:val="ConsPlusNormal1"/>
        <w:ind w:firstLine="540"/>
        <w:jc w:val="both"/>
        <w:rPr>
          <w:rFonts w:ascii="Liberation Serif" w:hAnsi="Liberation Serif"/>
          <w:sz w:val="28"/>
          <w:szCs w:val="28"/>
        </w:rPr>
      </w:pPr>
      <w:r>
        <w:rPr>
          <w:rFonts w:ascii="Liberation Serif" w:hAnsi="Liberation Serif"/>
          <w:sz w:val="28"/>
          <w:szCs w:val="28"/>
        </w:rPr>
        <w:t>1. увеличение объема средств местного бюджета Камышловского городского округа до минимального достаточного размера, необходимого для софинансирования социальных выплат молодым семьям, в случае выделения средств областного бюджета;</w:t>
      </w:r>
    </w:p>
    <w:p>
      <w:pPr>
        <w:pStyle w:val="ConsPlusNormal1"/>
        <w:ind w:firstLine="540"/>
        <w:jc w:val="both"/>
        <w:rPr>
          <w:rFonts w:ascii="Liberation Serif" w:hAnsi="Liberation Serif"/>
          <w:sz w:val="28"/>
          <w:szCs w:val="28"/>
        </w:rPr>
      </w:pPr>
      <w:r>
        <w:rPr>
          <w:rFonts w:ascii="Liberation Serif" w:hAnsi="Liberation Serif"/>
          <w:sz w:val="28"/>
          <w:szCs w:val="28"/>
        </w:rPr>
        <w:t>2. увеличение объема средств местного бюджета Камышловского городского округа до минимального достаточного размера, необходимого для софинансирования социальных выплат молодым семьям, в случае выделения средств федерального бюджета;</w:t>
      </w:r>
    </w:p>
    <w:p>
      <w:pPr>
        <w:pStyle w:val="ConsPlusNormal1"/>
        <w:ind w:firstLine="540"/>
        <w:jc w:val="both"/>
        <w:rPr/>
      </w:pPr>
      <w:r>
        <w:rPr>
          <w:rFonts w:ascii="Liberation Serif" w:hAnsi="Liberation Serif"/>
          <w:sz w:val="28"/>
          <w:szCs w:val="28"/>
        </w:rPr>
        <w:t>3. увеличение объема средств местного бюджета Камышловского городского  округа до полной социальной выплаты в случае нехватки средств местного бюджета Камышловского городского округа для исполнения гарантийных обязательств данных Камышловским городским округом исполнителю подпрограммы при прохождении отбора  муниципальных образований, расположенных на территории Свердловской области, бюджетам которых могут быть предоставлены субсидии на предоставление социальных выплат молодым семьям на приобретение (строительство) жилья, который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участников  мероприятия ведомственной целевой программы                                                                                                                                                                                                                                                                                                                                                                                                                                                                                                                                                                                                                                                                                                                                                                                                                                                                                                                     на получение социальной выплаты по Свердловской области по Камышловскому городскому округу.</w:t>
      </w:r>
    </w:p>
    <w:p>
      <w:pPr>
        <w:pStyle w:val="ConsPlusNormal1"/>
        <w:ind w:firstLine="4395"/>
        <w:rPr>
          <w:rFonts w:ascii="Liberation Serif" w:hAnsi="Liberation Serif"/>
          <w:sz w:val="24"/>
          <w:szCs w:val="24"/>
        </w:rPr>
      </w:pPr>
      <w:r>
        <w:rPr>
          <w:rFonts w:ascii="Liberation Serif" w:hAnsi="Liberation Serif"/>
          <w:sz w:val="24"/>
          <w:szCs w:val="24"/>
        </w:rPr>
      </w:r>
    </w:p>
    <w:p>
      <w:pPr>
        <w:pStyle w:val="ConsPlusNormal1"/>
        <w:ind w:firstLine="4395"/>
        <w:jc w:val="center"/>
        <w:rPr>
          <w:rFonts w:ascii="Liberation Serif" w:hAnsi="Liberation Serif"/>
          <w:sz w:val="24"/>
          <w:szCs w:val="24"/>
        </w:rPr>
      </w:pPr>
      <w:r>
        <w:rPr>
          <w:rFonts w:ascii="Liberation Serif" w:hAnsi="Liberation Serif"/>
          <w:sz w:val="24"/>
          <w:szCs w:val="24"/>
        </w:rPr>
      </w:r>
    </w:p>
    <w:p>
      <w:pPr>
        <w:pStyle w:val="ConsPlusNormal1"/>
        <w:ind w:firstLine="4395"/>
        <w:jc w:val="center"/>
        <w:rPr>
          <w:rFonts w:ascii="Liberation Serif" w:hAnsi="Liberation Serif"/>
          <w:sz w:val="24"/>
          <w:szCs w:val="24"/>
        </w:rPr>
      </w:pPr>
      <w:r>
        <w:rPr>
          <w:rFonts w:ascii="Liberation Serif" w:hAnsi="Liberation Serif"/>
          <w:sz w:val="24"/>
          <w:szCs w:val="24"/>
        </w:rPr>
      </w:r>
    </w:p>
    <w:p>
      <w:pPr>
        <w:pStyle w:val="ConsPlusNormal1"/>
        <w:ind w:firstLine="4395"/>
        <w:jc w:val="center"/>
        <w:rPr>
          <w:rFonts w:ascii="Liberation Serif" w:hAnsi="Liberation Serif"/>
          <w:sz w:val="24"/>
          <w:szCs w:val="24"/>
        </w:rPr>
      </w:pPr>
      <w:r>
        <w:rPr>
          <w:rFonts w:ascii="Liberation Serif" w:hAnsi="Liberation Serif"/>
          <w:sz w:val="24"/>
          <w:szCs w:val="24"/>
        </w:rPr>
      </w:r>
    </w:p>
    <w:p>
      <w:pPr>
        <w:pStyle w:val="ConsPlusNormal1"/>
        <w:ind w:firstLine="4395"/>
        <w:jc w:val="center"/>
        <w:rPr>
          <w:rFonts w:ascii="Liberation Serif" w:hAnsi="Liberation Serif"/>
          <w:sz w:val="24"/>
          <w:szCs w:val="24"/>
        </w:rPr>
      </w:pPr>
      <w:r>
        <w:rPr>
          <w:rFonts w:ascii="Liberation Serif" w:hAnsi="Liberation Serif"/>
          <w:sz w:val="24"/>
          <w:szCs w:val="24"/>
        </w:rPr>
      </w:r>
    </w:p>
    <w:p>
      <w:pPr>
        <w:pStyle w:val="ConsPlusNormal1"/>
        <w:ind w:firstLine="4395"/>
        <w:jc w:val="center"/>
        <w:rPr>
          <w:rFonts w:ascii="Liberation Serif" w:hAnsi="Liberation Serif"/>
          <w:sz w:val="24"/>
          <w:szCs w:val="24"/>
        </w:rPr>
      </w:pPr>
      <w:r>
        <w:rPr>
          <w:rFonts w:ascii="Liberation Serif" w:hAnsi="Liberation Serif"/>
          <w:sz w:val="24"/>
          <w:szCs w:val="24"/>
        </w:rPr>
      </w:r>
    </w:p>
    <w:p>
      <w:pPr>
        <w:pStyle w:val="ConsPlusNormal1"/>
        <w:ind w:firstLine="4395"/>
        <w:jc w:val="center"/>
        <w:rPr>
          <w:rFonts w:ascii="Liberation Serif" w:hAnsi="Liberation Serif"/>
          <w:sz w:val="24"/>
          <w:szCs w:val="24"/>
        </w:rPr>
      </w:pPr>
      <w:r>
        <w:rPr>
          <w:rFonts w:ascii="Liberation Serif" w:hAnsi="Liberation Serif"/>
          <w:sz w:val="24"/>
          <w:szCs w:val="24"/>
        </w:rPr>
      </w:r>
    </w:p>
    <w:p>
      <w:pPr>
        <w:pStyle w:val="ConsPlusNormal1"/>
        <w:ind w:firstLine="4395"/>
        <w:jc w:val="center"/>
        <w:rPr>
          <w:rFonts w:ascii="Liberation Serif" w:hAnsi="Liberation Serif"/>
          <w:sz w:val="24"/>
          <w:szCs w:val="24"/>
        </w:rPr>
      </w:pPr>
      <w:r>
        <w:rPr>
          <w:rFonts w:ascii="Liberation Serif" w:hAnsi="Liberation Serif"/>
          <w:sz w:val="24"/>
          <w:szCs w:val="24"/>
        </w:rPr>
      </w:r>
    </w:p>
    <w:p>
      <w:pPr>
        <w:pStyle w:val="ConsPlusNormal1"/>
        <w:ind w:firstLine="4395"/>
        <w:jc w:val="center"/>
        <w:rPr>
          <w:rFonts w:ascii="Liberation Serif" w:hAnsi="Liberation Serif"/>
          <w:sz w:val="24"/>
          <w:szCs w:val="24"/>
        </w:rPr>
      </w:pPr>
      <w:r>
        <w:rPr>
          <w:rFonts w:ascii="Liberation Serif" w:hAnsi="Liberation Serif"/>
          <w:sz w:val="24"/>
          <w:szCs w:val="24"/>
        </w:rPr>
      </w:r>
    </w:p>
    <w:p>
      <w:pPr>
        <w:pStyle w:val="ConsPlusNormal1"/>
        <w:ind w:firstLine="4395"/>
        <w:jc w:val="center"/>
        <w:rPr>
          <w:rFonts w:ascii="Liberation Serif" w:hAnsi="Liberation Serif"/>
          <w:sz w:val="24"/>
          <w:szCs w:val="24"/>
        </w:rPr>
      </w:pPr>
      <w:r>
        <w:rPr>
          <w:rFonts w:ascii="Liberation Serif" w:hAnsi="Liberation Serif"/>
          <w:sz w:val="24"/>
          <w:szCs w:val="24"/>
        </w:rPr>
      </w:r>
    </w:p>
    <w:p>
      <w:pPr>
        <w:pStyle w:val="ConsPlusNormal1"/>
        <w:ind w:firstLine="4395"/>
        <w:jc w:val="center"/>
        <w:rPr>
          <w:rFonts w:ascii="Liberation Serif" w:hAnsi="Liberation Serif"/>
          <w:sz w:val="24"/>
          <w:szCs w:val="24"/>
        </w:rPr>
      </w:pPr>
      <w:r>
        <w:rPr>
          <w:rFonts w:ascii="Liberation Serif" w:hAnsi="Liberation Serif"/>
          <w:sz w:val="24"/>
          <w:szCs w:val="24"/>
        </w:rPr>
      </w:r>
    </w:p>
    <w:p>
      <w:pPr>
        <w:pStyle w:val="ConsPlusNormal1"/>
        <w:ind w:firstLine="4395"/>
        <w:jc w:val="center"/>
        <w:rPr>
          <w:rFonts w:ascii="Liberation Serif" w:hAnsi="Liberation Serif"/>
          <w:sz w:val="24"/>
          <w:szCs w:val="24"/>
        </w:rPr>
      </w:pPr>
      <w:r>
        <w:rPr>
          <w:rFonts w:ascii="Liberation Serif" w:hAnsi="Liberation Serif"/>
          <w:sz w:val="24"/>
          <w:szCs w:val="24"/>
        </w:rPr>
      </w:r>
    </w:p>
    <w:p>
      <w:pPr>
        <w:pStyle w:val="ConsPlusNormal1"/>
        <w:ind w:firstLine="4395"/>
        <w:jc w:val="center"/>
        <w:rPr>
          <w:rFonts w:ascii="Liberation Serif" w:hAnsi="Liberation Serif"/>
          <w:sz w:val="24"/>
          <w:szCs w:val="24"/>
        </w:rPr>
      </w:pPr>
      <w:r>
        <w:rPr>
          <w:rFonts w:ascii="Liberation Serif" w:hAnsi="Liberation Serif"/>
          <w:sz w:val="24"/>
          <w:szCs w:val="24"/>
        </w:rPr>
      </w:r>
    </w:p>
    <w:p>
      <w:pPr>
        <w:pStyle w:val="ConsPlusNormal1"/>
        <w:ind w:firstLine="4395"/>
        <w:jc w:val="center"/>
        <w:rPr/>
      </w:pPr>
      <w:r>
        <w:rPr>
          <w:rFonts w:ascii="Liberation Serif" w:hAnsi="Liberation Serif"/>
          <w:sz w:val="24"/>
          <w:szCs w:val="24"/>
        </w:rPr>
        <w:t>Приложение № 1</w:t>
      </w:r>
    </w:p>
    <w:p>
      <w:pPr>
        <w:pStyle w:val="ConsPlusNormal1"/>
        <w:ind w:firstLine="4395"/>
        <w:jc w:val="center"/>
        <w:rPr>
          <w:rFonts w:ascii="Liberation Serif" w:hAnsi="Liberation Serif"/>
          <w:sz w:val="24"/>
          <w:szCs w:val="24"/>
        </w:rPr>
      </w:pPr>
      <w:r>
        <w:rPr>
          <w:rFonts w:ascii="Liberation Serif" w:hAnsi="Liberation Serif"/>
          <w:sz w:val="24"/>
          <w:szCs w:val="24"/>
        </w:rPr>
        <w:t>к подпрограмме</w:t>
      </w:r>
    </w:p>
    <w:p>
      <w:pPr>
        <w:pStyle w:val="ConsPlusNormal1"/>
        <w:ind w:firstLine="4395"/>
        <w:jc w:val="center"/>
        <w:rPr>
          <w:rFonts w:ascii="Liberation Serif" w:hAnsi="Liberation Serif"/>
          <w:sz w:val="24"/>
          <w:szCs w:val="24"/>
        </w:rPr>
      </w:pPr>
      <w:r>
        <w:rPr>
          <w:rFonts w:ascii="Liberation Serif" w:hAnsi="Liberation Serif"/>
          <w:sz w:val="24"/>
          <w:szCs w:val="24"/>
        </w:rPr>
        <w:t>"Обеспечение жильем молодых семей"</w:t>
      </w:r>
    </w:p>
    <w:p>
      <w:pPr>
        <w:pStyle w:val="ConsPlusNormal1"/>
        <w:ind w:firstLine="4395"/>
        <w:jc w:val="center"/>
        <w:rPr>
          <w:rFonts w:ascii="Liberation Serif" w:hAnsi="Liberation Serif"/>
          <w:sz w:val="24"/>
          <w:szCs w:val="24"/>
        </w:rPr>
      </w:pPr>
      <w:r>
        <w:rPr>
          <w:rFonts w:ascii="Liberation Serif" w:hAnsi="Liberation Serif"/>
          <w:sz w:val="24"/>
          <w:szCs w:val="24"/>
        </w:rPr>
        <w:t>муниципальной программы</w:t>
      </w:r>
    </w:p>
    <w:p>
      <w:pPr>
        <w:pStyle w:val="ConsPlusNormal1"/>
        <w:ind w:firstLine="4395"/>
        <w:jc w:val="center"/>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 xml:space="preserve">«Развитие социально-экономического комплекса                 </w:t>
      </w:r>
    </w:p>
    <w:p>
      <w:pPr>
        <w:pStyle w:val="ConsPlusNormal1"/>
        <w:ind w:firstLine="4395"/>
        <w:jc w:val="center"/>
        <w:rPr>
          <w:rFonts w:ascii="Liberation Serif" w:hAnsi="Liberation Serif"/>
          <w:sz w:val="24"/>
          <w:szCs w:val="24"/>
        </w:rPr>
      </w:pPr>
      <w:r>
        <w:rPr>
          <w:rFonts w:ascii="Liberation Serif" w:hAnsi="Liberation Serif"/>
          <w:sz w:val="24"/>
          <w:szCs w:val="24"/>
        </w:rPr>
        <w:t>Камышловского городского округа до 2020 года»</w:t>
      </w:r>
    </w:p>
    <w:p>
      <w:pPr>
        <w:pStyle w:val="ConsPlusNormal1"/>
        <w:jc w:val="right"/>
        <w:rPr>
          <w:rFonts w:ascii="Liberation Serif" w:hAnsi="Liberation Serif"/>
        </w:rPr>
      </w:pPr>
      <w:r>
        <w:rPr>
          <w:rFonts w:ascii="Liberation Serif" w:hAnsi="Liberation Serif"/>
        </w:rPr>
      </w:r>
    </w:p>
    <w:p>
      <w:pPr>
        <w:pStyle w:val="ConsPlusNormal1"/>
        <w:jc w:val="both"/>
        <w:rPr>
          <w:rFonts w:ascii="Liberation Serif" w:hAnsi="Liberation Serif"/>
          <w:sz w:val="24"/>
          <w:szCs w:val="24"/>
        </w:rPr>
      </w:pPr>
      <w:r>
        <w:rPr>
          <w:rFonts w:ascii="Liberation Serif" w:hAnsi="Liberation Serif"/>
          <w:sz w:val="24"/>
          <w:szCs w:val="24"/>
        </w:rPr>
      </w:r>
    </w:p>
    <w:p>
      <w:pPr>
        <w:pStyle w:val="ConsPlusNormal1"/>
        <w:jc w:val="center"/>
        <w:rPr>
          <w:rFonts w:ascii="Liberation Serif" w:hAnsi="Liberation Serif"/>
          <w:sz w:val="24"/>
          <w:szCs w:val="24"/>
        </w:rPr>
      </w:pPr>
      <w:bookmarkStart w:id="3" w:name="P1325"/>
      <w:bookmarkEnd w:id="3"/>
      <w:r>
        <w:rPr>
          <w:rFonts w:ascii="Liberation Serif" w:hAnsi="Liberation Serif"/>
          <w:sz w:val="24"/>
          <w:szCs w:val="24"/>
        </w:rPr>
        <w:t>ПОРЯДОК</w:t>
      </w:r>
    </w:p>
    <w:p>
      <w:pPr>
        <w:pStyle w:val="ConsPlusNormal1"/>
        <w:jc w:val="center"/>
        <w:rPr>
          <w:rFonts w:ascii="Liberation Serif" w:hAnsi="Liberation Serif"/>
          <w:sz w:val="24"/>
          <w:szCs w:val="24"/>
        </w:rPr>
      </w:pPr>
      <w:r>
        <w:rPr>
          <w:rFonts w:ascii="Liberation Serif" w:hAnsi="Liberation Serif"/>
          <w:sz w:val="24"/>
          <w:szCs w:val="24"/>
        </w:rPr>
        <w:t>ФОРМИРОВАНИЯ СПИСКА МОЛОДЫХ СЕМЕЙ - УЧАСТНИКОВ</w:t>
      </w:r>
    </w:p>
    <w:p>
      <w:pPr>
        <w:pStyle w:val="ConsPlusNormal1"/>
        <w:jc w:val="center"/>
        <w:rPr>
          <w:rFonts w:ascii="Liberation Serif" w:hAnsi="Liberation Serif"/>
          <w:sz w:val="24"/>
          <w:szCs w:val="24"/>
        </w:rPr>
      </w:pPr>
      <w:r>
        <w:rPr>
          <w:rFonts w:ascii="Liberation Serif" w:hAnsi="Liberation Serif"/>
          <w:sz w:val="24"/>
          <w:szCs w:val="24"/>
        </w:rPr>
        <w:t>ОСНОВНОГОИ МЕРОПРИЯТИЯ, ИЗЪЯВИВШИХ ЖЕЛАНИЕ ПОЛУЧИТЬ СОЦИАЛЬНУЮ ВЫПЛАТУ ПО МУНИЦИПАЛЬНОМУ ОБРАЗОВАНИЮ, РАСПОЛОЖЕННОМУ НА ТЕРРИТОРИИ СВЕРДЛОВСКОЙ ОБЛАСТИ, СВОДНОГО СПИСКА МОЛОДЫХ СЕМЕЙ- УЧАСТНИКОВ ОСНОВНОГО МЕРОПРИЯТИЯ ПО СВЕРДЛОВСКОЙ ОБЛАСТИ, СВОДНОГО СПИСКА МОЛОДЫХ СЕМЕЙ-УЧАСТНИКОВ ОСНОВНОГО МЕРОПРИЯТИЯ, ИЗЪЯВИВШИХ ЖЕЛАНИЕ ПОЛУЧИТЬ СОЦИАЛЬНУЮ ВЫПЛАТУ ПО СВЕРДЛОВСКОЙ ОБЛАСТИ, И СПИСКА МОЛОДЫХ СЕМЕЙ-ПРЕТЕНДЕНТОВ НА ПОЛУЧЕНИЕ СОЦИАЛЬНОЙ ВЫПЛАТЫ В ПЛАНИРУЕСОМ ГОДУ ПО СВЕРДЛОВСКОЙ ОБЛАСТИ</w:t>
      </w:r>
    </w:p>
    <w:p>
      <w:pPr>
        <w:pStyle w:val="ConsPlusNormal1"/>
        <w:jc w:val="both"/>
        <w:rPr>
          <w:rFonts w:ascii="Liberation Serif" w:hAnsi="Liberation Serif"/>
          <w:sz w:val="28"/>
          <w:szCs w:val="28"/>
        </w:rPr>
      </w:pPr>
      <w:r>
        <w:rPr>
          <w:rFonts w:ascii="Liberation Serif" w:hAnsi="Liberation Serif"/>
          <w:sz w:val="28"/>
          <w:szCs w:val="28"/>
        </w:rPr>
      </w:r>
    </w:p>
    <w:p>
      <w:pPr>
        <w:pStyle w:val="ConsPlusNormal1"/>
        <w:ind w:firstLine="709"/>
        <w:jc w:val="both"/>
        <w:rPr>
          <w:rFonts w:ascii="Liberation Serif" w:hAnsi="Liberation Serif"/>
          <w:sz w:val="28"/>
          <w:szCs w:val="28"/>
        </w:rPr>
      </w:pPr>
      <w:r>
        <w:rPr>
          <w:rFonts w:ascii="Liberation Serif" w:hAnsi="Liberation Serif"/>
          <w:sz w:val="28"/>
          <w:szCs w:val="28"/>
        </w:rPr>
        <w:t>Настоящий Порядок определяет формирование списка молодых семей -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изъявивших желание получить социальную выплату по муниципальному образованию, расположенному на территории Свердловской области (далее список молодых семей участников подпрограммы, изъявивших желание получить социальную выплату по Камышловкому городскому округу), сводного списка молодых семей- участников подпрограммы по Свердловской области, сводного списка молодых семей- участников подпрограммы, изъявивших желание получить социальную выплату по Свердловской области, сводного списка молодых семей- участников подпрограммы, изъявивших желание получить социальную выплату по Свердловской области, и сводного списка молодых семей- претендентов на получение социальной выплаты в планируемом году по Свердловской области.</w:t>
      </w:r>
    </w:p>
    <w:p>
      <w:pPr>
        <w:pStyle w:val="ConsPlusNormal1"/>
        <w:ind w:firstLine="709"/>
        <w:jc w:val="both"/>
        <w:rPr>
          <w:rFonts w:ascii="Liberation Serif" w:hAnsi="Liberation Serif"/>
          <w:sz w:val="28"/>
          <w:szCs w:val="28"/>
        </w:rPr>
      </w:pPr>
      <w:r>
        <w:rPr>
          <w:rFonts w:ascii="Liberation Serif" w:hAnsi="Liberation Serif"/>
          <w:sz w:val="28"/>
          <w:szCs w:val="28"/>
        </w:rPr>
        <w:t>В список молодых семей - участников мероприятия ведомственной целевой программы, изъявивших желание получить социальную выплату по Камышловскому городскому округу, включаются молодые семьи, представившие в администрацию Камышловского городского округа (далее- администрация), документы на участие в подпрограмме и признанные администрацией участниками мероприятия ведомственной целевой программы.</w:t>
      </w:r>
    </w:p>
    <w:p>
      <w:pPr>
        <w:pStyle w:val="Style23"/>
        <w:jc w:val="both"/>
        <w:rPr/>
      </w:pPr>
      <w:r>
        <w:rPr>
          <w:rStyle w:val="Style11"/>
          <w:rFonts w:ascii="Liberation Serif" w:hAnsi="Liberation Serif"/>
          <w:sz w:val="28"/>
          <w:szCs w:val="28"/>
        </w:rPr>
        <w:t xml:space="preserve">Администрация до 1 июня года, предшествующего планируемому, формирует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в Департамент молодежной политики Свердловской области по форме согласно </w:t>
      </w:r>
      <w:r>
        <w:rPr>
          <w:rStyle w:val="Style11"/>
          <w:rFonts w:ascii="Liberation Serif" w:hAnsi="Liberation Serif"/>
          <w:b/>
          <w:sz w:val="28"/>
          <w:szCs w:val="28"/>
        </w:rPr>
        <w:t>приложению № 1</w:t>
      </w:r>
      <w:r>
        <w:rPr>
          <w:rStyle w:val="Style11"/>
          <w:rFonts w:ascii="Liberation Serif" w:hAnsi="Liberation Serif"/>
          <w:sz w:val="28"/>
          <w:szCs w:val="28"/>
        </w:rPr>
        <w:t xml:space="preserve"> к настоящему порядку.</w:t>
      </w:r>
    </w:p>
    <w:p>
      <w:pPr>
        <w:pStyle w:val="Style23"/>
        <w:jc w:val="both"/>
        <w:rPr>
          <w:rFonts w:ascii="Liberation Serif" w:hAnsi="Liberation Serif"/>
          <w:sz w:val="28"/>
          <w:szCs w:val="28"/>
        </w:rPr>
      </w:pPr>
      <w:r>
        <w:rPr>
          <w:rFonts w:ascii="Liberation Serif" w:hAnsi="Liberation Serif"/>
          <w:sz w:val="28"/>
          <w:szCs w:val="28"/>
        </w:rPr>
        <w:t>Заявление от молодых семей на участие в подпрограмме принимаются до 25 мая 2023 года.</w:t>
      </w:r>
    </w:p>
    <w:p>
      <w:pPr>
        <w:pStyle w:val="ConsPlusNormal1"/>
        <w:ind w:firstLine="709"/>
        <w:jc w:val="both"/>
        <w:rPr>
          <w:rFonts w:ascii="Liberation Serif" w:hAnsi="Liberation Serif"/>
          <w:sz w:val="28"/>
          <w:szCs w:val="28"/>
        </w:rPr>
      </w:pPr>
      <w:r>
        <w:rPr>
          <w:rFonts w:ascii="Liberation Serif" w:hAnsi="Liberation Serif"/>
          <w:sz w:val="28"/>
          <w:szCs w:val="28"/>
        </w:rPr>
        <w:t>Список молодых семей - участников мероприятия ведомственной целевой программы, изъявивших желание получить социальную выплату,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Департамент в составе заявки на отбор муниципальных образований, бюджетам которых могут быть предоставлены субсидии на софинансирование социальных выплат молодым семьям для приобретения (строительства) жилья.</w:t>
      </w:r>
    </w:p>
    <w:p>
      <w:pPr>
        <w:pStyle w:val="ConsPlusNormal1"/>
        <w:ind w:firstLine="709"/>
        <w:jc w:val="both"/>
        <w:rPr>
          <w:rFonts w:ascii="Liberation Serif" w:hAnsi="Liberation Serif"/>
          <w:sz w:val="28"/>
          <w:szCs w:val="28"/>
        </w:rPr>
      </w:pPr>
      <w:r>
        <w:rPr>
          <w:rFonts w:ascii="Liberation Serif" w:hAnsi="Liberation Serif"/>
          <w:sz w:val="28"/>
          <w:szCs w:val="28"/>
        </w:rPr>
        <w:t>В первую очередь в список молодых семей- участников мероприятия ведомственной целевой программы, изъявивших желание получить социальную выплату,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01 марта 2005 года, а также молодые семьи, имеющие трех и более детей.</w:t>
      </w:r>
    </w:p>
    <w:p>
      <w:pPr>
        <w:pStyle w:val="ConsPlusNormal1"/>
        <w:ind w:firstLine="709"/>
        <w:jc w:val="both"/>
        <w:rPr>
          <w:rFonts w:ascii="Liberation Serif" w:hAnsi="Liberation Serif"/>
          <w:sz w:val="28"/>
          <w:szCs w:val="28"/>
        </w:rPr>
      </w:pPr>
      <w:r>
        <w:rPr>
          <w:rFonts w:ascii="Liberation Serif" w:hAnsi="Liberation Serif"/>
          <w:sz w:val="28"/>
          <w:szCs w:val="28"/>
        </w:rPr>
        <w:t>Список молодых семей - участников мероприятия ведомственной целевой программы, изъявивших желание получить социальную выплату по Камышловскому городскому округу в планируемом году, утверждается один раз в год постановлением главы Камышловского городского округа (далее- постановление) Сформированный на 01 июня список молодых семей - участников мероприятия ведомственной целевой программы, изъявивших желание получить социальную выплату, утверждается постановлением с 01 июня и до момента представления его в составе заявки на отбор муниципальных образований, бюджетам которых могут быть предоставлены субсидии на предоставление социальных выплат молодым семьям на приобретение (строительство) жилья.</w:t>
      </w:r>
    </w:p>
    <w:p>
      <w:pPr>
        <w:pStyle w:val="Style23"/>
        <w:jc w:val="both"/>
        <w:rPr/>
      </w:pPr>
      <w:r>
        <w:rPr>
          <w:rStyle w:val="Style11"/>
          <w:rFonts w:ascii="Liberation Serif" w:hAnsi="Liberation Serif"/>
          <w:sz w:val="28"/>
          <w:szCs w:val="28"/>
        </w:rPr>
        <w:t xml:space="preserve">В список молодых семей - участников мероприятия ведомственной целевой программы, изъявивших желание получить социальную выплату по Камышловскому городскому округу, в планируемом году включаются молодые семьи - участники мероприятия ведомственной целевой программы, признанные постановлением администрации Камышловского городского округа участниками мероприятия ведомственной целевой программы. Вышеуказанные молодые семьи подают заявления по форме согласно </w:t>
      </w:r>
      <w:r>
        <w:rPr>
          <w:rStyle w:val="Style11"/>
          <w:rFonts w:ascii="Liberation Serif" w:hAnsi="Liberation Serif"/>
          <w:b/>
          <w:sz w:val="28"/>
          <w:szCs w:val="28"/>
        </w:rPr>
        <w:t>приложению № 3</w:t>
      </w:r>
      <w:r>
        <w:rPr>
          <w:rStyle w:val="Style11"/>
          <w:rFonts w:ascii="Liberation Serif" w:hAnsi="Liberation Serif"/>
          <w:sz w:val="28"/>
          <w:szCs w:val="28"/>
        </w:rPr>
        <w:t xml:space="preserve"> Правил предоставления молодым семьям социальных выплат на приобретение (строительство) жилья и их использования в соответствии с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pPr>
        <w:pStyle w:val="ConsPlusNormal1"/>
        <w:ind w:firstLine="709"/>
        <w:jc w:val="both"/>
        <w:rPr>
          <w:rFonts w:ascii="Liberation Serif" w:hAnsi="Liberation Serif"/>
          <w:sz w:val="28"/>
          <w:szCs w:val="28"/>
        </w:rPr>
      </w:pPr>
      <w:r>
        <w:rPr>
          <w:rFonts w:ascii="Liberation Serif" w:hAnsi="Liberation Serif"/>
          <w:sz w:val="28"/>
          <w:szCs w:val="28"/>
        </w:rPr>
        <w:t>Администрация представляет в Департамент документы для внесения изменений в сводный список молодых семей - участников мероприятия ведомственной целевой программы, изъявивших желание получить социальную выплату по Камышловскому городскому округу, не чаще одного раза в месяц. При возникновении оснований для внесения изменений в сводный список молодых семей - участников мероприятия ведомственной целевой программы, изъявивших желание получить социальную выплату по Камышловскому городскому округу в текущем месяце после указанного срока, администрация представляет документы, являющиеся основанием для внесения изменений, в течение первых 5 дней следующего месяца.</w:t>
      </w:r>
    </w:p>
    <w:p>
      <w:pPr>
        <w:pStyle w:val="ConsPlusNormal1"/>
        <w:ind w:firstLine="709"/>
        <w:jc w:val="both"/>
        <w:rPr/>
      </w:pPr>
      <w:r>
        <w:rPr>
          <w:rStyle w:val="Style11"/>
          <w:rFonts w:ascii="Liberation Serif" w:hAnsi="Liberation Serif"/>
          <w:sz w:val="28"/>
          <w:szCs w:val="28"/>
        </w:rPr>
        <w:t>Уведомление (</w:t>
      </w:r>
      <w:r>
        <w:rPr>
          <w:rStyle w:val="Style11"/>
          <w:rFonts w:ascii="Liberation Serif" w:hAnsi="Liberation Serif"/>
          <w:b/>
          <w:sz w:val="28"/>
          <w:szCs w:val="28"/>
        </w:rPr>
        <w:t>по форме согласно приложению № 2 к настоящему порядку</w:t>
      </w:r>
      <w:r>
        <w:rPr>
          <w:rStyle w:val="Style11"/>
          <w:rFonts w:ascii="Liberation Serif" w:hAnsi="Liberation Serif"/>
          <w:sz w:val="28"/>
          <w:szCs w:val="28"/>
        </w:rPr>
        <w:t>)о внесении изменений в список молодых семей - участников мероприятия ведомственной целевой программы, изъявивших желание получить социальную выплату по Камышловскому городскому округу, с указанием причин внесения изменений и измененный список молодых семей - участников  мероприятия ведомственной целевой программы, изъявивших желание получить социальную выплату, направляются в Департамент в течение 10 дней после принятия решения о внесении изменений в список молодых семей - участников  мероприятия ведомственной целевой программы, изъявивших желание получить социальную выплату по Камышловскому городскому округу.</w:t>
      </w:r>
    </w:p>
    <w:p>
      <w:pPr>
        <w:pStyle w:val="ConsPlusNormal1"/>
        <w:ind w:firstLine="709"/>
        <w:jc w:val="both"/>
        <w:rPr>
          <w:rFonts w:ascii="Liberation Serif" w:hAnsi="Liberation Serif"/>
          <w:sz w:val="28"/>
          <w:szCs w:val="28"/>
        </w:rPr>
      </w:pPr>
      <w:r>
        <w:rPr>
          <w:rFonts w:ascii="Liberation Serif" w:hAnsi="Liberation Serif"/>
          <w:sz w:val="28"/>
          <w:szCs w:val="28"/>
        </w:rPr>
        <w:t>Администрация в течение 5 рабочих дней после доведения лимитов бюджетных обязательств в целях подтверждения объемов софинансирования социальных выплат молодым семьям на приобретение (строительство) жилья представляют в Департамент выписку из местного бюджета.</w:t>
      </w:r>
    </w:p>
    <w:p>
      <w:pPr>
        <w:pStyle w:val="ConsPlusNormal1"/>
        <w:ind w:firstLine="709"/>
        <w:jc w:val="both"/>
        <w:rPr>
          <w:rFonts w:ascii="Liberation Serif" w:hAnsi="Liberation Serif"/>
          <w:sz w:val="28"/>
          <w:szCs w:val="28"/>
        </w:rPr>
      </w:pPr>
      <w:r>
        <w:rPr>
          <w:rFonts w:ascii="Liberation Serif" w:hAnsi="Liberation Serif"/>
          <w:sz w:val="28"/>
          <w:szCs w:val="28"/>
        </w:rPr>
        <w:t>Администрация доводит до сведения молодых семей - участников подпрограммы, изъявивших желание получить социальную выплату в соответствующем году, решение Департамента по вопросу включения их в список молодых семей - претендентов на получение социальных выплат в соответствующем году по Свердловской области в течение 5 рабочих дней после получения из Департамента выписки из утвержденного списка молодых семей - претендентов на получение социальных выплат в соответствующем году по Свердловской области.</w:t>
      </w:r>
    </w:p>
    <w:p>
      <w:pPr>
        <w:pStyle w:val="ConsPlusNormal1"/>
        <w:ind w:firstLine="540"/>
        <w:jc w:val="both"/>
        <w:rPr>
          <w:rFonts w:ascii="Liberation Serif" w:hAnsi="Liberation Serif"/>
          <w:sz w:val="28"/>
          <w:szCs w:val="28"/>
        </w:rPr>
      </w:pPr>
      <w:r>
        <w:rPr>
          <w:rFonts w:ascii="Liberation Serif" w:hAnsi="Liberation Serif"/>
          <w:sz w:val="28"/>
          <w:szCs w:val="28"/>
        </w:rPr>
        <w:t>Администрация в течение 5 рабочих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pPr>
        <w:pStyle w:val="ConsPlusNormal1"/>
        <w:ind w:firstLine="540"/>
        <w:jc w:val="both"/>
        <w:rPr>
          <w:rFonts w:ascii="Liberation Serif" w:hAnsi="Liberation Serif"/>
          <w:sz w:val="28"/>
          <w:szCs w:val="28"/>
        </w:rPr>
      </w:pPr>
      <w:r>
        <w:rPr>
          <w:rFonts w:ascii="Liberation Serif" w:hAnsi="Liberation Serif"/>
          <w:sz w:val="28"/>
          <w:szCs w:val="28"/>
        </w:rPr>
        <w:t>В течение одного месяца после получения уведомления о лимитах бюджетных ассигнований из областного бюджета, предназначенных для предоставления социальных выплат, администрация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Департаментом.</w:t>
      </w:r>
    </w:p>
    <w:p>
      <w:pPr>
        <w:pStyle w:val="ConsPlusNormal1"/>
        <w:ind w:firstLine="540"/>
        <w:jc w:val="both"/>
        <w:rPr>
          <w:rFonts w:ascii="Liberation Serif" w:hAnsi="Liberation Serif"/>
          <w:sz w:val="28"/>
          <w:szCs w:val="28"/>
        </w:rPr>
      </w:pPr>
      <w:r>
        <w:rPr>
          <w:rFonts w:ascii="Liberation Serif" w:hAnsi="Liberation Serif"/>
          <w:sz w:val="28"/>
          <w:szCs w:val="28"/>
        </w:rPr>
        <w:t>Администрация представляют документы для внесения изменений в список молодых семей - претендентов на получение социальной выплаты по Свердловской области в течение 5 рабочих дней после возникновения основания для внесения изменений.</w:t>
      </w:r>
    </w:p>
    <w:p>
      <w:pPr>
        <w:pStyle w:val="ConsPlusNormal1"/>
        <w:ind w:firstLine="540"/>
        <w:jc w:val="both"/>
        <w:rPr>
          <w:rFonts w:ascii="Liberation Serif" w:hAnsi="Liberation Serif"/>
          <w:sz w:val="28"/>
          <w:szCs w:val="28"/>
        </w:rPr>
      </w:pPr>
      <w:r>
        <w:rPr>
          <w:rFonts w:ascii="Liberation Serif" w:hAnsi="Liberation Serif"/>
          <w:sz w:val="28"/>
          <w:szCs w:val="28"/>
        </w:rPr>
        <w:t>Основаниями для внесения изменений в список молодых семей - участников подпрограммы, изъявивших желание получить социальную выплату по Камышловскому городскому округу являются:</w:t>
      </w:r>
    </w:p>
    <w:p>
      <w:pPr>
        <w:pStyle w:val="ConsPlusNormal1"/>
        <w:ind w:firstLine="540"/>
        <w:jc w:val="both"/>
        <w:rPr>
          <w:rFonts w:ascii="Liberation Serif" w:hAnsi="Liberation Serif"/>
          <w:sz w:val="28"/>
          <w:szCs w:val="28"/>
        </w:rPr>
      </w:pPr>
      <w:r>
        <w:rPr>
          <w:rFonts w:ascii="Liberation Serif" w:hAnsi="Liberation Serif"/>
          <w:sz w:val="28"/>
          <w:szCs w:val="28"/>
        </w:rPr>
        <w:t>1) личное заявление молодой семьи об отказе от участия в мероприятии ведомственной целевой программы.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подпрограмме в определенном году либо от участия в подпрограмме вообще;</w:t>
      </w:r>
    </w:p>
    <w:p>
      <w:pPr>
        <w:pStyle w:val="ConsPlusNormal1"/>
        <w:ind w:firstLine="540"/>
        <w:jc w:val="both"/>
        <w:rPr/>
      </w:pPr>
      <w:r>
        <w:rPr>
          <w:rStyle w:val="Style11"/>
          <w:rFonts w:ascii="Liberation Serif" w:hAnsi="Liberation Serif"/>
          <w:sz w:val="28"/>
          <w:szCs w:val="28"/>
        </w:rPr>
        <w:t>2) снятие молодой семьи с учета нуждающихся в жилых помещениях, за исключением случаев использования социальной выплаты на цель, предусмотренную 6 раздела 5 подпрограммы 4 «Обеспечение жильем молодых се</w:t>
      </w:r>
      <w:hyperlink w:anchor="P1262" w:tgtFrame="_top">
        <w:r>
          <w:rPr>
            <w:rStyle w:val="Style11"/>
            <w:rFonts w:ascii="Liberation Serif" w:hAnsi="Liberation Serif"/>
            <w:sz w:val="28"/>
            <w:szCs w:val="28"/>
          </w:rPr>
          <w:t>мей»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hyperlink>
    </w:p>
    <w:p>
      <w:pPr>
        <w:pStyle w:val="ConsPlusNormal1"/>
        <w:ind w:firstLine="540"/>
        <w:jc w:val="both"/>
        <w:rPr>
          <w:rFonts w:ascii="Liberation Serif" w:hAnsi="Liberation Serif"/>
          <w:sz w:val="28"/>
          <w:szCs w:val="28"/>
        </w:rPr>
      </w:pPr>
      <w:r>
        <w:rPr>
          <w:rFonts w:ascii="Liberation Serif" w:hAnsi="Liberation Serif"/>
          <w:sz w:val="28"/>
          <w:szCs w:val="28"/>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Департамента;</w:t>
      </w:r>
    </w:p>
    <w:p>
      <w:pPr>
        <w:pStyle w:val="ConsPlusNormal1"/>
        <w:ind w:firstLine="540"/>
        <w:jc w:val="both"/>
        <w:rPr>
          <w:rFonts w:ascii="Liberation Serif" w:hAnsi="Liberation Serif"/>
          <w:sz w:val="28"/>
          <w:szCs w:val="28"/>
        </w:rPr>
      </w:pPr>
      <w:r>
        <w:rPr>
          <w:rFonts w:ascii="Liberation Serif" w:hAnsi="Liberation Serif"/>
          <w:sz w:val="28"/>
          <w:szCs w:val="28"/>
        </w:rPr>
        <w:t>4) изменение объемов финансирования социальных выплат молодым семьям за счет бюджетных средств, предусмотренных в виде субсидий Камышловского городского округа.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pPr>
        <w:pStyle w:val="ConsPlusNormal1"/>
        <w:ind w:firstLine="540"/>
        <w:jc w:val="both"/>
        <w:rPr>
          <w:rFonts w:ascii="Liberation Serif" w:hAnsi="Liberation Serif"/>
          <w:sz w:val="28"/>
          <w:szCs w:val="28"/>
        </w:rPr>
      </w:pPr>
      <w:r>
        <w:rPr>
          <w:rFonts w:ascii="Liberation Serif" w:hAnsi="Liberation Serif"/>
          <w:sz w:val="28"/>
          <w:szCs w:val="28"/>
        </w:rPr>
        <w:t>5) изменение средней рыночной стоимости одного квадратного метра жилья, используемой для расчета социальной выплаты на территории Камышловского городского округа.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pPr>
        <w:pStyle w:val="ConsPlusNormal1"/>
        <w:ind w:firstLine="540"/>
        <w:jc w:val="both"/>
        <w:rPr>
          <w:rFonts w:ascii="Liberation Serif" w:hAnsi="Liberation Serif"/>
          <w:sz w:val="28"/>
          <w:szCs w:val="28"/>
        </w:rPr>
      </w:pPr>
      <w:r>
        <w:rPr>
          <w:rFonts w:ascii="Liberation Serif" w:hAnsi="Liberation Serif"/>
          <w:sz w:val="28"/>
          <w:szCs w:val="28"/>
        </w:rPr>
        <w:t>6) изменение численного состава молодой семьи - участницы мероприятия ведомственной целевой программы в случае рождения, усыновления, развода, брака,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брака, смерти. Администрация обязана проверять нуждаемость в улучшении жилищных условий молодой семьи в случае изменения ее численного состава;</w:t>
      </w:r>
    </w:p>
    <w:p>
      <w:pPr>
        <w:pStyle w:val="ConsPlusNormal1"/>
        <w:ind w:firstLine="540"/>
        <w:jc w:val="both"/>
        <w:rPr>
          <w:rFonts w:ascii="Liberation Serif" w:hAnsi="Liberation Serif"/>
          <w:sz w:val="28"/>
          <w:szCs w:val="28"/>
        </w:rPr>
      </w:pPr>
      <w:r>
        <w:rPr>
          <w:rFonts w:ascii="Liberation Serif" w:hAnsi="Liberation Serif"/>
          <w:sz w:val="28"/>
          <w:szCs w:val="28"/>
        </w:rPr>
        <w:t>7) изменение очередности по списку молодых семей - участников мероприятия ведомственной целевой программы,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pPr>
        <w:pStyle w:val="ConsPlusNormal1"/>
        <w:ind w:firstLine="540"/>
        <w:jc w:val="both"/>
        <w:rPr>
          <w:rFonts w:ascii="Liberation Serif" w:hAnsi="Liberation Serif"/>
          <w:sz w:val="28"/>
          <w:szCs w:val="28"/>
        </w:rPr>
      </w:pPr>
      <w:r>
        <w:rPr>
          <w:rFonts w:ascii="Liberation Serif" w:hAnsi="Liberation Serif"/>
          <w:sz w:val="28"/>
          <w:szCs w:val="28"/>
        </w:rPr>
        <w:t>8) неподтверждение платежеспособности;</w:t>
      </w:r>
    </w:p>
    <w:p>
      <w:pPr>
        <w:pStyle w:val="ConsPlusNormal1"/>
        <w:ind w:firstLine="540"/>
        <w:jc w:val="both"/>
        <w:rPr>
          <w:rFonts w:ascii="Liberation Serif" w:hAnsi="Liberation Serif"/>
          <w:sz w:val="28"/>
          <w:szCs w:val="28"/>
        </w:rPr>
      </w:pPr>
      <w:r>
        <w:rPr>
          <w:rFonts w:ascii="Liberation Serif" w:hAnsi="Liberation Serif"/>
          <w:sz w:val="28"/>
          <w:szCs w:val="28"/>
        </w:rPr>
        <w:t>9) изменение реквизитов документов членов молодой семьи, представляемых молодой семьей для участия в мероприятии ведомственной целевой программы;</w:t>
      </w:r>
    </w:p>
    <w:p>
      <w:pPr>
        <w:pStyle w:val="ConsPlusNormal1"/>
        <w:ind w:firstLine="540"/>
        <w:jc w:val="both"/>
        <w:rPr>
          <w:rFonts w:ascii="Liberation Serif" w:hAnsi="Liberation Serif"/>
          <w:sz w:val="28"/>
          <w:szCs w:val="28"/>
        </w:rPr>
      </w:pPr>
      <w:r>
        <w:rPr>
          <w:rFonts w:ascii="Liberation Serif" w:hAnsi="Liberation Serif"/>
          <w:sz w:val="28"/>
          <w:szCs w:val="28"/>
        </w:rPr>
        <w:t>10) решение суда, содержащее требование о включении молодой семьи в список либо об исключении молодой семьи из списка.</w:t>
      </w:r>
    </w:p>
    <w:p>
      <w:pPr>
        <w:pStyle w:val="ConsPlusNormal1"/>
        <w:ind w:firstLine="540"/>
        <w:jc w:val="both"/>
        <w:rPr>
          <w:rFonts w:ascii="Liberation Serif" w:hAnsi="Liberation Serif"/>
          <w:sz w:val="28"/>
          <w:szCs w:val="28"/>
        </w:rPr>
      </w:pPr>
      <w:r>
        <w:rPr>
          <w:rFonts w:ascii="Liberation Serif" w:hAnsi="Liberation Serif"/>
          <w:sz w:val="28"/>
          <w:szCs w:val="28"/>
        </w:rPr>
        <w:t>Администрация несет ответственность за составление списков молодых семей - участников мероприятия ведомственной целевой программы, изъявивших желание получить социальную выплату по Камышловскому городскому округу, а также за своевременность представления документов, необходимых для внесения изменений в список, и достоверность содержащейся в них информации.</w:t>
      </w:r>
    </w:p>
    <w:p>
      <w:pPr>
        <w:pStyle w:val="ConsPlusNormal1"/>
        <w:ind w:firstLine="540"/>
        <w:jc w:val="both"/>
        <w:rPr>
          <w:rFonts w:ascii="Liberation Serif" w:hAnsi="Liberation Serif"/>
          <w:sz w:val="28"/>
          <w:szCs w:val="28"/>
        </w:rPr>
      </w:pPr>
      <w:r>
        <w:rPr>
          <w:rFonts w:ascii="Liberation Serif" w:hAnsi="Liberation Serif"/>
          <w:sz w:val="28"/>
          <w:szCs w:val="28"/>
        </w:rPr>
        <w:t>Для внесения изменений в сводный список молодых семей - участников мероприятия ведомственной целевой программы, изъявивших желание получить социальную выплату по Свердловской области, и список молодых семей - претендентов на получение социальной выплаты в планируемом году по Свердловской области администрация предоставляет в Департамент следующие документы:</w:t>
      </w:r>
    </w:p>
    <w:p>
      <w:pPr>
        <w:pStyle w:val="ConsPlusNormal1"/>
        <w:ind w:firstLine="540"/>
        <w:jc w:val="both"/>
        <w:rPr/>
      </w:pPr>
      <w:r>
        <w:rPr>
          <w:rStyle w:val="Style11"/>
          <w:rFonts w:ascii="Liberation Serif" w:hAnsi="Liberation Serif"/>
          <w:sz w:val="28"/>
          <w:szCs w:val="28"/>
        </w:rPr>
        <w:t xml:space="preserve">1) уведомление администрации о внесении изменений в соответствующий список. В тексте уведомления указываются причины внесения изменений в списки. </w:t>
      </w:r>
      <w:hyperlink w:anchor="P1770" w:tgtFrame="_top">
        <w:r>
          <w:rPr>
            <w:rStyle w:val="Style11"/>
            <w:rFonts w:ascii="Liberation Serif" w:hAnsi="Liberation Serif"/>
            <w:sz w:val="28"/>
            <w:szCs w:val="28"/>
          </w:rPr>
          <w:t>Уведомление</w:t>
        </w:r>
      </w:hyperlink>
      <w:r>
        <w:rPr>
          <w:rStyle w:val="Style11"/>
          <w:rFonts w:ascii="Liberation Serif" w:hAnsi="Liberation Serif"/>
          <w:sz w:val="28"/>
          <w:szCs w:val="28"/>
        </w:rPr>
        <w:t xml:space="preserve"> составляется по форме </w:t>
      </w:r>
      <w:r>
        <w:rPr>
          <w:rStyle w:val="Style11"/>
          <w:rFonts w:ascii="Liberation Serif" w:hAnsi="Liberation Serif"/>
          <w:b/>
          <w:sz w:val="28"/>
          <w:szCs w:val="28"/>
        </w:rPr>
        <w:t>согласно приложению № 2 к настоящему порядку</w:t>
      </w:r>
      <w:r>
        <w:rPr>
          <w:rStyle w:val="Style11"/>
          <w:rFonts w:ascii="Liberation Serif" w:hAnsi="Liberation Serif"/>
          <w:sz w:val="28"/>
          <w:szCs w:val="28"/>
        </w:rPr>
        <w:t>;</w:t>
      </w:r>
    </w:p>
    <w:p>
      <w:pPr>
        <w:pStyle w:val="ConsPlusNormal1"/>
        <w:ind w:firstLine="540"/>
        <w:jc w:val="both"/>
        <w:rPr>
          <w:rFonts w:ascii="Liberation Serif" w:hAnsi="Liberation Serif"/>
          <w:sz w:val="28"/>
          <w:szCs w:val="28"/>
        </w:rPr>
      </w:pPr>
      <w:r>
        <w:rPr>
          <w:rFonts w:ascii="Liberation Serif" w:hAnsi="Liberation Serif"/>
          <w:sz w:val="28"/>
          <w:szCs w:val="28"/>
        </w:rPr>
        <w:t>2) копия постановления об утверждении соответствующего решения о внесении изменений в списки;</w:t>
      </w:r>
    </w:p>
    <w:p>
      <w:pPr>
        <w:pStyle w:val="ConsPlusNormal1"/>
        <w:ind w:firstLine="540"/>
        <w:jc w:val="both"/>
        <w:rPr/>
      </w:pPr>
      <w:r>
        <w:rPr>
          <w:rStyle w:val="Style11"/>
          <w:rFonts w:ascii="Liberation Serif" w:hAnsi="Liberation Serif"/>
          <w:sz w:val="28"/>
          <w:szCs w:val="28"/>
        </w:rPr>
        <w:t>3) список</w:t>
      </w:r>
      <w:r>
        <w:rPr>
          <w:rStyle w:val="Style11"/>
          <w:rFonts w:ascii="Liberation Serif" w:hAnsi="Liberation Serif"/>
          <w:b/>
          <w:sz w:val="28"/>
          <w:szCs w:val="28"/>
        </w:rPr>
        <w:t xml:space="preserve"> согласно приложению № 1 к настоящему порядку</w:t>
      </w:r>
      <w:r>
        <w:rPr>
          <w:rStyle w:val="Style11"/>
          <w:rFonts w:ascii="Liberation Serif" w:hAnsi="Liberation Serif"/>
          <w:sz w:val="28"/>
          <w:szCs w:val="28"/>
        </w:rPr>
        <w:t>; молодых семей - участников мероприятия ведомственной целевой программы, изъявивших желание получить социальную выплату по Камышловскому городскому округу, с учетом внесенных изменений. Список представляется на бумажном и электронном носителях (диск, флеш-накопитель) в формате текстового редактора MicrosoftWord. Список должен быть прошит, пронумерован и скреплен печатью администрации.</w:t>
      </w:r>
    </w:p>
    <w:p>
      <w:pPr>
        <w:pStyle w:val="ConsPlusNormal1"/>
        <w:ind w:firstLine="540"/>
        <w:jc w:val="both"/>
        <w:rPr>
          <w:rFonts w:ascii="Liberation Serif" w:hAnsi="Liberation Serif"/>
          <w:sz w:val="28"/>
          <w:szCs w:val="28"/>
        </w:rPr>
      </w:pPr>
      <w:r>
        <w:rPr>
          <w:rFonts w:ascii="Liberation Serif" w:hAnsi="Liberation Serif"/>
          <w:sz w:val="28"/>
          <w:szCs w:val="28"/>
        </w:rPr>
        <w:t>Документы представляются в Департамент не позднее 10 рабочих дней после принятия   администрацией решения о внесении изменений в список молодых семей - участников мероприятия ведомственной целевой программы, изъявивших желание получить социальную выплату по Камышловскому городскому округу.</w:t>
      </w:r>
    </w:p>
    <w:p>
      <w:pPr>
        <w:pStyle w:val="ConsPlusNormal1"/>
        <w:jc w:val="both"/>
        <w:rPr>
          <w:rFonts w:ascii="Liberation Serif" w:hAnsi="Liberation Serif"/>
          <w:sz w:val="28"/>
          <w:szCs w:val="28"/>
        </w:rPr>
      </w:pPr>
      <w:r>
        <w:rPr>
          <w:rFonts w:ascii="Liberation Serif" w:hAnsi="Liberation Serif"/>
          <w:sz w:val="28"/>
          <w:szCs w:val="28"/>
        </w:rPr>
      </w:r>
    </w:p>
    <w:p>
      <w:pPr>
        <w:pStyle w:val="ConsPlusNormal1"/>
        <w:jc w:val="both"/>
        <w:rPr>
          <w:rFonts w:ascii="Liberation Serif" w:hAnsi="Liberation Serif"/>
        </w:rPr>
      </w:pPr>
      <w:r>
        <w:rPr>
          <w:rFonts w:ascii="Liberation Serif" w:hAnsi="Liberation Serif"/>
        </w:rPr>
      </w:r>
    </w:p>
    <w:p>
      <w:pPr>
        <w:pStyle w:val="ConsPlusNormal1"/>
        <w:rPr>
          <w:rFonts w:ascii="Liberation Serif" w:hAnsi="Liberation Serif"/>
          <w:sz w:val="24"/>
          <w:szCs w:val="24"/>
        </w:rPr>
      </w:pPr>
      <w:r>
        <w:rPr>
          <w:rFonts w:ascii="Liberation Serif" w:hAnsi="Liberation Serif"/>
          <w:sz w:val="24"/>
          <w:szCs w:val="24"/>
        </w:rPr>
        <w:t xml:space="preserve">                                                          </w:t>
      </w:r>
    </w:p>
    <w:p>
      <w:pPr>
        <w:pStyle w:val="ConsPlusNormal1"/>
        <w:rPr>
          <w:rFonts w:ascii="Liberation Serif" w:hAnsi="Liberation Serif"/>
          <w:sz w:val="24"/>
          <w:szCs w:val="24"/>
        </w:rPr>
      </w:pPr>
      <w:r>
        <w:rPr>
          <w:rFonts w:ascii="Liberation Serif" w:hAnsi="Liberation Serif"/>
          <w:sz w:val="24"/>
          <w:szCs w:val="24"/>
        </w:rPr>
      </w:r>
    </w:p>
    <w:p>
      <w:pPr>
        <w:pStyle w:val="ConsPlusNormal1"/>
        <w:rPr>
          <w:rFonts w:ascii="Liberation Serif" w:hAnsi="Liberation Serif"/>
          <w:sz w:val="24"/>
          <w:szCs w:val="24"/>
        </w:rPr>
      </w:pPr>
      <w:r>
        <w:rPr>
          <w:rFonts w:ascii="Liberation Serif" w:hAnsi="Liberation Serif"/>
          <w:sz w:val="24"/>
          <w:szCs w:val="24"/>
        </w:rPr>
      </w:r>
    </w:p>
    <w:p>
      <w:pPr>
        <w:pStyle w:val="ConsPlusNormal1"/>
        <w:rPr>
          <w:rFonts w:ascii="Liberation Serif" w:hAnsi="Liberation Serif"/>
          <w:sz w:val="24"/>
          <w:szCs w:val="24"/>
        </w:rPr>
      </w:pPr>
      <w:r>
        <w:rPr>
          <w:rFonts w:ascii="Liberation Serif" w:hAnsi="Liberation Serif"/>
          <w:sz w:val="24"/>
          <w:szCs w:val="24"/>
        </w:rPr>
      </w:r>
    </w:p>
    <w:p>
      <w:pPr>
        <w:pStyle w:val="ConsPlusNormal1"/>
        <w:rPr>
          <w:rFonts w:ascii="Liberation Serif" w:hAnsi="Liberation Serif"/>
          <w:sz w:val="24"/>
          <w:szCs w:val="24"/>
        </w:rPr>
      </w:pPr>
      <w:r>
        <w:rPr>
          <w:rFonts w:ascii="Liberation Serif" w:hAnsi="Liberation Serif"/>
          <w:sz w:val="24"/>
          <w:szCs w:val="24"/>
        </w:rPr>
      </w:r>
    </w:p>
    <w:p>
      <w:pPr>
        <w:pStyle w:val="ConsPlusNormal1"/>
        <w:rPr>
          <w:rFonts w:ascii="Liberation Serif" w:hAnsi="Liberation Serif"/>
          <w:sz w:val="24"/>
          <w:szCs w:val="24"/>
        </w:rPr>
      </w:pPr>
      <w:r>
        <w:rPr>
          <w:rFonts w:ascii="Liberation Serif" w:hAnsi="Liberation Serif"/>
          <w:sz w:val="24"/>
          <w:szCs w:val="24"/>
        </w:rPr>
      </w:r>
    </w:p>
    <w:p>
      <w:pPr>
        <w:pStyle w:val="ConsPlusNormal1"/>
        <w:rPr>
          <w:rFonts w:ascii="Liberation Serif" w:hAnsi="Liberation Serif"/>
          <w:sz w:val="24"/>
          <w:szCs w:val="24"/>
        </w:rPr>
      </w:pPr>
      <w:r>
        <w:rPr>
          <w:rFonts w:ascii="Liberation Serif" w:hAnsi="Liberation Serif"/>
          <w:sz w:val="24"/>
          <w:szCs w:val="24"/>
        </w:rPr>
      </w:r>
    </w:p>
    <w:p>
      <w:pPr>
        <w:pStyle w:val="ConsPlusNormal1"/>
        <w:rPr>
          <w:rFonts w:ascii="Liberation Serif" w:hAnsi="Liberation Serif"/>
          <w:sz w:val="24"/>
          <w:szCs w:val="24"/>
        </w:rPr>
      </w:pPr>
      <w:r>
        <w:rPr>
          <w:rFonts w:ascii="Liberation Serif" w:hAnsi="Liberation Serif"/>
          <w:sz w:val="24"/>
          <w:szCs w:val="24"/>
        </w:rPr>
      </w:r>
    </w:p>
    <w:tbl>
      <w:tblPr>
        <w:tblW w:w="6098" w:type="dxa"/>
        <w:jc w:val="right"/>
        <w:tblInd w:w="0" w:type="dxa"/>
        <w:tblBorders/>
        <w:tblCellMar>
          <w:top w:w="0" w:type="dxa"/>
          <w:left w:w="108" w:type="dxa"/>
          <w:bottom w:w="0" w:type="dxa"/>
          <w:right w:w="108" w:type="dxa"/>
        </w:tblCellMar>
      </w:tblPr>
      <w:tblGrid>
        <w:gridCol w:w="6098"/>
      </w:tblGrid>
      <w:tr>
        <w:trPr>
          <w:trHeight w:val="1946" w:hRule="atLeast"/>
        </w:trPr>
        <w:tc>
          <w:tcPr>
            <w:tcW w:w="6098" w:type="dxa"/>
            <w:tcBorders/>
            <w:shd w:fill="auto" w:val="clear"/>
          </w:tcPr>
          <w:p>
            <w:pPr>
              <w:pStyle w:val="ConsPlusNormal1"/>
              <w:jc w:val="center"/>
              <w:rPr>
                <w:rFonts w:ascii="Liberation Serif" w:hAnsi="Liberation Serif"/>
                <w:sz w:val="24"/>
                <w:szCs w:val="24"/>
              </w:rPr>
            </w:pPr>
            <w:r>
              <w:rPr>
                <w:rFonts w:ascii="Liberation Serif" w:hAnsi="Liberation Serif"/>
                <w:sz w:val="24"/>
                <w:szCs w:val="24"/>
              </w:rPr>
              <w:t>Приложение № 1</w:t>
            </w:r>
          </w:p>
          <w:p>
            <w:pPr>
              <w:pStyle w:val="ConsPlusNormal1"/>
              <w:jc w:val="center"/>
              <w:rPr>
                <w:rFonts w:ascii="Liberation Serif" w:hAnsi="Liberation Serif"/>
                <w:sz w:val="24"/>
                <w:szCs w:val="24"/>
              </w:rPr>
            </w:pPr>
            <w:r>
              <w:rPr>
                <w:rFonts w:ascii="Liberation Serif" w:hAnsi="Liberation Serif"/>
                <w:sz w:val="24"/>
                <w:szCs w:val="24"/>
              </w:rPr>
              <w:t>к Порядку</w:t>
            </w:r>
          </w:p>
          <w:p>
            <w:pPr>
              <w:pStyle w:val="ConsPlusNormal1"/>
              <w:jc w:val="center"/>
              <w:rPr>
                <w:rFonts w:ascii="Liberation Serif" w:hAnsi="Liberation Serif"/>
                <w:sz w:val="24"/>
                <w:szCs w:val="24"/>
              </w:rPr>
            </w:pPr>
            <w:r>
              <w:rPr>
                <w:rFonts w:ascii="Liberation Serif" w:hAnsi="Liberation Serif"/>
                <w:sz w:val="24"/>
                <w:szCs w:val="24"/>
              </w:rPr>
              <w:t>формирования списка молодых семей - участников мероприятия ведомственной целевой программы, изъявивших желание получить социальную выплату по Камышловскому городскому округу,</w:t>
            </w:r>
          </w:p>
          <w:p>
            <w:pPr>
              <w:pStyle w:val="ConsPlusNormal1"/>
              <w:tabs>
                <w:tab w:val="clear" w:pos="708"/>
                <w:tab w:val="left" w:pos="8940" w:leader="none"/>
              </w:tabs>
              <w:ind w:hanging="0"/>
              <w:jc w:val="center"/>
              <w:rPr>
                <w:rFonts w:ascii="Liberation Serif" w:hAnsi="Liberation Serif"/>
                <w:sz w:val="24"/>
                <w:szCs w:val="24"/>
              </w:rPr>
            </w:pPr>
            <w:r>
              <w:rPr>
                <w:rFonts w:ascii="Liberation Serif" w:hAnsi="Liberation Serif"/>
                <w:sz w:val="24"/>
                <w:szCs w:val="24"/>
              </w:rPr>
              <w:t>расположенному на территории Свердловской области,</w:t>
            </w:r>
          </w:p>
          <w:p>
            <w:pPr>
              <w:pStyle w:val="ConsPlusNormal1"/>
              <w:tabs>
                <w:tab w:val="clear" w:pos="708"/>
                <w:tab w:val="left" w:pos="8940" w:leader="none"/>
              </w:tabs>
              <w:ind w:hanging="0"/>
              <w:jc w:val="center"/>
              <w:rPr>
                <w:rFonts w:ascii="Liberation Serif" w:hAnsi="Liberation Serif"/>
                <w:sz w:val="24"/>
                <w:szCs w:val="24"/>
              </w:rPr>
            </w:pPr>
            <w:r>
              <w:rPr>
                <w:rFonts w:ascii="Liberation Serif" w:hAnsi="Liberation Serif"/>
                <w:sz w:val="24"/>
                <w:szCs w:val="24"/>
              </w:rPr>
              <w:t>сводного списка молодых семей- участников</w:t>
            </w:r>
          </w:p>
          <w:p>
            <w:pPr>
              <w:pStyle w:val="ConsPlusNormal1"/>
              <w:tabs>
                <w:tab w:val="clear" w:pos="708"/>
                <w:tab w:val="left" w:pos="8940" w:leader="none"/>
              </w:tabs>
              <w:ind w:hanging="0"/>
              <w:jc w:val="center"/>
              <w:rPr>
                <w:rFonts w:ascii="Liberation Serif" w:hAnsi="Liberation Serif"/>
                <w:sz w:val="24"/>
                <w:szCs w:val="24"/>
              </w:rPr>
            </w:pPr>
            <w:r>
              <w:rPr>
                <w:rFonts w:ascii="Liberation Serif" w:hAnsi="Liberation Serif"/>
                <w:sz w:val="24"/>
                <w:szCs w:val="24"/>
              </w:rPr>
              <w:t>мероприятия ведомственной целевой программы по Свердловской области, сводного списка</w:t>
            </w:r>
          </w:p>
          <w:p>
            <w:pPr>
              <w:pStyle w:val="ConsPlusNormal1"/>
              <w:tabs>
                <w:tab w:val="clear" w:pos="708"/>
                <w:tab w:val="left" w:pos="8940" w:leader="none"/>
              </w:tabs>
              <w:ind w:hanging="0"/>
              <w:jc w:val="center"/>
              <w:rPr>
                <w:rFonts w:ascii="Liberation Serif" w:hAnsi="Liberation Serif"/>
                <w:sz w:val="24"/>
                <w:szCs w:val="24"/>
              </w:rPr>
            </w:pPr>
            <w:r>
              <w:rPr>
                <w:rFonts w:ascii="Liberation Serif" w:hAnsi="Liberation Serif"/>
                <w:sz w:val="24"/>
                <w:szCs w:val="24"/>
              </w:rPr>
              <w:t>молодых семей- участников основного мероприятия по</w:t>
            </w:r>
          </w:p>
          <w:p>
            <w:pPr>
              <w:pStyle w:val="ConsPlusNormal1"/>
              <w:tabs>
                <w:tab w:val="clear" w:pos="708"/>
                <w:tab w:val="left" w:pos="8940" w:leader="none"/>
              </w:tabs>
              <w:ind w:hanging="0"/>
              <w:jc w:val="center"/>
              <w:rPr>
                <w:rFonts w:ascii="Liberation Serif" w:hAnsi="Liberation Serif"/>
                <w:sz w:val="24"/>
                <w:szCs w:val="24"/>
              </w:rPr>
            </w:pPr>
            <w:r>
              <w:rPr>
                <w:rFonts w:ascii="Liberation Serif" w:hAnsi="Liberation Serif"/>
                <w:sz w:val="24"/>
                <w:szCs w:val="24"/>
              </w:rPr>
              <w:t>Свердловской области, сводного списка молодых семей-</w:t>
            </w:r>
          </w:p>
          <w:p>
            <w:pPr>
              <w:pStyle w:val="ConsPlusNormal1"/>
              <w:tabs>
                <w:tab w:val="clear" w:pos="708"/>
                <w:tab w:val="left" w:pos="8940" w:leader="none"/>
              </w:tabs>
              <w:ind w:hanging="0"/>
              <w:jc w:val="center"/>
              <w:rPr>
                <w:rFonts w:ascii="Liberation Serif" w:hAnsi="Liberation Serif"/>
                <w:sz w:val="24"/>
                <w:szCs w:val="24"/>
              </w:rPr>
            </w:pPr>
            <w:r>
              <w:rPr>
                <w:rFonts w:ascii="Liberation Serif" w:hAnsi="Liberation Serif"/>
                <w:sz w:val="24"/>
                <w:szCs w:val="24"/>
              </w:rPr>
              <w:t>участников мероприятия ведомственной целевой программы, изъявивших желание</w:t>
            </w:r>
          </w:p>
          <w:p>
            <w:pPr>
              <w:pStyle w:val="ConsPlusNormal1"/>
              <w:tabs>
                <w:tab w:val="clear" w:pos="708"/>
                <w:tab w:val="left" w:pos="8940" w:leader="none"/>
              </w:tabs>
              <w:ind w:hanging="0"/>
              <w:jc w:val="center"/>
              <w:rPr>
                <w:rFonts w:ascii="Liberation Serif" w:hAnsi="Liberation Serif"/>
                <w:sz w:val="24"/>
                <w:szCs w:val="24"/>
              </w:rPr>
            </w:pPr>
            <w:r>
              <w:rPr>
                <w:rFonts w:ascii="Liberation Serif" w:hAnsi="Liberation Serif"/>
                <w:sz w:val="24"/>
                <w:szCs w:val="24"/>
              </w:rPr>
              <w:t>получить социальную выплату по Свердловской области, и списка молодых семей- претендентов на получение социальной выплаты в планируемом году по</w:t>
            </w:r>
          </w:p>
          <w:p>
            <w:pPr>
              <w:pStyle w:val="ConsPlusNormal1"/>
              <w:tabs>
                <w:tab w:val="clear" w:pos="708"/>
                <w:tab w:val="left" w:pos="8940" w:leader="none"/>
              </w:tabs>
              <w:ind w:hanging="0"/>
              <w:jc w:val="center"/>
              <w:rPr>
                <w:rFonts w:ascii="Liberation Serif" w:hAnsi="Liberation Serif"/>
                <w:sz w:val="24"/>
                <w:szCs w:val="24"/>
              </w:rPr>
            </w:pPr>
            <w:r>
              <w:rPr>
                <w:rFonts w:ascii="Liberation Serif" w:hAnsi="Liberation Serif"/>
                <w:sz w:val="24"/>
                <w:szCs w:val="24"/>
              </w:rPr>
              <w:t>Свердловской области</w:t>
            </w:r>
          </w:p>
          <w:p>
            <w:pPr>
              <w:pStyle w:val="ConsPlusNormal1"/>
              <w:ind w:hanging="0"/>
              <w:rPr>
                <w:rFonts w:ascii="Liberation Serif" w:hAnsi="Liberation Serif"/>
                <w:sz w:val="24"/>
                <w:szCs w:val="24"/>
              </w:rPr>
            </w:pPr>
            <w:r>
              <w:rPr>
                <w:rFonts w:ascii="Liberation Serif" w:hAnsi="Liberation Serif"/>
                <w:sz w:val="24"/>
                <w:szCs w:val="24"/>
              </w:rPr>
            </w:r>
          </w:p>
        </w:tc>
      </w:tr>
    </w:tbl>
    <w:p>
      <w:pPr>
        <w:pStyle w:val="ConsPlusNormal1"/>
        <w:rPr>
          <w:rFonts w:ascii="Liberation Serif" w:hAnsi="Liberation Serif"/>
          <w:sz w:val="24"/>
          <w:szCs w:val="24"/>
        </w:rPr>
      </w:pPr>
      <w:r>
        <w:rPr>
          <w:rFonts w:ascii="Liberation Serif" w:hAnsi="Liberation Serif"/>
          <w:sz w:val="24"/>
          <w:szCs w:val="24"/>
        </w:rPr>
      </w:r>
    </w:p>
    <w:p>
      <w:pPr>
        <w:pStyle w:val="ConsPlusNormal1"/>
        <w:tabs>
          <w:tab w:val="clear" w:pos="708"/>
          <w:tab w:val="left" w:pos="8940" w:leader="none"/>
        </w:tabs>
        <w:ind w:hanging="0"/>
        <w:rPr/>
      </w:pPr>
      <w:r>
        <w:rPr>
          <w:rStyle w:val="Style11"/>
          <w:rFonts w:ascii="Liberation Serif" w:hAnsi="Liberation Serif"/>
          <w:sz w:val="24"/>
          <w:szCs w:val="24"/>
        </w:rPr>
        <w:t xml:space="preserve">                                 </w:t>
      </w:r>
      <w:r>
        <w:rPr>
          <w:rStyle w:val="Style11"/>
          <w:rFonts w:ascii="Liberation Serif" w:hAnsi="Liberation Serif"/>
          <w:sz w:val="24"/>
          <w:szCs w:val="24"/>
        </w:rPr>
        <w:tab/>
      </w:r>
    </w:p>
    <w:p>
      <w:pPr>
        <w:pStyle w:val="ConsPlusNormal1"/>
        <w:jc w:val="center"/>
        <w:rPr>
          <w:rFonts w:ascii="Liberation Serif" w:hAnsi="Liberation Serif"/>
        </w:rPr>
      </w:pPr>
      <w:r>
        <w:rPr>
          <w:rFonts w:ascii="Liberation Serif" w:hAnsi="Liberation Serif"/>
        </w:rPr>
      </w:r>
      <w:bookmarkStart w:id="4" w:name="P1426"/>
      <w:bookmarkStart w:id="5" w:name="P1426"/>
      <w:bookmarkEnd w:id="5"/>
    </w:p>
    <w:p>
      <w:pPr>
        <w:pStyle w:val="ConsPlusNormal1"/>
        <w:jc w:val="center"/>
        <w:rPr>
          <w:rFonts w:ascii="Liberation Serif" w:hAnsi="Liberation Serif"/>
          <w:sz w:val="28"/>
          <w:szCs w:val="28"/>
        </w:rPr>
      </w:pPr>
      <w:r>
        <w:rPr>
          <w:rFonts w:ascii="Liberation Serif" w:hAnsi="Liberation Serif"/>
          <w:sz w:val="28"/>
          <w:szCs w:val="28"/>
        </w:rPr>
        <w:t>СПИСОК</w:t>
      </w:r>
    </w:p>
    <w:p>
      <w:pPr>
        <w:sectPr>
          <w:headerReference w:type="default" r:id="rId5"/>
          <w:type w:val="nextPage"/>
          <w:pgSz w:w="11906" w:h="16838"/>
          <w:pgMar w:left="1701" w:right="567" w:header="1134" w:top="1559" w:footer="0" w:bottom="1134" w:gutter="0"/>
          <w:pgNumType w:fmt="decimal"/>
          <w:formProt w:val="false"/>
          <w:titlePg/>
          <w:textDirection w:val="lrTb"/>
          <w:docGrid w:type="default" w:linePitch="600" w:charSpace="40960"/>
        </w:sectPr>
        <w:pStyle w:val="Style23"/>
        <w:widowControl w:val="false"/>
        <w:jc w:val="center"/>
        <w:rPr/>
      </w:pPr>
      <w:r>
        <w:rPr>
          <w:rStyle w:val="Style11"/>
          <w:rFonts w:ascii="Liberation Serif" w:hAnsi="Liberation Serif"/>
          <w:bCs/>
          <w:sz w:val="28"/>
          <w:szCs w:val="28"/>
        </w:rPr>
        <w:t xml:space="preserve">Список </w:t>
      </w:r>
      <w:r>
        <w:rPr>
          <w:rStyle w:val="Style11"/>
          <w:rFonts w:cs="Calibri" w:ascii="Liberation Serif" w:hAnsi="Liberation Serif"/>
          <w:sz w:val="28"/>
          <w:szCs w:val="28"/>
        </w:rPr>
        <w:t xml:space="preserve">молодых семей - участников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изъявивших желание получить социальную выплату </w:t>
      </w:r>
      <w:r>
        <w:rPr>
          <w:rStyle w:val="Style11"/>
          <w:rFonts w:ascii="Liberation Serif" w:hAnsi="Liberation Serif"/>
          <w:bCs/>
          <w:sz w:val="28"/>
          <w:szCs w:val="28"/>
        </w:rPr>
        <w:t xml:space="preserve">по Камышловскому городскому округу, </w:t>
      </w:r>
      <w:r>
        <w:rPr>
          <w:rStyle w:val="Style11"/>
          <w:rFonts w:cs="Calibri" w:ascii="Liberation Serif" w:hAnsi="Liberation Serif"/>
          <w:sz w:val="28"/>
          <w:szCs w:val="28"/>
        </w:rPr>
        <w:t>расположенному на территории Свердловской области</w:t>
      </w:r>
    </w:p>
    <w:tbl>
      <w:tblPr>
        <w:tblW w:w="15594" w:type="dxa"/>
        <w:jc w:val="left"/>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Pr>
      <w:tblGrid>
        <w:gridCol w:w="628"/>
        <w:gridCol w:w="1640"/>
        <w:gridCol w:w="1842"/>
        <w:gridCol w:w="1134"/>
        <w:gridCol w:w="993"/>
        <w:gridCol w:w="850"/>
        <w:gridCol w:w="850"/>
        <w:gridCol w:w="851"/>
        <w:gridCol w:w="992"/>
        <w:gridCol w:w="755"/>
        <w:gridCol w:w="889"/>
        <w:gridCol w:w="1"/>
        <w:gridCol w:w="908"/>
        <w:gridCol w:w="1"/>
        <w:gridCol w:w="849"/>
        <w:gridCol w:w="1"/>
        <w:gridCol w:w="850"/>
        <w:gridCol w:w="2"/>
        <w:gridCol w:w="828"/>
        <w:gridCol w:w="726"/>
      </w:tblGrid>
      <w:tr>
        <w:trPr/>
        <w:tc>
          <w:tcPr>
            <w:tcW w:w="62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rPr>
                <w:rFonts w:ascii="Liberation Serif" w:hAnsi="Liberation Serif"/>
                <w:sz w:val="16"/>
                <w:szCs w:val="16"/>
              </w:rPr>
            </w:pPr>
            <w:r>
              <w:rPr>
                <w:rFonts w:ascii="Liberation Serif" w:hAnsi="Liberation Serif"/>
                <w:sz w:val="16"/>
                <w:szCs w:val="16"/>
              </w:rPr>
              <w:t>Номер строки</w:t>
            </w:r>
          </w:p>
        </w:tc>
        <w:tc>
          <w:tcPr>
            <w:tcW w:w="164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rPr>
                <w:rFonts w:ascii="Liberation Serif" w:hAnsi="Liberation Serif"/>
                <w:sz w:val="16"/>
                <w:szCs w:val="16"/>
              </w:rPr>
            </w:pPr>
            <w:r>
              <w:rPr>
                <w:rFonts w:ascii="Liberation Serif" w:hAnsi="Liberation Serif"/>
                <w:sz w:val="16"/>
                <w:szCs w:val="16"/>
              </w:rPr>
              <w:t>Номер строки в списке молодых семей - участников основного мероприятия "Обеспечение жильем молодых семей" государственной программы Свердловской области «Обеспечение доступным и комфортным жильем и коммунальными услугами» изъявивших желание получить социальную выплату в планируемом году (сформированный органом местного самоуправления муниципального образования, расположенного на территории Свердловской области, до 01 июня года, предшествующего планируемому)</w:t>
            </w:r>
          </w:p>
        </w:tc>
        <w:tc>
          <w:tcPr>
            <w:tcW w:w="184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rPr>
                <w:rFonts w:ascii="Liberation Serif" w:hAnsi="Liberation Serif"/>
                <w:sz w:val="16"/>
                <w:szCs w:val="16"/>
              </w:rPr>
            </w:pPr>
            <w:r>
              <w:rPr>
                <w:rFonts w:ascii="Liberation Serif" w:hAnsi="Liberation Serif"/>
                <w:sz w:val="16"/>
                <w:szCs w:val="16"/>
              </w:rPr>
              <w:t>Дата, номер решения о признании молодой семьи участниками подпрограммы "Обеспечение жильем молодых семей" государственной программы Свердловской области "«Обеспечение доступным и комфортным жильем и коммунальными услугами»</w:t>
            </w:r>
          </w:p>
        </w:tc>
        <w:tc>
          <w:tcPr>
            <w:tcW w:w="113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rPr>
                <w:rFonts w:ascii="Liberation Serif" w:hAnsi="Liberation Serif"/>
                <w:sz w:val="16"/>
                <w:szCs w:val="16"/>
              </w:rPr>
            </w:pPr>
            <w:r>
              <w:rPr>
                <w:rFonts w:ascii="Liberation Serif" w:hAnsi="Liberation Serif"/>
                <w:sz w:val="16"/>
                <w:szCs w:val="16"/>
              </w:rPr>
              <w:t>Дата постановки на учет молодой семьи в качестве нуждающейся в улучшении жилищных условий</w:t>
            </w:r>
          </w:p>
        </w:tc>
        <w:tc>
          <w:tcPr>
            <w:tcW w:w="618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jc w:val="center"/>
              <w:rPr>
                <w:rFonts w:ascii="Liberation Serif" w:hAnsi="Liberation Serif"/>
                <w:sz w:val="16"/>
                <w:szCs w:val="16"/>
              </w:rPr>
            </w:pPr>
            <w:r>
              <w:rPr>
                <w:rFonts w:ascii="Liberation Serif" w:hAnsi="Liberation Serif"/>
                <w:sz w:val="16"/>
                <w:szCs w:val="16"/>
              </w:rPr>
              <w:t>Данные о членах молодой семьи</w:t>
            </w:r>
          </w:p>
        </w:tc>
        <w:tc>
          <w:tcPr>
            <w:tcW w:w="2611"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rPr>
                <w:rFonts w:ascii="Liberation Serif" w:hAnsi="Liberation Serif"/>
                <w:sz w:val="16"/>
                <w:szCs w:val="16"/>
              </w:rPr>
            </w:pPr>
            <w:r>
              <w:rPr>
                <w:rFonts w:ascii="Liberation Serif" w:hAnsi="Liberation Serif"/>
                <w:sz w:val="16"/>
                <w:szCs w:val="16"/>
              </w:rPr>
              <w:t>Расчетная стоимость жилья</w:t>
            </w:r>
          </w:p>
        </w:tc>
        <w:tc>
          <w:tcPr>
            <w:tcW w:w="1554"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rPr>
                <w:rFonts w:ascii="Liberation Serif" w:hAnsi="Liberation Serif"/>
                <w:sz w:val="16"/>
                <w:szCs w:val="16"/>
              </w:rPr>
            </w:pPr>
            <w:r>
              <w:rPr>
                <w:rFonts w:ascii="Liberation Serif" w:hAnsi="Liberation Serif"/>
                <w:sz w:val="16"/>
                <w:szCs w:val="16"/>
              </w:rPr>
              <w:t>Планируемый размер социальной выплаты, предоставляемый молодой семье, всего (тыс. рублей)</w:t>
            </w:r>
          </w:p>
        </w:tc>
      </w:tr>
      <w:tr>
        <w:trPr/>
        <w:tc>
          <w:tcPr>
            <w:tcW w:w="62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64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8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13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99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rPr>
                <w:rFonts w:ascii="Liberation Serif" w:hAnsi="Liberation Serif"/>
                <w:sz w:val="16"/>
                <w:szCs w:val="16"/>
              </w:rPr>
            </w:pPr>
            <w:r>
              <w:rPr>
                <w:rFonts w:ascii="Liberation Serif" w:hAnsi="Liberation Serif"/>
                <w:sz w:val="16"/>
                <w:szCs w:val="16"/>
              </w:rPr>
              <w:t>члены семьи (Ф.И.О.)</w:t>
            </w:r>
          </w:p>
        </w:tc>
        <w:tc>
          <w:tcPr>
            <w:tcW w:w="85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rPr>
                <w:rFonts w:ascii="Liberation Serif" w:hAnsi="Liberation Serif"/>
                <w:sz w:val="16"/>
                <w:szCs w:val="16"/>
              </w:rPr>
            </w:pPr>
            <w:r>
              <w:rPr>
                <w:rFonts w:ascii="Liberation Serif" w:hAnsi="Liberation Serif"/>
                <w:sz w:val="16"/>
                <w:szCs w:val="16"/>
              </w:rPr>
              <w:t>родственные отношения (супруг, супруга, сын, дочь)</w:t>
            </w:r>
          </w:p>
        </w:tc>
        <w:tc>
          <w:tcPr>
            <w:tcW w:w="85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rPr>
                <w:rFonts w:ascii="Liberation Serif" w:hAnsi="Liberation Serif"/>
                <w:sz w:val="16"/>
                <w:szCs w:val="16"/>
              </w:rPr>
            </w:pPr>
            <w:r>
              <w:rPr>
                <w:rFonts w:ascii="Liberation Serif" w:hAnsi="Liberation Serif"/>
                <w:sz w:val="16"/>
                <w:szCs w:val="16"/>
              </w:rPr>
              <w:t>число, месяц, год рождения</w:t>
            </w:r>
          </w:p>
        </w:tc>
        <w:tc>
          <w:tcPr>
            <w:tcW w:w="18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rPr>
                <w:rFonts w:ascii="Liberation Serif" w:hAnsi="Liberation Serif"/>
                <w:sz w:val="16"/>
                <w:szCs w:val="16"/>
              </w:rPr>
            </w:pPr>
            <w:r>
              <w:rPr>
                <w:rFonts w:ascii="Liberation Serif" w:hAnsi="Liberation Serif"/>
                <w:sz w:val="16"/>
                <w:szCs w:val="16"/>
              </w:rPr>
              <w:t>паспорт гражданина Российской Федерации или свидетельство о рождении несовершеннолетнего, не достигшего 14 лет</w:t>
            </w:r>
          </w:p>
        </w:tc>
        <w:tc>
          <w:tcPr>
            <w:tcW w:w="164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rPr>
                <w:rFonts w:ascii="Liberation Serif" w:hAnsi="Liberation Serif"/>
                <w:sz w:val="16"/>
                <w:szCs w:val="16"/>
              </w:rPr>
            </w:pPr>
            <w:r>
              <w:rPr>
                <w:rFonts w:ascii="Liberation Serif" w:hAnsi="Liberation Serif"/>
                <w:sz w:val="16"/>
                <w:szCs w:val="16"/>
              </w:rPr>
              <w:t>данные свидетельства о браке</w:t>
            </w:r>
          </w:p>
        </w:tc>
        <w:tc>
          <w:tcPr>
            <w:tcW w:w="909"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rPr>
                <w:rFonts w:ascii="Liberation Serif" w:hAnsi="Liberation Serif"/>
                <w:sz w:val="16"/>
                <w:szCs w:val="16"/>
              </w:rPr>
            </w:pPr>
            <w:bookmarkStart w:id="6" w:name="P1448"/>
            <w:bookmarkEnd w:id="6"/>
            <w:r>
              <w:rPr>
                <w:rFonts w:ascii="Liberation Serif" w:hAnsi="Liberation Serif"/>
                <w:sz w:val="16"/>
                <w:szCs w:val="16"/>
              </w:rPr>
              <w:t>Стоимость 1 кв. метра (тыс. рублей)</w:t>
            </w:r>
          </w:p>
        </w:tc>
        <w:tc>
          <w:tcPr>
            <w:tcW w:w="850"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rPr>
                <w:rFonts w:ascii="Liberation Serif" w:hAnsi="Liberation Serif"/>
                <w:sz w:val="16"/>
                <w:szCs w:val="16"/>
              </w:rPr>
            </w:pPr>
            <w:bookmarkStart w:id="7" w:name="P1449"/>
            <w:bookmarkEnd w:id="7"/>
            <w:r>
              <w:rPr>
                <w:rFonts w:ascii="Liberation Serif" w:hAnsi="Liberation Serif"/>
                <w:sz w:val="16"/>
                <w:szCs w:val="16"/>
              </w:rPr>
              <w:t>Размер общей площади жилого помещения на семью (кв. метров)</w:t>
            </w:r>
          </w:p>
        </w:tc>
        <w:tc>
          <w:tcPr>
            <w:tcW w:w="852"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rPr/>
            </w:pPr>
            <w:r>
              <w:rPr>
                <w:rStyle w:val="Style11"/>
                <w:rFonts w:ascii="Liberation Serif" w:hAnsi="Liberation Serif"/>
                <w:sz w:val="16"/>
                <w:szCs w:val="16"/>
              </w:rPr>
              <w:t>Всего (</w:t>
            </w:r>
            <w:hyperlink w:anchor="P1448" w:tgtFrame="_top">
              <w:r>
                <w:rPr>
                  <w:rStyle w:val="Style11"/>
                  <w:rFonts w:ascii="Liberation Serif" w:hAnsi="Liberation Serif"/>
                  <w:color w:val="0000FF"/>
                  <w:sz w:val="16"/>
                  <w:szCs w:val="16"/>
                </w:rPr>
                <w:t>гр. 12</w:t>
              </w:r>
            </w:hyperlink>
            <w:r>
              <w:rPr>
                <w:rStyle w:val="Style11"/>
                <w:rFonts w:ascii="Liberation Serif" w:hAnsi="Liberation Serif"/>
                <w:sz w:val="16"/>
                <w:szCs w:val="16"/>
              </w:rPr>
              <w:t xml:space="preserve"> x </w:t>
            </w:r>
            <w:hyperlink w:anchor="P1449" w:tgtFrame="_top">
              <w:r>
                <w:rPr>
                  <w:rStyle w:val="Style11"/>
                  <w:rFonts w:ascii="Liberation Serif" w:hAnsi="Liberation Serif"/>
                  <w:color w:val="0000FF"/>
                  <w:sz w:val="16"/>
                  <w:szCs w:val="16"/>
                </w:rPr>
                <w:t>гр. 13</w:t>
              </w:r>
            </w:hyperlink>
            <w:r>
              <w:rPr>
                <w:rStyle w:val="Style11"/>
                <w:rFonts w:ascii="Liberation Serif" w:hAnsi="Liberation Serif"/>
                <w:sz w:val="16"/>
                <w:szCs w:val="16"/>
              </w:rPr>
              <w:t>)</w:t>
            </w:r>
          </w:p>
        </w:tc>
        <w:tc>
          <w:tcPr>
            <w:tcW w:w="1554"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509" w:hRule="atLeast"/>
        </w:trPr>
        <w:tc>
          <w:tcPr>
            <w:tcW w:w="62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64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8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13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99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5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rPr>
                <w:rFonts w:ascii="Liberation Serif" w:hAnsi="Liberation Serif"/>
                <w:sz w:val="16"/>
                <w:szCs w:val="16"/>
              </w:rPr>
            </w:pPr>
            <w:r>
              <w:rPr>
                <w:rFonts w:ascii="Liberation Serif" w:hAnsi="Liberation Serif"/>
                <w:sz w:val="16"/>
                <w:szCs w:val="16"/>
              </w:rPr>
              <w:t>серия, номер</w:t>
            </w:r>
          </w:p>
        </w:tc>
        <w:tc>
          <w:tcPr>
            <w:tcW w:w="99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rPr>
                <w:rFonts w:ascii="Liberation Serif" w:hAnsi="Liberation Serif"/>
                <w:sz w:val="16"/>
                <w:szCs w:val="16"/>
              </w:rPr>
            </w:pPr>
            <w:r>
              <w:rPr>
                <w:rFonts w:ascii="Liberation Serif" w:hAnsi="Liberation Serif"/>
                <w:sz w:val="16"/>
                <w:szCs w:val="16"/>
              </w:rPr>
              <w:t>кем, когда выдан(о)</w:t>
            </w:r>
          </w:p>
        </w:tc>
        <w:tc>
          <w:tcPr>
            <w:tcW w:w="75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rPr>
                <w:rFonts w:ascii="Liberation Serif" w:hAnsi="Liberation Serif"/>
                <w:sz w:val="16"/>
                <w:szCs w:val="16"/>
              </w:rPr>
            </w:pPr>
            <w:r>
              <w:rPr>
                <w:rFonts w:ascii="Liberation Serif" w:hAnsi="Liberation Serif"/>
                <w:sz w:val="16"/>
                <w:szCs w:val="16"/>
              </w:rPr>
              <w:t>серия, номер</w:t>
            </w:r>
          </w:p>
        </w:tc>
        <w:tc>
          <w:tcPr>
            <w:tcW w:w="8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rPr>
                <w:rFonts w:ascii="Liberation Serif" w:hAnsi="Liberation Serif"/>
                <w:sz w:val="16"/>
                <w:szCs w:val="16"/>
              </w:rPr>
            </w:pPr>
            <w:r>
              <w:rPr>
                <w:rFonts w:ascii="Liberation Serif" w:hAnsi="Liberation Serif"/>
                <w:sz w:val="16"/>
                <w:szCs w:val="16"/>
              </w:rPr>
              <w:t>кем, когда выдано</w:t>
            </w:r>
          </w:p>
        </w:tc>
        <w:tc>
          <w:tcPr>
            <w:tcW w:w="90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50"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5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556"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62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64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8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13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99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99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75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90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50"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5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rPr>
                <w:rFonts w:ascii="Liberation Serif" w:hAnsi="Liberation Serif"/>
                <w:sz w:val="16"/>
                <w:szCs w:val="16"/>
              </w:rPr>
            </w:pPr>
            <w:r>
              <w:rPr>
                <w:rFonts w:ascii="Liberation Serif" w:hAnsi="Liberation Serif"/>
                <w:sz w:val="16"/>
                <w:szCs w:val="16"/>
              </w:rPr>
              <w:t>тыс. рублей</w:t>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rPr>
                <w:rFonts w:ascii="Liberation Serif" w:hAnsi="Liberation Serif"/>
                <w:sz w:val="16"/>
                <w:szCs w:val="16"/>
              </w:rPr>
            </w:pPr>
            <w:r>
              <w:rPr>
                <w:rFonts w:ascii="Liberation Serif" w:hAnsi="Liberation Serif"/>
                <w:sz w:val="16"/>
                <w:szCs w:val="16"/>
              </w:rPr>
              <w:t>процентов</w:t>
            </w:r>
          </w:p>
        </w:tc>
      </w:tr>
      <w:tr>
        <w:trPr/>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jc w:val="center"/>
              <w:rPr>
                <w:rFonts w:ascii="Liberation Serif" w:hAnsi="Liberation Serif"/>
                <w:sz w:val="16"/>
                <w:szCs w:val="16"/>
              </w:rPr>
            </w:pPr>
            <w:r>
              <w:rPr>
                <w:rFonts w:ascii="Liberation Serif" w:hAnsi="Liberation Serif"/>
                <w:sz w:val="16"/>
                <w:szCs w:val="16"/>
              </w:rPr>
              <w:t>1</w:t>
            </w:r>
          </w:p>
        </w:tc>
        <w:tc>
          <w:tcPr>
            <w:tcW w:w="1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rPr>
                <w:rFonts w:ascii="Liberation Serif" w:hAnsi="Liberation Serif"/>
                <w:sz w:val="16"/>
                <w:szCs w:val="16"/>
              </w:rPr>
            </w:pPr>
            <w:r>
              <w:rPr>
                <w:rFonts w:ascii="Liberation Serif" w:hAnsi="Liberation Serif"/>
                <w:sz w:val="16"/>
                <w:szCs w:val="16"/>
              </w:rPr>
              <w:t>2</w:t>
            </w:r>
          </w:p>
        </w:tc>
        <w:tc>
          <w:tcPr>
            <w:tcW w:w="18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rPr>
                <w:rFonts w:ascii="Liberation Serif" w:hAnsi="Liberation Serif"/>
                <w:sz w:val="16"/>
                <w:szCs w:val="16"/>
              </w:rPr>
            </w:pPr>
            <w:r>
              <w:rPr>
                <w:rFonts w:ascii="Liberation Serif" w:hAnsi="Liberation Serif"/>
                <w:sz w:val="16"/>
                <w:szCs w:val="16"/>
              </w:rPr>
              <w:t>3</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rPr>
                <w:rFonts w:ascii="Liberation Serif" w:hAnsi="Liberation Serif"/>
                <w:sz w:val="16"/>
                <w:szCs w:val="16"/>
              </w:rPr>
            </w:pPr>
            <w:r>
              <w:rPr>
                <w:rFonts w:ascii="Liberation Serif" w:hAnsi="Liberation Serif"/>
                <w:sz w:val="16"/>
                <w:szCs w:val="16"/>
              </w:rPr>
              <w:t>4</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rPr>
                <w:rFonts w:ascii="Liberation Serif" w:hAnsi="Liberation Serif"/>
                <w:sz w:val="16"/>
                <w:szCs w:val="16"/>
              </w:rPr>
            </w:pPr>
            <w:r>
              <w:rPr>
                <w:rFonts w:ascii="Liberation Serif" w:hAnsi="Liberation Serif"/>
                <w:sz w:val="16"/>
                <w:szCs w:val="16"/>
              </w:rPr>
              <w:t>5</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rPr>
                <w:rFonts w:ascii="Liberation Serif" w:hAnsi="Liberation Serif"/>
                <w:sz w:val="16"/>
                <w:szCs w:val="16"/>
              </w:rPr>
            </w:pPr>
            <w:r>
              <w:rPr>
                <w:rFonts w:ascii="Liberation Serif" w:hAnsi="Liberation Serif"/>
                <w:sz w:val="16"/>
                <w:szCs w:val="16"/>
              </w:rPr>
              <w:t>6</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rPr>
                <w:rFonts w:ascii="Liberation Serif" w:hAnsi="Liberation Serif"/>
                <w:sz w:val="16"/>
                <w:szCs w:val="16"/>
              </w:rPr>
            </w:pPr>
            <w:r>
              <w:rPr>
                <w:rFonts w:ascii="Liberation Serif" w:hAnsi="Liberation Serif"/>
                <w:sz w:val="16"/>
                <w:szCs w:val="16"/>
              </w:rPr>
              <w:t>7</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rPr>
                <w:rFonts w:ascii="Liberation Serif" w:hAnsi="Liberation Serif"/>
                <w:sz w:val="16"/>
                <w:szCs w:val="16"/>
              </w:rPr>
            </w:pPr>
            <w:r>
              <w:rPr>
                <w:rFonts w:ascii="Liberation Serif" w:hAnsi="Liberation Serif"/>
                <w:sz w:val="16"/>
                <w:szCs w:val="16"/>
              </w:rPr>
              <w:t>8</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rPr>
                <w:rFonts w:ascii="Liberation Serif" w:hAnsi="Liberation Serif"/>
                <w:sz w:val="16"/>
                <w:szCs w:val="16"/>
              </w:rPr>
            </w:pPr>
            <w:r>
              <w:rPr>
                <w:rFonts w:ascii="Liberation Serif" w:hAnsi="Liberation Serif"/>
                <w:sz w:val="16"/>
                <w:szCs w:val="16"/>
              </w:rPr>
              <w:t>9</w:t>
            </w:r>
          </w:p>
        </w:tc>
        <w:tc>
          <w:tcPr>
            <w:tcW w:w="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rPr>
                <w:rFonts w:ascii="Liberation Serif" w:hAnsi="Liberation Serif"/>
                <w:sz w:val="16"/>
                <w:szCs w:val="16"/>
              </w:rPr>
            </w:pPr>
            <w:r>
              <w:rPr>
                <w:rFonts w:ascii="Liberation Serif" w:hAnsi="Liberation Serif"/>
                <w:sz w:val="16"/>
                <w:szCs w:val="16"/>
              </w:rPr>
              <w:t>10</w:t>
            </w:r>
          </w:p>
        </w:tc>
        <w:tc>
          <w:tcPr>
            <w:tcW w:w="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rPr>
                <w:rFonts w:ascii="Liberation Serif" w:hAnsi="Liberation Serif"/>
                <w:sz w:val="16"/>
                <w:szCs w:val="16"/>
              </w:rPr>
            </w:pPr>
            <w:r>
              <w:rPr>
                <w:rFonts w:ascii="Liberation Serif" w:hAnsi="Liberation Serif"/>
                <w:sz w:val="16"/>
                <w:szCs w:val="16"/>
              </w:rPr>
              <w:t>11</w:t>
            </w:r>
          </w:p>
        </w:tc>
        <w:tc>
          <w:tcPr>
            <w:tcW w:w="9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rPr>
                <w:rFonts w:ascii="Liberation Serif" w:hAnsi="Liberation Serif"/>
                <w:sz w:val="16"/>
                <w:szCs w:val="16"/>
              </w:rPr>
            </w:pPr>
            <w:r>
              <w:rPr>
                <w:rFonts w:ascii="Liberation Serif" w:hAnsi="Liberation Serif"/>
                <w:sz w:val="16"/>
                <w:szCs w:val="16"/>
              </w:rPr>
              <w:t>12</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rPr>
                <w:rFonts w:ascii="Liberation Serif" w:hAnsi="Liberation Serif"/>
                <w:sz w:val="16"/>
                <w:szCs w:val="16"/>
              </w:rPr>
            </w:pPr>
            <w:r>
              <w:rPr>
                <w:rFonts w:ascii="Liberation Serif" w:hAnsi="Liberation Serif"/>
                <w:sz w:val="16"/>
                <w:szCs w:val="16"/>
              </w:rPr>
              <w:t>13</w:t>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rPr>
                <w:rFonts w:ascii="Liberation Serif" w:hAnsi="Liberation Serif"/>
                <w:sz w:val="16"/>
                <w:szCs w:val="16"/>
              </w:rPr>
            </w:pPr>
            <w:r>
              <w:rPr>
                <w:rFonts w:ascii="Liberation Serif" w:hAnsi="Liberation Serif"/>
                <w:sz w:val="16"/>
                <w:szCs w:val="16"/>
              </w:rPr>
              <w:t>14</w:t>
            </w:r>
          </w:p>
        </w:tc>
        <w:tc>
          <w:tcPr>
            <w:tcW w:w="8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rPr>
                <w:rFonts w:ascii="Liberation Serif" w:hAnsi="Liberation Serif"/>
                <w:sz w:val="16"/>
                <w:szCs w:val="16"/>
              </w:rPr>
            </w:pPr>
            <w:r>
              <w:rPr>
                <w:rFonts w:ascii="Liberation Serif" w:hAnsi="Liberation Serif"/>
                <w:sz w:val="16"/>
                <w:szCs w:val="16"/>
              </w:rPr>
              <w:t>15</w:t>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ind w:hanging="0"/>
              <w:rPr>
                <w:rFonts w:ascii="Liberation Serif" w:hAnsi="Liberation Serif"/>
                <w:sz w:val="16"/>
                <w:szCs w:val="16"/>
              </w:rPr>
            </w:pPr>
            <w:r>
              <w:rPr>
                <w:rFonts w:ascii="Liberation Serif" w:hAnsi="Liberation Serif"/>
                <w:sz w:val="16"/>
                <w:szCs w:val="16"/>
              </w:rPr>
              <w:t>16</w:t>
            </w:r>
          </w:p>
        </w:tc>
      </w:tr>
      <w:tr>
        <w:trPr/>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jc w:val="center"/>
              <w:rPr>
                <w:rFonts w:ascii="Liberation Serif" w:hAnsi="Liberation Serif"/>
                <w:sz w:val="16"/>
                <w:szCs w:val="16"/>
              </w:rPr>
            </w:pPr>
            <w:r>
              <w:rPr>
                <w:rFonts w:ascii="Liberation Serif" w:hAnsi="Liberation Serif"/>
                <w:sz w:val="16"/>
                <w:szCs w:val="16"/>
              </w:rPr>
              <w:t>1.</w:t>
            </w:r>
          </w:p>
        </w:tc>
        <w:tc>
          <w:tcPr>
            <w:tcW w:w="1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rPr>
                <w:rFonts w:ascii="Liberation Serif" w:hAnsi="Liberation Serif"/>
                <w:sz w:val="16"/>
                <w:szCs w:val="16"/>
              </w:rPr>
            </w:pPr>
            <w:r>
              <w:rPr>
                <w:rFonts w:ascii="Liberation Serif" w:hAnsi="Liberation Serif"/>
                <w:sz w:val="16"/>
                <w:szCs w:val="16"/>
              </w:rPr>
            </w:r>
          </w:p>
        </w:tc>
        <w:tc>
          <w:tcPr>
            <w:tcW w:w="18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rPr>
                <w:rFonts w:ascii="Liberation Serif" w:hAnsi="Liberation Serif"/>
                <w:sz w:val="16"/>
                <w:szCs w:val="16"/>
              </w:rPr>
            </w:pPr>
            <w:r>
              <w:rPr>
                <w:rFonts w:ascii="Liberation Serif" w:hAnsi="Liberation Serif"/>
                <w:sz w:val="16"/>
                <w:szCs w:val="16"/>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rPr>
                <w:rFonts w:ascii="Liberation Serif" w:hAnsi="Liberation Serif"/>
                <w:sz w:val="16"/>
                <w:szCs w:val="16"/>
              </w:rPr>
            </w:pPr>
            <w:r>
              <w:rPr>
                <w:rFonts w:ascii="Liberation Serif" w:hAnsi="Liberation Serif"/>
                <w:sz w:val="16"/>
                <w:szCs w:val="16"/>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rPr>
                <w:rFonts w:ascii="Liberation Serif" w:hAnsi="Liberation Serif"/>
                <w:sz w:val="16"/>
                <w:szCs w:val="16"/>
              </w:rPr>
            </w:pPr>
            <w:r>
              <w:rPr>
                <w:rFonts w:ascii="Liberation Serif" w:hAnsi="Liberation Serif"/>
                <w:sz w:val="16"/>
                <w:szCs w:val="16"/>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rPr>
                <w:rFonts w:ascii="Liberation Serif" w:hAnsi="Liberation Serif"/>
                <w:sz w:val="16"/>
                <w:szCs w:val="16"/>
              </w:rPr>
            </w:pPr>
            <w:r>
              <w:rPr>
                <w:rFonts w:ascii="Liberation Serif" w:hAnsi="Liberation Serif"/>
                <w:sz w:val="16"/>
                <w:szCs w:val="16"/>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rPr>
                <w:rFonts w:ascii="Liberation Serif" w:hAnsi="Liberation Serif"/>
                <w:sz w:val="16"/>
                <w:szCs w:val="16"/>
              </w:rPr>
            </w:pPr>
            <w:r>
              <w:rPr>
                <w:rFonts w:ascii="Liberation Serif" w:hAnsi="Liberation Serif"/>
                <w:sz w:val="16"/>
                <w:szCs w:val="16"/>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rPr>
                <w:rFonts w:ascii="Liberation Serif" w:hAnsi="Liberation Serif"/>
                <w:sz w:val="16"/>
                <w:szCs w:val="16"/>
              </w:rPr>
            </w:pPr>
            <w:r>
              <w:rPr>
                <w:rFonts w:ascii="Liberation Serif" w:hAnsi="Liberation Serif"/>
                <w:sz w:val="16"/>
                <w:szCs w:val="16"/>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rPr>
                <w:rFonts w:ascii="Liberation Serif" w:hAnsi="Liberation Serif"/>
                <w:sz w:val="16"/>
                <w:szCs w:val="16"/>
              </w:rPr>
            </w:pPr>
            <w:r>
              <w:rPr>
                <w:rFonts w:ascii="Liberation Serif" w:hAnsi="Liberation Serif"/>
                <w:sz w:val="16"/>
                <w:szCs w:val="16"/>
              </w:rPr>
            </w:r>
          </w:p>
        </w:tc>
        <w:tc>
          <w:tcPr>
            <w:tcW w:w="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rPr>
                <w:rFonts w:ascii="Liberation Serif" w:hAnsi="Liberation Serif"/>
                <w:sz w:val="16"/>
                <w:szCs w:val="16"/>
              </w:rPr>
            </w:pPr>
            <w:r>
              <w:rPr>
                <w:rFonts w:ascii="Liberation Serif" w:hAnsi="Liberation Serif"/>
                <w:sz w:val="16"/>
                <w:szCs w:val="16"/>
              </w:rPr>
            </w:r>
          </w:p>
        </w:tc>
        <w:tc>
          <w:tcPr>
            <w:tcW w:w="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rPr>
                <w:rFonts w:ascii="Liberation Serif" w:hAnsi="Liberation Serif"/>
                <w:sz w:val="16"/>
                <w:szCs w:val="16"/>
              </w:rPr>
            </w:pPr>
            <w:r>
              <w:rPr>
                <w:rFonts w:ascii="Liberation Serif" w:hAnsi="Liberation Serif"/>
                <w:sz w:val="16"/>
                <w:szCs w:val="16"/>
              </w:rPr>
            </w:r>
          </w:p>
        </w:tc>
        <w:tc>
          <w:tcPr>
            <w:tcW w:w="9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rPr>
                <w:rFonts w:ascii="Liberation Serif" w:hAnsi="Liberation Serif"/>
                <w:sz w:val="16"/>
                <w:szCs w:val="16"/>
              </w:rPr>
            </w:pPr>
            <w:r>
              <w:rPr>
                <w:rFonts w:ascii="Liberation Serif" w:hAnsi="Liberation Serif"/>
                <w:sz w:val="16"/>
                <w:szCs w:val="16"/>
              </w:rPr>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rPr>
                <w:rFonts w:ascii="Liberation Serif" w:hAnsi="Liberation Serif"/>
                <w:sz w:val="16"/>
                <w:szCs w:val="16"/>
              </w:rPr>
            </w:pPr>
            <w:r>
              <w:rPr>
                <w:rFonts w:ascii="Liberation Serif" w:hAnsi="Liberation Serif"/>
                <w:sz w:val="16"/>
                <w:szCs w:val="16"/>
              </w:rPr>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rPr>
                <w:rFonts w:ascii="Liberation Serif" w:hAnsi="Liberation Serif"/>
                <w:sz w:val="16"/>
                <w:szCs w:val="16"/>
              </w:rPr>
            </w:pPr>
            <w:r>
              <w:rPr>
                <w:rFonts w:ascii="Liberation Serif" w:hAnsi="Liberation Serif"/>
                <w:sz w:val="16"/>
                <w:szCs w:val="16"/>
              </w:rPr>
            </w:r>
          </w:p>
        </w:tc>
        <w:tc>
          <w:tcPr>
            <w:tcW w:w="8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rPr>
                <w:rFonts w:ascii="Liberation Serif" w:hAnsi="Liberation Serif"/>
                <w:sz w:val="16"/>
                <w:szCs w:val="16"/>
              </w:rPr>
            </w:pPr>
            <w:r>
              <w:rPr>
                <w:rFonts w:ascii="Liberation Serif" w:hAnsi="Liberation Serif"/>
                <w:sz w:val="16"/>
                <w:szCs w:val="16"/>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rPr>
                <w:rFonts w:ascii="Liberation Serif" w:hAnsi="Liberation Serif"/>
                <w:sz w:val="16"/>
                <w:szCs w:val="16"/>
              </w:rPr>
            </w:pPr>
            <w:r>
              <w:rPr>
                <w:rFonts w:ascii="Liberation Serif" w:hAnsi="Liberation Serif"/>
                <w:sz w:val="16"/>
                <w:szCs w:val="16"/>
              </w:rPr>
            </w:r>
          </w:p>
        </w:tc>
      </w:tr>
      <w:tr>
        <w:trPr/>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jc w:val="center"/>
              <w:rPr>
                <w:rFonts w:ascii="Liberation Serif" w:hAnsi="Liberation Serif"/>
                <w:sz w:val="16"/>
                <w:szCs w:val="16"/>
              </w:rPr>
            </w:pPr>
            <w:r>
              <w:rPr>
                <w:rFonts w:ascii="Liberation Serif" w:hAnsi="Liberation Serif"/>
                <w:sz w:val="16"/>
                <w:szCs w:val="16"/>
              </w:rPr>
              <w:t>2.</w:t>
            </w:r>
          </w:p>
        </w:tc>
        <w:tc>
          <w:tcPr>
            <w:tcW w:w="1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rPr>
                <w:rFonts w:ascii="Liberation Serif" w:hAnsi="Liberation Serif"/>
                <w:sz w:val="16"/>
                <w:szCs w:val="16"/>
              </w:rPr>
            </w:pPr>
            <w:r>
              <w:rPr>
                <w:rFonts w:ascii="Liberation Serif" w:hAnsi="Liberation Serif"/>
                <w:sz w:val="16"/>
                <w:szCs w:val="16"/>
              </w:rPr>
            </w:r>
          </w:p>
        </w:tc>
        <w:tc>
          <w:tcPr>
            <w:tcW w:w="18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rPr>
                <w:rFonts w:ascii="Liberation Serif" w:hAnsi="Liberation Serif"/>
                <w:sz w:val="16"/>
                <w:szCs w:val="16"/>
              </w:rPr>
            </w:pPr>
            <w:r>
              <w:rPr>
                <w:rFonts w:ascii="Liberation Serif" w:hAnsi="Liberation Serif"/>
                <w:sz w:val="16"/>
                <w:szCs w:val="16"/>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rPr>
                <w:rFonts w:ascii="Liberation Serif" w:hAnsi="Liberation Serif"/>
                <w:sz w:val="16"/>
                <w:szCs w:val="16"/>
              </w:rPr>
            </w:pPr>
            <w:r>
              <w:rPr>
                <w:rFonts w:ascii="Liberation Serif" w:hAnsi="Liberation Serif"/>
                <w:sz w:val="16"/>
                <w:szCs w:val="16"/>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rPr>
                <w:rFonts w:ascii="Liberation Serif" w:hAnsi="Liberation Serif"/>
                <w:sz w:val="16"/>
                <w:szCs w:val="16"/>
              </w:rPr>
            </w:pPr>
            <w:r>
              <w:rPr>
                <w:rFonts w:ascii="Liberation Serif" w:hAnsi="Liberation Serif"/>
                <w:sz w:val="16"/>
                <w:szCs w:val="16"/>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rPr>
                <w:rFonts w:ascii="Liberation Serif" w:hAnsi="Liberation Serif"/>
                <w:sz w:val="16"/>
                <w:szCs w:val="16"/>
              </w:rPr>
            </w:pPr>
            <w:r>
              <w:rPr>
                <w:rFonts w:ascii="Liberation Serif" w:hAnsi="Liberation Serif"/>
                <w:sz w:val="16"/>
                <w:szCs w:val="16"/>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rPr>
                <w:rFonts w:ascii="Liberation Serif" w:hAnsi="Liberation Serif"/>
                <w:sz w:val="16"/>
                <w:szCs w:val="16"/>
              </w:rPr>
            </w:pPr>
            <w:r>
              <w:rPr>
                <w:rFonts w:ascii="Liberation Serif" w:hAnsi="Liberation Serif"/>
                <w:sz w:val="16"/>
                <w:szCs w:val="16"/>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rPr>
                <w:rFonts w:ascii="Liberation Serif" w:hAnsi="Liberation Serif"/>
                <w:sz w:val="16"/>
                <w:szCs w:val="16"/>
              </w:rPr>
            </w:pPr>
            <w:r>
              <w:rPr>
                <w:rFonts w:ascii="Liberation Serif" w:hAnsi="Liberation Serif"/>
                <w:sz w:val="16"/>
                <w:szCs w:val="16"/>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rPr>
                <w:rFonts w:ascii="Liberation Serif" w:hAnsi="Liberation Serif"/>
                <w:sz w:val="16"/>
                <w:szCs w:val="16"/>
              </w:rPr>
            </w:pPr>
            <w:r>
              <w:rPr>
                <w:rFonts w:ascii="Liberation Serif" w:hAnsi="Liberation Serif"/>
                <w:sz w:val="16"/>
                <w:szCs w:val="16"/>
              </w:rPr>
            </w:r>
          </w:p>
        </w:tc>
        <w:tc>
          <w:tcPr>
            <w:tcW w:w="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rPr>
                <w:rFonts w:ascii="Liberation Serif" w:hAnsi="Liberation Serif"/>
                <w:sz w:val="16"/>
                <w:szCs w:val="16"/>
              </w:rPr>
            </w:pPr>
            <w:r>
              <w:rPr>
                <w:rFonts w:ascii="Liberation Serif" w:hAnsi="Liberation Serif"/>
                <w:sz w:val="16"/>
                <w:szCs w:val="16"/>
              </w:rPr>
            </w:r>
          </w:p>
        </w:tc>
        <w:tc>
          <w:tcPr>
            <w:tcW w:w="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rPr>
                <w:rFonts w:ascii="Liberation Serif" w:hAnsi="Liberation Serif"/>
                <w:sz w:val="16"/>
                <w:szCs w:val="16"/>
              </w:rPr>
            </w:pPr>
            <w:r>
              <w:rPr>
                <w:rFonts w:ascii="Liberation Serif" w:hAnsi="Liberation Serif"/>
                <w:sz w:val="16"/>
                <w:szCs w:val="16"/>
              </w:rPr>
            </w:r>
          </w:p>
        </w:tc>
        <w:tc>
          <w:tcPr>
            <w:tcW w:w="9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rPr>
                <w:rFonts w:ascii="Liberation Serif" w:hAnsi="Liberation Serif"/>
                <w:sz w:val="16"/>
                <w:szCs w:val="16"/>
              </w:rPr>
            </w:pPr>
            <w:r>
              <w:rPr>
                <w:rFonts w:ascii="Liberation Serif" w:hAnsi="Liberation Serif"/>
                <w:sz w:val="16"/>
                <w:szCs w:val="16"/>
              </w:rPr>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rPr>
                <w:rFonts w:ascii="Liberation Serif" w:hAnsi="Liberation Serif"/>
                <w:sz w:val="16"/>
                <w:szCs w:val="16"/>
              </w:rPr>
            </w:pPr>
            <w:r>
              <w:rPr>
                <w:rFonts w:ascii="Liberation Serif" w:hAnsi="Liberation Serif"/>
                <w:sz w:val="16"/>
                <w:szCs w:val="16"/>
              </w:rPr>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rPr>
                <w:rFonts w:ascii="Liberation Serif" w:hAnsi="Liberation Serif"/>
                <w:sz w:val="16"/>
                <w:szCs w:val="16"/>
              </w:rPr>
            </w:pPr>
            <w:r>
              <w:rPr>
                <w:rFonts w:ascii="Liberation Serif" w:hAnsi="Liberation Serif"/>
                <w:sz w:val="16"/>
                <w:szCs w:val="16"/>
              </w:rPr>
            </w:r>
          </w:p>
        </w:tc>
        <w:tc>
          <w:tcPr>
            <w:tcW w:w="8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rPr>
                <w:rFonts w:ascii="Liberation Serif" w:hAnsi="Liberation Serif"/>
                <w:sz w:val="16"/>
                <w:szCs w:val="16"/>
              </w:rPr>
            </w:pPr>
            <w:r>
              <w:rPr>
                <w:rFonts w:ascii="Liberation Serif" w:hAnsi="Liberation Serif"/>
                <w:sz w:val="16"/>
                <w:szCs w:val="16"/>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rPr>
                <w:rFonts w:ascii="Liberation Serif" w:hAnsi="Liberation Serif"/>
                <w:sz w:val="16"/>
                <w:szCs w:val="16"/>
              </w:rPr>
            </w:pPr>
            <w:r>
              <w:rPr>
                <w:rFonts w:ascii="Liberation Serif" w:hAnsi="Liberation Serif"/>
                <w:sz w:val="16"/>
                <w:szCs w:val="16"/>
              </w:rPr>
            </w:r>
          </w:p>
        </w:tc>
      </w:tr>
      <w:tr>
        <w:trPr/>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jc w:val="center"/>
              <w:rPr>
                <w:rFonts w:ascii="Liberation Serif" w:hAnsi="Liberation Serif"/>
                <w:sz w:val="16"/>
                <w:szCs w:val="16"/>
              </w:rPr>
            </w:pPr>
            <w:r>
              <w:rPr>
                <w:rFonts w:ascii="Liberation Serif" w:hAnsi="Liberation Serif"/>
                <w:sz w:val="16"/>
                <w:szCs w:val="16"/>
              </w:rPr>
              <w:t>3.</w:t>
            </w:r>
          </w:p>
        </w:tc>
        <w:tc>
          <w:tcPr>
            <w:tcW w:w="1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rPr>
                <w:rFonts w:ascii="Liberation Serif" w:hAnsi="Liberation Serif"/>
                <w:sz w:val="16"/>
                <w:szCs w:val="16"/>
              </w:rPr>
            </w:pPr>
            <w:r>
              <w:rPr>
                <w:rFonts w:ascii="Liberation Serif" w:hAnsi="Liberation Serif"/>
                <w:sz w:val="16"/>
                <w:szCs w:val="16"/>
              </w:rPr>
            </w:r>
          </w:p>
        </w:tc>
        <w:tc>
          <w:tcPr>
            <w:tcW w:w="18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rPr>
                <w:rFonts w:ascii="Liberation Serif" w:hAnsi="Liberation Serif"/>
                <w:sz w:val="16"/>
                <w:szCs w:val="16"/>
              </w:rPr>
            </w:pPr>
            <w:r>
              <w:rPr>
                <w:rFonts w:ascii="Liberation Serif" w:hAnsi="Liberation Serif"/>
                <w:sz w:val="16"/>
                <w:szCs w:val="16"/>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rPr>
                <w:rFonts w:ascii="Liberation Serif" w:hAnsi="Liberation Serif"/>
                <w:sz w:val="16"/>
                <w:szCs w:val="16"/>
              </w:rPr>
            </w:pPr>
            <w:r>
              <w:rPr>
                <w:rFonts w:ascii="Liberation Serif" w:hAnsi="Liberation Serif"/>
                <w:sz w:val="16"/>
                <w:szCs w:val="16"/>
              </w:rPr>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rPr>
                <w:rFonts w:ascii="Liberation Serif" w:hAnsi="Liberation Serif"/>
                <w:sz w:val="16"/>
                <w:szCs w:val="16"/>
              </w:rPr>
            </w:pPr>
            <w:r>
              <w:rPr>
                <w:rFonts w:ascii="Liberation Serif" w:hAnsi="Liberation Serif"/>
                <w:sz w:val="16"/>
                <w:szCs w:val="16"/>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rPr>
                <w:rFonts w:ascii="Liberation Serif" w:hAnsi="Liberation Serif"/>
                <w:sz w:val="16"/>
                <w:szCs w:val="16"/>
              </w:rPr>
            </w:pPr>
            <w:r>
              <w:rPr>
                <w:rFonts w:ascii="Liberation Serif" w:hAnsi="Liberation Serif"/>
                <w:sz w:val="16"/>
                <w:szCs w:val="16"/>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rPr>
                <w:rFonts w:ascii="Liberation Serif" w:hAnsi="Liberation Serif"/>
                <w:sz w:val="16"/>
                <w:szCs w:val="16"/>
              </w:rPr>
            </w:pPr>
            <w:r>
              <w:rPr>
                <w:rFonts w:ascii="Liberation Serif" w:hAnsi="Liberation Serif"/>
                <w:sz w:val="16"/>
                <w:szCs w:val="16"/>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rPr>
                <w:rFonts w:ascii="Liberation Serif" w:hAnsi="Liberation Serif"/>
                <w:sz w:val="16"/>
                <w:szCs w:val="16"/>
              </w:rPr>
            </w:pPr>
            <w:r>
              <w:rPr>
                <w:rFonts w:ascii="Liberation Serif" w:hAnsi="Liberation Serif"/>
                <w:sz w:val="16"/>
                <w:szCs w:val="16"/>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rPr>
                <w:rFonts w:ascii="Liberation Serif" w:hAnsi="Liberation Serif"/>
                <w:sz w:val="16"/>
                <w:szCs w:val="16"/>
              </w:rPr>
            </w:pPr>
            <w:r>
              <w:rPr>
                <w:rFonts w:ascii="Liberation Serif" w:hAnsi="Liberation Serif"/>
                <w:sz w:val="16"/>
                <w:szCs w:val="16"/>
              </w:rPr>
            </w:r>
          </w:p>
        </w:tc>
        <w:tc>
          <w:tcPr>
            <w:tcW w:w="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rPr>
                <w:rFonts w:ascii="Liberation Serif" w:hAnsi="Liberation Serif"/>
                <w:sz w:val="16"/>
                <w:szCs w:val="16"/>
              </w:rPr>
            </w:pPr>
            <w:r>
              <w:rPr>
                <w:rFonts w:ascii="Liberation Serif" w:hAnsi="Liberation Serif"/>
                <w:sz w:val="16"/>
                <w:szCs w:val="16"/>
              </w:rPr>
            </w:r>
          </w:p>
        </w:tc>
        <w:tc>
          <w:tcPr>
            <w:tcW w:w="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rPr>
                <w:rFonts w:ascii="Liberation Serif" w:hAnsi="Liberation Serif"/>
                <w:sz w:val="16"/>
                <w:szCs w:val="16"/>
              </w:rPr>
            </w:pPr>
            <w:r>
              <w:rPr>
                <w:rFonts w:ascii="Liberation Serif" w:hAnsi="Liberation Serif"/>
                <w:sz w:val="16"/>
                <w:szCs w:val="16"/>
              </w:rPr>
            </w:r>
          </w:p>
        </w:tc>
        <w:tc>
          <w:tcPr>
            <w:tcW w:w="9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rPr>
                <w:rFonts w:ascii="Liberation Serif" w:hAnsi="Liberation Serif"/>
                <w:sz w:val="16"/>
                <w:szCs w:val="16"/>
              </w:rPr>
            </w:pPr>
            <w:r>
              <w:rPr>
                <w:rFonts w:ascii="Liberation Serif" w:hAnsi="Liberation Serif"/>
                <w:sz w:val="16"/>
                <w:szCs w:val="16"/>
              </w:rPr>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rPr>
                <w:rFonts w:ascii="Liberation Serif" w:hAnsi="Liberation Serif"/>
                <w:sz w:val="16"/>
                <w:szCs w:val="16"/>
              </w:rPr>
            </w:pPr>
            <w:r>
              <w:rPr>
                <w:rFonts w:ascii="Liberation Serif" w:hAnsi="Liberation Serif"/>
                <w:sz w:val="16"/>
                <w:szCs w:val="16"/>
              </w:rPr>
            </w:r>
          </w:p>
        </w:tc>
        <w:tc>
          <w:tcPr>
            <w:tcW w:w="8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rPr>
                <w:rFonts w:ascii="Liberation Serif" w:hAnsi="Liberation Serif"/>
                <w:sz w:val="16"/>
                <w:szCs w:val="16"/>
              </w:rPr>
            </w:pPr>
            <w:r>
              <w:rPr>
                <w:rFonts w:ascii="Liberation Serif" w:hAnsi="Liberation Serif"/>
                <w:sz w:val="16"/>
                <w:szCs w:val="16"/>
              </w:rPr>
            </w:r>
          </w:p>
        </w:tc>
        <w:tc>
          <w:tcPr>
            <w:tcW w:w="8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rPr>
                <w:rFonts w:ascii="Liberation Serif" w:hAnsi="Liberation Serif"/>
                <w:sz w:val="16"/>
                <w:szCs w:val="16"/>
              </w:rPr>
            </w:pPr>
            <w:r>
              <w:rPr>
                <w:rFonts w:ascii="Liberation Serif" w:hAnsi="Liberation Serif"/>
                <w:sz w:val="16"/>
                <w:szCs w:val="16"/>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1"/>
              <w:rPr>
                <w:rFonts w:ascii="Liberation Serif" w:hAnsi="Liberation Serif"/>
                <w:sz w:val="16"/>
                <w:szCs w:val="16"/>
              </w:rPr>
            </w:pPr>
            <w:r>
              <w:rPr>
                <w:rFonts w:ascii="Liberation Serif" w:hAnsi="Liberation Serif"/>
                <w:sz w:val="16"/>
                <w:szCs w:val="16"/>
              </w:rPr>
            </w:r>
          </w:p>
        </w:tc>
      </w:tr>
    </w:tbl>
    <w:p>
      <w:pPr>
        <w:pStyle w:val="ConsPlusNonformat1"/>
        <w:jc w:val="both"/>
        <w:rPr>
          <w:rFonts w:ascii="Liberation Serif" w:hAnsi="Liberation Serif" w:cs="Times New Roman"/>
        </w:rPr>
      </w:pPr>
      <w:r>
        <w:rPr>
          <w:rFonts w:cs="Times New Roman" w:ascii="Liberation Serif" w:hAnsi="Liberation Serif"/>
        </w:rPr>
      </w:r>
    </w:p>
    <w:p>
      <w:pPr>
        <w:pStyle w:val="ConsPlusNonformat1"/>
        <w:jc w:val="both"/>
        <w:rPr>
          <w:rFonts w:ascii="Liberation Serif" w:hAnsi="Liberation Serif" w:cs="Times New Roman"/>
        </w:rPr>
      </w:pPr>
      <w:r>
        <w:rPr>
          <w:rFonts w:cs="Times New Roman" w:ascii="Liberation Serif" w:hAnsi="Liberation Serif"/>
        </w:rPr>
        <w:t>Глава Камышловского городского округа                                                                                                                                                                 И.О. Фамилия</w:t>
      </w:r>
    </w:p>
    <w:p>
      <w:pPr>
        <w:pStyle w:val="ConsPlusNonformat1"/>
        <w:jc w:val="both"/>
        <w:rPr>
          <w:rFonts w:ascii="Liberation Serif" w:hAnsi="Liberation Serif" w:cs="Times New Roman"/>
        </w:rPr>
      </w:pPr>
      <w:r>
        <w:rPr>
          <w:rFonts w:cs="Times New Roman" w:ascii="Liberation Serif" w:hAnsi="Liberation Serif"/>
        </w:rPr>
      </w:r>
    </w:p>
    <w:p>
      <w:pPr>
        <w:sectPr>
          <w:headerReference w:type="default" r:id="rId6"/>
          <w:type w:val="nextPage"/>
          <w:pgSz w:orient="landscape" w:w="16838" w:h="11906"/>
          <w:pgMar w:left="1134" w:right="1134" w:header="720" w:top="1701" w:footer="0" w:bottom="720" w:gutter="0"/>
          <w:pgNumType w:fmt="decimal"/>
          <w:formProt w:val="false"/>
          <w:textDirection w:val="lrTb"/>
          <w:docGrid w:type="default" w:linePitch="600" w:charSpace="40960"/>
        </w:sectPr>
        <w:pStyle w:val="ConsPlusNonformat1"/>
        <w:jc w:val="both"/>
        <w:rPr>
          <w:rFonts w:ascii="Liberation Serif" w:hAnsi="Liberation Serif" w:cs="Times New Roman"/>
        </w:rPr>
      </w:pPr>
      <w:r>
        <w:rPr>
          <w:rFonts w:cs="Times New Roman" w:ascii="Liberation Serif" w:hAnsi="Liberation Serif"/>
        </w:rPr>
        <w:t xml:space="preserve"> </w:t>
      </w:r>
      <w:r>
        <w:rPr>
          <w:rFonts w:cs="Times New Roman" w:ascii="Liberation Serif" w:hAnsi="Liberation Serif"/>
        </w:rPr>
        <w:t>М.П.</w:t>
      </w:r>
    </w:p>
    <w:tbl>
      <w:tblPr>
        <w:tblW w:w="6382" w:type="dxa"/>
        <w:jc w:val="right"/>
        <w:tblInd w:w="0" w:type="dxa"/>
        <w:tblBorders/>
        <w:tblCellMar>
          <w:top w:w="0" w:type="dxa"/>
          <w:left w:w="108" w:type="dxa"/>
          <w:bottom w:w="0" w:type="dxa"/>
          <w:right w:w="108" w:type="dxa"/>
        </w:tblCellMar>
      </w:tblPr>
      <w:tblGrid>
        <w:gridCol w:w="6382"/>
      </w:tblGrid>
      <w:tr>
        <w:trPr>
          <w:trHeight w:val="983" w:hRule="atLeast"/>
        </w:trPr>
        <w:tc>
          <w:tcPr>
            <w:tcW w:w="6382" w:type="dxa"/>
            <w:tcBorders/>
            <w:shd w:fill="auto" w:val="clear"/>
          </w:tcPr>
          <w:p>
            <w:pPr>
              <w:pStyle w:val="ConsPlusNormal1"/>
              <w:jc w:val="center"/>
              <w:rPr>
                <w:rFonts w:ascii="Liberation Serif" w:hAnsi="Liberation Serif"/>
                <w:sz w:val="24"/>
                <w:szCs w:val="24"/>
              </w:rPr>
            </w:pPr>
            <w:r>
              <w:rPr>
                <w:rFonts w:ascii="Liberation Serif" w:hAnsi="Liberation Serif"/>
                <w:sz w:val="24"/>
                <w:szCs w:val="24"/>
              </w:rPr>
              <w:t>Приложение № 2</w:t>
            </w:r>
          </w:p>
          <w:p>
            <w:pPr>
              <w:pStyle w:val="ConsPlusNormal1"/>
              <w:jc w:val="center"/>
              <w:rPr>
                <w:rFonts w:ascii="Liberation Serif" w:hAnsi="Liberation Serif"/>
                <w:sz w:val="24"/>
                <w:szCs w:val="24"/>
              </w:rPr>
            </w:pPr>
            <w:r>
              <w:rPr>
                <w:rFonts w:ascii="Liberation Serif" w:hAnsi="Liberation Serif"/>
                <w:sz w:val="24"/>
                <w:szCs w:val="24"/>
              </w:rPr>
              <w:t>к Порядку</w:t>
            </w:r>
          </w:p>
          <w:p>
            <w:pPr>
              <w:pStyle w:val="ConsPlusNormal1"/>
              <w:jc w:val="center"/>
              <w:rPr>
                <w:rFonts w:ascii="Liberation Serif" w:hAnsi="Liberation Serif"/>
                <w:sz w:val="24"/>
                <w:szCs w:val="24"/>
              </w:rPr>
            </w:pPr>
            <w:r>
              <w:rPr>
                <w:rFonts w:ascii="Liberation Serif" w:hAnsi="Liberation Serif"/>
                <w:sz w:val="24"/>
                <w:szCs w:val="24"/>
              </w:rPr>
              <w:t>формирования списка молодых</w:t>
            </w:r>
          </w:p>
          <w:p>
            <w:pPr>
              <w:pStyle w:val="ConsPlusNormal1"/>
              <w:ind w:hanging="0"/>
              <w:jc w:val="center"/>
              <w:rPr>
                <w:rFonts w:ascii="Liberation Serif" w:hAnsi="Liberation Serif"/>
                <w:sz w:val="24"/>
                <w:szCs w:val="24"/>
              </w:rPr>
            </w:pPr>
            <w:r>
              <w:rPr>
                <w:rFonts w:ascii="Liberation Serif" w:hAnsi="Liberation Serif"/>
                <w:sz w:val="24"/>
                <w:szCs w:val="24"/>
              </w:rPr>
              <w:t>семей - участников мероприятия ведомственной целевой   программы, изъявивших желание получить социальную выплату по Камышловскому городскому округу,</w:t>
            </w:r>
          </w:p>
          <w:p>
            <w:pPr>
              <w:pStyle w:val="ConsPlusNormal1"/>
              <w:tabs>
                <w:tab w:val="clear" w:pos="708"/>
                <w:tab w:val="left" w:pos="8940" w:leader="none"/>
              </w:tabs>
              <w:ind w:hanging="0"/>
              <w:jc w:val="center"/>
              <w:rPr>
                <w:rFonts w:ascii="Liberation Serif" w:hAnsi="Liberation Serif"/>
                <w:sz w:val="24"/>
                <w:szCs w:val="24"/>
              </w:rPr>
            </w:pPr>
            <w:r>
              <w:rPr>
                <w:rFonts w:ascii="Liberation Serif" w:hAnsi="Liberation Serif"/>
                <w:sz w:val="24"/>
                <w:szCs w:val="24"/>
              </w:rPr>
              <w:t>расположенному на территории Свердловской области,</w:t>
            </w:r>
          </w:p>
          <w:p>
            <w:pPr>
              <w:pStyle w:val="ConsPlusNormal1"/>
              <w:tabs>
                <w:tab w:val="clear" w:pos="708"/>
                <w:tab w:val="left" w:pos="8940" w:leader="none"/>
              </w:tabs>
              <w:ind w:hanging="0"/>
              <w:jc w:val="center"/>
              <w:rPr>
                <w:rFonts w:ascii="Liberation Serif" w:hAnsi="Liberation Serif"/>
                <w:sz w:val="24"/>
                <w:szCs w:val="24"/>
              </w:rPr>
            </w:pPr>
            <w:r>
              <w:rPr>
                <w:rFonts w:ascii="Liberation Serif" w:hAnsi="Liberation Serif"/>
                <w:sz w:val="24"/>
                <w:szCs w:val="24"/>
              </w:rPr>
              <w:t>сводного списка молодых семей- участников</w:t>
            </w:r>
          </w:p>
          <w:p>
            <w:pPr>
              <w:pStyle w:val="ConsPlusNormal1"/>
              <w:tabs>
                <w:tab w:val="clear" w:pos="708"/>
                <w:tab w:val="left" w:pos="8940" w:leader="none"/>
              </w:tabs>
              <w:ind w:hanging="0"/>
              <w:jc w:val="center"/>
              <w:rPr>
                <w:rFonts w:ascii="Liberation Serif" w:hAnsi="Liberation Serif"/>
                <w:sz w:val="24"/>
                <w:szCs w:val="24"/>
              </w:rPr>
            </w:pPr>
            <w:r>
              <w:rPr>
                <w:rFonts w:ascii="Liberation Serif" w:hAnsi="Liberation Serif"/>
                <w:sz w:val="24"/>
                <w:szCs w:val="24"/>
              </w:rPr>
              <w:t>мероприятия ведомственной программы по Свердловской области, сводного списка молодых семей- участников мероприятия ведомственной целевой программы по</w:t>
            </w:r>
          </w:p>
          <w:p>
            <w:pPr>
              <w:pStyle w:val="ConsPlusNormal1"/>
              <w:tabs>
                <w:tab w:val="clear" w:pos="708"/>
                <w:tab w:val="left" w:pos="8940" w:leader="none"/>
              </w:tabs>
              <w:ind w:hanging="0"/>
              <w:jc w:val="center"/>
              <w:rPr>
                <w:rFonts w:ascii="Liberation Serif" w:hAnsi="Liberation Serif"/>
                <w:sz w:val="24"/>
                <w:szCs w:val="24"/>
              </w:rPr>
            </w:pPr>
            <w:r>
              <w:rPr>
                <w:rFonts w:ascii="Liberation Serif" w:hAnsi="Liberation Serif"/>
                <w:sz w:val="24"/>
                <w:szCs w:val="24"/>
              </w:rPr>
              <w:t>Свердловской области, сводного списка молодых семей-</w:t>
            </w:r>
          </w:p>
          <w:p>
            <w:pPr>
              <w:pStyle w:val="ConsPlusNormal1"/>
              <w:tabs>
                <w:tab w:val="clear" w:pos="708"/>
                <w:tab w:val="left" w:pos="8940" w:leader="none"/>
              </w:tabs>
              <w:ind w:hanging="0"/>
              <w:jc w:val="center"/>
              <w:rPr>
                <w:rFonts w:ascii="Liberation Serif" w:hAnsi="Liberation Serif"/>
                <w:sz w:val="24"/>
                <w:szCs w:val="24"/>
              </w:rPr>
            </w:pPr>
            <w:r>
              <w:rPr>
                <w:rFonts w:ascii="Liberation Serif" w:hAnsi="Liberation Serif"/>
                <w:sz w:val="24"/>
                <w:szCs w:val="24"/>
              </w:rPr>
              <w:t>участников мероприятия ведомственной целевой программы, изъявивших желание</w:t>
            </w:r>
          </w:p>
          <w:p>
            <w:pPr>
              <w:pStyle w:val="ConsPlusNormal1"/>
              <w:tabs>
                <w:tab w:val="clear" w:pos="708"/>
                <w:tab w:val="left" w:pos="8940" w:leader="none"/>
              </w:tabs>
              <w:ind w:hanging="0"/>
              <w:jc w:val="center"/>
              <w:rPr>
                <w:rFonts w:ascii="Liberation Serif" w:hAnsi="Liberation Serif"/>
                <w:sz w:val="24"/>
                <w:szCs w:val="24"/>
              </w:rPr>
            </w:pPr>
            <w:r>
              <w:rPr>
                <w:rFonts w:ascii="Liberation Serif" w:hAnsi="Liberation Serif"/>
                <w:sz w:val="24"/>
                <w:szCs w:val="24"/>
              </w:rPr>
              <w:t>получить социальную выплату по Свердловской области,</w:t>
            </w:r>
          </w:p>
          <w:p>
            <w:pPr>
              <w:pStyle w:val="ConsPlusNormal1"/>
              <w:tabs>
                <w:tab w:val="clear" w:pos="708"/>
                <w:tab w:val="left" w:pos="8940" w:leader="none"/>
              </w:tabs>
              <w:ind w:hanging="0"/>
              <w:jc w:val="center"/>
              <w:rPr>
                <w:rFonts w:ascii="Liberation Serif" w:hAnsi="Liberation Serif"/>
                <w:sz w:val="24"/>
                <w:szCs w:val="24"/>
              </w:rPr>
            </w:pPr>
            <w:r>
              <w:rPr>
                <w:rFonts w:ascii="Liberation Serif" w:hAnsi="Liberation Serif"/>
                <w:sz w:val="24"/>
                <w:szCs w:val="24"/>
              </w:rPr>
              <w:t>и списка молодых семей- претендентов на получение</w:t>
            </w:r>
          </w:p>
          <w:p>
            <w:pPr>
              <w:pStyle w:val="ConsPlusNormal1"/>
              <w:tabs>
                <w:tab w:val="clear" w:pos="708"/>
                <w:tab w:val="left" w:pos="8940" w:leader="none"/>
              </w:tabs>
              <w:ind w:hanging="0"/>
              <w:jc w:val="center"/>
              <w:rPr>
                <w:rFonts w:ascii="Liberation Serif" w:hAnsi="Liberation Serif"/>
                <w:sz w:val="24"/>
                <w:szCs w:val="24"/>
              </w:rPr>
            </w:pPr>
            <w:r>
              <w:rPr>
                <w:rFonts w:ascii="Liberation Serif" w:hAnsi="Liberation Serif"/>
                <w:sz w:val="24"/>
                <w:szCs w:val="24"/>
              </w:rPr>
              <w:t>социальной выплаты в планируемом году по</w:t>
            </w:r>
          </w:p>
          <w:p>
            <w:pPr>
              <w:pStyle w:val="ConsPlusNormal1"/>
              <w:tabs>
                <w:tab w:val="clear" w:pos="708"/>
                <w:tab w:val="left" w:pos="8940" w:leader="none"/>
              </w:tabs>
              <w:ind w:hanging="0"/>
              <w:jc w:val="center"/>
              <w:rPr>
                <w:rFonts w:ascii="Liberation Serif" w:hAnsi="Liberation Serif"/>
                <w:sz w:val="24"/>
                <w:szCs w:val="24"/>
              </w:rPr>
            </w:pPr>
            <w:r>
              <w:rPr>
                <w:rFonts w:ascii="Liberation Serif" w:hAnsi="Liberation Serif"/>
                <w:sz w:val="24"/>
                <w:szCs w:val="24"/>
              </w:rPr>
              <w:t>Свердловской области</w:t>
            </w:r>
          </w:p>
        </w:tc>
      </w:tr>
    </w:tbl>
    <w:p>
      <w:pPr>
        <w:pStyle w:val="ConsPlusNormal1"/>
        <w:rPr>
          <w:rFonts w:ascii="Liberation Serif" w:hAnsi="Liberation Serif"/>
          <w:sz w:val="24"/>
          <w:szCs w:val="24"/>
        </w:rPr>
      </w:pPr>
      <w:r>
        <w:rPr>
          <w:rFonts w:ascii="Liberation Serif" w:hAnsi="Liberation Serif"/>
          <w:sz w:val="24"/>
          <w:szCs w:val="24"/>
        </w:rPr>
        <w:t xml:space="preserve">                                                   </w:t>
      </w:r>
    </w:p>
    <w:p>
      <w:pPr>
        <w:pStyle w:val="ConsPlusNormal1"/>
        <w:rPr>
          <w:rFonts w:ascii="Liberation Serif" w:hAnsi="Liberation Serif"/>
          <w:sz w:val="24"/>
          <w:szCs w:val="24"/>
        </w:rPr>
      </w:pPr>
      <w:r>
        <w:rPr>
          <w:rFonts w:ascii="Liberation Serif" w:hAnsi="Liberation Serif"/>
          <w:sz w:val="24"/>
          <w:szCs w:val="24"/>
        </w:rPr>
      </w:r>
    </w:p>
    <w:p>
      <w:pPr>
        <w:pStyle w:val="ConsPlusNonformat1"/>
        <w:jc w:val="right"/>
        <w:rPr>
          <w:rFonts w:ascii="Liberation Serif" w:hAnsi="Liberation Serif" w:cs="Times New Roman"/>
        </w:rPr>
      </w:pPr>
      <w:r>
        <w:rPr>
          <w:rFonts w:cs="Times New Roman" w:ascii="Liberation Serif" w:hAnsi="Liberation Serif"/>
        </w:rPr>
      </w:r>
    </w:p>
    <w:p>
      <w:pPr>
        <w:pStyle w:val="ConsPlusNonformat1"/>
        <w:jc w:val="right"/>
        <w:rPr>
          <w:rFonts w:ascii="Liberation Serif" w:hAnsi="Liberation Serif" w:cs="Times New Roman"/>
        </w:rPr>
      </w:pPr>
      <w:r>
        <w:rPr>
          <w:rFonts w:cs="Times New Roman" w:ascii="Liberation Serif" w:hAnsi="Liberation Serif"/>
        </w:rPr>
        <w:t>В Департамент молодежной политики</w:t>
      </w:r>
    </w:p>
    <w:p>
      <w:pPr>
        <w:pStyle w:val="ConsPlusNonformat1"/>
        <w:jc w:val="right"/>
        <w:rPr>
          <w:rFonts w:ascii="Liberation Serif" w:hAnsi="Liberation Serif" w:cs="Times New Roman"/>
        </w:rPr>
      </w:pPr>
      <w:r>
        <w:rPr>
          <w:rFonts w:cs="Times New Roman" w:ascii="Liberation Serif" w:hAnsi="Liberation Serif"/>
        </w:rPr>
        <w:t>Свердловской области</w:t>
      </w:r>
    </w:p>
    <w:p>
      <w:pPr>
        <w:pStyle w:val="ConsPlusNonformat1"/>
        <w:jc w:val="right"/>
        <w:rPr>
          <w:rFonts w:ascii="Liberation Serif" w:hAnsi="Liberation Serif" w:cs="Times New Roman"/>
        </w:rPr>
      </w:pPr>
      <w:r>
        <w:rPr>
          <w:rFonts w:cs="Times New Roman" w:ascii="Liberation Serif" w:hAnsi="Liberation Serif"/>
        </w:rPr>
      </w:r>
    </w:p>
    <w:p>
      <w:pPr>
        <w:pStyle w:val="ConsPlusNonformat1"/>
        <w:jc w:val="both"/>
        <w:rPr>
          <w:rFonts w:ascii="Liberation Serif" w:hAnsi="Liberation Serif" w:cs="Times New Roman"/>
        </w:rPr>
      </w:pPr>
      <w:r>
        <w:rPr>
          <w:rFonts w:cs="Times New Roman" w:ascii="Liberation Serif" w:hAnsi="Liberation Serif"/>
        </w:rPr>
      </w:r>
    </w:p>
    <w:p>
      <w:pPr>
        <w:pStyle w:val="ConsPlusNonformat1"/>
        <w:jc w:val="center"/>
        <w:rPr>
          <w:rFonts w:ascii="Liberation Serif" w:hAnsi="Liberation Serif" w:cs="Times New Roman"/>
        </w:rPr>
      </w:pPr>
      <w:r>
        <w:rPr>
          <w:rFonts w:cs="Times New Roman" w:ascii="Liberation Serif" w:hAnsi="Liberation Serif"/>
        </w:rPr>
      </w:r>
      <w:bookmarkStart w:id="8" w:name="P1770"/>
      <w:bookmarkStart w:id="9" w:name="P1770"/>
      <w:bookmarkEnd w:id="9"/>
    </w:p>
    <w:p>
      <w:pPr>
        <w:pStyle w:val="ConsPlusNonformat1"/>
        <w:jc w:val="center"/>
        <w:rPr>
          <w:rFonts w:ascii="Liberation Serif" w:hAnsi="Liberation Serif" w:cs="Times New Roman"/>
        </w:rPr>
      </w:pPr>
      <w:r>
        <w:rPr>
          <w:rFonts w:cs="Times New Roman" w:ascii="Liberation Serif" w:hAnsi="Liberation Serif"/>
        </w:rPr>
        <w:t>УВЕДОМЛЕНИЕ</w:t>
      </w:r>
    </w:p>
    <w:p>
      <w:pPr>
        <w:pStyle w:val="ConsPlusNonformat1"/>
        <w:jc w:val="center"/>
        <w:rPr>
          <w:rFonts w:ascii="Liberation Serif" w:hAnsi="Liberation Serif" w:cs="Times New Roman"/>
        </w:rPr>
      </w:pPr>
      <w:r>
        <w:rPr>
          <w:rFonts w:cs="Times New Roman" w:ascii="Liberation Serif" w:hAnsi="Liberation Serif"/>
        </w:rPr>
      </w:r>
    </w:p>
    <w:p>
      <w:pPr>
        <w:pStyle w:val="ConsPlusNonformat1"/>
        <w:jc w:val="both"/>
        <w:rPr>
          <w:rFonts w:ascii="Liberation Serif" w:hAnsi="Liberation Serif" w:cs="Times New Roman"/>
        </w:rPr>
      </w:pPr>
      <w:r>
        <w:rPr>
          <w:rFonts w:cs="Times New Roman" w:ascii="Liberation Serif" w:hAnsi="Liberation Serif"/>
        </w:rPr>
        <w:t>___________________________________________________________________________________________</w:t>
      </w:r>
    </w:p>
    <w:p>
      <w:pPr>
        <w:pStyle w:val="ConsPlusNonformat1"/>
        <w:jc w:val="center"/>
        <w:rPr>
          <w:rFonts w:ascii="Liberation Serif" w:hAnsi="Liberation Serif" w:cs="Times New Roman"/>
        </w:rPr>
      </w:pPr>
      <w:r>
        <w:rPr>
          <w:rFonts w:cs="Times New Roman" w:ascii="Liberation Serif" w:hAnsi="Liberation Serif"/>
        </w:rPr>
        <w:t>(наименование муниципального образования)</w:t>
      </w:r>
    </w:p>
    <w:p>
      <w:pPr>
        <w:pStyle w:val="ConsPlusNonformat1"/>
        <w:jc w:val="both"/>
        <w:rPr>
          <w:rFonts w:ascii="Liberation Serif" w:hAnsi="Liberation Serif" w:cs="Times New Roman"/>
        </w:rPr>
      </w:pPr>
      <w:r>
        <w:rPr>
          <w:rFonts w:cs="Times New Roman" w:ascii="Liberation Serif" w:hAnsi="Liberation Serif"/>
        </w:rPr>
        <w:t>уведомляет о том, что</w:t>
      </w:r>
    </w:p>
    <w:p>
      <w:pPr>
        <w:pStyle w:val="ConsPlusNonformat1"/>
        <w:jc w:val="both"/>
        <w:rPr>
          <w:rFonts w:ascii="Liberation Serif" w:hAnsi="Liberation Serif" w:cs="Times New Roman"/>
        </w:rPr>
      </w:pPr>
      <w:r>
        <w:rPr>
          <w:rFonts w:cs="Times New Roman" w:ascii="Liberation Serif" w:hAnsi="Liberation Serif"/>
        </w:rPr>
        <w:t>___________________________________________________________________________________________</w:t>
      </w:r>
    </w:p>
    <w:p>
      <w:pPr>
        <w:pStyle w:val="ConsPlusNonformat1"/>
        <w:jc w:val="center"/>
        <w:rPr>
          <w:rFonts w:ascii="Liberation Serif" w:hAnsi="Liberation Serif" w:cs="Times New Roman"/>
        </w:rPr>
      </w:pPr>
      <w:r>
        <w:rPr>
          <w:rFonts w:cs="Times New Roman" w:ascii="Liberation Serif" w:hAnsi="Liberation Serif"/>
        </w:rPr>
        <w:t>(наименование органа местного самоуправления, уполномоченного</w:t>
      </w:r>
    </w:p>
    <w:p>
      <w:pPr>
        <w:pStyle w:val="ConsPlusNonformat1"/>
        <w:jc w:val="both"/>
        <w:rPr>
          <w:rFonts w:ascii="Liberation Serif" w:hAnsi="Liberation Serif" w:cs="Times New Roman"/>
        </w:rPr>
      </w:pPr>
      <w:r>
        <w:rPr>
          <w:rFonts w:cs="Times New Roman" w:ascii="Liberation Serif" w:hAnsi="Liberation Serif"/>
        </w:rPr>
        <w:t xml:space="preserve">             </w:t>
      </w:r>
      <w:r>
        <w:rPr>
          <w:rFonts w:cs="Times New Roman" w:ascii="Liberation Serif" w:hAnsi="Liberation Serif"/>
        </w:rPr>
        <w:t>принимать решение о внесении изменений в список)</w:t>
      </w:r>
    </w:p>
    <w:p>
      <w:pPr>
        <w:pStyle w:val="ConsPlusNonformat1"/>
        <w:jc w:val="both"/>
        <w:rPr>
          <w:rFonts w:ascii="Liberation Serif" w:hAnsi="Liberation Serif" w:cs="Times New Roman"/>
        </w:rPr>
      </w:pPr>
      <w:r>
        <w:rPr>
          <w:rFonts w:cs="Times New Roman" w:ascii="Liberation Serif" w:hAnsi="Liberation Serif"/>
        </w:rPr>
      </w:r>
    </w:p>
    <w:p>
      <w:pPr>
        <w:pStyle w:val="ConsPlusNonformat1"/>
        <w:jc w:val="both"/>
        <w:rPr>
          <w:rFonts w:ascii="Liberation Serif" w:hAnsi="Liberation Serif" w:cs="Times New Roman"/>
        </w:rPr>
      </w:pPr>
      <w:r>
        <w:rPr>
          <w:rFonts w:cs="Times New Roman" w:ascii="Liberation Serif" w:hAnsi="Liberation Serif"/>
        </w:rPr>
        <w:t>принято решение о внесении изменения (изменений) в список молодых семей, изъявивших желание получить социальную выплату по</w:t>
      </w:r>
    </w:p>
    <w:p>
      <w:pPr>
        <w:pStyle w:val="ConsPlusNonformat1"/>
        <w:jc w:val="both"/>
        <w:rPr>
          <w:rFonts w:ascii="Liberation Serif" w:hAnsi="Liberation Serif" w:cs="Times New Roman"/>
        </w:rPr>
      </w:pPr>
      <w:r>
        <w:rPr>
          <w:rFonts w:cs="Times New Roman" w:ascii="Liberation Serif" w:hAnsi="Liberation Serif"/>
        </w:rPr>
        <w:t>___________________________________________________________________________________________.</w:t>
      </w:r>
    </w:p>
    <w:p>
      <w:pPr>
        <w:pStyle w:val="ConsPlusNonformat1"/>
        <w:jc w:val="center"/>
        <w:rPr>
          <w:rFonts w:ascii="Liberation Serif" w:hAnsi="Liberation Serif" w:cs="Times New Roman"/>
        </w:rPr>
      </w:pPr>
      <w:r>
        <w:rPr>
          <w:rFonts w:cs="Times New Roman" w:ascii="Liberation Serif" w:hAnsi="Liberation Serif"/>
        </w:rPr>
        <w:t>(наименование муниципального образования)</w:t>
      </w:r>
    </w:p>
    <w:p>
      <w:pPr>
        <w:pStyle w:val="ConsPlusNonformat1"/>
        <w:jc w:val="both"/>
        <w:rPr>
          <w:rFonts w:ascii="Liberation Serif" w:hAnsi="Liberation Serif" w:cs="Times New Roman"/>
        </w:rPr>
      </w:pPr>
      <w:r>
        <w:rPr>
          <w:rFonts w:cs="Times New Roman" w:ascii="Liberation Serif" w:hAnsi="Liberation Serif"/>
        </w:rPr>
      </w:r>
    </w:p>
    <w:p>
      <w:pPr>
        <w:pStyle w:val="ConsPlusNonformat1"/>
        <w:jc w:val="both"/>
        <w:rPr>
          <w:rFonts w:ascii="Liberation Serif" w:hAnsi="Liberation Serif" w:cs="Times New Roman"/>
        </w:rPr>
      </w:pPr>
      <w:r>
        <w:rPr>
          <w:rFonts w:cs="Times New Roman" w:ascii="Liberation Serif" w:hAnsi="Liberation Serif"/>
        </w:rPr>
        <w:t>Приложения: 1. Копия решения органа местного самоуправления на _________ л. в 1 экз.</w:t>
      </w:r>
    </w:p>
    <w:p>
      <w:pPr>
        <w:pStyle w:val="ConsPlusNonformat1"/>
        <w:jc w:val="both"/>
        <w:rPr>
          <w:rFonts w:ascii="Liberation Serif" w:hAnsi="Liberation Serif" w:cs="Times New Roman"/>
        </w:rPr>
      </w:pPr>
      <w:r>
        <w:rPr>
          <w:rFonts w:cs="Times New Roman" w:ascii="Liberation Serif" w:hAnsi="Liberation Serif"/>
        </w:rPr>
        <w:t xml:space="preserve">            </w:t>
      </w:r>
      <w:r>
        <w:rPr>
          <w:rFonts w:cs="Times New Roman" w:ascii="Liberation Serif" w:hAnsi="Liberation Serif"/>
        </w:rPr>
        <w:t>2. Список молодых семей - участников подпрограммы 4, изъявивших желание получить социальную выплату, с внесенными в него изменениями на____ л. в 1 экз.</w:t>
      </w:r>
    </w:p>
    <w:p>
      <w:pPr>
        <w:pStyle w:val="ConsPlusNonformat1"/>
        <w:jc w:val="both"/>
        <w:rPr>
          <w:rFonts w:ascii="Liberation Serif" w:hAnsi="Liberation Serif" w:cs="Times New Roman"/>
        </w:rPr>
      </w:pPr>
      <w:r>
        <w:rPr>
          <w:rFonts w:cs="Times New Roman" w:ascii="Liberation Serif" w:hAnsi="Liberation Serif"/>
        </w:rPr>
      </w:r>
    </w:p>
    <w:p>
      <w:pPr>
        <w:pStyle w:val="ConsPlusNonformat1"/>
        <w:jc w:val="both"/>
        <w:rPr>
          <w:rFonts w:ascii="Liberation Serif" w:hAnsi="Liberation Serif" w:cs="Times New Roman"/>
        </w:rPr>
      </w:pPr>
      <w:r>
        <w:rPr>
          <w:rFonts w:cs="Times New Roman" w:ascii="Liberation Serif" w:hAnsi="Liberation Serif"/>
        </w:rPr>
        <w:t>Глава Камышловского городского округа                                                                                                 И.О. Фамилия</w:t>
      </w:r>
    </w:p>
    <w:p>
      <w:pPr>
        <w:pStyle w:val="ConsPlusNonformat1"/>
        <w:jc w:val="both"/>
        <w:rPr>
          <w:rFonts w:ascii="Liberation Serif" w:hAnsi="Liberation Serif" w:cs="Times New Roman"/>
        </w:rPr>
      </w:pPr>
      <w:r>
        <w:rPr>
          <w:rFonts w:cs="Times New Roman" w:ascii="Liberation Serif" w:hAnsi="Liberation Serif"/>
        </w:rPr>
      </w:r>
    </w:p>
    <w:p>
      <w:pPr>
        <w:pStyle w:val="ConsPlusNonformat1"/>
        <w:jc w:val="both"/>
        <w:rPr>
          <w:rFonts w:ascii="Liberation Serif" w:hAnsi="Liberation Serif" w:cs="Times New Roman"/>
        </w:rPr>
      </w:pPr>
      <w:r>
        <w:rPr>
          <w:rFonts w:cs="Times New Roman" w:ascii="Liberation Serif" w:hAnsi="Liberation Serif"/>
        </w:rPr>
        <w:t>"__" ___________ 20__</w:t>
      </w:r>
    </w:p>
    <w:p>
      <w:pPr>
        <w:pStyle w:val="ConsPlusNonformat1"/>
        <w:jc w:val="both"/>
        <w:rPr>
          <w:rFonts w:ascii="Liberation Serif" w:hAnsi="Liberation Serif" w:cs="Times New Roman"/>
        </w:rPr>
      </w:pPr>
      <w:r>
        <w:rPr>
          <w:rFonts w:cs="Times New Roman" w:ascii="Liberation Serif" w:hAnsi="Liberation Serif"/>
        </w:rPr>
      </w:r>
    </w:p>
    <w:p>
      <w:pPr>
        <w:pStyle w:val="ConsPlusNonformat1"/>
        <w:jc w:val="both"/>
        <w:rPr>
          <w:rFonts w:ascii="Liberation Serif" w:hAnsi="Liberation Serif" w:cs="Times New Roman"/>
        </w:rPr>
      </w:pPr>
      <w:r>
        <w:rPr>
          <w:rFonts w:cs="Times New Roman" w:ascii="Liberation Serif" w:hAnsi="Liberation Serif"/>
        </w:rPr>
        <w:t>М.П.</w:t>
      </w:r>
    </w:p>
    <w:p>
      <w:pPr>
        <w:pStyle w:val="ConsPlusNormal1"/>
        <w:jc w:val="both"/>
        <w:rPr>
          <w:rFonts w:ascii="Liberation Serif" w:hAnsi="Liberation Serif"/>
        </w:rPr>
      </w:pPr>
      <w:r>
        <w:rPr>
          <w:rFonts w:ascii="Liberation Serif" w:hAnsi="Liberation Serif"/>
        </w:rPr>
      </w:r>
    </w:p>
    <w:p>
      <w:pPr>
        <w:pStyle w:val="ConsPlusNormal1"/>
        <w:jc w:val="both"/>
        <w:rPr>
          <w:rFonts w:ascii="Liberation Serif" w:hAnsi="Liberation Serif"/>
        </w:rPr>
      </w:pPr>
      <w:r>
        <w:rPr>
          <w:rFonts w:ascii="Liberation Serif" w:hAnsi="Liberation Serif"/>
        </w:rPr>
      </w:r>
    </w:p>
    <w:p>
      <w:pPr>
        <w:pStyle w:val="ConsPlusNormal1"/>
        <w:jc w:val="both"/>
        <w:rPr>
          <w:rFonts w:ascii="Liberation Serif" w:hAnsi="Liberation Serif"/>
        </w:rPr>
      </w:pPr>
      <w:r>
        <w:rPr>
          <w:rFonts w:ascii="Liberation Serif" w:hAnsi="Liberation Serif"/>
        </w:rPr>
      </w:r>
    </w:p>
    <w:p>
      <w:pPr>
        <w:pStyle w:val="ConsPlusNormal1"/>
        <w:jc w:val="both"/>
        <w:rPr>
          <w:rFonts w:ascii="Liberation Serif" w:hAnsi="Liberation Serif"/>
        </w:rPr>
      </w:pPr>
      <w:r>
        <w:rPr>
          <w:rFonts w:ascii="Liberation Serif" w:hAnsi="Liberation Serif"/>
        </w:rPr>
      </w:r>
    </w:p>
    <w:p>
      <w:pPr>
        <w:pStyle w:val="ConsPlusNormal1"/>
        <w:jc w:val="both"/>
        <w:rPr>
          <w:rFonts w:ascii="Liberation Serif" w:hAnsi="Liberation Serif"/>
        </w:rPr>
      </w:pPr>
      <w:r>
        <w:rPr>
          <w:rFonts w:ascii="Liberation Serif" w:hAnsi="Liberation Serif"/>
        </w:rPr>
      </w:r>
    </w:p>
    <w:p>
      <w:pPr>
        <w:pStyle w:val="ConsPlusNormal1"/>
        <w:jc w:val="both"/>
        <w:rPr>
          <w:rFonts w:ascii="Liberation Serif" w:hAnsi="Liberation Serif"/>
        </w:rPr>
      </w:pPr>
      <w:r>
        <w:rPr>
          <w:rFonts w:ascii="Liberation Serif" w:hAnsi="Liberation Serif"/>
        </w:rPr>
      </w:r>
    </w:p>
    <w:p>
      <w:pPr>
        <w:pStyle w:val="ConsPlusNormal1"/>
        <w:jc w:val="both"/>
        <w:rPr>
          <w:rFonts w:ascii="Liberation Serif" w:hAnsi="Liberation Serif"/>
        </w:rPr>
      </w:pPr>
      <w:r>
        <w:rPr>
          <w:rFonts w:ascii="Liberation Serif" w:hAnsi="Liberation Serif"/>
        </w:rPr>
      </w:r>
    </w:p>
    <w:p>
      <w:pPr>
        <w:pStyle w:val="ConsPlusNormal1"/>
        <w:jc w:val="both"/>
        <w:rPr>
          <w:rFonts w:ascii="Liberation Serif" w:hAnsi="Liberation Serif"/>
        </w:rPr>
      </w:pPr>
      <w:r>
        <w:rPr>
          <w:rFonts w:ascii="Liberation Serif" w:hAnsi="Liberation Serif"/>
        </w:rPr>
      </w:r>
    </w:p>
    <w:p>
      <w:pPr>
        <w:pStyle w:val="ConsPlusNormal1"/>
        <w:jc w:val="both"/>
        <w:rPr>
          <w:rFonts w:ascii="Liberation Serif" w:hAnsi="Liberation Serif"/>
        </w:rPr>
      </w:pPr>
      <w:r>
        <w:rPr>
          <w:rFonts w:ascii="Liberation Serif" w:hAnsi="Liberation Serif"/>
        </w:rPr>
      </w:r>
    </w:p>
    <w:p>
      <w:pPr>
        <w:pStyle w:val="ConsPlusNormal1"/>
        <w:jc w:val="both"/>
        <w:rPr>
          <w:rFonts w:ascii="Liberation Serif" w:hAnsi="Liberation Serif"/>
        </w:rPr>
      </w:pPr>
      <w:r>
        <w:rPr>
          <w:rFonts w:ascii="Liberation Serif" w:hAnsi="Liberation Serif"/>
        </w:rPr>
      </w:r>
    </w:p>
    <w:p>
      <w:pPr>
        <w:pStyle w:val="ConsPlusNormal1"/>
        <w:jc w:val="both"/>
        <w:rPr>
          <w:rFonts w:ascii="Liberation Serif" w:hAnsi="Liberation Serif"/>
        </w:rPr>
      </w:pPr>
      <w:r>
        <w:rPr>
          <w:rFonts w:ascii="Liberation Serif" w:hAnsi="Liberation Serif"/>
        </w:rPr>
      </w:r>
    </w:p>
    <w:tbl>
      <w:tblPr>
        <w:tblW w:w="6465" w:type="dxa"/>
        <w:jc w:val="left"/>
        <w:tblInd w:w="3622" w:type="dxa"/>
        <w:tblBorders/>
        <w:tblCellMar>
          <w:top w:w="0" w:type="dxa"/>
          <w:left w:w="108" w:type="dxa"/>
          <w:bottom w:w="0" w:type="dxa"/>
          <w:right w:w="108" w:type="dxa"/>
        </w:tblCellMar>
      </w:tblPr>
      <w:tblGrid>
        <w:gridCol w:w="6465"/>
      </w:tblGrid>
      <w:tr>
        <w:trPr>
          <w:trHeight w:val="5377" w:hRule="atLeast"/>
        </w:trPr>
        <w:tc>
          <w:tcPr>
            <w:tcW w:w="6465" w:type="dxa"/>
            <w:tcBorders/>
            <w:shd w:fill="auto" w:val="clear"/>
          </w:tcPr>
          <w:p>
            <w:pPr>
              <w:pStyle w:val="ConsPlusNormal1"/>
              <w:ind w:hanging="0"/>
              <w:jc w:val="center"/>
              <w:rPr>
                <w:rFonts w:ascii="Liberation Serif" w:hAnsi="Liberation Serif"/>
                <w:sz w:val="24"/>
                <w:szCs w:val="24"/>
              </w:rPr>
            </w:pPr>
            <w:r>
              <w:rPr>
                <w:rFonts w:ascii="Liberation Serif" w:hAnsi="Liberation Serif"/>
                <w:sz w:val="24"/>
                <w:szCs w:val="24"/>
              </w:rPr>
              <w:t>Приложение № 3</w:t>
            </w:r>
          </w:p>
          <w:p>
            <w:pPr>
              <w:pStyle w:val="ConsPlusNormal1"/>
              <w:jc w:val="center"/>
              <w:rPr>
                <w:rFonts w:ascii="Liberation Serif" w:hAnsi="Liberation Serif"/>
                <w:sz w:val="24"/>
                <w:szCs w:val="24"/>
              </w:rPr>
            </w:pPr>
            <w:r>
              <w:rPr>
                <w:rFonts w:ascii="Liberation Serif" w:hAnsi="Liberation Serif"/>
                <w:sz w:val="24"/>
                <w:szCs w:val="24"/>
              </w:rPr>
              <w:t xml:space="preserve">к Порядку формирования списка </w:t>
            </w:r>
          </w:p>
          <w:p>
            <w:pPr>
              <w:pStyle w:val="ConsPlusNormal1"/>
              <w:jc w:val="center"/>
              <w:rPr>
                <w:rFonts w:ascii="Liberation Serif" w:hAnsi="Liberation Serif"/>
                <w:sz w:val="24"/>
                <w:szCs w:val="24"/>
              </w:rPr>
            </w:pPr>
            <w:r>
              <w:rPr>
                <w:rFonts w:ascii="Liberation Serif" w:hAnsi="Liberation Serif"/>
                <w:sz w:val="24"/>
                <w:szCs w:val="24"/>
              </w:rPr>
              <w:t>молодых семей - участников мероприятия ведомственной целевой программы, изъявивших</w:t>
            </w:r>
          </w:p>
          <w:p>
            <w:pPr>
              <w:pStyle w:val="ConsPlusNormal1"/>
              <w:ind w:hanging="0"/>
              <w:jc w:val="center"/>
              <w:rPr>
                <w:rFonts w:ascii="Liberation Serif" w:hAnsi="Liberation Serif"/>
                <w:sz w:val="24"/>
                <w:szCs w:val="24"/>
              </w:rPr>
            </w:pPr>
            <w:r>
              <w:rPr>
                <w:rFonts w:ascii="Liberation Serif" w:hAnsi="Liberation Serif"/>
                <w:sz w:val="24"/>
                <w:szCs w:val="24"/>
              </w:rPr>
              <w:t>желание получить социальную выплату</w:t>
            </w:r>
          </w:p>
          <w:p>
            <w:pPr>
              <w:pStyle w:val="ConsPlusNormal1"/>
              <w:tabs>
                <w:tab w:val="clear" w:pos="708"/>
                <w:tab w:val="left" w:pos="8940" w:leader="none"/>
              </w:tabs>
              <w:ind w:hanging="0"/>
              <w:jc w:val="center"/>
              <w:rPr>
                <w:rFonts w:ascii="Liberation Serif" w:hAnsi="Liberation Serif"/>
                <w:sz w:val="24"/>
                <w:szCs w:val="24"/>
              </w:rPr>
            </w:pPr>
            <w:r>
              <w:rPr>
                <w:rFonts w:ascii="Liberation Serif" w:hAnsi="Liberation Serif"/>
                <w:sz w:val="24"/>
                <w:szCs w:val="24"/>
              </w:rPr>
              <w:t>по Камышловскому городскому округу,</w:t>
            </w:r>
          </w:p>
          <w:p>
            <w:pPr>
              <w:pStyle w:val="ConsPlusNormal1"/>
              <w:tabs>
                <w:tab w:val="clear" w:pos="708"/>
                <w:tab w:val="left" w:pos="8940" w:leader="none"/>
              </w:tabs>
              <w:ind w:hanging="0"/>
              <w:jc w:val="center"/>
              <w:rPr>
                <w:rFonts w:ascii="Liberation Serif" w:hAnsi="Liberation Serif"/>
                <w:sz w:val="24"/>
                <w:szCs w:val="24"/>
              </w:rPr>
            </w:pPr>
            <w:r>
              <w:rPr>
                <w:rFonts w:ascii="Liberation Serif" w:hAnsi="Liberation Serif"/>
                <w:sz w:val="24"/>
                <w:szCs w:val="24"/>
              </w:rPr>
              <w:t>расположенному на территории Свердловской области, сводного списка молодых семей- участников</w:t>
            </w:r>
          </w:p>
          <w:p>
            <w:pPr>
              <w:pStyle w:val="ConsPlusNormal1"/>
              <w:tabs>
                <w:tab w:val="clear" w:pos="708"/>
                <w:tab w:val="left" w:pos="8940" w:leader="none"/>
              </w:tabs>
              <w:ind w:hanging="0"/>
              <w:jc w:val="center"/>
              <w:rPr>
                <w:rFonts w:ascii="Liberation Serif" w:hAnsi="Liberation Serif"/>
                <w:sz w:val="24"/>
                <w:szCs w:val="24"/>
              </w:rPr>
            </w:pPr>
            <w:r>
              <w:rPr>
                <w:rFonts w:ascii="Liberation Serif" w:hAnsi="Liberation Serif"/>
                <w:sz w:val="24"/>
                <w:szCs w:val="24"/>
              </w:rPr>
              <w:t>мероприятия ведомственной целевой по Свердловской области, сводного списка</w:t>
            </w:r>
          </w:p>
          <w:p>
            <w:pPr>
              <w:pStyle w:val="ConsPlusNormal1"/>
              <w:tabs>
                <w:tab w:val="clear" w:pos="708"/>
                <w:tab w:val="left" w:pos="8940" w:leader="none"/>
              </w:tabs>
              <w:ind w:hanging="0"/>
              <w:jc w:val="center"/>
              <w:rPr>
                <w:rFonts w:ascii="Liberation Serif" w:hAnsi="Liberation Serif"/>
                <w:sz w:val="24"/>
                <w:szCs w:val="24"/>
              </w:rPr>
            </w:pPr>
            <w:r>
              <w:rPr>
                <w:rFonts w:ascii="Liberation Serif" w:hAnsi="Liberation Serif"/>
                <w:sz w:val="24"/>
                <w:szCs w:val="24"/>
              </w:rPr>
              <w:t>молодых семей- участников мероприятия ведомственной целевой программы по Свердловской области, сводного списка молодых семей-</w:t>
            </w:r>
          </w:p>
          <w:p>
            <w:pPr>
              <w:pStyle w:val="ConsPlusNormal1"/>
              <w:tabs>
                <w:tab w:val="clear" w:pos="708"/>
                <w:tab w:val="left" w:pos="8940" w:leader="none"/>
              </w:tabs>
              <w:ind w:hanging="0"/>
              <w:jc w:val="center"/>
              <w:rPr>
                <w:rFonts w:ascii="Liberation Serif" w:hAnsi="Liberation Serif"/>
                <w:sz w:val="24"/>
                <w:szCs w:val="24"/>
              </w:rPr>
            </w:pPr>
            <w:r>
              <w:rPr>
                <w:rFonts w:ascii="Liberation Serif" w:hAnsi="Liberation Serif"/>
                <w:sz w:val="24"/>
                <w:szCs w:val="24"/>
              </w:rPr>
              <w:t>участников мероприятия ведомственной целевой программы, изъявивших желание</w:t>
            </w:r>
          </w:p>
          <w:p>
            <w:pPr>
              <w:pStyle w:val="ConsPlusNormal1"/>
              <w:tabs>
                <w:tab w:val="clear" w:pos="708"/>
                <w:tab w:val="left" w:pos="8940" w:leader="none"/>
              </w:tabs>
              <w:ind w:hanging="0"/>
              <w:jc w:val="center"/>
              <w:rPr>
                <w:rFonts w:ascii="Liberation Serif" w:hAnsi="Liberation Serif"/>
                <w:sz w:val="24"/>
                <w:szCs w:val="24"/>
              </w:rPr>
            </w:pPr>
            <w:r>
              <w:rPr>
                <w:rFonts w:ascii="Liberation Serif" w:hAnsi="Liberation Serif"/>
                <w:sz w:val="24"/>
                <w:szCs w:val="24"/>
              </w:rPr>
              <w:t xml:space="preserve">получить социальную выплату по Свердловской области, и списка молодых семей- претендентов на получение социальной выплаты в планируемом году по Свердловской области                                 </w:t>
            </w:r>
          </w:p>
        </w:tc>
      </w:tr>
    </w:tbl>
    <w:p>
      <w:pPr>
        <w:pStyle w:val="ConsPlusNormal1"/>
        <w:jc w:val="both"/>
        <w:rPr>
          <w:rFonts w:ascii="Liberation Serif" w:hAnsi="Liberation Serif"/>
        </w:rPr>
      </w:pPr>
      <w:r>
        <w:rPr>
          <w:rFonts w:ascii="Liberation Serif" w:hAnsi="Liberation Serif"/>
        </w:rPr>
      </w:r>
    </w:p>
    <w:p>
      <w:pPr>
        <w:pStyle w:val="ConsPlusNormal1"/>
        <w:ind w:hanging="0"/>
        <w:jc w:val="both"/>
        <w:rPr>
          <w:rFonts w:ascii="Liberation Serif" w:hAnsi="Liberation Serif"/>
        </w:rPr>
      </w:pPr>
      <w:r>
        <w:rPr>
          <w:rFonts w:ascii="Liberation Serif" w:hAnsi="Liberation Serif"/>
        </w:rPr>
      </w:r>
    </w:p>
    <w:p>
      <w:pPr>
        <w:pStyle w:val="ConsPlusNormal1"/>
        <w:ind w:hanging="0"/>
        <w:rPr>
          <w:rFonts w:ascii="Liberation Serif" w:hAnsi="Liberation Serif"/>
          <w:sz w:val="24"/>
          <w:szCs w:val="24"/>
        </w:rPr>
      </w:pPr>
      <w:r>
        <w:rPr>
          <w:rFonts w:ascii="Liberation Serif" w:hAnsi="Liberation Serif"/>
          <w:sz w:val="24"/>
          <w:szCs w:val="24"/>
        </w:rPr>
        <w:t xml:space="preserve">                                                              </w:t>
      </w:r>
    </w:p>
    <w:p>
      <w:pPr>
        <w:pStyle w:val="Style23"/>
        <w:spacing w:before="360" w:after="0"/>
        <w:jc w:val="center"/>
        <w:rPr/>
      </w:pPr>
      <w:r>
        <w:rPr>
          <w:rFonts w:ascii="Liberation Serif" w:hAnsi="Liberation Serif"/>
          <w:sz w:val="24"/>
          <w:szCs w:val="24"/>
        </w:rPr>
        <w:t>Администрация Камышловского городского округа</w:t>
      </w:r>
    </w:p>
    <w:p>
      <w:pPr>
        <w:pStyle w:val="Style23"/>
        <w:pBdr>
          <w:top w:val="single" w:sz="4" w:space="1" w:color="000000"/>
        </w:pBdr>
        <w:jc w:val="center"/>
        <w:rPr>
          <w:rFonts w:ascii="Liberation Serif" w:hAnsi="Liberation Serif"/>
        </w:rPr>
      </w:pPr>
      <w:r>
        <w:rPr>
          <w:rFonts w:ascii="Liberation Serif" w:hAnsi="Liberation Serif"/>
        </w:rPr>
        <w:t>(орган местного самоуправления)</w:t>
      </w:r>
    </w:p>
    <w:p>
      <w:pPr>
        <w:pStyle w:val="Style23"/>
        <w:spacing w:before="360" w:after="360"/>
        <w:jc w:val="center"/>
        <w:rPr>
          <w:rFonts w:ascii="Liberation Serif" w:hAnsi="Liberation Serif"/>
          <w:b/>
          <w:b/>
          <w:bCs/>
          <w:spacing w:val="60"/>
          <w:sz w:val="26"/>
          <w:szCs w:val="26"/>
        </w:rPr>
      </w:pPr>
      <w:r>
        <w:rPr>
          <w:rFonts w:ascii="Liberation Serif" w:hAnsi="Liberation Serif"/>
          <w:b/>
          <w:bCs/>
          <w:spacing w:val="60"/>
          <w:sz w:val="26"/>
          <w:szCs w:val="26"/>
        </w:rPr>
        <w:t>ЗАЯВЛЕНИЕ</w:t>
      </w:r>
    </w:p>
    <w:p>
      <w:pPr>
        <w:pStyle w:val="Style23"/>
        <w:tabs>
          <w:tab w:val="clear" w:pos="708"/>
          <w:tab w:val="right" w:pos="9639" w:leader="none"/>
        </w:tabs>
        <w:ind w:firstLine="567"/>
        <w:jc w:val="both"/>
        <w:rPr>
          <w:rFonts w:ascii="Liberation Serif" w:hAnsi="Liberation Serif"/>
          <w:sz w:val="24"/>
          <w:szCs w:val="24"/>
        </w:rPr>
      </w:pPr>
      <w:r>
        <w:rPr>
          <w:rFonts w:ascii="Liberation Serif" w:hAnsi="Liberation Serif"/>
          <w:sz w:val="24"/>
          <w:szCs w:val="24"/>
        </w:rPr>
        <w:t>Прошу включить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pPr>
        <w:pStyle w:val="Style23"/>
        <w:tabs>
          <w:tab w:val="clear" w:pos="708"/>
          <w:tab w:val="right" w:pos="9639" w:leader="none"/>
        </w:tabs>
        <w:jc w:val="both"/>
        <w:rPr>
          <w:rFonts w:ascii="Liberation Serif" w:hAnsi="Liberation Serif"/>
          <w:sz w:val="24"/>
          <w:szCs w:val="24"/>
        </w:rPr>
      </w:pPr>
      <w:r>
        <w:rPr>
          <w:rFonts w:ascii="Liberation Serif" w:hAnsi="Liberation Serif"/>
          <w:sz w:val="24"/>
          <w:szCs w:val="24"/>
        </w:rPr>
        <w:t xml:space="preserve">супруг </w:t>
        <w:tab/>
        <w:t>,</w:t>
      </w:r>
    </w:p>
    <w:p>
      <w:pPr>
        <w:pStyle w:val="Style23"/>
        <w:pBdr>
          <w:top w:val="single" w:sz="4" w:space="1" w:color="000000"/>
        </w:pBdr>
        <w:tabs>
          <w:tab w:val="clear" w:pos="708"/>
        </w:tabs>
        <w:spacing w:before="0" w:after="120"/>
        <w:ind w:left="794" w:right="113" w:hanging="0"/>
        <w:jc w:val="center"/>
        <w:rPr>
          <w:rFonts w:ascii="Liberation Serif" w:hAnsi="Liberation Serif"/>
        </w:rPr>
      </w:pPr>
      <w:r>
        <w:rPr>
          <w:rFonts w:ascii="Liberation Serif" w:hAnsi="Liberation Serif"/>
        </w:rPr>
        <w:t>(ф.и.о., дата рождения)</w:t>
      </w:r>
    </w:p>
    <w:tbl>
      <w:tblPr>
        <w:tblW w:w="9696" w:type="dxa"/>
        <w:jc w:val="left"/>
        <w:tblInd w:w="0" w:type="dxa"/>
        <w:tblBorders/>
        <w:tblCellMar>
          <w:top w:w="0" w:type="dxa"/>
          <w:left w:w="28" w:type="dxa"/>
          <w:bottom w:w="0" w:type="dxa"/>
          <w:right w:w="28" w:type="dxa"/>
        </w:tblCellMar>
      </w:tblPr>
      <w:tblGrid>
        <w:gridCol w:w="1644"/>
        <w:gridCol w:w="1417"/>
        <w:gridCol w:w="453"/>
        <w:gridCol w:w="1758"/>
        <w:gridCol w:w="1332"/>
        <w:gridCol w:w="3091"/>
      </w:tblGrid>
      <w:tr>
        <w:trPr/>
        <w:tc>
          <w:tcPr>
            <w:tcW w:w="1644" w:type="dxa"/>
            <w:tcBorders/>
            <w:shd w:fill="auto" w:val="clear"/>
            <w:vAlign w:val="bottom"/>
          </w:tcPr>
          <w:p>
            <w:pPr>
              <w:pStyle w:val="Style23"/>
              <w:rPr>
                <w:rFonts w:ascii="Liberation Serif" w:hAnsi="Liberation Serif"/>
                <w:sz w:val="24"/>
                <w:szCs w:val="24"/>
              </w:rPr>
            </w:pPr>
            <w:r>
              <w:rPr>
                <w:rFonts w:ascii="Liberation Serif" w:hAnsi="Liberation Serif"/>
                <w:sz w:val="24"/>
                <w:szCs w:val="24"/>
              </w:rPr>
              <w:t>паспорт: серия</w:t>
            </w:r>
          </w:p>
        </w:tc>
        <w:tc>
          <w:tcPr>
            <w:tcW w:w="1417" w:type="dxa"/>
            <w:tcBorders>
              <w:top w:val="single" w:sz="4" w:space="0" w:color="000000"/>
              <w:bottom w:val="single" w:sz="4" w:space="0" w:color="000000"/>
              <w:insideH w:val="single" w:sz="4" w:space="0" w:color="000000"/>
            </w:tcBorders>
            <w:shd w:fill="auto" w:val="clear"/>
            <w:vAlign w:val="bottom"/>
          </w:tcPr>
          <w:p>
            <w:pPr>
              <w:pStyle w:val="Style23"/>
              <w:jc w:val="center"/>
              <w:rPr>
                <w:rFonts w:ascii="Liberation Serif" w:hAnsi="Liberation Serif"/>
                <w:sz w:val="24"/>
                <w:szCs w:val="24"/>
              </w:rPr>
            </w:pPr>
            <w:r>
              <w:rPr>
                <w:rFonts w:ascii="Liberation Serif" w:hAnsi="Liberation Serif"/>
                <w:sz w:val="24"/>
                <w:szCs w:val="24"/>
              </w:rPr>
            </w:r>
          </w:p>
        </w:tc>
        <w:tc>
          <w:tcPr>
            <w:tcW w:w="453" w:type="dxa"/>
            <w:tcBorders/>
            <w:shd w:fill="auto" w:val="clear"/>
            <w:vAlign w:val="bottom"/>
          </w:tcPr>
          <w:p>
            <w:pPr>
              <w:pStyle w:val="Style23"/>
              <w:jc w:val="center"/>
              <w:rPr>
                <w:rFonts w:ascii="Liberation Serif" w:hAnsi="Liberation Serif"/>
                <w:sz w:val="24"/>
                <w:szCs w:val="24"/>
              </w:rPr>
            </w:pPr>
            <w:r>
              <w:rPr>
                <w:rFonts w:ascii="Liberation Serif" w:hAnsi="Liberation Serif"/>
                <w:sz w:val="24"/>
                <w:szCs w:val="24"/>
              </w:rPr>
              <w:t>№</w:t>
            </w:r>
          </w:p>
        </w:tc>
        <w:tc>
          <w:tcPr>
            <w:tcW w:w="1758" w:type="dxa"/>
            <w:tcBorders>
              <w:top w:val="single" w:sz="4" w:space="0" w:color="000000"/>
              <w:bottom w:val="single" w:sz="4" w:space="0" w:color="000000"/>
              <w:insideH w:val="single" w:sz="4" w:space="0" w:color="000000"/>
            </w:tcBorders>
            <w:shd w:fill="auto" w:val="clear"/>
            <w:vAlign w:val="bottom"/>
          </w:tcPr>
          <w:p>
            <w:pPr>
              <w:pStyle w:val="Style23"/>
              <w:jc w:val="center"/>
              <w:rPr>
                <w:rFonts w:ascii="Liberation Serif" w:hAnsi="Liberation Serif"/>
                <w:sz w:val="24"/>
                <w:szCs w:val="24"/>
              </w:rPr>
            </w:pPr>
            <w:r>
              <w:rPr>
                <w:rFonts w:ascii="Liberation Serif" w:hAnsi="Liberation Serif"/>
                <w:sz w:val="24"/>
                <w:szCs w:val="24"/>
              </w:rPr>
            </w:r>
          </w:p>
        </w:tc>
        <w:tc>
          <w:tcPr>
            <w:tcW w:w="1332" w:type="dxa"/>
            <w:tcBorders/>
            <w:shd w:fill="auto" w:val="clear"/>
            <w:vAlign w:val="bottom"/>
          </w:tcPr>
          <w:p>
            <w:pPr>
              <w:pStyle w:val="Style23"/>
              <w:rPr>
                <w:rFonts w:ascii="Liberation Serif" w:hAnsi="Liberation Serif"/>
                <w:sz w:val="24"/>
                <w:szCs w:val="24"/>
              </w:rPr>
            </w:pPr>
            <w:r>
              <w:rPr>
                <w:rFonts w:ascii="Liberation Serif" w:hAnsi="Liberation Serif"/>
                <w:sz w:val="24"/>
                <w:szCs w:val="24"/>
              </w:rPr>
              <w:t>, выданный</w:t>
            </w:r>
          </w:p>
        </w:tc>
        <w:tc>
          <w:tcPr>
            <w:tcW w:w="3091" w:type="dxa"/>
            <w:tcBorders>
              <w:top w:val="single" w:sz="4" w:space="0" w:color="000000"/>
              <w:bottom w:val="single" w:sz="4" w:space="0" w:color="000000"/>
              <w:insideH w:val="single" w:sz="4" w:space="0" w:color="000000"/>
            </w:tcBorders>
            <w:shd w:fill="auto" w:val="clear"/>
            <w:vAlign w:val="bottom"/>
          </w:tcPr>
          <w:p>
            <w:pPr>
              <w:pStyle w:val="Style23"/>
              <w:rPr>
                <w:rFonts w:ascii="Liberation Serif" w:hAnsi="Liberation Serif"/>
                <w:sz w:val="24"/>
                <w:szCs w:val="24"/>
              </w:rPr>
            </w:pPr>
            <w:r>
              <w:rPr>
                <w:rFonts w:ascii="Liberation Serif" w:hAnsi="Liberation Serif"/>
                <w:sz w:val="24"/>
                <w:szCs w:val="24"/>
              </w:rPr>
            </w:r>
          </w:p>
        </w:tc>
      </w:tr>
    </w:tbl>
    <w:p>
      <w:pPr>
        <w:pStyle w:val="Style23"/>
        <w:rPr>
          <w:rFonts w:ascii="Liberation Serif" w:hAnsi="Liberation Serif"/>
          <w:sz w:val="2"/>
          <w:szCs w:val="2"/>
        </w:rPr>
      </w:pPr>
      <w:r>
        <w:rPr>
          <w:rFonts w:ascii="Liberation Serif" w:hAnsi="Liberation Serif"/>
          <w:sz w:val="2"/>
          <w:szCs w:val="2"/>
        </w:rPr>
      </w:r>
    </w:p>
    <w:tbl>
      <w:tblPr>
        <w:tblW w:w="9802" w:type="dxa"/>
        <w:jc w:val="left"/>
        <w:tblInd w:w="0" w:type="dxa"/>
        <w:tblBorders>
          <w:top w:val="single" w:sz="4" w:space="0" w:color="000000"/>
          <w:bottom w:val="single" w:sz="4" w:space="0" w:color="000000"/>
          <w:insideH w:val="single" w:sz="4" w:space="0" w:color="000000"/>
        </w:tblBorders>
        <w:tblCellMar>
          <w:top w:w="0" w:type="dxa"/>
          <w:left w:w="28" w:type="dxa"/>
          <w:bottom w:w="0" w:type="dxa"/>
          <w:right w:w="28" w:type="dxa"/>
        </w:tblCellMar>
      </w:tblPr>
      <w:tblGrid>
        <w:gridCol w:w="6011"/>
        <w:gridCol w:w="226"/>
        <w:gridCol w:w="396"/>
        <w:gridCol w:w="227"/>
        <w:gridCol w:w="1702"/>
        <w:gridCol w:w="397"/>
        <w:gridCol w:w="397"/>
        <w:gridCol w:w="444"/>
      </w:tblGrid>
      <w:tr>
        <w:trPr/>
        <w:tc>
          <w:tcPr>
            <w:tcW w:w="6011" w:type="dxa"/>
            <w:tcBorders>
              <w:top w:val="single" w:sz="4" w:space="0" w:color="000000"/>
              <w:bottom w:val="single" w:sz="4" w:space="0" w:color="000000"/>
              <w:insideH w:val="single" w:sz="4" w:space="0" w:color="000000"/>
            </w:tcBorders>
            <w:shd w:fill="auto" w:val="clear"/>
            <w:vAlign w:val="bottom"/>
          </w:tcPr>
          <w:p>
            <w:pPr>
              <w:pStyle w:val="Style23"/>
              <w:rPr>
                <w:rFonts w:ascii="Liberation Serif" w:hAnsi="Liberation Serif"/>
                <w:sz w:val="24"/>
                <w:szCs w:val="24"/>
              </w:rPr>
            </w:pPr>
            <w:r>
              <w:rPr>
                <w:rFonts w:ascii="Liberation Serif" w:hAnsi="Liberation Serif"/>
                <w:sz w:val="24"/>
                <w:szCs w:val="24"/>
              </w:rPr>
            </w:r>
          </w:p>
        </w:tc>
        <w:tc>
          <w:tcPr>
            <w:tcW w:w="226" w:type="dxa"/>
            <w:tcBorders>
              <w:top w:val="single" w:sz="4" w:space="0" w:color="000000"/>
              <w:bottom w:val="single" w:sz="4" w:space="0" w:color="000000"/>
              <w:insideH w:val="single" w:sz="4" w:space="0" w:color="000000"/>
            </w:tcBorders>
            <w:shd w:fill="auto" w:val="clear"/>
            <w:vAlign w:val="bottom"/>
          </w:tcPr>
          <w:p>
            <w:pPr>
              <w:pStyle w:val="Style23"/>
              <w:jc w:val="right"/>
              <w:rPr>
                <w:rFonts w:ascii="Liberation Serif" w:hAnsi="Liberation Serif"/>
                <w:sz w:val="24"/>
                <w:szCs w:val="24"/>
              </w:rPr>
            </w:pPr>
            <w:r>
              <w:rPr>
                <w:rFonts w:ascii="Liberation Serif" w:hAnsi="Liberation Serif"/>
                <w:sz w:val="24"/>
                <w:szCs w:val="24"/>
              </w:rPr>
              <w:t>«</w:t>
            </w:r>
          </w:p>
        </w:tc>
        <w:tc>
          <w:tcPr>
            <w:tcW w:w="396" w:type="dxa"/>
            <w:tcBorders>
              <w:top w:val="single" w:sz="4" w:space="0" w:color="000000"/>
              <w:bottom w:val="single" w:sz="4" w:space="0" w:color="000000"/>
              <w:insideH w:val="single" w:sz="4" w:space="0" w:color="000000"/>
            </w:tcBorders>
            <w:shd w:fill="auto" w:val="clear"/>
            <w:vAlign w:val="bottom"/>
          </w:tcPr>
          <w:p>
            <w:pPr>
              <w:pStyle w:val="Style23"/>
              <w:jc w:val="center"/>
              <w:rPr>
                <w:rFonts w:ascii="Liberation Serif" w:hAnsi="Liberation Serif"/>
                <w:sz w:val="24"/>
                <w:szCs w:val="24"/>
              </w:rPr>
            </w:pPr>
            <w:r>
              <w:rPr>
                <w:rFonts w:ascii="Liberation Serif" w:hAnsi="Liberation Serif"/>
                <w:sz w:val="24"/>
                <w:szCs w:val="24"/>
              </w:rPr>
            </w:r>
          </w:p>
        </w:tc>
        <w:tc>
          <w:tcPr>
            <w:tcW w:w="227" w:type="dxa"/>
            <w:tcBorders>
              <w:top w:val="single" w:sz="4" w:space="0" w:color="000000"/>
              <w:bottom w:val="single" w:sz="4" w:space="0" w:color="000000"/>
              <w:insideH w:val="single" w:sz="4" w:space="0" w:color="000000"/>
            </w:tcBorders>
            <w:shd w:fill="auto" w:val="clear"/>
            <w:vAlign w:val="bottom"/>
          </w:tcPr>
          <w:p>
            <w:pPr>
              <w:pStyle w:val="Style23"/>
              <w:rPr>
                <w:rFonts w:ascii="Liberation Serif" w:hAnsi="Liberation Serif"/>
                <w:sz w:val="24"/>
                <w:szCs w:val="24"/>
              </w:rPr>
            </w:pPr>
            <w:r>
              <w:rPr>
                <w:rFonts w:ascii="Liberation Serif" w:hAnsi="Liberation Serif"/>
                <w:sz w:val="24"/>
                <w:szCs w:val="24"/>
              </w:rPr>
              <w:t>»</w:t>
            </w:r>
          </w:p>
        </w:tc>
        <w:tc>
          <w:tcPr>
            <w:tcW w:w="1702" w:type="dxa"/>
            <w:tcBorders>
              <w:top w:val="single" w:sz="4" w:space="0" w:color="000000"/>
              <w:bottom w:val="single" w:sz="4" w:space="0" w:color="000000"/>
              <w:insideH w:val="single" w:sz="4" w:space="0" w:color="000000"/>
            </w:tcBorders>
            <w:shd w:fill="auto" w:val="clear"/>
            <w:vAlign w:val="bottom"/>
          </w:tcPr>
          <w:p>
            <w:pPr>
              <w:pStyle w:val="Style23"/>
              <w:jc w:val="center"/>
              <w:rPr>
                <w:rFonts w:ascii="Liberation Serif" w:hAnsi="Liberation Serif"/>
                <w:sz w:val="24"/>
                <w:szCs w:val="24"/>
              </w:rPr>
            </w:pPr>
            <w:r>
              <w:rPr>
                <w:rFonts w:ascii="Liberation Serif" w:hAnsi="Liberation Serif"/>
                <w:sz w:val="24"/>
                <w:szCs w:val="24"/>
              </w:rPr>
            </w:r>
          </w:p>
        </w:tc>
        <w:tc>
          <w:tcPr>
            <w:tcW w:w="397" w:type="dxa"/>
            <w:tcBorders>
              <w:top w:val="single" w:sz="4" w:space="0" w:color="000000"/>
              <w:bottom w:val="single" w:sz="4" w:space="0" w:color="000000"/>
              <w:insideH w:val="single" w:sz="4" w:space="0" w:color="000000"/>
            </w:tcBorders>
            <w:shd w:fill="auto" w:val="clear"/>
            <w:vAlign w:val="bottom"/>
          </w:tcPr>
          <w:p>
            <w:pPr>
              <w:pStyle w:val="Style23"/>
              <w:jc w:val="right"/>
              <w:rPr>
                <w:rFonts w:ascii="Liberation Serif" w:hAnsi="Liberation Serif"/>
                <w:sz w:val="24"/>
                <w:szCs w:val="24"/>
              </w:rPr>
            </w:pPr>
            <w:r>
              <w:rPr>
                <w:rFonts w:ascii="Liberation Serif" w:hAnsi="Liberation Serif"/>
                <w:sz w:val="24"/>
                <w:szCs w:val="24"/>
              </w:rPr>
              <w:t>20</w:t>
            </w:r>
          </w:p>
        </w:tc>
        <w:tc>
          <w:tcPr>
            <w:tcW w:w="397" w:type="dxa"/>
            <w:tcBorders>
              <w:top w:val="single" w:sz="4" w:space="0" w:color="000000"/>
              <w:bottom w:val="single" w:sz="4" w:space="0" w:color="000000"/>
              <w:insideH w:val="single" w:sz="4" w:space="0" w:color="000000"/>
            </w:tcBorders>
            <w:shd w:fill="auto" w:val="clear"/>
            <w:vAlign w:val="bottom"/>
          </w:tcPr>
          <w:p>
            <w:pPr>
              <w:pStyle w:val="Style23"/>
              <w:rPr>
                <w:rFonts w:ascii="Liberation Serif" w:hAnsi="Liberation Serif"/>
                <w:sz w:val="24"/>
                <w:szCs w:val="24"/>
              </w:rPr>
            </w:pPr>
            <w:r>
              <w:rPr>
                <w:rFonts w:ascii="Liberation Serif" w:hAnsi="Liberation Serif"/>
                <w:sz w:val="24"/>
                <w:szCs w:val="24"/>
              </w:rPr>
            </w:r>
          </w:p>
        </w:tc>
        <w:tc>
          <w:tcPr>
            <w:tcW w:w="444" w:type="dxa"/>
            <w:tcBorders>
              <w:top w:val="single" w:sz="4" w:space="0" w:color="000000"/>
              <w:bottom w:val="single" w:sz="4" w:space="0" w:color="000000"/>
              <w:insideH w:val="single" w:sz="4" w:space="0" w:color="000000"/>
            </w:tcBorders>
            <w:shd w:fill="auto" w:val="clear"/>
            <w:vAlign w:val="bottom"/>
          </w:tcPr>
          <w:p>
            <w:pPr>
              <w:pStyle w:val="Style23"/>
              <w:tabs>
                <w:tab w:val="clear" w:pos="708"/>
              </w:tabs>
              <w:ind w:left="57" w:hanging="0"/>
              <w:rPr>
                <w:rFonts w:ascii="Liberation Serif" w:hAnsi="Liberation Serif"/>
                <w:sz w:val="24"/>
                <w:szCs w:val="24"/>
              </w:rPr>
            </w:pPr>
            <w:r>
              <w:rPr>
                <w:rFonts w:ascii="Liberation Serif" w:hAnsi="Liberation Serif"/>
                <w:sz w:val="24"/>
                <w:szCs w:val="24"/>
              </w:rPr>
              <w:t>г.,</w:t>
            </w:r>
          </w:p>
        </w:tc>
      </w:tr>
    </w:tbl>
    <w:p>
      <w:pPr>
        <w:pStyle w:val="Style23"/>
        <w:spacing w:before="120" w:after="0"/>
        <w:rPr>
          <w:rFonts w:ascii="Liberation Serif" w:hAnsi="Liberation Serif"/>
          <w:sz w:val="24"/>
          <w:szCs w:val="24"/>
        </w:rPr>
      </w:pPr>
      <w:r>
        <w:rPr>
          <w:rFonts w:ascii="Liberation Serif" w:hAnsi="Liberation Serif"/>
          <w:sz w:val="24"/>
          <w:szCs w:val="24"/>
        </w:rPr>
        <w:t xml:space="preserve">проживает по адресу:  </w:t>
      </w:r>
    </w:p>
    <w:p>
      <w:pPr>
        <w:pStyle w:val="Style23"/>
        <w:pBdr>
          <w:top w:val="single" w:sz="4" w:space="1" w:color="000000"/>
        </w:pBdr>
        <w:tabs>
          <w:tab w:val="clear" w:pos="708"/>
        </w:tabs>
        <w:ind w:left="2325" w:hanging="0"/>
        <w:rPr>
          <w:rFonts w:ascii="Liberation Serif" w:hAnsi="Liberation Serif"/>
          <w:sz w:val="2"/>
          <w:szCs w:val="2"/>
        </w:rPr>
      </w:pPr>
      <w:r>
        <w:rPr>
          <w:rFonts w:ascii="Liberation Serif" w:hAnsi="Liberation Serif"/>
          <w:sz w:val="2"/>
          <w:szCs w:val="2"/>
        </w:rPr>
      </w:r>
    </w:p>
    <w:p>
      <w:pPr>
        <w:pStyle w:val="Style23"/>
        <w:tabs>
          <w:tab w:val="clear" w:pos="708"/>
          <w:tab w:val="right" w:pos="9638" w:leader="none"/>
        </w:tabs>
        <w:rPr>
          <w:rFonts w:ascii="Liberation Serif" w:hAnsi="Liberation Serif"/>
          <w:sz w:val="24"/>
          <w:szCs w:val="24"/>
        </w:rPr>
      </w:pPr>
      <w:r>
        <w:rPr>
          <w:rFonts w:ascii="Liberation Serif" w:hAnsi="Liberation Serif"/>
          <w:sz w:val="24"/>
          <w:szCs w:val="24"/>
        </w:rPr>
        <w:tab/>
        <w:t>;</w:t>
      </w:r>
    </w:p>
    <w:p>
      <w:pPr>
        <w:pStyle w:val="Style23"/>
        <w:pBdr>
          <w:top w:val="single" w:sz="4" w:space="1" w:color="000000"/>
        </w:pBdr>
        <w:ind w:right="113" w:hanging="0"/>
        <w:rPr>
          <w:rFonts w:ascii="Liberation Serif" w:hAnsi="Liberation Serif"/>
          <w:sz w:val="2"/>
          <w:szCs w:val="2"/>
        </w:rPr>
      </w:pPr>
      <w:r>
        <w:rPr>
          <w:rFonts w:ascii="Liberation Serif" w:hAnsi="Liberation Serif"/>
          <w:sz w:val="2"/>
          <w:szCs w:val="2"/>
        </w:rPr>
      </w:r>
    </w:p>
    <w:p>
      <w:pPr>
        <w:pStyle w:val="Style23"/>
        <w:tabs>
          <w:tab w:val="clear" w:pos="708"/>
          <w:tab w:val="right" w:pos="9639" w:leader="none"/>
        </w:tabs>
        <w:spacing w:before="120" w:after="0"/>
        <w:jc w:val="both"/>
        <w:rPr>
          <w:rFonts w:ascii="Liberation Serif" w:hAnsi="Liberation Serif"/>
          <w:sz w:val="24"/>
          <w:szCs w:val="24"/>
        </w:rPr>
      </w:pPr>
      <w:r>
        <w:rPr>
          <w:rFonts w:ascii="Liberation Serif" w:hAnsi="Liberation Serif"/>
          <w:sz w:val="24"/>
          <w:szCs w:val="24"/>
        </w:rPr>
        <w:t xml:space="preserve">супруга </w:t>
        <w:tab/>
        <w:t>,</w:t>
      </w:r>
    </w:p>
    <w:p>
      <w:pPr>
        <w:pStyle w:val="Style23"/>
        <w:pBdr>
          <w:top w:val="single" w:sz="4" w:space="1" w:color="000000"/>
        </w:pBdr>
        <w:tabs>
          <w:tab w:val="clear" w:pos="708"/>
        </w:tabs>
        <w:spacing w:before="0" w:after="120"/>
        <w:ind w:left="907" w:right="113" w:hanging="0"/>
        <w:jc w:val="center"/>
        <w:rPr>
          <w:rFonts w:ascii="Liberation Serif" w:hAnsi="Liberation Serif"/>
        </w:rPr>
      </w:pPr>
      <w:r>
        <w:rPr>
          <w:rFonts w:ascii="Liberation Serif" w:hAnsi="Liberation Serif"/>
        </w:rPr>
        <w:t>(ф.и.о., дата рождения)</w:t>
      </w:r>
    </w:p>
    <w:tbl>
      <w:tblPr>
        <w:tblW w:w="9696" w:type="dxa"/>
        <w:jc w:val="left"/>
        <w:tblInd w:w="0" w:type="dxa"/>
        <w:tblBorders/>
        <w:tblCellMar>
          <w:top w:w="0" w:type="dxa"/>
          <w:left w:w="28" w:type="dxa"/>
          <w:bottom w:w="0" w:type="dxa"/>
          <w:right w:w="28" w:type="dxa"/>
        </w:tblCellMar>
      </w:tblPr>
      <w:tblGrid>
        <w:gridCol w:w="1644"/>
        <w:gridCol w:w="1417"/>
        <w:gridCol w:w="453"/>
        <w:gridCol w:w="1758"/>
        <w:gridCol w:w="1332"/>
        <w:gridCol w:w="3091"/>
      </w:tblGrid>
      <w:tr>
        <w:trPr/>
        <w:tc>
          <w:tcPr>
            <w:tcW w:w="1644" w:type="dxa"/>
            <w:tcBorders/>
            <w:shd w:fill="auto" w:val="clear"/>
            <w:vAlign w:val="bottom"/>
          </w:tcPr>
          <w:p>
            <w:pPr>
              <w:pStyle w:val="Style23"/>
              <w:rPr>
                <w:rFonts w:ascii="Liberation Serif" w:hAnsi="Liberation Serif"/>
                <w:sz w:val="24"/>
                <w:szCs w:val="24"/>
              </w:rPr>
            </w:pPr>
            <w:r>
              <w:rPr>
                <w:rFonts w:ascii="Liberation Serif" w:hAnsi="Liberation Serif"/>
                <w:sz w:val="24"/>
                <w:szCs w:val="24"/>
              </w:rPr>
              <w:t>паспорт: серия</w:t>
            </w:r>
          </w:p>
        </w:tc>
        <w:tc>
          <w:tcPr>
            <w:tcW w:w="1417" w:type="dxa"/>
            <w:tcBorders>
              <w:top w:val="single" w:sz="4" w:space="0" w:color="000000"/>
              <w:bottom w:val="single" w:sz="4" w:space="0" w:color="000000"/>
              <w:insideH w:val="single" w:sz="4" w:space="0" w:color="000000"/>
            </w:tcBorders>
            <w:shd w:fill="auto" w:val="clear"/>
            <w:vAlign w:val="bottom"/>
          </w:tcPr>
          <w:p>
            <w:pPr>
              <w:pStyle w:val="Style23"/>
              <w:jc w:val="center"/>
              <w:rPr>
                <w:rFonts w:ascii="Liberation Serif" w:hAnsi="Liberation Serif"/>
                <w:sz w:val="24"/>
                <w:szCs w:val="24"/>
              </w:rPr>
            </w:pPr>
            <w:r>
              <w:rPr>
                <w:rFonts w:ascii="Liberation Serif" w:hAnsi="Liberation Serif"/>
                <w:sz w:val="24"/>
                <w:szCs w:val="24"/>
              </w:rPr>
            </w:r>
          </w:p>
        </w:tc>
        <w:tc>
          <w:tcPr>
            <w:tcW w:w="453" w:type="dxa"/>
            <w:tcBorders/>
            <w:shd w:fill="auto" w:val="clear"/>
            <w:vAlign w:val="bottom"/>
          </w:tcPr>
          <w:p>
            <w:pPr>
              <w:pStyle w:val="Style23"/>
              <w:jc w:val="center"/>
              <w:rPr>
                <w:rFonts w:ascii="Liberation Serif" w:hAnsi="Liberation Serif"/>
                <w:sz w:val="24"/>
                <w:szCs w:val="24"/>
              </w:rPr>
            </w:pPr>
            <w:r>
              <w:rPr>
                <w:rFonts w:ascii="Liberation Serif" w:hAnsi="Liberation Serif"/>
                <w:sz w:val="24"/>
                <w:szCs w:val="24"/>
              </w:rPr>
              <w:t>№</w:t>
            </w:r>
          </w:p>
        </w:tc>
        <w:tc>
          <w:tcPr>
            <w:tcW w:w="1758" w:type="dxa"/>
            <w:tcBorders>
              <w:top w:val="single" w:sz="4" w:space="0" w:color="000000"/>
              <w:bottom w:val="single" w:sz="4" w:space="0" w:color="000000"/>
              <w:insideH w:val="single" w:sz="4" w:space="0" w:color="000000"/>
            </w:tcBorders>
            <w:shd w:fill="auto" w:val="clear"/>
            <w:vAlign w:val="bottom"/>
          </w:tcPr>
          <w:p>
            <w:pPr>
              <w:pStyle w:val="Style23"/>
              <w:jc w:val="center"/>
              <w:rPr>
                <w:rFonts w:ascii="Liberation Serif" w:hAnsi="Liberation Serif"/>
                <w:sz w:val="24"/>
                <w:szCs w:val="24"/>
              </w:rPr>
            </w:pPr>
            <w:r>
              <w:rPr>
                <w:rFonts w:ascii="Liberation Serif" w:hAnsi="Liberation Serif"/>
                <w:sz w:val="24"/>
                <w:szCs w:val="24"/>
              </w:rPr>
            </w:r>
          </w:p>
        </w:tc>
        <w:tc>
          <w:tcPr>
            <w:tcW w:w="1332" w:type="dxa"/>
            <w:tcBorders/>
            <w:shd w:fill="auto" w:val="clear"/>
            <w:vAlign w:val="bottom"/>
          </w:tcPr>
          <w:p>
            <w:pPr>
              <w:pStyle w:val="Style23"/>
              <w:rPr>
                <w:rFonts w:ascii="Liberation Serif" w:hAnsi="Liberation Serif"/>
                <w:sz w:val="24"/>
                <w:szCs w:val="24"/>
              </w:rPr>
            </w:pPr>
            <w:r>
              <w:rPr>
                <w:rFonts w:ascii="Liberation Serif" w:hAnsi="Liberation Serif"/>
                <w:sz w:val="24"/>
                <w:szCs w:val="24"/>
              </w:rPr>
              <w:t>, выданный</w:t>
            </w:r>
          </w:p>
        </w:tc>
        <w:tc>
          <w:tcPr>
            <w:tcW w:w="3091" w:type="dxa"/>
            <w:tcBorders>
              <w:top w:val="single" w:sz="4" w:space="0" w:color="000000"/>
              <w:bottom w:val="single" w:sz="4" w:space="0" w:color="000000"/>
              <w:insideH w:val="single" w:sz="4" w:space="0" w:color="000000"/>
            </w:tcBorders>
            <w:shd w:fill="auto" w:val="clear"/>
            <w:vAlign w:val="bottom"/>
          </w:tcPr>
          <w:p>
            <w:pPr>
              <w:pStyle w:val="Style23"/>
              <w:rPr>
                <w:rFonts w:ascii="Liberation Serif" w:hAnsi="Liberation Serif"/>
                <w:sz w:val="24"/>
                <w:szCs w:val="24"/>
              </w:rPr>
            </w:pPr>
            <w:r>
              <w:rPr>
                <w:rFonts w:ascii="Liberation Serif" w:hAnsi="Liberation Serif"/>
                <w:sz w:val="24"/>
                <w:szCs w:val="24"/>
              </w:rPr>
            </w:r>
          </w:p>
        </w:tc>
      </w:tr>
    </w:tbl>
    <w:p>
      <w:pPr>
        <w:pStyle w:val="Style23"/>
        <w:rPr>
          <w:rFonts w:ascii="Liberation Serif" w:hAnsi="Liberation Serif"/>
          <w:sz w:val="2"/>
          <w:szCs w:val="2"/>
        </w:rPr>
      </w:pPr>
      <w:r>
        <w:rPr>
          <w:rFonts w:ascii="Liberation Serif" w:hAnsi="Liberation Serif"/>
          <w:sz w:val="2"/>
          <w:szCs w:val="2"/>
        </w:rPr>
      </w:r>
    </w:p>
    <w:tbl>
      <w:tblPr>
        <w:tblW w:w="9802" w:type="dxa"/>
        <w:jc w:val="left"/>
        <w:tblInd w:w="0" w:type="dxa"/>
        <w:tblBorders>
          <w:top w:val="single" w:sz="4" w:space="0" w:color="000000"/>
          <w:bottom w:val="single" w:sz="4" w:space="0" w:color="000000"/>
          <w:insideH w:val="single" w:sz="4" w:space="0" w:color="000000"/>
        </w:tblBorders>
        <w:tblCellMar>
          <w:top w:w="0" w:type="dxa"/>
          <w:left w:w="28" w:type="dxa"/>
          <w:bottom w:w="0" w:type="dxa"/>
          <w:right w:w="28" w:type="dxa"/>
        </w:tblCellMar>
      </w:tblPr>
      <w:tblGrid>
        <w:gridCol w:w="6011"/>
        <w:gridCol w:w="226"/>
        <w:gridCol w:w="396"/>
        <w:gridCol w:w="227"/>
        <w:gridCol w:w="1702"/>
        <w:gridCol w:w="397"/>
        <w:gridCol w:w="397"/>
        <w:gridCol w:w="444"/>
      </w:tblGrid>
      <w:tr>
        <w:trPr/>
        <w:tc>
          <w:tcPr>
            <w:tcW w:w="6011" w:type="dxa"/>
            <w:tcBorders>
              <w:top w:val="single" w:sz="4" w:space="0" w:color="000000"/>
              <w:bottom w:val="single" w:sz="4" w:space="0" w:color="000000"/>
              <w:insideH w:val="single" w:sz="4" w:space="0" w:color="000000"/>
            </w:tcBorders>
            <w:shd w:fill="auto" w:val="clear"/>
            <w:vAlign w:val="bottom"/>
          </w:tcPr>
          <w:p>
            <w:pPr>
              <w:pStyle w:val="Style23"/>
              <w:rPr>
                <w:rFonts w:ascii="Liberation Serif" w:hAnsi="Liberation Serif"/>
                <w:sz w:val="24"/>
                <w:szCs w:val="24"/>
              </w:rPr>
            </w:pPr>
            <w:r>
              <w:rPr>
                <w:rFonts w:ascii="Liberation Serif" w:hAnsi="Liberation Serif"/>
                <w:sz w:val="24"/>
                <w:szCs w:val="24"/>
              </w:rPr>
            </w:r>
          </w:p>
        </w:tc>
        <w:tc>
          <w:tcPr>
            <w:tcW w:w="226" w:type="dxa"/>
            <w:tcBorders>
              <w:top w:val="single" w:sz="4" w:space="0" w:color="000000"/>
              <w:bottom w:val="single" w:sz="4" w:space="0" w:color="000000"/>
              <w:insideH w:val="single" w:sz="4" w:space="0" w:color="000000"/>
            </w:tcBorders>
            <w:shd w:fill="auto" w:val="clear"/>
            <w:vAlign w:val="bottom"/>
          </w:tcPr>
          <w:p>
            <w:pPr>
              <w:pStyle w:val="Style23"/>
              <w:jc w:val="right"/>
              <w:rPr>
                <w:rFonts w:ascii="Liberation Serif" w:hAnsi="Liberation Serif"/>
                <w:sz w:val="24"/>
                <w:szCs w:val="24"/>
              </w:rPr>
            </w:pPr>
            <w:r>
              <w:rPr>
                <w:rFonts w:ascii="Liberation Serif" w:hAnsi="Liberation Serif"/>
                <w:sz w:val="24"/>
                <w:szCs w:val="24"/>
              </w:rPr>
              <w:t>«</w:t>
            </w:r>
          </w:p>
        </w:tc>
        <w:tc>
          <w:tcPr>
            <w:tcW w:w="396" w:type="dxa"/>
            <w:tcBorders>
              <w:top w:val="single" w:sz="4" w:space="0" w:color="000000"/>
              <w:bottom w:val="single" w:sz="4" w:space="0" w:color="000000"/>
              <w:insideH w:val="single" w:sz="4" w:space="0" w:color="000000"/>
            </w:tcBorders>
            <w:shd w:fill="auto" w:val="clear"/>
            <w:vAlign w:val="bottom"/>
          </w:tcPr>
          <w:p>
            <w:pPr>
              <w:pStyle w:val="Style23"/>
              <w:jc w:val="center"/>
              <w:rPr>
                <w:rFonts w:ascii="Liberation Serif" w:hAnsi="Liberation Serif"/>
                <w:sz w:val="24"/>
                <w:szCs w:val="24"/>
              </w:rPr>
            </w:pPr>
            <w:r>
              <w:rPr>
                <w:rFonts w:ascii="Liberation Serif" w:hAnsi="Liberation Serif"/>
                <w:sz w:val="24"/>
                <w:szCs w:val="24"/>
              </w:rPr>
            </w:r>
          </w:p>
        </w:tc>
        <w:tc>
          <w:tcPr>
            <w:tcW w:w="227" w:type="dxa"/>
            <w:tcBorders>
              <w:top w:val="single" w:sz="4" w:space="0" w:color="000000"/>
              <w:bottom w:val="single" w:sz="4" w:space="0" w:color="000000"/>
              <w:insideH w:val="single" w:sz="4" w:space="0" w:color="000000"/>
            </w:tcBorders>
            <w:shd w:fill="auto" w:val="clear"/>
            <w:vAlign w:val="bottom"/>
          </w:tcPr>
          <w:p>
            <w:pPr>
              <w:pStyle w:val="Style23"/>
              <w:rPr>
                <w:rFonts w:ascii="Liberation Serif" w:hAnsi="Liberation Serif"/>
                <w:sz w:val="24"/>
                <w:szCs w:val="24"/>
              </w:rPr>
            </w:pPr>
            <w:r>
              <w:rPr>
                <w:rFonts w:ascii="Liberation Serif" w:hAnsi="Liberation Serif"/>
                <w:sz w:val="24"/>
                <w:szCs w:val="24"/>
              </w:rPr>
              <w:t>»</w:t>
            </w:r>
          </w:p>
        </w:tc>
        <w:tc>
          <w:tcPr>
            <w:tcW w:w="1702" w:type="dxa"/>
            <w:tcBorders>
              <w:top w:val="single" w:sz="4" w:space="0" w:color="000000"/>
              <w:bottom w:val="single" w:sz="4" w:space="0" w:color="000000"/>
              <w:insideH w:val="single" w:sz="4" w:space="0" w:color="000000"/>
            </w:tcBorders>
            <w:shd w:fill="auto" w:val="clear"/>
            <w:vAlign w:val="bottom"/>
          </w:tcPr>
          <w:p>
            <w:pPr>
              <w:pStyle w:val="Style23"/>
              <w:jc w:val="center"/>
              <w:rPr>
                <w:rFonts w:ascii="Liberation Serif" w:hAnsi="Liberation Serif"/>
                <w:sz w:val="24"/>
                <w:szCs w:val="24"/>
              </w:rPr>
            </w:pPr>
            <w:r>
              <w:rPr>
                <w:rFonts w:ascii="Liberation Serif" w:hAnsi="Liberation Serif"/>
                <w:sz w:val="24"/>
                <w:szCs w:val="24"/>
              </w:rPr>
            </w:r>
          </w:p>
        </w:tc>
        <w:tc>
          <w:tcPr>
            <w:tcW w:w="397" w:type="dxa"/>
            <w:tcBorders>
              <w:top w:val="single" w:sz="4" w:space="0" w:color="000000"/>
              <w:bottom w:val="single" w:sz="4" w:space="0" w:color="000000"/>
              <w:insideH w:val="single" w:sz="4" w:space="0" w:color="000000"/>
            </w:tcBorders>
            <w:shd w:fill="auto" w:val="clear"/>
            <w:vAlign w:val="bottom"/>
          </w:tcPr>
          <w:p>
            <w:pPr>
              <w:pStyle w:val="Style23"/>
              <w:jc w:val="right"/>
              <w:rPr>
                <w:rFonts w:ascii="Liberation Serif" w:hAnsi="Liberation Serif"/>
                <w:sz w:val="24"/>
                <w:szCs w:val="24"/>
              </w:rPr>
            </w:pPr>
            <w:r>
              <w:rPr>
                <w:rFonts w:ascii="Liberation Serif" w:hAnsi="Liberation Serif"/>
                <w:sz w:val="24"/>
                <w:szCs w:val="24"/>
              </w:rPr>
              <w:t>20</w:t>
            </w:r>
          </w:p>
        </w:tc>
        <w:tc>
          <w:tcPr>
            <w:tcW w:w="397" w:type="dxa"/>
            <w:tcBorders>
              <w:top w:val="single" w:sz="4" w:space="0" w:color="000000"/>
              <w:bottom w:val="single" w:sz="4" w:space="0" w:color="000000"/>
              <w:insideH w:val="single" w:sz="4" w:space="0" w:color="000000"/>
            </w:tcBorders>
            <w:shd w:fill="auto" w:val="clear"/>
            <w:vAlign w:val="bottom"/>
          </w:tcPr>
          <w:p>
            <w:pPr>
              <w:pStyle w:val="Style23"/>
              <w:rPr>
                <w:rFonts w:ascii="Liberation Serif" w:hAnsi="Liberation Serif"/>
                <w:sz w:val="24"/>
                <w:szCs w:val="24"/>
              </w:rPr>
            </w:pPr>
            <w:r>
              <w:rPr>
                <w:rFonts w:ascii="Liberation Serif" w:hAnsi="Liberation Serif"/>
                <w:sz w:val="24"/>
                <w:szCs w:val="24"/>
              </w:rPr>
            </w:r>
          </w:p>
        </w:tc>
        <w:tc>
          <w:tcPr>
            <w:tcW w:w="444" w:type="dxa"/>
            <w:tcBorders>
              <w:top w:val="single" w:sz="4" w:space="0" w:color="000000"/>
              <w:bottom w:val="single" w:sz="4" w:space="0" w:color="000000"/>
              <w:insideH w:val="single" w:sz="4" w:space="0" w:color="000000"/>
            </w:tcBorders>
            <w:shd w:fill="auto" w:val="clear"/>
            <w:vAlign w:val="bottom"/>
          </w:tcPr>
          <w:p>
            <w:pPr>
              <w:pStyle w:val="Style23"/>
              <w:tabs>
                <w:tab w:val="clear" w:pos="708"/>
              </w:tabs>
              <w:ind w:left="57" w:hanging="0"/>
              <w:rPr>
                <w:rFonts w:ascii="Liberation Serif" w:hAnsi="Liberation Serif"/>
                <w:sz w:val="24"/>
                <w:szCs w:val="24"/>
              </w:rPr>
            </w:pPr>
            <w:r>
              <w:rPr>
                <w:rFonts w:ascii="Liberation Serif" w:hAnsi="Liberation Serif"/>
                <w:sz w:val="24"/>
                <w:szCs w:val="24"/>
              </w:rPr>
              <w:t>г.,</w:t>
            </w:r>
          </w:p>
        </w:tc>
      </w:tr>
    </w:tbl>
    <w:p>
      <w:pPr>
        <w:pStyle w:val="Style23"/>
        <w:spacing w:before="120" w:after="0"/>
        <w:rPr>
          <w:rFonts w:ascii="Liberation Serif" w:hAnsi="Liberation Serif"/>
          <w:sz w:val="24"/>
          <w:szCs w:val="24"/>
        </w:rPr>
      </w:pPr>
      <w:r>
        <w:rPr>
          <w:rFonts w:ascii="Liberation Serif" w:hAnsi="Liberation Serif"/>
          <w:sz w:val="24"/>
          <w:szCs w:val="24"/>
        </w:rPr>
        <w:t xml:space="preserve">проживает по адресу:  </w:t>
      </w:r>
    </w:p>
    <w:p>
      <w:pPr>
        <w:pStyle w:val="Style23"/>
        <w:pBdr>
          <w:top w:val="single" w:sz="4" w:space="1" w:color="000000"/>
        </w:pBdr>
        <w:tabs>
          <w:tab w:val="clear" w:pos="708"/>
        </w:tabs>
        <w:ind w:left="2325" w:hanging="0"/>
        <w:rPr>
          <w:rFonts w:ascii="Liberation Serif" w:hAnsi="Liberation Serif"/>
          <w:sz w:val="2"/>
          <w:szCs w:val="2"/>
        </w:rPr>
      </w:pPr>
      <w:r>
        <w:rPr>
          <w:rFonts w:ascii="Liberation Serif" w:hAnsi="Liberation Serif"/>
          <w:sz w:val="2"/>
          <w:szCs w:val="2"/>
        </w:rPr>
      </w:r>
    </w:p>
    <w:p>
      <w:pPr>
        <w:pStyle w:val="Style23"/>
        <w:tabs>
          <w:tab w:val="clear" w:pos="708"/>
          <w:tab w:val="right" w:pos="9638" w:leader="none"/>
        </w:tabs>
        <w:rPr>
          <w:rFonts w:ascii="Liberation Serif" w:hAnsi="Liberation Serif"/>
          <w:sz w:val="24"/>
          <w:szCs w:val="24"/>
        </w:rPr>
      </w:pPr>
      <w:r>
        <w:rPr>
          <w:rFonts w:ascii="Liberation Serif" w:hAnsi="Liberation Serif"/>
          <w:sz w:val="24"/>
          <w:szCs w:val="24"/>
        </w:rPr>
        <w:tab/>
        <w:t>;</w:t>
      </w:r>
    </w:p>
    <w:p>
      <w:pPr>
        <w:pStyle w:val="Style23"/>
        <w:pBdr>
          <w:top w:val="single" w:sz="4" w:space="1" w:color="000000"/>
        </w:pBdr>
        <w:ind w:right="113" w:hanging="0"/>
        <w:rPr>
          <w:rFonts w:ascii="Liberation Serif" w:hAnsi="Liberation Serif"/>
          <w:sz w:val="2"/>
          <w:szCs w:val="2"/>
        </w:rPr>
      </w:pPr>
      <w:r>
        <w:rPr>
          <w:rFonts w:ascii="Liberation Serif" w:hAnsi="Liberation Serif"/>
          <w:sz w:val="2"/>
          <w:szCs w:val="2"/>
        </w:rPr>
      </w:r>
    </w:p>
    <w:p>
      <w:pPr>
        <w:pStyle w:val="Style23"/>
        <w:tabs>
          <w:tab w:val="clear" w:pos="708"/>
          <w:tab w:val="right" w:pos="9639" w:leader="none"/>
        </w:tabs>
        <w:spacing w:before="120" w:after="0"/>
        <w:jc w:val="both"/>
        <w:rPr>
          <w:rFonts w:ascii="Liberation Serif" w:hAnsi="Liberation Serif"/>
          <w:sz w:val="24"/>
          <w:szCs w:val="24"/>
        </w:rPr>
      </w:pPr>
      <w:r>
        <w:rPr>
          <w:rFonts w:ascii="Liberation Serif" w:hAnsi="Liberation Serif"/>
          <w:sz w:val="24"/>
          <w:szCs w:val="24"/>
        </w:rPr>
        <w:t>дети:</w:t>
      </w:r>
    </w:p>
    <w:p>
      <w:pPr>
        <w:pStyle w:val="Style23"/>
        <w:tabs>
          <w:tab w:val="clear" w:pos="708"/>
          <w:tab w:val="right" w:pos="9639" w:leader="none"/>
        </w:tabs>
        <w:jc w:val="both"/>
        <w:rPr>
          <w:rFonts w:ascii="Liberation Serif" w:hAnsi="Liberation Serif"/>
          <w:sz w:val="24"/>
          <w:szCs w:val="24"/>
        </w:rPr>
      </w:pPr>
      <w:r>
        <w:rPr>
          <w:rFonts w:ascii="Liberation Serif" w:hAnsi="Liberation Serif"/>
          <w:sz w:val="24"/>
          <w:szCs w:val="24"/>
        </w:rPr>
      </w:r>
    </w:p>
    <w:p>
      <w:pPr>
        <w:pStyle w:val="Style23"/>
        <w:pBdr>
          <w:top w:val="single" w:sz="4" w:space="1" w:color="000000"/>
        </w:pBdr>
        <w:spacing w:before="0" w:after="120"/>
        <w:jc w:val="center"/>
        <w:rPr>
          <w:rFonts w:ascii="Liberation Serif" w:hAnsi="Liberation Serif"/>
        </w:rPr>
      </w:pPr>
      <w:r>
        <w:rPr>
          <w:rFonts w:ascii="Liberation Serif" w:hAnsi="Liberation Serif"/>
        </w:rPr>
        <w:t>(ф.и.о., дата рождения)</w:t>
      </w:r>
    </w:p>
    <w:p>
      <w:pPr>
        <w:pStyle w:val="Style23"/>
        <w:spacing w:before="0" w:after="120"/>
        <w:rPr>
          <w:rFonts w:ascii="Liberation Serif" w:hAnsi="Liberation Serif"/>
          <w:sz w:val="24"/>
          <w:szCs w:val="24"/>
        </w:rPr>
      </w:pPr>
      <w:r>
        <w:rPr>
          <w:rFonts w:ascii="Liberation Serif" w:hAnsi="Liberation Serif"/>
          <w:sz w:val="24"/>
          <w:szCs w:val="24"/>
        </w:rPr>
        <w:t>свидетельство о рождении (паспорт для ребенка, достигшего 14 лет)</w:t>
      </w:r>
    </w:p>
    <w:p>
      <w:pPr>
        <w:pStyle w:val="Style23"/>
        <w:pBdr>
          <w:top w:val="dashed" w:sz="4" w:space="1" w:color="000000"/>
        </w:pBdr>
        <w:ind w:right="4676" w:hanging="0"/>
        <w:rPr>
          <w:rFonts w:ascii="Liberation Serif" w:hAnsi="Liberation Serif"/>
          <w:sz w:val="2"/>
          <w:szCs w:val="2"/>
        </w:rPr>
      </w:pPr>
      <w:r>
        <w:rPr>
          <w:rFonts w:ascii="Liberation Serif" w:hAnsi="Liberation Serif"/>
          <w:sz w:val="2"/>
          <w:szCs w:val="2"/>
        </w:rPr>
      </w:r>
    </w:p>
    <w:p>
      <w:pPr>
        <w:pStyle w:val="Style23"/>
        <w:spacing w:before="60" w:after="120"/>
        <w:ind w:right="4678" w:hanging="0"/>
        <w:jc w:val="center"/>
        <w:rPr>
          <w:rFonts w:ascii="Liberation Serif" w:hAnsi="Liberation Serif"/>
        </w:rPr>
      </w:pPr>
      <w:r>
        <w:rPr>
          <w:rFonts w:ascii="Liberation Serif" w:hAnsi="Liberation Serif"/>
        </w:rPr>
        <w:t>(ненужное вычеркнуть)</w:t>
      </w:r>
    </w:p>
    <w:tbl>
      <w:tblPr>
        <w:tblW w:w="9696" w:type="dxa"/>
        <w:jc w:val="left"/>
        <w:tblInd w:w="0" w:type="dxa"/>
        <w:tblBorders/>
        <w:tblCellMar>
          <w:top w:w="0" w:type="dxa"/>
          <w:left w:w="28" w:type="dxa"/>
          <w:bottom w:w="0" w:type="dxa"/>
          <w:right w:w="28" w:type="dxa"/>
        </w:tblCellMar>
      </w:tblPr>
      <w:tblGrid>
        <w:gridCol w:w="1644"/>
        <w:gridCol w:w="1417"/>
        <w:gridCol w:w="453"/>
        <w:gridCol w:w="1758"/>
        <w:gridCol w:w="1332"/>
        <w:gridCol w:w="3091"/>
      </w:tblGrid>
      <w:tr>
        <w:trPr/>
        <w:tc>
          <w:tcPr>
            <w:tcW w:w="1644" w:type="dxa"/>
            <w:tcBorders/>
            <w:shd w:fill="auto" w:val="clear"/>
            <w:vAlign w:val="bottom"/>
          </w:tcPr>
          <w:p>
            <w:pPr>
              <w:pStyle w:val="Style23"/>
              <w:rPr>
                <w:rFonts w:ascii="Liberation Serif" w:hAnsi="Liberation Serif"/>
                <w:sz w:val="24"/>
                <w:szCs w:val="24"/>
              </w:rPr>
            </w:pPr>
            <w:r>
              <w:rPr>
                <w:rFonts w:ascii="Liberation Serif" w:hAnsi="Liberation Serif"/>
                <w:sz w:val="24"/>
                <w:szCs w:val="24"/>
              </w:rPr>
              <w:t>паспорт: серия</w:t>
            </w:r>
          </w:p>
        </w:tc>
        <w:tc>
          <w:tcPr>
            <w:tcW w:w="1417" w:type="dxa"/>
            <w:tcBorders>
              <w:top w:val="single" w:sz="4" w:space="0" w:color="000000"/>
              <w:bottom w:val="single" w:sz="4" w:space="0" w:color="000000"/>
              <w:insideH w:val="single" w:sz="4" w:space="0" w:color="000000"/>
            </w:tcBorders>
            <w:shd w:fill="auto" w:val="clear"/>
            <w:vAlign w:val="bottom"/>
          </w:tcPr>
          <w:p>
            <w:pPr>
              <w:pStyle w:val="Style23"/>
              <w:jc w:val="center"/>
              <w:rPr>
                <w:rFonts w:ascii="Liberation Serif" w:hAnsi="Liberation Serif"/>
                <w:sz w:val="24"/>
                <w:szCs w:val="24"/>
              </w:rPr>
            </w:pPr>
            <w:r>
              <w:rPr>
                <w:rFonts w:ascii="Liberation Serif" w:hAnsi="Liberation Serif"/>
                <w:sz w:val="24"/>
                <w:szCs w:val="24"/>
              </w:rPr>
            </w:r>
          </w:p>
        </w:tc>
        <w:tc>
          <w:tcPr>
            <w:tcW w:w="453" w:type="dxa"/>
            <w:tcBorders/>
            <w:shd w:fill="auto" w:val="clear"/>
            <w:vAlign w:val="bottom"/>
          </w:tcPr>
          <w:p>
            <w:pPr>
              <w:pStyle w:val="Style23"/>
              <w:jc w:val="center"/>
              <w:rPr>
                <w:rFonts w:ascii="Liberation Serif" w:hAnsi="Liberation Serif"/>
                <w:sz w:val="24"/>
                <w:szCs w:val="24"/>
              </w:rPr>
            </w:pPr>
            <w:r>
              <w:rPr>
                <w:rFonts w:ascii="Liberation Serif" w:hAnsi="Liberation Serif"/>
                <w:sz w:val="24"/>
                <w:szCs w:val="24"/>
              </w:rPr>
              <w:t>№</w:t>
            </w:r>
          </w:p>
        </w:tc>
        <w:tc>
          <w:tcPr>
            <w:tcW w:w="1758" w:type="dxa"/>
            <w:tcBorders>
              <w:top w:val="single" w:sz="4" w:space="0" w:color="000000"/>
              <w:bottom w:val="single" w:sz="4" w:space="0" w:color="000000"/>
              <w:insideH w:val="single" w:sz="4" w:space="0" w:color="000000"/>
            </w:tcBorders>
            <w:shd w:fill="auto" w:val="clear"/>
            <w:vAlign w:val="bottom"/>
          </w:tcPr>
          <w:p>
            <w:pPr>
              <w:pStyle w:val="Style23"/>
              <w:jc w:val="center"/>
              <w:rPr>
                <w:rFonts w:ascii="Liberation Serif" w:hAnsi="Liberation Serif"/>
                <w:sz w:val="24"/>
                <w:szCs w:val="24"/>
              </w:rPr>
            </w:pPr>
            <w:r>
              <w:rPr>
                <w:rFonts w:ascii="Liberation Serif" w:hAnsi="Liberation Serif"/>
                <w:sz w:val="24"/>
                <w:szCs w:val="24"/>
              </w:rPr>
            </w:r>
          </w:p>
        </w:tc>
        <w:tc>
          <w:tcPr>
            <w:tcW w:w="1332" w:type="dxa"/>
            <w:tcBorders/>
            <w:shd w:fill="auto" w:val="clear"/>
            <w:vAlign w:val="bottom"/>
          </w:tcPr>
          <w:p>
            <w:pPr>
              <w:pStyle w:val="Style23"/>
              <w:rPr>
                <w:rFonts w:ascii="Liberation Serif" w:hAnsi="Liberation Serif"/>
                <w:sz w:val="24"/>
                <w:szCs w:val="24"/>
              </w:rPr>
            </w:pPr>
            <w:r>
              <w:rPr>
                <w:rFonts w:ascii="Liberation Serif" w:hAnsi="Liberation Serif"/>
                <w:sz w:val="24"/>
                <w:szCs w:val="24"/>
              </w:rPr>
              <w:t>, выданный</w:t>
            </w:r>
          </w:p>
        </w:tc>
        <w:tc>
          <w:tcPr>
            <w:tcW w:w="3091" w:type="dxa"/>
            <w:tcBorders>
              <w:top w:val="single" w:sz="4" w:space="0" w:color="000000"/>
              <w:bottom w:val="single" w:sz="4" w:space="0" w:color="000000"/>
              <w:insideH w:val="single" w:sz="4" w:space="0" w:color="000000"/>
            </w:tcBorders>
            <w:shd w:fill="auto" w:val="clear"/>
            <w:vAlign w:val="bottom"/>
          </w:tcPr>
          <w:p>
            <w:pPr>
              <w:pStyle w:val="Style23"/>
              <w:rPr>
                <w:rFonts w:ascii="Liberation Serif" w:hAnsi="Liberation Serif"/>
                <w:sz w:val="24"/>
                <w:szCs w:val="24"/>
              </w:rPr>
            </w:pPr>
            <w:r>
              <w:rPr>
                <w:rFonts w:ascii="Liberation Serif" w:hAnsi="Liberation Serif"/>
                <w:sz w:val="24"/>
                <w:szCs w:val="24"/>
              </w:rPr>
            </w:r>
          </w:p>
        </w:tc>
      </w:tr>
    </w:tbl>
    <w:p>
      <w:pPr>
        <w:pStyle w:val="Style23"/>
        <w:rPr>
          <w:rFonts w:ascii="Liberation Serif" w:hAnsi="Liberation Serif"/>
          <w:sz w:val="2"/>
          <w:szCs w:val="2"/>
        </w:rPr>
      </w:pPr>
      <w:r>
        <w:rPr>
          <w:rFonts w:ascii="Liberation Serif" w:hAnsi="Liberation Serif"/>
          <w:sz w:val="2"/>
          <w:szCs w:val="2"/>
        </w:rPr>
      </w:r>
    </w:p>
    <w:tbl>
      <w:tblPr>
        <w:tblW w:w="9802" w:type="dxa"/>
        <w:jc w:val="left"/>
        <w:tblInd w:w="0" w:type="dxa"/>
        <w:tblBorders>
          <w:top w:val="single" w:sz="4" w:space="0" w:color="000000"/>
          <w:bottom w:val="single" w:sz="4" w:space="0" w:color="000000"/>
          <w:insideH w:val="single" w:sz="4" w:space="0" w:color="000000"/>
        </w:tblBorders>
        <w:tblCellMar>
          <w:top w:w="0" w:type="dxa"/>
          <w:left w:w="28" w:type="dxa"/>
          <w:bottom w:w="0" w:type="dxa"/>
          <w:right w:w="28" w:type="dxa"/>
        </w:tblCellMar>
      </w:tblPr>
      <w:tblGrid>
        <w:gridCol w:w="6011"/>
        <w:gridCol w:w="226"/>
        <w:gridCol w:w="396"/>
        <w:gridCol w:w="227"/>
        <w:gridCol w:w="1702"/>
        <w:gridCol w:w="397"/>
        <w:gridCol w:w="397"/>
        <w:gridCol w:w="444"/>
      </w:tblGrid>
      <w:tr>
        <w:trPr/>
        <w:tc>
          <w:tcPr>
            <w:tcW w:w="6011" w:type="dxa"/>
            <w:tcBorders>
              <w:top w:val="single" w:sz="4" w:space="0" w:color="000000"/>
              <w:bottom w:val="single" w:sz="4" w:space="0" w:color="000000"/>
              <w:insideH w:val="single" w:sz="4" w:space="0" w:color="000000"/>
            </w:tcBorders>
            <w:shd w:fill="auto" w:val="clear"/>
            <w:vAlign w:val="bottom"/>
          </w:tcPr>
          <w:p>
            <w:pPr>
              <w:pStyle w:val="Style23"/>
              <w:rPr>
                <w:rFonts w:ascii="Liberation Serif" w:hAnsi="Liberation Serif"/>
                <w:sz w:val="24"/>
                <w:szCs w:val="24"/>
              </w:rPr>
            </w:pPr>
            <w:r>
              <w:rPr>
                <w:rFonts w:ascii="Liberation Serif" w:hAnsi="Liberation Serif"/>
                <w:sz w:val="24"/>
                <w:szCs w:val="24"/>
              </w:rPr>
            </w:r>
          </w:p>
        </w:tc>
        <w:tc>
          <w:tcPr>
            <w:tcW w:w="226" w:type="dxa"/>
            <w:tcBorders>
              <w:top w:val="single" w:sz="4" w:space="0" w:color="000000"/>
              <w:bottom w:val="single" w:sz="4" w:space="0" w:color="000000"/>
              <w:insideH w:val="single" w:sz="4" w:space="0" w:color="000000"/>
            </w:tcBorders>
            <w:shd w:fill="auto" w:val="clear"/>
            <w:vAlign w:val="bottom"/>
          </w:tcPr>
          <w:p>
            <w:pPr>
              <w:pStyle w:val="Style23"/>
              <w:jc w:val="right"/>
              <w:rPr>
                <w:rFonts w:ascii="Liberation Serif" w:hAnsi="Liberation Serif"/>
                <w:sz w:val="24"/>
                <w:szCs w:val="24"/>
              </w:rPr>
            </w:pPr>
            <w:r>
              <w:rPr>
                <w:rFonts w:ascii="Liberation Serif" w:hAnsi="Liberation Serif"/>
                <w:sz w:val="24"/>
                <w:szCs w:val="24"/>
              </w:rPr>
              <w:t>«</w:t>
            </w:r>
          </w:p>
        </w:tc>
        <w:tc>
          <w:tcPr>
            <w:tcW w:w="396" w:type="dxa"/>
            <w:tcBorders>
              <w:top w:val="single" w:sz="4" w:space="0" w:color="000000"/>
              <w:bottom w:val="single" w:sz="4" w:space="0" w:color="000000"/>
              <w:insideH w:val="single" w:sz="4" w:space="0" w:color="000000"/>
            </w:tcBorders>
            <w:shd w:fill="auto" w:val="clear"/>
            <w:vAlign w:val="bottom"/>
          </w:tcPr>
          <w:p>
            <w:pPr>
              <w:pStyle w:val="Style23"/>
              <w:jc w:val="center"/>
              <w:rPr>
                <w:rFonts w:ascii="Liberation Serif" w:hAnsi="Liberation Serif"/>
                <w:sz w:val="24"/>
                <w:szCs w:val="24"/>
              </w:rPr>
            </w:pPr>
            <w:r>
              <w:rPr>
                <w:rFonts w:ascii="Liberation Serif" w:hAnsi="Liberation Serif"/>
                <w:sz w:val="24"/>
                <w:szCs w:val="24"/>
              </w:rPr>
            </w:r>
          </w:p>
        </w:tc>
        <w:tc>
          <w:tcPr>
            <w:tcW w:w="227" w:type="dxa"/>
            <w:tcBorders>
              <w:top w:val="single" w:sz="4" w:space="0" w:color="000000"/>
              <w:bottom w:val="single" w:sz="4" w:space="0" w:color="000000"/>
              <w:insideH w:val="single" w:sz="4" w:space="0" w:color="000000"/>
            </w:tcBorders>
            <w:shd w:fill="auto" w:val="clear"/>
            <w:vAlign w:val="bottom"/>
          </w:tcPr>
          <w:p>
            <w:pPr>
              <w:pStyle w:val="Style23"/>
              <w:rPr>
                <w:rFonts w:ascii="Liberation Serif" w:hAnsi="Liberation Serif"/>
                <w:sz w:val="24"/>
                <w:szCs w:val="24"/>
              </w:rPr>
            </w:pPr>
            <w:r>
              <w:rPr>
                <w:rFonts w:ascii="Liberation Serif" w:hAnsi="Liberation Serif"/>
                <w:sz w:val="24"/>
                <w:szCs w:val="24"/>
              </w:rPr>
              <w:t>»</w:t>
            </w:r>
          </w:p>
        </w:tc>
        <w:tc>
          <w:tcPr>
            <w:tcW w:w="1702" w:type="dxa"/>
            <w:tcBorders>
              <w:top w:val="single" w:sz="4" w:space="0" w:color="000000"/>
              <w:bottom w:val="single" w:sz="4" w:space="0" w:color="000000"/>
              <w:insideH w:val="single" w:sz="4" w:space="0" w:color="000000"/>
            </w:tcBorders>
            <w:shd w:fill="auto" w:val="clear"/>
            <w:vAlign w:val="bottom"/>
          </w:tcPr>
          <w:p>
            <w:pPr>
              <w:pStyle w:val="Style23"/>
              <w:jc w:val="center"/>
              <w:rPr>
                <w:rFonts w:ascii="Liberation Serif" w:hAnsi="Liberation Serif"/>
                <w:sz w:val="24"/>
                <w:szCs w:val="24"/>
              </w:rPr>
            </w:pPr>
            <w:r>
              <w:rPr>
                <w:rFonts w:ascii="Liberation Serif" w:hAnsi="Liberation Serif"/>
                <w:sz w:val="24"/>
                <w:szCs w:val="24"/>
              </w:rPr>
            </w:r>
          </w:p>
        </w:tc>
        <w:tc>
          <w:tcPr>
            <w:tcW w:w="397" w:type="dxa"/>
            <w:tcBorders>
              <w:top w:val="single" w:sz="4" w:space="0" w:color="000000"/>
              <w:bottom w:val="single" w:sz="4" w:space="0" w:color="000000"/>
              <w:insideH w:val="single" w:sz="4" w:space="0" w:color="000000"/>
            </w:tcBorders>
            <w:shd w:fill="auto" w:val="clear"/>
            <w:vAlign w:val="bottom"/>
          </w:tcPr>
          <w:p>
            <w:pPr>
              <w:pStyle w:val="Style23"/>
              <w:jc w:val="right"/>
              <w:rPr>
                <w:rFonts w:ascii="Liberation Serif" w:hAnsi="Liberation Serif"/>
                <w:sz w:val="24"/>
                <w:szCs w:val="24"/>
              </w:rPr>
            </w:pPr>
            <w:r>
              <w:rPr>
                <w:rFonts w:ascii="Liberation Serif" w:hAnsi="Liberation Serif"/>
                <w:sz w:val="24"/>
                <w:szCs w:val="24"/>
              </w:rPr>
              <w:t>20</w:t>
            </w:r>
          </w:p>
        </w:tc>
        <w:tc>
          <w:tcPr>
            <w:tcW w:w="397" w:type="dxa"/>
            <w:tcBorders>
              <w:top w:val="single" w:sz="4" w:space="0" w:color="000000"/>
              <w:bottom w:val="single" w:sz="4" w:space="0" w:color="000000"/>
              <w:insideH w:val="single" w:sz="4" w:space="0" w:color="000000"/>
            </w:tcBorders>
            <w:shd w:fill="auto" w:val="clear"/>
            <w:vAlign w:val="bottom"/>
          </w:tcPr>
          <w:p>
            <w:pPr>
              <w:pStyle w:val="Style23"/>
              <w:rPr>
                <w:rFonts w:ascii="Liberation Serif" w:hAnsi="Liberation Serif"/>
                <w:sz w:val="24"/>
                <w:szCs w:val="24"/>
              </w:rPr>
            </w:pPr>
            <w:r>
              <w:rPr>
                <w:rFonts w:ascii="Liberation Serif" w:hAnsi="Liberation Serif"/>
                <w:sz w:val="24"/>
                <w:szCs w:val="24"/>
              </w:rPr>
            </w:r>
          </w:p>
        </w:tc>
        <w:tc>
          <w:tcPr>
            <w:tcW w:w="444" w:type="dxa"/>
            <w:tcBorders>
              <w:top w:val="single" w:sz="4" w:space="0" w:color="000000"/>
              <w:bottom w:val="single" w:sz="4" w:space="0" w:color="000000"/>
              <w:insideH w:val="single" w:sz="4" w:space="0" w:color="000000"/>
            </w:tcBorders>
            <w:shd w:fill="auto" w:val="clear"/>
            <w:vAlign w:val="bottom"/>
          </w:tcPr>
          <w:p>
            <w:pPr>
              <w:pStyle w:val="Style23"/>
              <w:tabs>
                <w:tab w:val="clear" w:pos="708"/>
              </w:tabs>
              <w:ind w:left="57" w:hanging="0"/>
              <w:rPr>
                <w:rFonts w:ascii="Liberation Serif" w:hAnsi="Liberation Serif"/>
                <w:sz w:val="24"/>
                <w:szCs w:val="24"/>
              </w:rPr>
            </w:pPr>
            <w:r>
              <w:rPr>
                <w:rFonts w:ascii="Liberation Serif" w:hAnsi="Liberation Serif"/>
                <w:sz w:val="24"/>
                <w:szCs w:val="24"/>
              </w:rPr>
              <w:t>г.,</w:t>
            </w:r>
          </w:p>
        </w:tc>
      </w:tr>
    </w:tbl>
    <w:p>
      <w:pPr>
        <w:pStyle w:val="Style23"/>
        <w:spacing w:before="120" w:after="0"/>
        <w:rPr>
          <w:rFonts w:ascii="Liberation Serif" w:hAnsi="Liberation Serif"/>
          <w:sz w:val="24"/>
          <w:szCs w:val="24"/>
        </w:rPr>
      </w:pPr>
      <w:r>
        <w:rPr>
          <w:rFonts w:ascii="Liberation Serif" w:hAnsi="Liberation Serif"/>
          <w:sz w:val="24"/>
          <w:szCs w:val="24"/>
        </w:rPr>
        <w:t xml:space="preserve">проживает по адресу:  </w:t>
      </w:r>
    </w:p>
    <w:p>
      <w:pPr>
        <w:pStyle w:val="Style23"/>
        <w:pBdr>
          <w:top w:val="single" w:sz="4" w:space="1" w:color="000000"/>
        </w:pBdr>
        <w:tabs>
          <w:tab w:val="clear" w:pos="708"/>
        </w:tabs>
        <w:ind w:left="2325" w:hanging="0"/>
        <w:rPr>
          <w:rFonts w:ascii="Liberation Serif" w:hAnsi="Liberation Serif"/>
          <w:sz w:val="2"/>
          <w:szCs w:val="2"/>
        </w:rPr>
      </w:pPr>
      <w:r>
        <w:rPr>
          <w:rFonts w:ascii="Liberation Serif" w:hAnsi="Liberation Serif"/>
          <w:sz w:val="2"/>
          <w:szCs w:val="2"/>
        </w:rPr>
      </w:r>
    </w:p>
    <w:p>
      <w:pPr>
        <w:pStyle w:val="Style23"/>
        <w:tabs>
          <w:tab w:val="clear" w:pos="708"/>
          <w:tab w:val="right" w:pos="9638" w:leader="none"/>
        </w:tabs>
        <w:rPr>
          <w:rFonts w:ascii="Liberation Serif" w:hAnsi="Liberation Serif"/>
          <w:sz w:val="24"/>
          <w:szCs w:val="24"/>
        </w:rPr>
      </w:pPr>
      <w:r>
        <w:rPr>
          <w:rFonts w:ascii="Liberation Serif" w:hAnsi="Liberation Serif"/>
          <w:sz w:val="24"/>
          <w:szCs w:val="24"/>
        </w:rPr>
        <w:tab/>
        <w:t>;</w:t>
      </w:r>
    </w:p>
    <w:p>
      <w:pPr>
        <w:pStyle w:val="Style23"/>
        <w:pBdr>
          <w:top w:val="single" w:sz="4" w:space="1" w:color="000000"/>
        </w:pBdr>
        <w:spacing w:before="0" w:after="120"/>
        <w:ind w:right="113" w:hanging="0"/>
        <w:rPr>
          <w:rFonts w:ascii="Liberation Serif" w:hAnsi="Liberation Serif"/>
          <w:sz w:val="2"/>
          <w:szCs w:val="2"/>
        </w:rPr>
      </w:pPr>
      <w:r>
        <w:rPr>
          <w:rFonts w:ascii="Liberation Serif" w:hAnsi="Liberation Serif"/>
          <w:sz w:val="2"/>
          <w:szCs w:val="2"/>
        </w:rPr>
      </w:r>
    </w:p>
    <w:p>
      <w:pPr>
        <w:pStyle w:val="Style23"/>
        <w:tabs>
          <w:tab w:val="clear" w:pos="708"/>
          <w:tab w:val="right" w:pos="9639" w:leader="none"/>
        </w:tabs>
        <w:jc w:val="both"/>
        <w:rPr>
          <w:rFonts w:ascii="Liberation Serif" w:hAnsi="Liberation Serif"/>
          <w:sz w:val="24"/>
          <w:szCs w:val="24"/>
        </w:rPr>
      </w:pPr>
      <w:r>
        <w:rPr>
          <w:rFonts w:ascii="Liberation Serif" w:hAnsi="Liberation Serif"/>
          <w:sz w:val="24"/>
          <w:szCs w:val="24"/>
        </w:rPr>
      </w:r>
    </w:p>
    <w:p>
      <w:pPr>
        <w:pStyle w:val="Style23"/>
        <w:pBdr>
          <w:top w:val="single" w:sz="4" w:space="1" w:color="000000"/>
        </w:pBdr>
        <w:spacing w:before="0" w:after="120"/>
        <w:jc w:val="center"/>
        <w:rPr>
          <w:rFonts w:ascii="Liberation Serif" w:hAnsi="Liberation Serif"/>
        </w:rPr>
      </w:pPr>
      <w:r>
        <w:rPr>
          <w:rFonts w:ascii="Liberation Serif" w:hAnsi="Liberation Serif"/>
        </w:rPr>
        <w:t>(ф.и.о., дата рождения)</w:t>
      </w:r>
    </w:p>
    <w:p>
      <w:pPr>
        <w:pStyle w:val="Style23"/>
        <w:spacing w:before="0" w:after="120"/>
        <w:rPr>
          <w:rFonts w:ascii="Liberation Serif" w:hAnsi="Liberation Serif"/>
          <w:sz w:val="24"/>
          <w:szCs w:val="24"/>
        </w:rPr>
      </w:pPr>
      <w:r>
        <w:rPr>
          <w:rFonts w:ascii="Liberation Serif" w:hAnsi="Liberation Serif"/>
          <w:sz w:val="24"/>
          <w:szCs w:val="24"/>
        </w:rPr>
        <w:t>свидетельство о рождении (паспорт для ребенка, достигшего 14 лет)</w:t>
      </w:r>
    </w:p>
    <w:p>
      <w:pPr>
        <w:pStyle w:val="Style23"/>
        <w:pBdr>
          <w:top w:val="dashed" w:sz="4" w:space="1" w:color="000000"/>
        </w:pBdr>
        <w:ind w:right="4676" w:hanging="0"/>
        <w:rPr>
          <w:rFonts w:ascii="Liberation Serif" w:hAnsi="Liberation Serif"/>
          <w:sz w:val="2"/>
          <w:szCs w:val="2"/>
        </w:rPr>
      </w:pPr>
      <w:r>
        <w:rPr>
          <w:rFonts w:ascii="Liberation Serif" w:hAnsi="Liberation Serif"/>
          <w:sz w:val="2"/>
          <w:szCs w:val="2"/>
        </w:rPr>
      </w:r>
    </w:p>
    <w:p>
      <w:pPr>
        <w:pStyle w:val="Style23"/>
        <w:spacing w:before="60" w:after="120"/>
        <w:ind w:right="4678" w:hanging="0"/>
        <w:jc w:val="center"/>
        <w:rPr>
          <w:rFonts w:ascii="Liberation Serif" w:hAnsi="Liberation Serif"/>
        </w:rPr>
      </w:pPr>
      <w:r>
        <w:rPr>
          <w:rFonts w:ascii="Liberation Serif" w:hAnsi="Liberation Serif"/>
        </w:rPr>
        <w:t>(ненужное вычеркнуть)</w:t>
      </w:r>
    </w:p>
    <w:tbl>
      <w:tblPr>
        <w:tblW w:w="9696" w:type="dxa"/>
        <w:jc w:val="left"/>
        <w:tblInd w:w="0" w:type="dxa"/>
        <w:tblBorders/>
        <w:tblCellMar>
          <w:top w:w="0" w:type="dxa"/>
          <w:left w:w="28" w:type="dxa"/>
          <w:bottom w:w="0" w:type="dxa"/>
          <w:right w:w="28" w:type="dxa"/>
        </w:tblCellMar>
      </w:tblPr>
      <w:tblGrid>
        <w:gridCol w:w="1644"/>
        <w:gridCol w:w="1417"/>
        <w:gridCol w:w="453"/>
        <w:gridCol w:w="1758"/>
        <w:gridCol w:w="1332"/>
        <w:gridCol w:w="3091"/>
      </w:tblGrid>
      <w:tr>
        <w:trPr/>
        <w:tc>
          <w:tcPr>
            <w:tcW w:w="1644" w:type="dxa"/>
            <w:tcBorders/>
            <w:shd w:fill="auto" w:val="clear"/>
            <w:vAlign w:val="bottom"/>
          </w:tcPr>
          <w:p>
            <w:pPr>
              <w:pStyle w:val="Style23"/>
              <w:rPr>
                <w:rFonts w:ascii="Liberation Serif" w:hAnsi="Liberation Serif"/>
                <w:sz w:val="24"/>
                <w:szCs w:val="24"/>
              </w:rPr>
            </w:pPr>
            <w:r>
              <w:rPr>
                <w:rFonts w:ascii="Liberation Serif" w:hAnsi="Liberation Serif"/>
                <w:sz w:val="24"/>
                <w:szCs w:val="24"/>
              </w:rPr>
              <w:t>паспорт: серия</w:t>
            </w:r>
          </w:p>
        </w:tc>
        <w:tc>
          <w:tcPr>
            <w:tcW w:w="1417" w:type="dxa"/>
            <w:tcBorders>
              <w:top w:val="single" w:sz="4" w:space="0" w:color="000000"/>
              <w:bottom w:val="single" w:sz="4" w:space="0" w:color="000000"/>
              <w:insideH w:val="single" w:sz="4" w:space="0" w:color="000000"/>
            </w:tcBorders>
            <w:shd w:fill="auto" w:val="clear"/>
            <w:vAlign w:val="bottom"/>
          </w:tcPr>
          <w:p>
            <w:pPr>
              <w:pStyle w:val="Style23"/>
              <w:jc w:val="center"/>
              <w:rPr>
                <w:rFonts w:ascii="Liberation Serif" w:hAnsi="Liberation Serif"/>
                <w:sz w:val="24"/>
                <w:szCs w:val="24"/>
              </w:rPr>
            </w:pPr>
            <w:r>
              <w:rPr>
                <w:rFonts w:ascii="Liberation Serif" w:hAnsi="Liberation Serif"/>
                <w:sz w:val="24"/>
                <w:szCs w:val="24"/>
              </w:rPr>
            </w:r>
          </w:p>
        </w:tc>
        <w:tc>
          <w:tcPr>
            <w:tcW w:w="453" w:type="dxa"/>
            <w:tcBorders/>
            <w:shd w:fill="auto" w:val="clear"/>
            <w:vAlign w:val="bottom"/>
          </w:tcPr>
          <w:p>
            <w:pPr>
              <w:pStyle w:val="Style23"/>
              <w:jc w:val="center"/>
              <w:rPr>
                <w:rFonts w:ascii="Liberation Serif" w:hAnsi="Liberation Serif"/>
                <w:sz w:val="24"/>
                <w:szCs w:val="24"/>
              </w:rPr>
            </w:pPr>
            <w:r>
              <w:rPr>
                <w:rFonts w:ascii="Liberation Serif" w:hAnsi="Liberation Serif"/>
                <w:sz w:val="24"/>
                <w:szCs w:val="24"/>
              </w:rPr>
              <w:t>№</w:t>
            </w:r>
          </w:p>
        </w:tc>
        <w:tc>
          <w:tcPr>
            <w:tcW w:w="1758" w:type="dxa"/>
            <w:tcBorders>
              <w:top w:val="single" w:sz="4" w:space="0" w:color="000000"/>
              <w:bottom w:val="single" w:sz="4" w:space="0" w:color="000000"/>
              <w:insideH w:val="single" w:sz="4" w:space="0" w:color="000000"/>
            </w:tcBorders>
            <w:shd w:fill="auto" w:val="clear"/>
            <w:vAlign w:val="bottom"/>
          </w:tcPr>
          <w:p>
            <w:pPr>
              <w:pStyle w:val="Style23"/>
              <w:jc w:val="center"/>
              <w:rPr>
                <w:rFonts w:ascii="Liberation Serif" w:hAnsi="Liberation Serif"/>
                <w:sz w:val="24"/>
                <w:szCs w:val="24"/>
              </w:rPr>
            </w:pPr>
            <w:r>
              <w:rPr>
                <w:rFonts w:ascii="Liberation Serif" w:hAnsi="Liberation Serif"/>
                <w:sz w:val="24"/>
                <w:szCs w:val="24"/>
              </w:rPr>
            </w:r>
          </w:p>
        </w:tc>
        <w:tc>
          <w:tcPr>
            <w:tcW w:w="1332" w:type="dxa"/>
            <w:tcBorders/>
            <w:shd w:fill="auto" w:val="clear"/>
            <w:vAlign w:val="bottom"/>
          </w:tcPr>
          <w:p>
            <w:pPr>
              <w:pStyle w:val="Style23"/>
              <w:rPr>
                <w:rFonts w:ascii="Liberation Serif" w:hAnsi="Liberation Serif"/>
                <w:sz w:val="24"/>
                <w:szCs w:val="24"/>
              </w:rPr>
            </w:pPr>
            <w:r>
              <w:rPr>
                <w:rFonts w:ascii="Liberation Serif" w:hAnsi="Liberation Serif"/>
                <w:sz w:val="24"/>
                <w:szCs w:val="24"/>
              </w:rPr>
              <w:t>, выданный</w:t>
            </w:r>
          </w:p>
        </w:tc>
        <w:tc>
          <w:tcPr>
            <w:tcW w:w="3091" w:type="dxa"/>
            <w:tcBorders>
              <w:top w:val="single" w:sz="4" w:space="0" w:color="000000"/>
              <w:bottom w:val="single" w:sz="4" w:space="0" w:color="000000"/>
              <w:insideH w:val="single" w:sz="4" w:space="0" w:color="000000"/>
            </w:tcBorders>
            <w:shd w:fill="auto" w:val="clear"/>
            <w:vAlign w:val="bottom"/>
          </w:tcPr>
          <w:p>
            <w:pPr>
              <w:pStyle w:val="Style23"/>
              <w:rPr>
                <w:rFonts w:ascii="Liberation Serif" w:hAnsi="Liberation Serif"/>
                <w:sz w:val="24"/>
                <w:szCs w:val="24"/>
              </w:rPr>
            </w:pPr>
            <w:r>
              <w:rPr>
                <w:rFonts w:ascii="Liberation Serif" w:hAnsi="Liberation Serif"/>
                <w:sz w:val="24"/>
                <w:szCs w:val="24"/>
              </w:rPr>
            </w:r>
          </w:p>
        </w:tc>
      </w:tr>
    </w:tbl>
    <w:p>
      <w:pPr>
        <w:pStyle w:val="Style23"/>
        <w:rPr>
          <w:rFonts w:ascii="Liberation Serif" w:hAnsi="Liberation Serif"/>
          <w:sz w:val="2"/>
          <w:szCs w:val="2"/>
        </w:rPr>
      </w:pPr>
      <w:r>
        <w:rPr>
          <w:rFonts w:ascii="Liberation Serif" w:hAnsi="Liberation Serif"/>
          <w:sz w:val="2"/>
          <w:szCs w:val="2"/>
        </w:rPr>
      </w:r>
    </w:p>
    <w:tbl>
      <w:tblPr>
        <w:tblW w:w="9802" w:type="dxa"/>
        <w:jc w:val="left"/>
        <w:tblInd w:w="0" w:type="dxa"/>
        <w:tblBorders>
          <w:top w:val="single" w:sz="4" w:space="0" w:color="000000"/>
          <w:bottom w:val="single" w:sz="4" w:space="0" w:color="000000"/>
          <w:insideH w:val="single" w:sz="4" w:space="0" w:color="000000"/>
        </w:tblBorders>
        <w:tblCellMar>
          <w:top w:w="0" w:type="dxa"/>
          <w:left w:w="28" w:type="dxa"/>
          <w:bottom w:w="0" w:type="dxa"/>
          <w:right w:w="28" w:type="dxa"/>
        </w:tblCellMar>
      </w:tblPr>
      <w:tblGrid>
        <w:gridCol w:w="6011"/>
        <w:gridCol w:w="226"/>
        <w:gridCol w:w="396"/>
        <w:gridCol w:w="227"/>
        <w:gridCol w:w="1702"/>
        <w:gridCol w:w="397"/>
        <w:gridCol w:w="397"/>
        <w:gridCol w:w="444"/>
      </w:tblGrid>
      <w:tr>
        <w:trPr/>
        <w:tc>
          <w:tcPr>
            <w:tcW w:w="6011" w:type="dxa"/>
            <w:tcBorders>
              <w:top w:val="single" w:sz="4" w:space="0" w:color="000000"/>
              <w:bottom w:val="single" w:sz="4" w:space="0" w:color="000000"/>
              <w:insideH w:val="single" w:sz="4" w:space="0" w:color="000000"/>
            </w:tcBorders>
            <w:shd w:fill="auto" w:val="clear"/>
            <w:vAlign w:val="bottom"/>
          </w:tcPr>
          <w:p>
            <w:pPr>
              <w:pStyle w:val="Style23"/>
              <w:rPr>
                <w:rFonts w:ascii="Liberation Serif" w:hAnsi="Liberation Serif"/>
                <w:sz w:val="24"/>
                <w:szCs w:val="24"/>
              </w:rPr>
            </w:pPr>
            <w:r>
              <w:rPr>
                <w:rFonts w:ascii="Liberation Serif" w:hAnsi="Liberation Serif"/>
                <w:sz w:val="24"/>
                <w:szCs w:val="24"/>
              </w:rPr>
            </w:r>
          </w:p>
        </w:tc>
        <w:tc>
          <w:tcPr>
            <w:tcW w:w="226" w:type="dxa"/>
            <w:tcBorders>
              <w:top w:val="single" w:sz="4" w:space="0" w:color="000000"/>
              <w:bottom w:val="single" w:sz="4" w:space="0" w:color="000000"/>
              <w:insideH w:val="single" w:sz="4" w:space="0" w:color="000000"/>
            </w:tcBorders>
            <w:shd w:fill="auto" w:val="clear"/>
            <w:vAlign w:val="bottom"/>
          </w:tcPr>
          <w:p>
            <w:pPr>
              <w:pStyle w:val="Style23"/>
              <w:jc w:val="right"/>
              <w:rPr>
                <w:rFonts w:ascii="Liberation Serif" w:hAnsi="Liberation Serif"/>
                <w:sz w:val="24"/>
                <w:szCs w:val="24"/>
              </w:rPr>
            </w:pPr>
            <w:r>
              <w:rPr>
                <w:rFonts w:ascii="Liberation Serif" w:hAnsi="Liberation Serif"/>
                <w:sz w:val="24"/>
                <w:szCs w:val="24"/>
              </w:rPr>
              <w:t>«</w:t>
            </w:r>
          </w:p>
        </w:tc>
        <w:tc>
          <w:tcPr>
            <w:tcW w:w="396" w:type="dxa"/>
            <w:tcBorders>
              <w:top w:val="single" w:sz="4" w:space="0" w:color="000000"/>
              <w:bottom w:val="single" w:sz="4" w:space="0" w:color="000000"/>
              <w:insideH w:val="single" w:sz="4" w:space="0" w:color="000000"/>
            </w:tcBorders>
            <w:shd w:fill="auto" w:val="clear"/>
            <w:vAlign w:val="bottom"/>
          </w:tcPr>
          <w:p>
            <w:pPr>
              <w:pStyle w:val="Style23"/>
              <w:jc w:val="center"/>
              <w:rPr>
                <w:rFonts w:ascii="Liberation Serif" w:hAnsi="Liberation Serif"/>
                <w:sz w:val="24"/>
                <w:szCs w:val="24"/>
              </w:rPr>
            </w:pPr>
            <w:r>
              <w:rPr>
                <w:rFonts w:ascii="Liberation Serif" w:hAnsi="Liberation Serif"/>
                <w:sz w:val="24"/>
                <w:szCs w:val="24"/>
              </w:rPr>
            </w:r>
          </w:p>
        </w:tc>
        <w:tc>
          <w:tcPr>
            <w:tcW w:w="227" w:type="dxa"/>
            <w:tcBorders>
              <w:top w:val="single" w:sz="4" w:space="0" w:color="000000"/>
              <w:bottom w:val="single" w:sz="4" w:space="0" w:color="000000"/>
              <w:insideH w:val="single" w:sz="4" w:space="0" w:color="000000"/>
            </w:tcBorders>
            <w:shd w:fill="auto" w:val="clear"/>
            <w:vAlign w:val="bottom"/>
          </w:tcPr>
          <w:p>
            <w:pPr>
              <w:pStyle w:val="Style23"/>
              <w:rPr>
                <w:rFonts w:ascii="Liberation Serif" w:hAnsi="Liberation Serif"/>
                <w:sz w:val="24"/>
                <w:szCs w:val="24"/>
              </w:rPr>
            </w:pPr>
            <w:r>
              <w:rPr>
                <w:rFonts w:ascii="Liberation Serif" w:hAnsi="Liberation Serif"/>
                <w:sz w:val="24"/>
                <w:szCs w:val="24"/>
              </w:rPr>
              <w:t>»</w:t>
            </w:r>
          </w:p>
        </w:tc>
        <w:tc>
          <w:tcPr>
            <w:tcW w:w="1702" w:type="dxa"/>
            <w:tcBorders>
              <w:top w:val="single" w:sz="4" w:space="0" w:color="000000"/>
              <w:bottom w:val="single" w:sz="4" w:space="0" w:color="000000"/>
              <w:insideH w:val="single" w:sz="4" w:space="0" w:color="000000"/>
            </w:tcBorders>
            <w:shd w:fill="auto" w:val="clear"/>
            <w:vAlign w:val="bottom"/>
          </w:tcPr>
          <w:p>
            <w:pPr>
              <w:pStyle w:val="Style23"/>
              <w:jc w:val="center"/>
              <w:rPr>
                <w:rFonts w:ascii="Liberation Serif" w:hAnsi="Liberation Serif"/>
                <w:sz w:val="24"/>
                <w:szCs w:val="24"/>
              </w:rPr>
            </w:pPr>
            <w:r>
              <w:rPr>
                <w:rFonts w:ascii="Liberation Serif" w:hAnsi="Liberation Serif"/>
                <w:sz w:val="24"/>
                <w:szCs w:val="24"/>
              </w:rPr>
            </w:r>
          </w:p>
        </w:tc>
        <w:tc>
          <w:tcPr>
            <w:tcW w:w="397" w:type="dxa"/>
            <w:tcBorders>
              <w:top w:val="single" w:sz="4" w:space="0" w:color="000000"/>
              <w:bottom w:val="single" w:sz="4" w:space="0" w:color="000000"/>
              <w:insideH w:val="single" w:sz="4" w:space="0" w:color="000000"/>
            </w:tcBorders>
            <w:shd w:fill="auto" w:val="clear"/>
            <w:vAlign w:val="bottom"/>
          </w:tcPr>
          <w:p>
            <w:pPr>
              <w:pStyle w:val="Style23"/>
              <w:jc w:val="right"/>
              <w:rPr>
                <w:rFonts w:ascii="Liberation Serif" w:hAnsi="Liberation Serif"/>
                <w:sz w:val="24"/>
                <w:szCs w:val="24"/>
              </w:rPr>
            </w:pPr>
            <w:r>
              <w:rPr>
                <w:rFonts w:ascii="Liberation Serif" w:hAnsi="Liberation Serif"/>
                <w:sz w:val="24"/>
                <w:szCs w:val="24"/>
              </w:rPr>
              <w:t>20</w:t>
            </w:r>
          </w:p>
        </w:tc>
        <w:tc>
          <w:tcPr>
            <w:tcW w:w="397" w:type="dxa"/>
            <w:tcBorders>
              <w:top w:val="single" w:sz="4" w:space="0" w:color="000000"/>
              <w:bottom w:val="single" w:sz="4" w:space="0" w:color="000000"/>
              <w:insideH w:val="single" w:sz="4" w:space="0" w:color="000000"/>
            </w:tcBorders>
            <w:shd w:fill="auto" w:val="clear"/>
            <w:vAlign w:val="bottom"/>
          </w:tcPr>
          <w:p>
            <w:pPr>
              <w:pStyle w:val="Style23"/>
              <w:rPr>
                <w:rFonts w:ascii="Liberation Serif" w:hAnsi="Liberation Serif"/>
                <w:sz w:val="24"/>
                <w:szCs w:val="24"/>
              </w:rPr>
            </w:pPr>
            <w:r>
              <w:rPr>
                <w:rFonts w:ascii="Liberation Serif" w:hAnsi="Liberation Serif"/>
                <w:sz w:val="24"/>
                <w:szCs w:val="24"/>
              </w:rPr>
            </w:r>
          </w:p>
        </w:tc>
        <w:tc>
          <w:tcPr>
            <w:tcW w:w="444" w:type="dxa"/>
            <w:tcBorders>
              <w:top w:val="single" w:sz="4" w:space="0" w:color="000000"/>
              <w:bottom w:val="single" w:sz="4" w:space="0" w:color="000000"/>
              <w:insideH w:val="single" w:sz="4" w:space="0" w:color="000000"/>
            </w:tcBorders>
            <w:shd w:fill="auto" w:val="clear"/>
            <w:vAlign w:val="bottom"/>
          </w:tcPr>
          <w:p>
            <w:pPr>
              <w:pStyle w:val="Style23"/>
              <w:tabs>
                <w:tab w:val="clear" w:pos="708"/>
              </w:tabs>
              <w:ind w:left="57" w:hanging="0"/>
              <w:rPr>
                <w:rFonts w:ascii="Liberation Serif" w:hAnsi="Liberation Serif"/>
                <w:sz w:val="24"/>
                <w:szCs w:val="24"/>
              </w:rPr>
            </w:pPr>
            <w:r>
              <w:rPr>
                <w:rFonts w:ascii="Liberation Serif" w:hAnsi="Liberation Serif"/>
                <w:sz w:val="24"/>
                <w:szCs w:val="24"/>
              </w:rPr>
              <w:t>г.,</w:t>
            </w:r>
          </w:p>
        </w:tc>
      </w:tr>
    </w:tbl>
    <w:p>
      <w:pPr>
        <w:pStyle w:val="Style23"/>
        <w:spacing w:before="120" w:after="0"/>
        <w:rPr>
          <w:rFonts w:ascii="Liberation Serif" w:hAnsi="Liberation Serif"/>
          <w:sz w:val="24"/>
          <w:szCs w:val="24"/>
        </w:rPr>
      </w:pPr>
      <w:r>
        <w:rPr>
          <w:rFonts w:ascii="Liberation Serif" w:hAnsi="Liberation Serif"/>
          <w:sz w:val="24"/>
          <w:szCs w:val="24"/>
        </w:rPr>
        <w:t xml:space="preserve">проживает по адресу:  </w:t>
      </w:r>
    </w:p>
    <w:p>
      <w:pPr>
        <w:pStyle w:val="Style23"/>
        <w:pBdr>
          <w:top w:val="single" w:sz="4" w:space="1" w:color="000000"/>
        </w:pBdr>
        <w:tabs>
          <w:tab w:val="clear" w:pos="708"/>
        </w:tabs>
        <w:ind w:left="2325" w:hanging="0"/>
        <w:rPr>
          <w:rFonts w:ascii="Liberation Serif" w:hAnsi="Liberation Serif"/>
          <w:sz w:val="2"/>
          <w:szCs w:val="2"/>
        </w:rPr>
      </w:pPr>
      <w:r>
        <w:rPr>
          <w:rFonts w:ascii="Liberation Serif" w:hAnsi="Liberation Serif"/>
          <w:sz w:val="2"/>
          <w:szCs w:val="2"/>
        </w:rPr>
      </w:r>
    </w:p>
    <w:p>
      <w:pPr>
        <w:pStyle w:val="Style23"/>
        <w:tabs>
          <w:tab w:val="clear" w:pos="708"/>
          <w:tab w:val="right" w:pos="9638" w:leader="none"/>
        </w:tabs>
        <w:rPr>
          <w:rFonts w:ascii="Liberation Serif" w:hAnsi="Liberation Serif"/>
          <w:sz w:val="24"/>
          <w:szCs w:val="24"/>
        </w:rPr>
      </w:pPr>
      <w:r>
        <w:rPr>
          <w:rFonts w:ascii="Liberation Serif" w:hAnsi="Liberation Serif"/>
          <w:sz w:val="24"/>
          <w:szCs w:val="24"/>
        </w:rPr>
        <w:tab/>
        <w:t>.</w:t>
      </w:r>
    </w:p>
    <w:p>
      <w:pPr>
        <w:pStyle w:val="Style23"/>
        <w:spacing w:before="0" w:after="120"/>
        <w:rPr>
          <w:rFonts w:ascii="Liberation Serif" w:hAnsi="Liberation Serif"/>
          <w:sz w:val="24"/>
          <w:szCs w:val="24"/>
        </w:rPr>
      </w:pPr>
      <w:r>
        <w:rPr>
          <w:rFonts w:ascii="Liberation Serif" w:hAnsi="Liberation Serif"/>
          <w:sz w:val="24"/>
          <w:szCs w:val="24"/>
        </w:rPr>
        <w:t>свидетельство о рождении (паспорт для ребенка, достигшего 14 лет)</w:t>
      </w:r>
    </w:p>
    <w:p>
      <w:pPr>
        <w:pStyle w:val="Style23"/>
        <w:pBdr>
          <w:top w:val="dashed" w:sz="4" w:space="1" w:color="000000"/>
        </w:pBdr>
        <w:ind w:right="4676" w:hanging="0"/>
        <w:rPr>
          <w:rFonts w:ascii="Liberation Serif" w:hAnsi="Liberation Serif"/>
          <w:sz w:val="2"/>
          <w:szCs w:val="2"/>
        </w:rPr>
      </w:pPr>
      <w:r>
        <w:rPr>
          <w:rFonts w:ascii="Liberation Serif" w:hAnsi="Liberation Serif"/>
          <w:sz w:val="2"/>
          <w:szCs w:val="2"/>
        </w:rPr>
      </w:r>
    </w:p>
    <w:p>
      <w:pPr>
        <w:pStyle w:val="Style23"/>
        <w:spacing w:before="60" w:after="120"/>
        <w:ind w:right="4678" w:hanging="0"/>
        <w:jc w:val="center"/>
        <w:rPr>
          <w:rFonts w:ascii="Liberation Serif" w:hAnsi="Liberation Serif"/>
        </w:rPr>
      </w:pPr>
      <w:r>
        <w:rPr>
          <w:rFonts w:ascii="Liberation Serif" w:hAnsi="Liberation Serif"/>
        </w:rPr>
        <w:t>(ненужное вычеркнуть)</w:t>
      </w:r>
    </w:p>
    <w:tbl>
      <w:tblPr>
        <w:tblW w:w="9696" w:type="dxa"/>
        <w:jc w:val="left"/>
        <w:tblInd w:w="0" w:type="dxa"/>
        <w:tblBorders/>
        <w:tblCellMar>
          <w:top w:w="0" w:type="dxa"/>
          <w:left w:w="28" w:type="dxa"/>
          <w:bottom w:w="0" w:type="dxa"/>
          <w:right w:w="28" w:type="dxa"/>
        </w:tblCellMar>
      </w:tblPr>
      <w:tblGrid>
        <w:gridCol w:w="1644"/>
        <w:gridCol w:w="1417"/>
        <w:gridCol w:w="453"/>
        <w:gridCol w:w="1758"/>
        <w:gridCol w:w="1332"/>
        <w:gridCol w:w="3091"/>
      </w:tblGrid>
      <w:tr>
        <w:trPr/>
        <w:tc>
          <w:tcPr>
            <w:tcW w:w="1644" w:type="dxa"/>
            <w:tcBorders/>
            <w:shd w:fill="auto" w:val="clear"/>
            <w:vAlign w:val="bottom"/>
          </w:tcPr>
          <w:p>
            <w:pPr>
              <w:pStyle w:val="Style23"/>
              <w:rPr>
                <w:rFonts w:ascii="Liberation Serif" w:hAnsi="Liberation Serif"/>
                <w:sz w:val="24"/>
                <w:szCs w:val="24"/>
              </w:rPr>
            </w:pPr>
            <w:r>
              <w:rPr>
                <w:rFonts w:ascii="Liberation Serif" w:hAnsi="Liberation Serif"/>
                <w:sz w:val="24"/>
                <w:szCs w:val="24"/>
              </w:rPr>
              <w:t>паспорт: серия</w:t>
            </w:r>
          </w:p>
        </w:tc>
        <w:tc>
          <w:tcPr>
            <w:tcW w:w="1417" w:type="dxa"/>
            <w:tcBorders>
              <w:top w:val="single" w:sz="4" w:space="0" w:color="000000"/>
              <w:bottom w:val="single" w:sz="4" w:space="0" w:color="000000"/>
              <w:insideH w:val="single" w:sz="4" w:space="0" w:color="000000"/>
            </w:tcBorders>
            <w:shd w:fill="auto" w:val="clear"/>
            <w:vAlign w:val="bottom"/>
          </w:tcPr>
          <w:p>
            <w:pPr>
              <w:pStyle w:val="Style23"/>
              <w:jc w:val="center"/>
              <w:rPr>
                <w:rFonts w:ascii="Liberation Serif" w:hAnsi="Liberation Serif"/>
                <w:sz w:val="24"/>
                <w:szCs w:val="24"/>
              </w:rPr>
            </w:pPr>
            <w:r>
              <w:rPr>
                <w:rFonts w:ascii="Liberation Serif" w:hAnsi="Liberation Serif"/>
                <w:sz w:val="24"/>
                <w:szCs w:val="24"/>
              </w:rPr>
            </w:r>
          </w:p>
        </w:tc>
        <w:tc>
          <w:tcPr>
            <w:tcW w:w="453" w:type="dxa"/>
            <w:tcBorders/>
            <w:shd w:fill="auto" w:val="clear"/>
            <w:vAlign w:val="bottom"/>
          </w:tcPr>
          <w:p>
            <w:pPr>
              <w:pStyle w:val="Style23"/>
              <w:jc w:val="center"/>
              <w:rPr>
                <w:rFonts w:ascii="Liberation Serif" w:hAnsi="Liberation Serif"/>
                <w:sz w:val="24"/>
                <w:szCs w:val="24"/>
              </w:rPr>
            </w:pPr>
            <w:r>
              <w:rPr>
                <w:rFonts w:ascii="Liberation Serif" w:hAnsi="Liberation Serif"/>
                <w:sz w:val="24"/>
                <w:szCs w:val="24"/>
              </w:rPr>
              <w:t>№</w:t>
            </w:r>
          </w:p>
        </w:tc>
        <w:tc>
          <w:tcPr>
            <w:tcW w:w="1758" w:type="dxa"/>
            <w:tcBorders>
              <w:top w:val="single" w:sz="4" w:space="0" w:color="000000"/>
              <w:bottom w:val="single" w:sz="4" w:space="0" w:color="000000"/>
              <w:insideH w:val="single" w:sz="4" w:space="0" w:color="000000"/>
            </w:tcBorders>
            <w:shd w:fill="auto" w:val="clear"/>
            <w:vAlign w:val="bottom"/>
          </w:tcPr>
          <w:p>
            <w:pPr>
              <w:pStyle w:val="Style23"/>
              <w:jc w:val="center"/>
              <w:rPr>
                <w:rFonts w:ascii="Liberation Serif" w:hAnsi="Liberation Serif"/>
                <w:sz w:val="24"/>
                <w:szCs w:val="24"/>
              </w:rPr>
            </w:pPr>
            <w:r>
              <w:rPr>
                <w:rFonts w:ascii="Liberation Serif" w:hAnsi="Liberation Serif"/>
                <w:sz w:val="24"/>
                <w:szCs w:val="24"/>
              </w:rPr>
            </w:r>
          </w:p>
        </w:tc>
        <w:tc>
          <w:tcPr>
            <w:tcW w:w="1332" w:type="dxa"/>
            <w:tcBorders/>
            <w:shd w:fill="auto" w:val="clear"/>
            <w:vAlign w:val="bottom"/>
          </w:tcPr>
          <w:p>
            <w:pPr>
              <w:pStyle w:val="Style23"/>
              <w:rPr>
                <w:rFonts w:ascii="Liberation Serif" w:hAnsi="Liberation Serif"/>
                <w:sz w:val="24"/>
                <w:szCs w:val="24"/>
              </w:rPr>
            </w:pPr>
            <w:r>
              <w:rPr>
                <w:rFonts w:ascii="Liberation Serif" w:hAnsi="Liberation Serif"/>
                <w:sz w:val="24"/>
                <w:szCs w:val="24"/>
              </w:rPr>
              <w:t>, выданный</w:t>
            </w:r>
          </w:p>
        </w:tc>
        <w:tc>
          <w:tcPr>
            <w:tcW w:w="3091" w:type="dxa"/>
            <w:tcBorders>
              <w:top w:val="single" w:sz="4" w:space="0" w:color="000000"/>
              <w:bottom w:val="single" w:sz="4" w:space="0" w:color="000000"/>
              <w:insideH w:val="single" w:sz="4" w:space="0" w:color="000000"/>
            </w:tcBorders>
            <w:shd w:fill="auto" w:val="clear"/>
            <w:vAlign w:val="bottom"/>
          </w:tcPr>
          <w:p>
            <w:pPr>
              <w:pStyle w:val="Style23"/>
              <w:rPr>
                <w:rFonts w:ascii="Liberation Serif" w:hAnsi="Liberation Serif"/>
                <w:sz w:val="24"/>
                <w:szCs w:val="24"/>
              </w:rPr>
            </w:pPr>
            <w:r>
              <w:rPr>
                <w:rFonts w:ascii="Liberation Serif" w:hAnsi="Liberation Serif"/>
                <w:sz w:val="24"/>
                <w:szCs w:val="24"/>
              </w:rPr>
            </w:r>
          </w:p>
        </w:tc>
      </w:tr>
    </w:tbl>
    <w:p>
      <w:pPr>
        <w:pStyle w:val="Style23"/>
        <w:rPr>
          <w:rFonts w:ascii="Liberation Serif" w:hAnsi="Liberation Serif"/>
          <w:sz w:val="2"/>
          <w:szCs w:val="2"/>
        </w:rPr>
      </w:pPr>
      <w:r>
        <w:rPr>
          <w:rFonts w:ascii="Liberation Serif" w:hAnsi="Liberation Serif"/>
          <w:sz w:val="2"/>
          <w:szCs w:val="2"/>
        </w:rPr>
      </w:r>
    </w:p>
    <w:tbl>
      <w:tblPr>
        <w:tblW w:w="9802" w:type="dxa"/>
        <w:jc w:val="left"/>
        <w:tblInd w:w="0" w:type="dxa"/>
        <w:tblBorders>
          <w:top w:val="single" w:sz="4" w:space="0" w:color="000000"/>
          <w:bottom w:val="single" w:sz="4" w:space="0" w:color="000000"/>
          <w:insideH w:val="single" w:sz="4" w:space="0" w:color="000000"/>
        </w:tblBorders>
        <w:tblCellMar>
          <w:top w:w="0" w:type="dxa"/>
          <w:left w:w="28" w:type="dxa"/>
          <w:bottom w:w="0" w:type="dxa"/>
          <w:right w:w="28" w:type="dxa"/>
        </w:tblCellMar>
      </w:tblPr>
      <w:tblGrid>
        <w:gridCol w:w="6011"/>
        <w:gridCol w:w="226"/>
        <w:gridCol w:w="396"/>
        <w:gridCol w:w="227"/>
        <w:gridCol w:w="1702"/>
        <w:gridCol w:w="397"/>
        <w:gridCol w:w="397"/>
        <w:gridCol w:w="444"/>
      </w:tblGrid>
      <w:tr>
        <w:trPr/>
        <w:tc>
          <w:tcPr>
            <w:tcW w:w="6011" w:type="dxa"/>
            <w:tcBorders>
              <w:top w:val="single" w:sz="4" w:space="0" w:color="000000"/>
              <w:bottom w:val="single" w:sz="4" w:space="0" w:color="000000"/>
              <w:insideH w:val="single" w:sz="4" w:space="0" w:color="000000"/>
            </w:tcBorders>
            <w:shd w:fill="auto" w:val="clear"/>
            <w:vAlign w:val="bottom"/>
          </w:tcPr>
          <w:p>
            <w:pPr>
              <w:pStyle w:val="Style23"/>
              <w:rPr>
                <w:rFonts w:ascii="Liberation Serif" w:hAnsi="Liberation Serif"/>
                <w:sz w:val="24"/>
                <w:szCs w:val="24"/>
              </w:rPr>
            </w:pPr>
            <w:r>
              <w:rPr>
                <w:rFonts w:ascii="Liberation Serif" w:hAnsi="Liberation Serif"/>
                <w:sz w:val="24"/>
                <w:szCs w:val="24"/>
              </w:rPr>
            </w:r>
          </w:p>
        </w:tc>
        <w:tc>
          <w:tcPr>
            <w:tcW w:w="226" w:type="dxa"/>
            <w:tcBorders>
              <w:top w:val="single" w:sz="4" w:space="0" w:color="000000"/>
              <w:bottom w:val="single" w:sz="4" w:space="0" w:color="000000"/>
              <w:insideH w:val="single" w:sz="4" w:space="0" w:color="000000"/>
            </w:tcBorders>
            <w:shd w:fill="auto" w:val="clear"/>
            <w:vAlign w:val="bottom"/>
          </w:tcPr>
          <w:p>
            <w:pPr>
              <w:pStyle w:val="Style23"/>
              <w:jc w:val="right"/>
              <w:rPr>
                <w:rFonts w:ascii="Liberation Serif" w:hAnsi="Liberation Serif"/>
                <w:sz w:val="24"/>
                <w:szCs w:val="24"/>
              </w:rPr>
            </w:pPr>
            <w:r>
              <w:rPr>
                <w:rFonts w:ascii="Liberation Serif" w:hAnsi="Liberation Serif"/>
                <w:sz w:val="24"/>
                <w:szCs w:val="24"/>
              </w:rPr>
              <w:t>«</w:t>
            </w:r>
          </w:p>
        </w:tc>
        <w:tc>
          <w:tcPr>
            <w:tcW w:w="396" w:type="dxa"/>
            <w:tcBorders>
              <w:top w:val="single" w:sz="4" w:space="0" w:color="000000"/>
              <w:bottom w:val="single" w:sz="4" w:space="0" w:color="000000"/>
              <w:insideH w:val="single" w:sz="4" w:space="0" w:color="000000"/>
            </w:tcBorders>
            <w:shd w:fill="auto" w:val="clear"/>
            <w:vAlign w:val="bottom"/>
          </w:tcPr>
          <w:p>
            <w:pPr>
              <w:pStyle w:val="Style23"/>
              <w:jc w:val="center"/>
              <w:rPr>
                <w:rFonts w:ascii="Liberation Serif" w:hAnsi="Liberation Serif"/>
                <w:sz w:val="24"/>
                <w:szCs w:val="24"/>
              </w:rPr>
            </w:pPr>
            <w:r>
              <w:rPr>
                <w:rFonts w:ascii="Liberation Serif" w:hAnsi="Liberation Serif"/>
                <w:sz w:val="24"/>
                <w:szCs w:val="24"/>
              </w:rPr>
            </w:r>
          </w:p>
        </w:tc>
        <w:tc>
          <w:tcPr>
            <w:tcW w:w="227" w:type="dxa"/>
            <w:tcBorders>
              <w:top w:val="single" w:sz="4" w:space="0" w:color="000000"/>
              <w:bottom w:val="single" w:sz="4" w:space="0" w:color="000000"/>
              <w:insideH w:val="single" w:sz="4" w:space="0" w:color="000000"/>
            </w:tcBorders>
            <w:shd w:fill="auto" w:val="clear"/>
            <w:vAlign w:val="bottom"/>
          </w:tcPr>
          <w:p>
            <w:pPr>
              <w:pStyle w:val="Style23"/>
              <w:rPr>
                <w:rFonts w:ascii="Liberation Serif" w:hAnsi="Liberation Serif"/>
                <w:sz w:val="24"/>
                <w:szCs w:val="24"/>
              </w:rPr>
            </w:pPr>
            <w:r>
              <w:rPr>
                <w:rFonts w:ascii="Liberation Serif" w:hAnsi="Liberation Serif"/>
                <w:sz w:val="24"/>
                <w:szCs w:val="24"/>
              </w:rPr>
              <w:t>»</w:t>
            </w:r>
          </w:p>
        </w:tc>
        <w:tc>
          <w:tcPr>
            <w:tcW w:w="1702" w:type="dxa"/>
            <w:tcBorders>
              <w:top w:val="single" w:sz="4" w:space="0" w:color="000000"/>
              <w:bottom w:val="single" w:sz="4" w:space="0" w:color="000000"/>
              <w:insideH w:val="single" w:sz="4" w:space="0" w:color="000000"/>
            </w:tcBorders>
            <w:shd w:fill="auto" w:val="clear"/>
            <w:vAlign w:val="bottom"/>
          </w:tcPr>
          <w:p>
            <w:pPr>
              <w:pStyle w:val="Style23"/>
              <w:jc w:val="center"/>
              <w:rPr>
                <w:rFonts w:ascii="Liberation Serif" w:hAnsi="Liberation Serif"/>
                <w:sz w:val="24"/>
                <w:szCs w:val="24"/>
              </w:rPr>
            </w:pPr>
            <w:r>
              <w:rPr>
                <w:rFonts w:ascii="Liberation Serif" w:hAnsi="Liberation Serif"/>
                <w:sz w:val="24"/>
                <w:szCs w:val="24"/>
              </w:rPr>
            </w:r>
          </w:p>
        </w:tc>
        <w:tc>
          <w:tcPr>
            <w:tcW w:w="397" w:type="dxa"/>
            <w:tcBorders>
              <w:top w:val="single" w:sz="4" w:space="0" w:color="000000"/>
              <w:bottom w:val="single" w:sz="4" w:space="0" w:color="000000"/>
              <w:insideH w:val="single" w:sz="4" w:space="0" w:color="000000"/>
            </w:tcBorders>
            <w:shd w:fill="auto" w:val="clear"/>
            <w:vAlign w:val="bottom"/>
          </w:tcPr>
          <w:p>
            <w:pPr>
              <w:pStyle w:val="Style23"/>
              <w:jc w:val="right"/>
              <w:rPr>
                <w:rFonts w:ascii="Liberation Serif" w:hAnsi="Liberation Serif"/>
                <w:sz w:val="24"/>
                <w:szCs w:val="24"/>
              </w:rPr>
            </w:pPr>
            <w:r>
              <w:rPr>
                <w:rFonts w:ascii="Liberation Serif" w:hAnsi="Liberation Serif"/>
                <w:sz w:val="24"/>
                <w:szCs w:val="24"/>
              </w:rPr>
              <w:t>20</w:t>
            </w:r>
          </w:p>
        </w:tc>
        <w:tc>
          <w:tcPr>
            <w:tcW w:w="397" w:type="dxa"/>
            <w:tcBorders>
              <w:top w:val="single" w:sz="4" w:space="0" w:color="000000"/>
              <w:bottom w:val="single" w:sz="4" w:space="0" w:color="000000"/>
              <w:insideH w:val="single" w:sz="4" w:space="0" w:color="000000"/>
            </w:tcBorders>
            <w:shd w:fill="auto" w:val="clear"/>
            <w:vAlign w:val="bottom"/>
          </w:tcPr>
          <w:p>
            <w:pPr>
              <w:pStyle w:val="Style23"/>
              <w:rPr>
                <w:rFonts w:ascii="Liberation Serif" w:hAnsi="Liberation Serif"/>
                <w:sz w:val="24"/>
                <w:szCs w:val="24"/>
              </w:rPr>
            </w:pPr>
            <w:r>
              <w:rPr>
                <w:rFonts w:ascii="Liberation Serif" w:hAnsi="Liberation Serif"/>
                <w:sz w:val="24"/>
                <w:szCs w:val="24"/>
              </w:rPr>
            </w:r>
          </w:p>
        </w:tc>
        <w:tc>
          <w:tcPr>
            <w:tcW w:w="444" w:type="dxa"/>
            <w:tcBorders>
              <w:top w:val="single" w:sz="4" w:space="0" w:color="000000"/>
              <w:bottom w:val="single" w:sz="4" w:space="0" w:color="000000"/>
              <w:insideH w:val="single" w:sz="4" w:space="0" w:color="000000"/>
            </w:tcBorders>
            <w:shd w:fill="auto" w:val="clear"/>
            <w:vAlign w:val="bottom"/>
          </w:tcPr>
          <w:p>
            <w:pPr>
              <w:pStyle w:val="Style23"/>
              <w:tabs>
                <w:tab w:val="clear" w:pos="708"/>
              </w:tabs>
              <w:ind w:left="57" w:hanging="0"/>
              <w:rPr>
                <w:rFonts w:ascii="Liberation Serif" w:hAnsi="Liberation Serif"/>
                <w:sz w:val="24"/>
                <w:szCs w:val="24"/>
              </w:rPr>
            </w:pPr>
            <w:r>
              <w:rPr>
                <w:rFonts w:ascii="Liberation Serif" w:hAnsi="Liberation Serif"/>
                <w:sz w:val="24"/>
                <w:szCs w:val="24"/>
              </w:rPr>
              <w:t>г.,</w:t>
            </w:r>
          </w:p>
        </w:tc>
      </w:tr>
    </w:tbl>
    <w:p>
      <w:pPr>
        <w:pStyle w:val="Style23"/>
        <w:spacing w:before="120" w:after="0"/>
        <w:rPr>
          <w:rFonts w:ascii="Liberation Serif" w:hAnsi="Liberation Serif"/>
          <w:sz w:val="24"/>
          <w:szCs w:val="24"/>
        </w:rPr>
      </w:pPr>
      <w:r>
        <w:rPr>
          <w:rFonts w:ascii="Liberation Serif" w:hAnsi="Liberation Serif"/>
          <w:sz w:val="24"/>
          <w:szCs w:val="24"/>
        </w:rPr>
        <w:t xml:space="preserve">проживает по адресу:  </w:t>
      </w:r>
    </w:p>
    <w:p>
      <w:pPr>
        <w:pStyle w:val="Style23"/>
        <w:pBdr>
          <w:top w:val="single" w:sz="4" w:space="1" w:color="000000"/>
        </w:pBdr>
        <w:tabs>
          <w:tab w:val="clear" w:pos="708"/>
        </w:tabs>
        <w:ind w:left="2325" w:hanging="0"/>
        <w:rPr>
          <w:rFonts w:ascii="Liberation Serif" w:hAnsi="Liberation Serif"/>
          <w:sz w:val="2"/>
          <w:szCs w:val="2"/>
        </w:rPr>
      </w:pPr>
      <w:r>
        <w:rPr>
          <w:rFonts w:ascii="Liberation Serif" w:hAnsi="Liberation Serif"/>
          <w:sz w:val="2"/>
          <w:szCs w:val="2"/>
        </w:rPr>
      </w:r>
    </w:p>
    <w:p>
      <w:pPr>
        <w:pStyle w:val="Style23"/>
        <w:tabs>
          <w:tab w:val="clear" w:pos="708"/>
          <w:tab w:val="right" w:pos="9638" w:leader="none"/>
        </w:tabs>
        <w:rPr>
          <w:rFonts w:ascii="Liberation Serif" w:hAnsi="Liberation Serif"/>
          <w:sz w:val="24"/>
          <w:szCs w:val="24"/>
        </w:rPr>
      </w:pPr>
      <w:r>
        <w:rPr>
          <w:rFonts w:ascii="Liberation Serif" w:hAnsi="Liberation Serif"/>
          <w:sz w:val="24"/>
          <w:szCs w:val="24"/>
        </w:rPr>
        <w:tab/>
      </w:r>
    </w:p>
    <w:p>
      <w:pPr>
        <w:pStyle w:val="Style23"/>
        <w:pBdr>
          <w:top w:val="single" w:sz="4" w:space="1" w:color="000000"/>
        </w:pBdr>
        <w:ind w:right="113" w:hanging="0"/>
        <w:rPr>
          <w:rFonts w:ascii="Liberation Serif" w:hAnsi="Liberation Serif"/>
          <w:sz w:val="2"/>
          <w:szCs w:val="2"/>
        </w:rPr>
      </w:pPr>
      <w:r>
        <w:rPr>
          <w:rFonts w:ascii="Liberation Serif" w:hAnsi="Liberation Serif"/>
          <w:sz w:val="2"/>
          <w:szCs w:val="2"/>
        </w:rPr>
      </w:r>
    </w:p>
    <w:p>
      <w:pPr>
        <w:pStyle w:val="Style23"/>
        <w:keepNext w:val="true"/>
        <w:spacing w:before="240" w:after="0"/>
        <w:ind w:firstLine="567"/>
        <w:jc w:val="both"/>
        <w:rPr>
          <w:rFonts w:ascii="Liberation Serif" w:hAnsi="Liberation Serif"/>
          <w:sz w:val="24"/>
          <w:szCs w:val="24"/>
        </w:rPr>
      </w:pPr>
      <w:r>
        <w:rPr>
          <w:rFonts w:ascii="Liberation Serif" w:hAnsi="Liberation Serif"/>
          <w:sz w:val="24"/>
          <w:szCs w:val="24"/>
        </w:rPr>
        <w:t>С условиями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tbl>
      <w:tblPr>
        <w:tblW w:w="9695" w:type="dxa"/>
        <w:jc w:val="left"/>
        <w:tblInd w:w="0" w:type="dxa"/>
        <w:tblBorders/>
        <w:tblCellMar>
          <w:top w:w="0" w:type="dxa"/>
          <w:left w:w="28" w:type="dxa"/>
          <w:bottom w:w="0" w:type="dxa"/>
          <w:right w:w="28" w:type="dxa"/>
        </w:tblCellMar>
      </w:tblPr>
      <w:tblGrid>
        <w:gridCol w:w="340"/>
        <w:gridCol w:w="4819"/>
        <w:gridCol w:w="170"/>
        <w:gridCol w:w="1814"/>
        <w:gridCol w:w="168"/>
        <w:gridCol w:w="2383"/>
      </w:tblGrid>
      <w:tr>
        <w:trPr/>
        <w:tc>
          <w:tcPr>
            <w:tcW w:w="340" w:type="dxa"/>
            <w:tcBorders/>
            <w:shd w:fill="auto" w:val="clear"/>
            <w:vAlign w:val="bottom"/>
          </w:tcPr>
          <w:p>
            <w:pPr>
              <w:pStyle w:val="Style23"/>
              <w:rPr>
                <w:rFonts w:ascii="Liberation Serif" w:hAnsi="Liberation Serif"/>
                <w:sz w:val="24"/>
                <w:szCs w:val="24"/>
              </w:rPr>
            </w:pPr>
            <w:r>
              <w:rPr>
                <w:rFonts w:ascii="Liberation Serif" w:hAnsi="Liberation Serif"/>
                <w:sz w:val="24"/>
                <w:szCs w:val="24"/>
              </w:rPr>
              <w:t>1)</w:t>
            </w:r>
          </w:p>
        </w:tc>
        <w:tc>
          <w:tcPr>
            <w:tcW w:w="4819" w:type="dxa"/>
            <w:tcBorders>
              <w:bottom w:val="single" w:sz="4" w:space="0" w:color="000000"/>
              <w:insideH w:val="single" w:sz="4" w:space="0" w:color="000000"/>
            </w:tcBorders>
            <w:shd w:fill="auto" w:val="clear"/>
            <w:vAlign w:val="bottom"/>
          </w:tcPr>
          <w:p>
            <w:pPr>
              <w:pStyle w:val="Style23"/>
              <w:rPr>
                <w:rFonts w:ascii="Liberation Serif" w:hAnsi="Liberation Serif"/>
                <w:sz w:val="24"/>
                <w:szCs w:val="24"/>
              </w:rPr>
            </w:pPr>
            <w:r>
              <w:rPr>
                <w:rFonts w:ascii="Liberation Serif" w:hAnsi="Liberation Serif"/>
                <w:sz w:val="24"/>
                <w:szCs w:val="24"/>
              </w:rPr>
            </w:r>
          </w:p>
        </w:tc>
        <w:tc>
          <w:tcPr>
            <w:tcW w:w="170" w:type="dxa"/>
            <w:tcBorders/>
            <w:shd w:fill="auto" w:val="clear"/>
            <w:vAlign w:val="bottom"/>
          </w:tcPr>
          <w:p>
            <w:pPr>
              <w:pStyle w:val="Style23"/>
              <w:rPr>
                <w:rFonts w:ascii="Liberation Serif" w:hAnsi="Liberation Serif"/>
                <w:sz w:val="24"/>
                <w:szCs w:val="24"/>
              </w:rPr>
            </w:pPr>
            <w:r>
              <w:rPr>
                <w:rFonts w:ascii="Liberation Serif" w:hAnsi="Liberation Serif"/>
                <w:sz w:val="24"/>
                <w:szCs w:val="24"/>
              </w:rPr>
            </w:r>
          </w:p>
        </w:tc>
        <w:tc>
          <w:tcPr>
            <w:tcW w:w="1814" w:type="dxa"/>
            <w:tcBorders>
              <w:bottom w:val="single" w:sz="4" w:space="0" w:color="000000"/>
              <w:insideH w:val="single" w:sz="4" w:space="0" w:color="000000"/>
            </w:tcBorders>
            <w:shd w:fill="auto" w:val="clear"/>
            <w:vAlign w:val="bottom"/>
          </w:tcPr>
          <w:p>
            <w:pPr>
              <w:pStyle w:val="Style23"/>
              <w:jc w:val="center"/>
              <w:rPr>
                <w:rFonts w:ascii="Liberation Serif" w:hAnsi="Liberation Serif"/>
                <w:sz w:val="24"/>
                <w:szCs w:val="24"/>
              </w:rPr>
            </w:pPr>
            <w:r>
              <w:rPr>
                <w:rFonts w:ascii="Liberation Serif" w:hAnsi="Liberation Serif"/>
                <w:sz w:val="24"/>
                <w:szCs w:val="24"/>
              </w:rPr>
            </w:r>
          </w:p>
        </w:tc>
        <w:tc>
          <w:tcPr>
            <w:tcW w:w="168" w:type="dxa"/>
            <w:tcBorders/>
            <w:shd w:fill="auto" w:val="clear"/>
            <w:vAlign w:val="bottom"/>
          </w:tcPr>
          <w:p>
            <w:pPr>
              <w:pStyle w:val="Style23"/>
              <w:rPr>
                <w:rFonts w:ascii="Liberation Serif" w:hAnsi="Liberation Serif"/>
                <w:sz w:val="24"/>
                <w:szCs w:val="24"/>
              </w:rPr>
            </w:pPr>
            <w:r>
              <w:rPr>
                <w:rFonts w:ascii="Liberation Serif" w:hAnsi="Liberation Serif"/>
                <w:sz w:val="24"/>
                <w:szCs w:val="24"/>
              </w:rPr>
            </w:r>
          </w:p>
        </w:tc>
        <w:tc>
          <w:tcPr>
            <w:tcW w:w="2383" w:type="dxa"/>
            <w:tcBorders>
              <w:bottom w:val="single" w:sz="4" w:space="0" w:color="000000"/>
              <w:insideH w:val="single" w:sz="4" w:space="0" w:color="000000"/>
            </w:tcBorders>
            <w:shd w:fill="auto" w:val="clear"/>
            <w:vAlign w:val="bottom"/>
          </w:tcPr>
          <w:p>
            <w:pPr>
              <w:pStyle w:val="Style23"/>
              <w:jc w:val="center"/>
              <w:rPr>
                <w:rFonts w:ascii="Liberation Serif" w:hAnsi="Liberation Serif"/>
                <w:sz w:val="24"/>
                <w:szCs w:val="24"/>
              </w:rPr>
            </w:pPr>
            <w:r>
              <w:rPr>
                <w:rFonts w:ascii="Liberation Serif" w:hAnsi="Liberation Serif"/>
                <w:sz w:val="24"/>
                <w:szCs w:val="24"/>
              </w:rPr>
            </w:r>
          </w:p>
        </w:tc>
      </w:tr>
      <w:tr>
        <w:trPr/>
        <w:tc>
          <w:tcPr>
            <w:tcW w:w="340" w:type="dxa"/>
            <w:tcBorders/>
            <w:shd w:fill="auto" w:val="clear"/>
          </w:tcPr>
          <w:p>
            <w:pPr>
              <w:pStyle w:val="Style23"/>
              <w:jc w:val="center"/>
              <w:rPr>
                <w:rFonts w:ascii="Liberation Serif" w:hAnsi="Liberation Serif"/>
              </w:rPr>
            </w:pPr>
            <w:r>
              <w:rPr>
                <w:rFonts w:ascii="Liberation Serif" w:hAnsi="Liberation Serif"/>
              </w:rPr>
            </w:r>
          </w:p>
        </w:tc>
        <w:tc>
          <w:tcPr>
            <w:tcW w:w="4819" w:type="dxa"/>
            <w:tcBorders/>
            <w:shd w:fill="auto" w:val="clear"/>
          </w:tcPr>
          <w:p>
            <w:pPr>
              <w:pStyle w:val="Style23"/>
              <w:jc w:val="center"/>
              <w:rPr>
                <w:rFonts w:ascii="Liberation Serif" w:hAnsi="Liberation Serif"/>
              </w:rPr>
            </w:pPr>
            <w:r>
              <w:rPr>
                <w:rFonts w:ascii="Liberation Serif" w:hAnsi="Liberation Serif"/>
              </w:rPr>
              <w:t>(ф.и.о. совершеннолетнего члена семьи)</w:t>
            </w:r>
          </w:p>
        </w:tc>
        <w:tc>
          <w:tcPr>
            <w:tcW w:w="170" w:type="dxa"/>
            <w:tcBorders/>
            <w:shd w:fill="auto" w:val="clear"/>
          </w:tcPr>
          <w:p>
            <w:pPr>
              <w:pStyle w:val="Style23"/>
              <w:rPr>
                <w:rFonts w:ascii="Liberation Serif" w:hAnsi="Liberation Serif"/>
              </w:rPr>
            </w:pPr>
            <w:r>
              <w:rPr>
                <w:rFonts w:ascii="Liberation Serif" w:hAnsi="Liberation Serif"/>
              </w:rPr>
            </w:r>
          </w:p>
        </w:tc>
        <w:tc>
          <w:tcPr>
            <w:tcW w:w="1814" w:type="dxa"/>
            <w:tcBorders/>
            <w:shd w:fill="auto" w:val="clear"/>
          </w:tcPr>
          <w:p>
            <w:pPr>
              <w:pStyle w:val="Style23"/>
              <w:jc w:val="center"/>
              <w:rPr>
                <w:rFonts w:ascii="Liberation Serif" w:hAnsi="Liberation Serif"/>
              </w:rPr>
            </w:pPr>
            <w:r>
              <w:rPr>
                <w:rFonts w:ascii="Liberation Serif" w:hAnsi="Liberation Serif"/>
              </w:rPr>
              <w:t>(подпись)</w:t>
            </w:r>
          </w:p>
        </w:tc>
        <w:tc>
          <w:tcPr>
            <w:tcW w:w="168" w:type="dxa"/>
            <w:tcBorders/>
            <w:shd w:fill="auto" w:val="clear"/>
          </w:tcPr>
          <w:p>
            <w:pPr>
              <w:pStyle w:val="Style23"/>
              <w:rPr>
                <w:rFonts w:ascii="Liberation Serif" w:hAnsi="Liberation Serif"/>
              </w:rPr>
            </w:pPr>
            <w:r>
              <w:rPr>
                <w:rFonts w:ascii="Liberation Serif" w:hAnsi="Liberation Serif"/>
              </w:rPr>
            </w:r>
          </w:p>
        </w:tc>
        <w:tc>
          <w:tcPr>
            <w:tcW w:w="2383" w:type="dxa"/>
            <w:tcBorders/>
            <w:shd w:fill="auto" w:val="clear"/>
          </w:tcPr>
          <w:p>
            <w:pPr>
              <w:pStyle w:val="Style23"/>
              <w:jc w:val="center"/>
              <w:rPr>
                <w:rFonts w:ascii="Liberation Serif" w:hAnsi="Liberation Serif"/>
              </w:rPr>
            </w:pPr>
            <w:r>
              <w:rPr>
                <w:rFonts w:ascii="Liberation Serif" w:hAnsi="Liberation Serif"/>
              </w:rPr>
              <w:t>(дата)</w:t>
            </w:r>
          </w:p>
        </w:tc>
      </w:tr>
    </w:tbl>
    <w:p>
      <w:pPr>
        <w:pStyle w:val="Style23"/>
        <w:rPr>
          <w:rFonts w:ascii="Liberation Serif" w:hAnsi="Liberation Serif"/>
          <w:sz w:val="24"/>
          <w:szCs w:val="24"/>
        </w:rPr>
      </w:pPr>
      <w:r>
        <w:rPr>
          <w:rFonts w:ascii="Liberation Serif" w:hAnsi="Liberation Serif"/>
          <w:sz w:val="24"/>
          <w:szCs w:val="24"/>
        </w:rPr>
      </w:r>
    </w:p>
    <w:tbl>
      <w:tblPr>
        <w:tblW w:w="9695" w:type="dxa"/>
        <w:jc w:val="left"/>
        <w:tblInd w:w="0" w:type="dxa"/>
        <w:tblBorders/>
        <w:tblCellMar>
          <w:top w:w="0" w:type="dxa"/>
          <w:left w:w="28" w:type="dxa"/>
          <w:bottom w:w="0" w:type="dxa"/>
          <w:right w:w="28" w:type="dxa"/>
        </w:tblCellMar>
      </w:tblPr>
      <w:tblGrid>
        <w:gridCol w:w="340"/>
        <w:gridCol w:w="4819"/>
        <w:gridCol w:w="170"/>
        <w:gridCol w:w="1814"/>
        <w:gridCol w:w="168"/>
        <w:gridCol w:w="2383"/>
      </w:tblGrid>
      <w:tr>
        <w:trPr/>
        <w:tc>
          <w:tcPr>
            <w:tcW w:w="340" w:type="dxa"/>
            <w:tcBorders/>
            <w:shd w:fill="auto" w:val="clear"/>
            <w:vAlign w:val="bottom"/>
          </w:tcPr>
          <w:p>
            <w:pPr>
              <w:pStyle w:val="Style23"/>
              <w:rPr>
                <w:rFonts w:ascii="Liberation Serif" w:hAnsi="Liberation Serif"/>
                <w:sz w:val="24"/>
                <w:szCs w:val="24"/>
              </w:rPr>
            </w:pPr>
            <w:r>
              <w:rPr>
                <w:rFonts w:ascii="Liberation Serif" w:hAnsi="Liberation Serif"/>
                <w:sz w:val="24"/>
                <w:szCs w:val="24"/>
              </w:rPr>
              <w:t>2)</w:t>
            </w:r>
          </w:p>
        </w:tc>
        <w:tc>
          <w:tcPr>
            <w:tcW w:w="4819" w:type="dxa"/>
            <w:tcBorders>
              <w:bottom w:val="single" w:sz="4" w:space="0" w:color="000000"/>
              <w:insideH w:val="single" w:sz="4" w:space="0" w:color="000000"/>
            </w:tcBorders>
            <w:shd w:fill="auto" w:val="clear"/>
            <w:vAlign w:val="bottom"/>
          </w:tcPr>
          <w:p>
            <w:pPr>
              <w:pStyle w:val="Style23"/>
              <w:rPr>
                <w:rFonts w:ascii="Liberation Serif" w:hAnsi="Liberation Serif"/>
                <w:sz w:val="24"/>
                <w:szCs w:val="24"/>
              </w:rPr>
            </w:pPr>
            <w:r>
              <w:rPr>
                <w:rFonts w:ascii="Liberation Serif" w:hAnsi="Liberation Serif"/>
                <w:sz w:val="24"/>
                <w:szCs w:val="24"/>
              </w:rPr>
            </w:r>
          </w:p>
        </w:tc>
        <w:tc>
          <w:tcPr>
            <w:tcW w:w="170" w:type="dxa"/>
            <w:tcBorders/>
            <w:shd w:fill="auto" w:val="clear"/>
            <w:vAlign w:val="bottom"/>
          </w:tcPr>
          <w:p>
            <w:pPr>
              <w:pStyle w:val="Style23"/>
              <w:rPr>
                <w:rFonts w:ascii="Liberation Serif" w:hAnsi="Liberation Serif"/>
                <w:sz w:val="24"/>
                <w:szCs w:val="24"/>
              </w:rPr>
            </w:pPr>
            <w:r>
              <w:rPr>
                <w:rFonts w:ascii="Liberation Serif" w:hAnsi="Liberation Serif"/>
                <w:sz w:val="24"/>
                <w:szCs w:val="24"/>
              </w:rPr>
            </w:r>
          </w:p>
        </w:tc>
        <w:tc>
          <w:tcPr>
            <w:tcW w:w="1814" w:type="dxa"/>
            <w:tcBorders>
              <w:bottom w:val="single" w:sz="4" w:space="0" w:color="000000"/>
              <w:insideH w:val="single" w:sz="4" w:space="0" w:color="000000"/>
            </w:tcBorders>
            <w:shd w:fill="auto" w:val="clear"/>
            <w:vAlign w:val="bottom"/>
          </w:tcPr>
          <w:p>
            <w:pPr>
              <w:pStyle w:val="Style23"/>
              <w:jc w:val="center"/>
              <w:rPr>
                <w:rFonts w:ascii="Liberation Serif" w:hAnsi="Liberation Serif"/>
                <w:sz w:val="24"/>
                <w:szCs w:val="24"/>
              </w:rPr>
            </w:pPr>
            <w:r>
              <w:rPr>
                <w:rFonts w:ascii="Liberation Serif" w:hAnsi="Liberation Serif"/>
                <w:sz w:val="24"/>
                <w:szCs w:val="24"/>
              </w:rPr>
            </w:r>
          </w:p>
        </w:tc>
        <w:tc>
          <w:tcPr>
            <w:tcW w:w="168" w:type="dxa"/>
            <w:tcBorders/>
            <w:shd w:fill="auto" w:val="clear"/>
            <w:vAlign w:val="bottom"/>
          </w:tcPr>
          <w:p>
            <w:pPr>
              <w:pStyle w:val="Style23"/>
              <w:rPr>
                <w:rFonts w:ascii="Liberation Serif" w:hAnsi="Liberation Serif"/>
                <w:sz w:val="24"/>
                <w:szCs w:val="24"/>
              </w:rPr>
            </w:pPr>
            <w:r>
              <w:rPr>
                <w:rFonts w:ascii="Liberation Serif" w:hAnsi="Liberation Serif"/>
                <w:sz w:val="24"/>
                <w:szCs w:val="24"/>
              </w:rPr>
            </w:r>
          </w:p>
        </w:tc>
        <w:tc>
          <w:tcPr>
            <w:tcW w:w="2383" w:type="dxa"/>
            <w:tcBorders>
              <w:bottom w:val="single" w:sz="4" w:space="0" w:color="000000"/>
              <w:insideH w:val="single" w:sz="4" w:space="0" w:color="000000"/>
            </w:tcBorders>
            <w:shd w:fill="auto" w:val="clear"/>
            <w:vAlign w:val="bottom"/>
          </w:tcPr>
          <w:p>
            <w:pPr>
              <w:pStyle w:val="Style23"/>
              <w:jc w:val="center"/>
              <w:rPr>
                <w:rFonts w:ascii="Liberation Serif" w:hAnsi="Liberation Serif"/>
                <w:sz w:val="24"/>
                <w:szCs w:val="24"/>
              </w:rPr>
            </w:pPr>
            <w:r>
              <w:rPr>
                <w:rFonts w:ascii="Liberation Serif" w:hAnsi="Liberation Serif"/>
                <w:sz w:val="24"/>
                <w:szCs w:val="24"/>
              </w:rPr>
            </w:r>
          </w:p>
        </w:tc>
      </w:tr>
      <w:tr>
        <w:trPr/>
        <w:tc>
          <w:tcPr>
            <w:tcW w:w="340" w:type="dxa"/>
            <w:tcBorders/>
            <w:shd w:fill="auto" w:val="clear"/>
          </w:tcPr>
          <w:p>
            <w:pPr>
              <w:pStyle w:val="Style23"/>
              <w:jc w:val="center"/>
              <w:rPr>
                <w:rFonts w:ascii="Liberation Serif" w:hAnsi="Liberation Serif"/>
              </w:rPr>
            </w:pPr>
            <w:r>
              <w:rPr>
                <w:rFonts w:ascii="Liberation Serif" w:hAnsi="Liberation Serif"/>
              </w:rPr>
            </w:r>
          </w:p>
        </w:tc>
        <w:tc>
          <w:tcPr>
            <w:tcW w:w="4819" w:type="dxa"/>
            <w:tcBorders/>
            <w:shd w:fill="auto" w:val="clear"/>
          </w:tcPr>
          <w:p>
            <w:pPr>
              <w:pStyle w:val="Style23"/>
              <w:jc w:val="center"/>
              <w:rPr>
                <w:rFonts w:ascii="Liberation Serif" w:hAnsi="Liberation Serif"/>
              </w:rPr>
            </w:pPr>
            <w:r>
              <w:rPr>
                <w:rFonts w:ascii="Liberation Serif" w:hAnsi="Liberation Serif"/>
              </w:rPr>
              <w:t>(ф.и.о. совершеннолетнего члена семьи)</w:t>
            </w:r>
          </w:p>
        </w:tc>
        <w:tc>
          <w:tcPr>
            <w:tcW w:w="170" w:type="dxa"/>
            <w:tcBorders/>
            <w:shd w:fill="auto" w:val="clear"/>
          </w:tcPr>
          <w:p>
            <w:pPr>
              <w:pStyle w:val="Style23"/>
              <w:rPr>
                <w:rFonts w:ascii="Liberation Serif" w:hAnsi="Liberation Serif"/>
              </w:rPr>
            </w:pPr>
            <w:r>
              <w:rPr>
                <w:rFonts w:ascii="Liberation Serif" w:hAnsi="Liberation Serif"/>
              </w:rPr>
            </w:r>
          </w:p>
        </w:tc>
        <w:tc>
          <w:tcPr>
            <w:tcW w:w="1814" w:type="dxa"/>
            <w:tcBorders/>
            <w:shd w:fill="auto" w:val="clear"/>
          </w:tcPr>
          <w:p>
            <w:pPr>
              <w:pStyle w:val="Style23"/>
              <w:jc w:val="center"/>
              <w:rPr>
                <w:rFonts w:ascii="Liberation Serif" w:hAnsi="Liberation Serif"/>
              </w:rPr>
            </w:pPr>
            <w:r>
              <w:rPr>
                <w:rFonts w:ascii="Liberation Serif" w:hAnsi="Liberation Serif"/>
              </w:rPr>
              <w:t>(подпись)</w:t>
            </w:r>
          </w:p>
        </w:tc>
        <w:tc>
          <w:tcPr>
            <w:tcW w:w="168" w:type="dxa"/>
            <w:tcBorders/>
            <w:shd w:fill="auto" w:val="clear"/>
          </w:tcPr>
          <w:p>
            <w:pPr>
              <w:pStyle w:val="Style23"/>
              <w:rPr>
                <w:rFonts w:ascii="Liberation Serif" w:hAnsi="Liberation Serif"/>
              </w:rPr>
            </w:pPr>
            <w:r>
              <w:rPr>
                <w:rFonts w:ascii="Liberation Serif" w:hAnsi="Liberation Serif"/>
              </w:rPr>
            </w:r>
          </w:p>
        </w:tc>
        <w:tc>
          <w:tcPr>
            <w:tcW w:w="2383" w:type="dxa"/>
            <w:tcBorders/>
            <w:shd w:fill="auto" w:val="clear"/>
          </w:tcPr>
          <w:p>
            <w:pPr>
              <w:pStyle w:val="Style23"/>
              <w:jc w:val="center"/>
              <w:rPr>
                <w:rFonts w:ascii="Liberation Serif" w:hAnsi="Liberation Serif"/>
              </w:rPr>
            </w:pPr>
            <w:r>
              <w:rPr>
                <w:rFonts w:ascii="Liberation Serif" w:hAnsi="Liberation Serif"/>
              </w:rPr>
              <w:t>(дата)</w:t>
            </w:r>
          </w:p>
        </w:tc>
      </w:tr>
    </w:tbl>
    <w:p>
      <w:pPr>
        <w:pStyle w:val="Style23"/>
        <w:spacing w:before="360" w:after="0"/>
        <w:ind w:firstLine="567"/>
        <w:rPr>
          <w:rFonts w:ascii="Liberation Serif" w:hAnsi="Liberation Serif"/>
          <w:sz w:val="24"/>
          <w:szCs w:val="24"/>
        </w:rPr>
      </w:pPr>
      <w:r>
        <w:rPr>
          <w:rFonts w:ascii="Liberation Serif" w:hAnsi="Liberation Serif"/>
          <w:sz w:val="24"/>
          <w:szCs w:val="24"/>
        </w:rPr>
        <w:t>К заявлению прилагаются следующие документы:</w:t>
      </w:r>
    </w:p>
    <w:p>
      <w:pPr>
        <w:pStyle w:val="Style23"/>
        <w:tabs>
          <w:tab w:val="clear" w:pos="708"/>
          <w:tab w:val="right" w:pos="9638" w:leader="none"/>
        </w:tabs>
        <w:rPr>
          <w:rFonts w:ascii="Liberation Serif" w:hAnsi="Liberation Serif"/>
          <w:sz w:val="24"/>
          <w:szCs w:val="24"/>
        </w:rPr>
      </w:pPr>
      <w:r>
        <w:rPr>
          <w:rFonts w:ascii="Liberation Serif" w:hAnsi="Liberation Serif"/>
          <w:sz w:val="24"/>
          <w:szCs w:val="24"/>
        </w:rPr>
        <w:t xml:space="preserve">1)  </w:t>
        <w:tab/>
        <w:t>;</w:t>
      </w:r>
    </w:p>
    <w:p>
      <w:pPr>
        <w:pStyle w:val="Style23"/>
        <w:pBdr>
          <w:top w:val="single" w:sz="4" w:space="1" w:color="000000"/>
        </w:pBdr>
        <w:tabs>
          <w:tab w:val="clear" w:pos="708"/>
        </w:tabs>
        <w:ind w:left="312" w:right="113" w:hanging="0"/>
        <w:jc w:val="center"/>
        <w:rPr>
          <w:rFonts w:ascii="Liberation Serif" w:hAnsi="Liberation Serif"/>
        </w:rPr>
      </w:pPr>
      <w:r>
        <w:rPr>
          <w:rFonts w:ascii="Liberation Serif" w:hAnsi="Liberation Serif"/>
        </w:rPr>
        <w:t>(наименование и номер документа, кем и когда выдан)</w:t>
      </w:r>
    </w:p>
    <w:p>
      <w:pPr>
        <w:pStyle w:val="Style23"/>
        <w:tabs>
          <w:tab w:val="clear" w:pos="708"/>
          <w:tab w:val="right" w:pos="9638" w:leader="none"/>
        </w:tabs>
        <w:rPr>
          <w:rFonts w:ascii="Liberation Serif" w:hAnsi="Liberation Serif"/>
          <w:sz w:val="24"/>
          <w:szCs w:val="24"/>
        </w:rPr>
      </w:pPr>
      <w:r>
        <w:rPr>
          <w:rFonts w:ascii="Liberation Serif" w:hAnsi="Liberation Serif"/>
          <w:sz w:val="24"/>
          <w:szCs w:val="24"/>
        </w:rPr>
        <w:t xml:space="preserve">2)  </w:t>
        <w:tab/>
        <w:t>;</w:t>
      </w:r>
    </w:p>
    <w:p>
      <w:pPr>
        <w:pStyle w:val="Style23"/>
        <w:pBdr>
          <w:top w:val="single" w:sz="4" w:space="1" w:color="000000"/>
        </w:pBdr>
        <w:tabs>
          <w:tab w:val="clear" w:pos="708"/>
        </w:tabs>
        <w:ind w:left="312" w:right="113" w:hanging="0"/>
        <w:jc w:val="center"/>
        <w:rPr>
          <w:rFonts w:ascii="Liberation Serif" w:hAnsi="Liberation Serif"/>
        </w:rPr>
      </w:pPr>
      <w:r>
        <w:rPr>
          <w:rFonts w:ascii="Liberation Serif" w:hAnsi="Liberation Serif"/>
        </w:rPr>
        <w:t>(наименование и номер документа, кем и когда выдан)</w:t>
      </w:r>
    </w:p>
    <w:p>
      <w:pPr>
        <w:pStyle w:val="Style23"/>
        <w:tabs>
          <w:tab w:val="clear" w:pos="708"/>
          <w:tab w:val="right" w:pos="9638" w:leader="none"/>
        </w:tabs>
        <w:rPr>
          <w:rFonts w:ascii="Liberation Serif" w:hAnsi="Liberation Serif"/>
          <w:sz w:val="24"/>
          <w:szCs w:val="24"/>
        </w:rPr>
      </w:pPr>
      <w:r>
        <w:rPr>
          <w:rFonts w:ascii="Liberation Serif" w:hAnsi="Liberation Serif"/>
          <w:sz w:val="24"/>
          <w:szCs w:val="24"/>
        </w:rPr>
        <w:t xml:space="preserve">3)  </w:t>
        <w:tab/>
        <w:t>;</w:t>
      </w:r>
    </w:p>
    <w:p>
      <w:pPr>
        <w:pStyle w:val="Style23"/>
        <w:pBdr>
          <w:top w:val="single" w:sz="4" w:space="1" w:color="000000"/>
        </w:pBdr>
        <w:tabs>
          <w:tab w:val="clear" w:pos="708"/>
        </w:tabs>
        <w:ind w:left="312" w:right="113" w:hanging="0"/>
        <w:jc w:val="center"/>
        <w:rPr>
          <w:rFonts w:ascii="Liberation Serif" w:hAnsi="Liberation Serif"/>
        </w:rPr>
      </w:pPr>
      <w:r>
        <w:rPr>
          <w:rFonts w:ascii="Liberation Serif" w:hAnsi="Liberation Serif"/>
        </w:rPr>
        <w:t>(наименование и номер документа, кем и когда выдан)</w:t>
      </w:r>
    </w:p>
    <w:p>
      <w:pPr>
        <w:pStyle w:val="Style23"/>
        <w:tabs>
          <w:tab w:val="clear" w:pos="708"/>
          <w:tab w:val="right" w:pos="9638" w:leader="none"/>
        </w:tabs>
        <w:rPr>
          <w:rFonts w:ascii="Liberation Serif" w:hAnsi="Liberation Serif"/>
          <w:sz w:val="24"/>
          <w:szCs w:val="24"/>
        </w:rPr>
      </w:pPr>
      <w:r>
        <w:rPr>
          <w:rFonts w:ascii="Liberation Serif" w:hAnsi="Liberation Serif"/>
          <w:sz w:val="24"/>
          <w:szCs w:val="24"/>
        </w:rPr>
        <w:t xml:space="preserve">4)  </w:t>
        <w:tab/>
        <w:t>.</w:t>
      </w:r>
    </w:p>
    <w:p>
      <w:pPr>
        <w:pStyle w:val="Style23"/>
        <w:pBdr>
          <w:top w:val="single" w:sz="4" w:space="1" w:color="000000"/>
        </w:pBdr>
        <w:tabs>
          <w:tab w:val="clear" w:pos="708"/>
        </w:tabs>
        <w:ind w:left="312" w:right="113" w:hanging="0"/>
        <w:jc w:val="center"/>
        <w:rPr>
          <w:rFonts w:ascii="Liberation Serif" w:hAnsi="Liberation Serif"/>
        </w:rPr>
      </w:pPr>
      <w:r>
        <w:rPr>
          <w:rFonts w:ascii="Liberation Serif" w:hAnsi="Liberation Serif"/>
        </w:rPr>
        <w:t>(наименование и номер документа, кем и когда выдан)</w:t>
      </w:r>
    </w:p>
    <w:p>
      <w:pPr>
        <w:pStyle w:val="Style23"/>
        <w:tabs>
          <w:tab w:val="clear" w:pos="708"/>
          <w:tab w:val="right" w:pos="9638" w:leader="none"/>
        </w:tabs>
        <w:rPr>
          <w:rFonts w:ascii="Liberation Serif" w:hAnsi="Liberation Serif"/>
          <w:sz w:val="24"/>
          <w:szCs w:val="24"/>
        </w:rPr>
      </w:pPr>
      <w:r>
        <w:rPr>
          <w:rFonts w:ascii="Liberation Serif" w:hAnsi="Liberation Serif"/>
          <w:sz w:val="24"/>
          <w:szCs w:val="24"/>
        </w:rPr>
        <w:t xml:space="preserve">5)  </w:t>
        <w:tab/>
        <w:t>.</w:t>
      </w:r>
    </w:p>
    <w:p>
      <w:pPr>
        <w:pStyle w:val="Style23"/>
        <w:pBdr>
          <w:top w:val="single" w:sz="4" w:space="1" w:color="000000"/>
        </w:pBdr>
        <w:tabs>
          <w:tab w:val="clear" w:pos="708"/>
        </w:tabs>
        <w:ind w:left="312" w:right="113" w:hanging="0"/>
        <w:jc w:val="center"/>
        <w:rPr>
          <w:rFonts w:ascii="Liberation Serif" w:hAnsi="Liberation Serif"/>
        </w:rPr>
      </w:pPr>
      <w:r>
        <w:rPr>
          <w:rFonts w:ascii="Liberation Serif" w:hAnsi="Liberation Serif"/>
        </w:rPr>
        <w:t>(наименование и номер документа, кем и когда выдан)</w:t>
      </w:r>
    </w:p>
    <w:p>
      <w:pPr>
        <w:pStyle w:val="Style23"/>
        <w:tabs>
          <w:tab w:val="clear" w:pos="708"/>
          <w:tab w:val="right" w:pos="9638" w:leader="none"/>
        </w:tabs>
        <w:rPr>
          <w:rFonts w:ascii="Liberation Serif" w:hAnsi="Liberation Serif"/>
          <w:sz w:val="24"/>
          <w:szCs w:val="24"/>
        </w:rPr>
      </w:pPr>
      <w:r>
        <w:rPr>
          <w:rFonts w:ascii="Liberation Serif" w:hAnsi="Liberation Serif"/>
          <w:sz w:val="24"/>
          <w:szCs w:val="24"/>
        </w:rPr>
        <w:t xml:space="preserve">6)  </w:t>
        <w:tab/>
        <w:t>.</w:t>
      </w:r>
    </w:p>
    <w:p>
      <w:pPr>
        <w:pStyle w:val="Style23"/>
        <w:pBdr>
          <w:top w:val="single" w:sz="4" w:space="1" w:color="000000"/>
        </w:pBdr>
        <w:tabs>
          <w:tab w:val="clear" w:pos="708"/>
        </w:tabs>
        <w:ind w:left="312" w:right="113" w:hanging="0"/>
        <w:jc w:val="center"/>
        <w:rPr>
          <w:rFonts w:ascii="Liberation Serif" w:hAnsi="Liberation Serif"/>
        </w:rPr>
      </w:pPr>
      <w:r>
        <w:rPr>
          <w:rFonts w:ascii="Liberation Serif" w:hAnsi="Liberation Serif"/>
        </w:rPr>
        <w:t>(наименование и номер документа, кем и когда выдан)</w:t>
      </w:r>
    </w:p>
    <w:p>
      <w:pPr>
        <w:pStyle w:val="Style23"/>
        <w:tabs>
          <w:tab w:val="clear" w:pos="708"/>
          <w:tab w:val="right" w:pos="9638" w:leader="none"/>
        </w:tabs>
        <w:rPr>
          <w:rFonts w:ascii="Liberation Serif" w:hAnsi="Liberation Serif"/>
          <w:sz w:val="24"/>
          <w:szCs w:val="24"/>
        </w:rPr>
      </w:pPr>
      <w:r>
        <w:rPr>
          <w:rFonts w:ascii="Liberation Serif" w:hAnsi="Liberation Serif"/>
          <w:sz w:val="24"/>
          <w:szCs w:val="24"/>
        </w:rPr>
        <w:t xml:space="preserve">7)  </w:t>
        <w:tab/>
        <w:t>.</w:t>
      </w:r>
    </w:p>
    <w:p>
      <w:pPr>
        <w:pStyle w:val="Style23"/>
        <w:pBdr>
          <w:top w:val="single" w:sz="4" w:space="1" w:color="000000"/>
        </w:pBdr>
        <w:tabs>
          <w:tab w:val="clear" w:pos="708"/>
        </w:tabs>
        <w:ind w:left="312" w:right="113" w:hanging="0"/>
        <w:jc w:val="center"/>
        <w:rPr>
          <w:rFonts w:ascii="Liberation Serif" w:hAnsi="Liberation Serif"/>
        </w:rPr>
      </w:pPr>
      <w:r>
        <w:rPr>
          <w:rFonts w:ascii="Liberation Serif" w:hAnsi="Liberation Serif"/>
        </w:rPr>
        <w:t>(наименование и номер документа, кем и когда выдан)</w:t>
      </w:r>
    </w:p>
    <w:p>
      <w:pPr>
        <w:pStyle w:val="Style23"/>
        <w:tabs>
          <w:tab w:val="clear" w:pos="708"/>
          <w:tab w:val="right" w:pos="9638" w:leader="none"/>
        </w:tabs>
        <w:rPr>
          <w:rFonts w:ascii="Liberation Serif" w:hAnsi="Liberation Serif"/>
          <w:sz w:val="24"/>
          <w:szCs w:val="24"/>
        </w:rPr>
      </w:pPr>
      <w:r>
        <w:rPr>
          <w:rFonts w:ascii="Liberation Serif" w:hAnsi="Liberation Serif"/>
          <w:sz w:val="24"/>
          <w:szCs w:val="24"/>
        </w:rPr>
        <w:t xml:space="preserve">8)  </w:t>
        <w:tab/>
        <w:t>.</w:t>
      </w:r>
    </w:p>
    <w:p>
      <w:pPr>
        <w:pStyle w:val="Style23"/>
        <w:pBdr>
          <w:top w:val="single" w:sz="4" w:space="1" w:color="000000"/>
        </w:pBdr>
        <w:tabs>
          <w:tab w:val="clear" w:pos="708"/>
        </w:tabs>
        <w:ind w:left="312" w:right="113" w:hanging="0"/>
        <w:jc w:val="center"/>
        <w:rPr>
          <w:rFonts w:ascii="Liberation Serif" w:hAnsi="Liberation Serif"/>
        </w:rPr>
      </w:pPr>
      <w:r>
        <w:rPr>
          <w:rFonts w:ascii="Liberation Serif" w:hAnsi="Liberation Serif"/>
        </w:rPr>
        <w:t>(наименование и номер документа, кем и когда выдан)</w:t>
      </w:r>
    </w:p>
    <w:p>
      <w:pPr>
        <w:pStyle w:val="Style23"/>
        <w:spacing w:before="240" w:after="0"/>
        <w:ind w:firstLine="567"/>
        <w:jc w:val="both"/>
        <w:rPr/>
      </w:pPr>
      <w:r>
        <w:rPr>
          <w:rStyle w:val="Style11"/>
          <w:rFonts w:ascii="Liberation Serif" w:hAnsi="Liberation Serif"/>
          <w:sz w:val="24"/>
          <w:szCs w:val="24"/>
        </w:rPr>
        <w:t>Заявление и прилагаемые к нему согласно перечню документы приняты</w:t>
        <w:br/>
      </w:r>
    </w:p>
    <w:tbl>
      <w:tblPr>
        <w:tblW w:w="3646" w:type="dxa"/>
        <w:jc w:val="left"/>
        <w:tblInd w:w="0" w:type="dxa"/>
        <w:tblBorders/>
        <w:tblCellMar>
          <w:top w:w="0" w:type="dxa"/>
          <w:left w:w="28" w:type="dxa"/>
          <w:bottom w:w="0" w:type="dxa"/>
          <w:right w:w="28" w:type="dxa"/>
        </w:tblCellMar>
      </w:tblPr>
      <w:tblGrid>
        <w:gridCol w:w="187"/>
        <w:gridCol w:w="397"/>
        <w:gridCol w:w="226"/>
        <w:gridCol w:w="1702"/>
        <w:gridCol w:w="397"/>
        <w:gridCol w:w="397"/>
        <w:gridCol w:w="339"/>
      </w:tblGrid>
      <w:tr>
        <w:trPr/>
        <w:tc>
          <w:tcPr>
            <w:tcW w:w="187" w:type="dxa"/>
            <w:tcBorders/>
            <w:shd w:fill="auto" w:val="clear"/>
            <w:vAlign w:val="bottom"/>
          </w:tcPr>
          <w:p>
            <w:pPr>
              <w:pStyle w:val="Style23"/>
              <w:jc w:val="right"/>
              <w:rPr>
                <w:rFonts w:ascii="Liberation Serif" w:hAnsi="Liberation Serif"/>
                <w:sz w:val="24"/>
                <w:szCs w:val="24"/>
              </w:rPr>
            </w:pPr>
            <w:r>
              <w:rPr>
                <w:rFonts w:ascii="Liberation Serif" w:hAnsi="Liberation Serif"/>
                <w:sz w:val="24"/>
                <w:szCs w:val="24"/>
              </w:rPr>
              <w:t>«</w:t>
            </w:r>
          </w:p>
        </w:tc>
        <w:tc>
          <w:tcPr>
            <w:tcW w:w="397" w:type="dxa"/>
            <w:tcBorders>
              <w:top w:val="single" w:sz="4" w:space="0" w:color="000000"/>
              <w:bottom w:val="single" w:sz="4" w:space="0" w:color="000000"/>
              <w:insideH w:val="single" w:sz="4" w:space="0" w:color="000000"/>
            </w:tcBorders>
            <w:shd w:fill="auto" w:val="clear"/>
            <w:vAlign w:val="bottom"/>
          </w:tcPr>
          <w:p>
            <w:pPr>
              <w:pStyle w:val="Style23"/>
              <w:jc w:val="center"/>
              <w:rPr>
                <w:rFonts w:ascii="Liberation Serif" w:hAnsi="Liberation Serif"/>
                <w:sz w:val="24"/>
                <w:szCs w:val="24"/>
              </w:rPr>
            </w:pPr>
            <w:r>
              <w:rPr>
                <w:rFonts w:ascii="Liberation Serif" w:hAnsi="Liberation Serif"/>
                <w:sz w:val="24"/>
                <w:szCs w:val="24"/>
              </w:rPr>
            </w:r>
          </w:p>
        </w:tc>
        <w:tc>
          <w:tcPr>
            <w:tcW w:w="226" w:type="dxa"/>
            <w:tcBorders/>
            <w:shd w:fill="auto" w:val="clear"/>
            <w:vAlign w:val="bottom"/>
          </w:tcPr>
          <w:p>
            <w:pPr>
              <w:pStyle w:val="Style23"/>
              <w:rPr>
                <w:rFonts w:ascii="Liberation Serif" w:hAnsi="Liberation Serif"/>
                <w:sz w:val="24"/>
                <w:szCs w:val="24"/>
              </w:rPr>
            </w:pPr>
            <w:r>
              <w:rPr>
                <w:rFonts w:ascii="Liberation Serif" w:hAnsi="Liberation Serif"/>
                <w:sz w:val="24"/>
                <w:szCs w:val="24"/>
              </w:rPr>
              <w:t>»</w:t>
            </w:r>
          </w:p>
        </w:tc>
        <w:tc>
          <w:tcPr>
            <w:tcW w:w="1702" w:type="dxa"/>
            <w:tcBorders>
              <w:top w:val="single" w:sz="4" w:space="0" w:color="000000"/>
              <w:bottom w:val="single" w:sz="4" w:space="0" w:color="000000"/>
              <w:insideH w:val="single" w:sz="4" w:space="0" w:color="000000"/>
            </w:tcBorders>
            <w:shd w:fill="auto" w:val="clear"/>
            <w:vAlign w:val="bottom"/>
          </w:tcPr>
          <w:p>
            <w:pPr>
              <w:pStyle w:val="Style23"/>
              <w:jc w:val="center"/>
              <w:rPr>
                <w:rFonts w:ascii="Liberation Serif" w:hAnsi="Liberation Serif"/>
                <w:sz w:val="24"/>
                <w:szCs w:val="24"/>
              </w:rPr>
            </w:pPr>
            <w:r>
              <w:rPr>
                <w:rFonts w:ascii="Liberation Serif" w:hAnsi="Liberation Serif"/>
                <w:sz w:val="24"/>
                <w:szCs w:val="24"/>
              </w:rPr>
            </w:r>
          </w:p>
        </w:tc>
        <w:tc>
          <w:tcPr>
            <w:tcW w:w="397" w:type="dxa"/>
            <w:tcBorders/>
            <w:shd w:fill="auto" w:val="clear"/>
            <w:vAlign w:val="bottom"/>
          </w:tcPr>
          <w:p>
            <w:pPr>
              <w:pStyle w:val="Style23"/>
              <w:jc w:val="right"/>
              <w:rPr>
                <w:rFonts w:ascii="Liberation Serif" w:hAnsi="Liberation Serif"/>
                <w:sz w:val="24"/>
                <w:szCs w:val="24"/>
              </w:rPr>
            </w:pPr>
            <w:r>
              <w:rPr>
                <w:rFonts w:ascii="Liberation Serif" w:hAnsi="Liberation Serif"/>
                <w:sz w:val="24"/>
                <w:szCs w:val="24"/>
              </w:rPr>
              <w:t>20</w:t>
            </w:r>
          </w:p>
        </w:tc>
        <w:tc>
          <w:tcPr>
            <w:tcW w:w="397" w:type="dxa"/>
            <w:tcBorders>
              <w:top w:val="single" w:sz="4" w:space="0" w:color="000000"/>
              <w:bottom w:val="single" w:sz="4" w:space="0" w:color="000000"/>
              <w:insideH w:val="single" w:sz="4" w:space="0" w:color="000000"/>
            </w:tcBorders>
            <w:shd w:fill="auto" w:val="clear"/>
            <w:vAlign w:val="bottom"/>
          </w:tcPr>
          <w:p>
            <w:pPr>
              <w:pStyle w:val="Style23"/>
              <w:rPr>
                <w:rFonts w:ascii="Liberation Serif" w:hAnsi="Liberation Serif"/>
                <w:sz w:val="24"/>
                <w:szCs w:val="24"/>
              </w:rPr>
            </w:pPr>
            <w:r>
              <w:rPr>
                <w:rFonts w:ascii="Liberation Serif" w:hAnsi="Liberation Serif"/>
                <w:sz w:val="24"/>
                <w:szCs w:val="24"/>
              </w:rPr>
            </w:r>
          </w:p>
        </w:tc>
        <w:tc>
          <w:tcPr>
            <w:tcW w:w="339" w:type="dxa"/>
            <w:tcBorders/>
            <w:shd w:fill="auto" w:val="clear"/>
            <w:vAlign w:val="bottom"/>
          </w:tcPr>
          <w:p>
            <w:pPr>
              <w:pStyle w:val="Style23"/>
              <w:tabs>
                <w:tab w:val="clear" w:pos="708"/>
              </w:tabs>
              <w:ind w:left="57" w:hanging="0"/>
              <w:rPr>
                <w:rFonts w:ascii="Liberation Serif" w:hAnsi="Liberation Serif"/>
                <w:sz w:val="24"/>
                <w:szCs w:val="24"/>
              </w:rPr>
            </w:pPr>
            <w:r>
              <w:rPr>
                <w:rFonts w:ascii="Liberation Serif" w:hAnsi="Liberation Serif"/>
                <w:sz w:val="24"/>
                <w:szCs w:val="24"/>
              </w:rPr>
              <w:t>г.</w:t>
            </w:r>
          </w:p>
        </w:tc>
      </w:tr>
    </w:tbl>
    <w:p>
      <w:pPr>
        <w:pStyle w:val="Style23"/>
        <w:rPr>
          <w:rFonts w:ascii="Liberation Serif" w:hAnsi="Liberation Serif"/>
          <w:sz w:val="24"/>
          <w:szCs w:val="24"/>
        </w:rPr>
      </w:pPr>
      <w:r>
        <w:rPr>
          <w:rFonts w:ascii="Liberation Serif" w:hAnsi="Liberation Serif"/>
          <w:sz w:val="24"/>
          <w:szCs w:val="24"/>
        </w:rPr>
      </w:r>
    </w:p>
    <w:tbl>
      <w:tblPr>
        <w:tblW w:w="9696" w:type="dxa"/>
        <w:jc w:val="left"/>
        <w:tblInd w:w="0" w:type="dxa"/>
        <w:tblBorders>
          <w:bottom w:val="single" w:sz="4" w:space="0" w:color="000000"/>
          <w:insideH w:val="single" w:sz="4" w:space="0" w:color="000000"/>
        </w:tblBorders>
        <w:tblCellMar>
          <w:top w:w="0" w:type="dxa"/>
          <w:left w:w="28" w:type="dxa"/>
          <w:bottom w:w="0" w:type="dxa"/>
          <w:right w:w="28" w:type="dxa"/>
        </w:tblCellMar>
      </w:tblPr>
      <w:tblGrid>
        <w:gridCol w:w="3856"/>
        <w:gridCol w:w="168"/>
        <w:gridCol w:w="2894"/>
        <w:gridCol w:w="168"/>
        <w:gridCol w:w="2610"/>
      </w:tblGrid>
      <w:tr>
        <w:trPr/>
        <w:tc>
          <w:tcPr>
            <w:tcW w:w="3856" w:type="dxa"/>
            <w:tcBorders>
              <w:bottom w:val="single" w:sz="4" w:space="0" w:color="000000"/>
              <w:insideH w:val="single" w:sz="4" w:space="0" w:color="000000"/>
            </w:tcBorders>
            <w:shd w:fill="auto" w:val="clear"/>
            <w:vAlign w:val="bottom"/>
          </w:tcPr>
          <w:p>
            <w:pPr>
              <w:pStyle w:val="Style23"/>
              <w:jc w:val="center"/>
              <w:rPr>
                <w:rFonts w:ascii="Liberation Serif" w:hAnsi="Liberation Serif"/>
                <w:sz w:val="24"/>
                <w:szCs w:val="24"/>
              </w:rPr>
            </w:pPr>
            <w:r>
              <w:rPr>
                <w:rFonts w:ascii="Liberation Serif" w:hAnsi="Liberation Serif"/>
                <w:sz w:val="24"/>
                <w:szCs w:val="24"/>
              </w:rPr>
            </w:r>
          </w:p>
        </w:tc>
        <w:tc>
          <w:tcPr>
            <w:tcW w:w="168" w:type="dxa"/>
            <w:tcBorders>
              <w:bottom w:val="single" w:sz="4" w:space="0" w:color="000000"/>
              <w:insideH w:val="single" w:sz="4" w:space="0" w:color="000000"/>
            </w:tcBorders>
            <w:shd w:fill="auto" w:val="clear"/>
            <w:vAlign w:val="bottom"/>
          </w:tcPr>
          <w:p>
            <w:pPr>
              <w:pStyle w:val="Style23"/>
              <w:jc w:val="center"/>
              <w:rPr>
                <w:rFonts w:ascii="Liberation Serif" w:hAnsi="Liberation Serif"/>
                <w:sz w:val="24"/>
                <w:szCs w:val="24"/>
              </w:rPr>
            </w:pPr>
            <w:r>
              <w:rPr>
                <w:rFonts w:ascii="Liberation Serif" w:hAnsi="Liberation Serif"/>
                <w:sz w:val="24"/>
                <w:szCs w:val="24"/>
              </w:rPr>
            </w:r>
          </w:p>
        </w:tc>
        <w:tc>
          <w:tcPr>
            <w:tcW w:w="2894" w:type="dxa"/>
            <w:tcBorders>
              <w:bottom w:val="single" w:sz="4" w:space="0" w:color="000000"/>
              <w:insideH w:val="single" w:sz="4" w:space="0" w:color="000000"/>
            </w:tcBorders>
            <w:shd w:fill="auto" w:val="clear"/>
            <w:vAlign w:val="bottom"/>
          </w:tcPr>
          <w:p>
            <w:pPr>
              <w:pStyle w:val="Style23"/>
              <w:tabs>
                <w:tab w:val="clear" w:pos="708"/>
                <w:tab w:val="left" w:pos="1503" w:leader="none"/>
              </w:tabs>
              <w:rPr>
                <w:rFonts w:ascii="Liberation Serif" w:hAnsi="Liberation Serif"/>
                <w:sz w:val="24"/>
                <w:szCs w:val="24"/>
              </w:rPr>
            </w:pPr>
            <w:r>
              <w:rPr>
                <w:rFonts w:ascii="Liberation Serif" w:hAnsi="Liberation Serif"/>
                <w:sz w:val="24"/>
                <w:szCs w:val="24"/>
              </w:rPr>
              <w:tab/>
            </w:r>
          </w:p>
        </w:tc>
        <w:tc>
          <w:tcPr>
            <w:tcW w:w="168" w:type="dxa"/>
            <w:tcBorders>
              <w:bottom w:val="single" w:sz="4" w:space="0" w:color="000000"/>
              <w:insideH w:val="single" w:sz="4" w:space="0" w:color="000000"/>
            </w:tcBorders>
            <w:shd w:fill="auto" w:val="clear"/>
            <w:vAlign w:val="bottom"/>
          </w:tcPr>
          <w:p>
            <w:pPr>
              <w:pStyle w:val="Style23"/>
              <w:jc w:val="center"/>
              <w:rPr>
                <w:rFonts w:ascii="Liberation Serif" w:hAnsi="Liberation Serif"/>
                <w:sz w:val="24"/>
                <w:szCs w:val="24"/>
              </w:rPr>
            </w:pPr>
            <w:r>
              <w:rPr>
                <w:rFonts w:ascii="Liberation Serif" w:hAnsi="Liberation Serif"/>
                <w:sz w:val="24"/>
                <w:szCs w:val="24"/>
              </w:rPr>
            </w:r>
          </w:p>
        </w:tc>
        <w:tc>
          <w:tcPr>
            <w:tcW w:w="2610" w:type="dxa"/>
            <w:tcBorders>
              <w:bottom w:val="single" w:sz="4" w:space="0" w:color="000000"/>
              <w:insideH w:val="single" w:sz="4" w:space="0" w:color="000000"/>
            </w:tcBorders>
            <w:shd w:fill="auto" w:val="clear"/>
            <w:vAlign w:val="bottom"/>
          </w:tcPr>
          <w:p>
            <w:pPr>
              <w:pStyle w:val="Style23"/>
              <w:jc w:val="center"/>
              <w:rPr>
                <w:rFonts w:ascii="Liberation Serif" w:hAnsi="Liberation Serif"/>
                <w:sz w:val="24"/>
                <w:szCs w:val="24"/>
              </w:rPr>
            </w:pPr>
            <w:r>
              <w:rPr>
                <w:rFonts w:ascii="Liberation Serif" w:hAnsi="Liberation Serif"/>
                <w:sz w:val="24"/>
                <w:szCs w:val="24"/>
              </w:rPr>
            </w:r>
          </w:p>
        </w:tc>
      </w:tr>
      <w:tr>
        <w:trPr/>
        <w:tc>
          <w:tcPr>
            <w:tcW w:w="3856" w:type="dxa"/>
            <w:tcBorders>
              <w:top w:val="single" w:sz="4" w:space="0" w:color="000000"/>
              <w:bottom w:val="single" w:sz="4" w:space="0" w:color="000000"/>
              <w:insideH w:val="single" w:sz="4" w:space="0" w:color="000000"/>
            </w:tcBorders>
            <w:shd w:fill="auto" w:val="clear"/>
          </w:tcPr>
          <w:p>
            <w:pPr>
              <w:pStyle w:val="Style23"/>
              <w:jc w:val="center"/>
              <w:rPr>
                <w:rFonts w:ascii="Liberation Serif" w:hAnsi="Liberation Serif"/>
              </w:rPr>
            </w:pPr>
            <w:r>
              <w:rPr>
                <w:rFonts w:ascii="Liberation Serif" w:hAnsi="Liberation Serif"/>
              </w:rPr>
              <w:t>(должность лица, принявшего заявление)</w:t>
            </w:r>
          </w:p>
        </w:tc>
        <w:tc>
          <w:tcPr>
            <w:tcW w:w="168" w:type="dxa"/>
            <w:tcBorders>
              <w:top w:val="single" w:sz="4" w:space="0" w:color="000000"/>
              <w:bottom w:val="single" w:sz="4" w:space="0" w:color="000000"/>
              <w:insideH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2894" w:type="dxa"/>
            <w:tcBorders>
              <w:top w:val="single" w:sz="4" w:space="0" w:color="000000"/>
              <w:bottom w:val="single" w:sz="4" w:space="0" w:color="000000"/>
              <w:insideH w:val="single" w:sz="4" w:space="0" w:color="000000"/>
            </w:tcBorders>
            <w:shd w:fill="auto" w:val="clear"/>
          </w:tcPr>
          <w:p>
            <w:pPr>
              <w:pStyle w:val="Style23"/>
              <w:jc w:val="center"/>
              <w:rPr>
                <w:rFonts w:ascii="Liberation Serif" w:hAnsi="Liberation Serif"/>
              </w:rPr>
            </w:pPr>
            <w:r>
              <w:rPr>
                <w:rFonts w:ascii="Liberation Serif" w:hAnsi="Liberation Serif"/>
              </w:rPr>
              <w:t>(подпись, дата)</w:t>
            </w:r>
          </w:p>
        </w:tc>
        <w:tc>
          <w:tcPr>
            <w:tcW w:w="168" w:type="dxa"/>
            <w:tcBorders>
              <w:top w:val="single" w:sz="4" w:space="0" w:color="000000"/>
              <w:bottom w:val="single" w:sz="4" w:space="0" w:color="000000"/>
              <w:insideH w:val="single" w:sz="4" w:space="0" w:color="000000"/>
            </w:tcBorders>
            <w:shd w:fill="auto" w:val="clear"/>
          </w:tcPr>
          <w:p>
            <w:pPr>
              <w:pStyle w:val="Style23"/>
              <w:jc w:val="center"/>
              <w:rPr>
                <w:rFonts w:ascii="Liberation Serif" w:hAnsi="Liberation Serif"/>
              </w:rPr>
            </w:pPr>
            <w:r>
              <w:rPr>
                <w:rFonts w:ascii="Liberation Serif" w:hAnsi="Liberation Serif"/>
              </w:rPr>
            </w:r>
          </w:p>
        </w:tc>
        <w:tc>
          <w:tcPr>
            <w:tcW w:w="2610" w:type="dxa"/>
            <w:tcBorders>
              <w:top w:val="single" w:sz="4" w:space="0" w:color="000000"/>
              <w:bottom w:val="single" w:sz="4" w:space="0" w:color="000000"/>
              <w:insideH w:val="single" w:sz="4" w:space="0" w:color="000000"/>
            </w:tcBorders>
            <w:shd w:fill="auto" w:val="clear"/>
          </w:tcPr>
          <w:p>
            <w:pPr>
              <w:pStyle w:val="Style23"/>
              <w:jc w:val="center"/>
              <w:rPr>
                <w:rFonts w:ascii="Liberation Serif" w:hAnsi="Liberation Serif"/>
              </w:rPr>
            </w:pPr>
            <w:r>
              <w:rPr>
                <w:rFonts w:ascii="Liberation Serif" w:hAnsi="Liberation Serif"/>
              </w:rPr>
              <w:t>(расшифровка подписи)</w:t>
            </w:r>
          </w:p>
        </w:tc>
      </w:tr>
    </w:tbl>
    <w:p>
      <w:pPr>
        <w:pStyle w:val="ConsPlusNormal1"/>
        <w:ind w:hanging="0"/>
        <w:rPr>
          <w:rFonts w:ascii="Liberation Serif" w:hAnsi="Liberation Serif"/>
        </w:rPr>
      </w:pPr>
      <w:r>
        <w:rPr>
          <w:rFonts w:ascii="Liberation Serif" w:hAnsi="Liberation Serif"/>
        </w:rPr>
      </w:r>
    </w:p>
    <w:p>
      <w:pPr>
        <w:pStyle w:val="ConsPlusNormal1"/>
        <w:jc w:val="right"/>
        <w:rPr>
          <w:rFonts w:ascii="Liberation Serif" w:hAnsi="Liberation Serif"/>
        </w:rPr>
      </w:pPr>
      <w:r>
        <w:rPr>
          <w:rFonts w:ascii="Liberation Serif" w:hAnsi="Liberation Serif"/>
        </w:rPr>
      </w:r>
    </w:p>
    <w:p>
      <w:pPr>
        <w:pStyle w:val="ConsPlusNormal1"/>
        <w:jc w:val="right"/>
        <w:rPr>
          <w:rFonts w:ascii="Liberation Serif" w:hAnsi="Liberation Serif"/>
        </w:rPr>
      </w:pPr>
      <w:r>
        <w:rPr>
          <w:rFonts w:ascii="Liberation Serif" w:hAnsi="Liberation Serif"/>
        </w:rPr>
      </w:r>
    </w:p>
    <w:p>
      <w:pPr>
        <w:pStyle w:val="ConsPlusNormal1"/>
        <w:jc w:val="right"/>
        <w:rPr>
          <w:rFonts w:ascii="Liberation Serif" w:hAnsi="Liberation Serif"/>
        </w:rPr>
      </w:pPr>
      <w:r>
        <w:rPr>
          <w:rFonts w:ascii="Liberation Serif" w:hAnsi="Liberation Serif"/>
        </w:rPr>
      </w:r>
    </w:p>
    <w:p>
      <w:pPr>
        <w:pStyle w:val="ConsPlusNormal1"/>
        <w:ind w:firstLine="4253"/>
        <w:rPr>
          <w:rFonts w:ascii="Liberation Serif" w:hAnsi="Liberation Serif"/>
          <w:sz w:val="24"/>
          <w:szCs w:val="24"/>
        </w:rPr>
      </w:pPr>
      <w:r>
        <w:rPr>
          <w:rFonts w:ascii="Liberation Serif" w:hAnsi="Liberation Serif"/>
          <w:sz w:val="24"/>
          <w:szCs w:val="24"/>
        </w:rPr>
      </w:r>
    </w:p>
    <w:p>
      <w:pPr>
        <w:pStyle w:val="ConsPlusNormal1"/>
        <w:ind w:firstLine="4253"/>
        <w:rPr>
          <w:rFonts w:ascii="Liberation Serif" w:hAnsi="Liberation Serif"/>
          <w:sz w:val="24"/>
          <w:szCs w:val="24"/>
        </w:rPr>
      </w:pPr>
      <w:r>
        <w:rPr>
          <w:rFonts w:ascii="Liberation Serif" w:hAnsi="Liberation Serif"/>
          <w:sz w:val="24"/>
          <w:szCs w:val="24"/>
        </w:rPr>
      </w:r>
    </w:p>
    <w:p>
      <w:pPr>
        <w:pStyle w:val="ConsPlusNormal1"/>
        <w:ind w:firstLine="4253"/>
        <w:rPr>
          <w:rFonts w:ascii="Liberation Serif" w:hAnsi="Liberation Serif"/>
          <w:sz w:val="24"/>
          <w:szCs w:val="24"/>
        </w:rPr>
      </w:pPr>
      <w:r>
        <w:rPr>
          <w:rFonts w:ascii="Liberation Serif" w:hAnsi="Liberation Serif"/>
          <w:sz w:val="24"/>
          <w:szCs w:val="24"/>
        </w:rPr>
      </w:r>
    </w:p>
    <w:p>
      <w:pPr>
        <w:pStyle w:val="ConsPlusNormal1"/>
        <w:ind w:firstLine="4253"/>
        <w:rPr>
          <w:rFonts w:ascii="Liberation Serif" w:hAnsi="Liberation Serif"/>
          <w:sz w:val="24"/>
          <w:szCs w:val="24"/>
        </w:rPr>
      </w:pPr>
      <w:r>
        <w:rPr>
          <w:rFonts w:ascii="Liberation Serif" w:hAnsi="Liberation Serif"/>
          <w:sz w:val="24"/>
          <w:szCs w:val="24"/>
        </w:rPr>
      </w:r>
    </w:p>
    <w:p>
      <w:pPr>
        <w:pStyle w:val="ConsPlusNormal1"/>
        <w:ind w:firstLine="4253"/>
        <w:rPr>
          <w:rFonts w:ascii="Liberation Serif" w:hAnsi="Liberation Serif"/>
          <w:sz w:val="24"/>
          <w:szCs w:val="24"/>
        </w:rPr>
      </w:pPr>
      <w:r>
        <w:rPr>
          <w:rFonts w:ascii="Liberation Serif" w:hAnsi="Liberation Serif"/>
          <w:sz w:val="24"/>
          <w:szCs w:val="24"/>
        </w:rPr>
      </w:r>
    </w:p>
    <w:p>
      <w:pPr>
        <w:pStyle w:val="ConsPlusNormal1"/>
        <w:ind w:firstLine="4253"/>
        <w:rPr>
          <w:rFonts w:ascii="Liberation Serif" w:hAnsi="Liberation Serif"/>
          <w:sz w:val="24"/>
          <w:szCs w:val="24"/>
        </w:rPr>
      </w:pPr>
      <w:r>
        <w:rPr>
          <w:rFonts w:ascii="Liberation Serif" w:hAnsi="Liberation Serif"/>
          <w:sz w:val="24"/>
          <w:szCs w:val="24"/>
        </w:rPr>
      </w:r>
    </w:p>
    <w:p>
      <w:pPr>
        <w:pStyle w:val="ConsPlusNormal1"/>
        <w:ind w:firstLine="4253"/>
        <w:rPr>
          <w:rFonts w:ascii="Liberation Serif" w:hAnsi="Liberation Serif"/>
          <w:sz w:val="24"/>
          <w:szCs w:val="24"/>
        </w:rPr>
      </w:pPr>
      <w:r>
        <w:rPr>
          <w:rFonts w:ascii="Liberation Serif" w:hAnsi="Liberation Serif"/>
          <w:sz w:val="24"/>
          <w:szCs w:val="24"/>
        </w:rPr>
      </w:r>
    </w:p>
    <w:p>
      <w:pPr>
        <w:pStyle w:val="ConsPlusNormal1"/>
        <w:ind w:firstLine="4253"/>
        <w:rPr>
          <w:rFonts w:ascii="Liberation Serif" w:hAnsi="Liberation Serif"/>
          <w:sz w:val="24"/>
          <w:szCs w:val="24"/>
        </w:rPr>
      </w:pPr>
      <w:r>
        <w:rPr>
          <w:rFonts w:ascii="Liberation Serif" w:hAnsi="Liberation Serif"/>
          <w:sz w:val="24"/>
          <w:szCs w:val="24"/>
        </w:rPr>
      </w:r>
    </w:p>
    <w:p>
      <w:pPr>
        <w:pStyle w:val="ConsPlusNormal1"/>
        <w:ind w:firstLine="4253"/>
        <w:rPr>
          <w:rFonts w:ascii="Liberation Serif" w:hAnsi="Liberation Serif"/>
          <w:sz w:val="24"/>
          <w:szCs w:val="24"/>
        </w:rPr>
      </w:pPr>
      <w:r>
        <w:rPr>
          <w:rFonts w:ascii="Liberation Serif" w:hAnsi="Liberation Serif"/>
          <w:sz w:val="24"/>
          <w:szCs w:val="24"/>
        </w:rPr>
      </w:r>
    </w:p>
    <w:p>
      <w:pPr>
        <w:pStyle w:val="ConsPlusNormal1"/>
        <w:ind w:firstLine="4253"/>
        <w:rPr>
          <w:rFonts w:ascii="Liberation Serif" w:hAnsi="Liberation Serif"/>
          <w:sz w:val="24"/>
          <w:szCs w:val="24"/>
        </w:rPr>
      </w:pPr>
      <w:r>
        <w:rPr>
          <w:rFonts w:ascii="Liberation Serif" w:hAnsi="Liberation Serif"/>
          <w:sz w:val="24"/>
          <w:szCs w:val="24"/>
        </w:rPr>
      </w:r>
    </w:p>
    <w:p>
      <w:pPr>
        <w:pStyle w:val="ConsPlusNormal1"/>
        <w:ind w:firstLine="4253"/>
        <w:rPr>
          <w:rFonts w:ascii="Liberation Serif" w:hAnsi="Liberation Serif"/>
          <w:sz w:val="24"/>
          <w:szCs w:val="24"/>
        </w:rPr>
      </w:pPr>
      <w:r>
        <w:rPr>
          <w:rFonts w:ascii="Liberation Serif" w:hAnsi="Liberation Serif"/>
          <w:sz w:val="24"/>
          <w:szCs w:val="24"/>
        </w:rPr>
      </w:r>
    </w:p>
    <w:p>
      <w:pPr>
        <w:pStyle w:val="ConsPlusNormal1"/>
        <w:ind w:firstLine="4253"/>
        <w:rPr>
          <w:rFonts w:ascii="Liberation Serif" w:hAnsi="Liberation Serif"/>
          <w:sz w:val="24"/>
          <w:szCs w:val="24"/>
        </w:rPr>
      </w:pPr>
      <w:r>
        <w:rPr>
          <w:rFonts w:ascii="Liberation Serif" w:hAnsi="Liberation Serif"/>
          <w:sz w:val="24"/>
          <w:szCs w:val="24"/>
        </w:rPr>
      </w:r>
    </w:p>
    <w:p>
      <w:pPr>
        <w:pStyle w:val="ConsPlusNormal1"/>
        <w:ind w:firstLine="4253"/>
        <w:rPr>
          <w:rFonts w:ascii="Liberation Serif" w:hAnsi="Liberation Serif"/>
          <w:sz w:val="24"/>
          <w:szCs w:val="24"/>
        </w:rPr>
      </w:pPr>
      <w:r>
        <w:rPr>
          <w:rFonts w:ascii="Liberation Serif" w:hAnsi="Liberation Serif"/>
          <w:sz w:val="24"/>
          <w:szCs w:val="24"/>
        </w:rPr>
      </w:r>
    </w:p>
    <w:p>
      <w:pPr>
        <w:pStyle w:val="ConsPlusNormal1"/>
        <w:ind w:firstLine="4253"/>
        <w:rPr>
          <w:rFonts w:ascii="Liberation Serif" w:hAnsi="Liberation Serif"/>
          <w:sz w:val="24"/>
          <w:szCs w:val="24"/>
        </w:rPr>
      </w:pPr>
      <w:r>
        <w:rPr>
          <w:rFonts w:ascii="Liberation Serif" w:hAnsi="Liberation Serif"/>
          <w:sz w:val="24"/>
          <w:szCs w:val="24"/>
        </w:rPr>
      </w:r>
    </w:p>
    <w:p>
      <w:pPr>
        <w:pStyle w:val="ConsPlusNormal1"/>
        <w:ind w:firstLine="4253"/>
        <w:rPr>
          <w:rFonts w:ascii="Liberation Serif" w:hAnsi="Liberation Serif"/>
          <w:sz w:val="24"/>
          <w:szCs w:val="24"/>
        </w:rPr>
      </w:pPr>
      <w:r>
        <w:rPr>
          <w:rFonts w:ascii="Liberation Serif" w:hAnsi="Liberation Serif"/>
          <w:sz w:val="24"/>
          <w:szCs w:val="24"/>
        </w:rPr>
      </w:r>
    </w:p>
    <w:p>
      <w:pPr>
        <w:pStyle w:val="ConsPlusNormal1"/>
        <w:ind w:firstLine="4253"/>
        <w:rPr>
          <w:rFonts w:ascii="Liberation Serif" w:hAnsi="Liberation Serif"/>
          <w:sz w:val="24"/>
          <w:szCs w:val="24"/>
        </w:rPr>
      </w:pPr>
      <w:r>
        <w:rPr>
          <w:rFonts w:ascii="Liberation Serif" w:hAnsi="Liberation Serif"/>
          <w:sz w:val="24"/>
          <w:szCs w:val="24"/>
        </w:rPr>
      </w:r>
    </w:p>
    <w:p>
      <w:pPr>
        <w:pStyle w:val="ConsPlusNormal1"/>
        <w:ind w:firstLine="4253"/>
        <w:rPr>
          <w:rFonts w:ascii="Liberation Serif" w:hAnsi="Liberation Serif"/>
          <w:sz w:val="24"/>
          <w:szCs w:val="24"/>
        </w:rPr>
      </w:pPr>
      <w:r>
        <w:rPr>
          <w:rFonts w:ascii="Liberation Serif" w:hAnsi="Liberation Serif"/>
          <w:sz w:val="24"/>
          <w:szCs w:val="24"/>
        </w:rPr>
      </w:r>
    </w:p>
    <w:p>
      <w:pPr>
        <w:pStyle w:val="ConsPlusNormal1"/>
        <w:ind w:firstLine="4253"/>
        <w:rPr>
          <w:rFonts w:ascii="Liberation Serif" w:hAnsi="Liberation Serif"/>
          <w:sz w:val="24"/>
          <w:szCs w:val="24"/>
        </w:rPr>
      </w:pPr>
      <w:r>
        <w:rPr>
          <w:rFonts w:ascii="Liberation Serif" w:hAnsi="Liberation Serif"/>
          <w:sz w:val="24"/>
          <w:szCs w:val="24"/>
        </w:rPr>
      </w:r>
    </w:p>
    <w:p>
      <w:pPr>
        <w:pStyle w:val="ConsPlusNormal1"/>
        <w:ind w:firstLine="4253"/>
        <w:rPr>
          <w:rFonts w:ascii="Liberation Serif" w:hAnsi="Liberation Serif"/>
          <w:sz w:val="24"/>
          <w:szCs w:val="24"/>
        </w:rPr>
      </w:pPr>
      <w:r>
        <w:rPr>
          <w:rFonts w:ascii="Liberation Serif" w:hAnsi="Liberation Serif"/>
          <w:sz w:val="24"/>
          <w:szCs w:val="24"/>
        </w:rPr>
      </w:r>
    </w:p>
    <w:p>
      <w:pPr>
        <w:pStyle w:val="ConsPlusNormal1"/>
        <w:ind w:firstLine="4253"/>
        <w:rPr>
          <w:rFonts w:ascii="Liberation Serif" w:hAnsi="Liberation Serif"/>
          <w:sz w:val="24"/>
          <w:szCs w:val="24"/>
        </w:rPr>
      </w:pPr>
      <w:r>
        <w:rPr>
          <w:rFonts w:ascii="Liberation Serif" w:hAnsi="Liberation Serif"/>
          <w:sz w:val="24"/>
          <w:szCs w:val="24"/>
        </w:rPr>
      </w:r>
    </w:p>
    <w:p>
      <w:pPr>
        <w:pStyle w:val="ConsPlusNormal1"/>
        <w:ind w:firstLine="4253"/>
        <w:rPr>
          <w:rFonts w:ascii="Liberation Serif" w:hAnsi="Liberation Serif"/>
          <w:sz w:val="24"/>
          <w:szCs w:val="24"/>
        </w:rPr>
      </w:pPr>
      <w:r>
        <w:rPr>
          <w:rFonts w:ascii="Liberation Serif" w:hAnsi="Liberation Serif"/>
          <w:sz w:val="24"/>
          <w:szCs w:val="24"/>
        </w:rPr>
      </w:r>
    </w:p>
    <w:p>
      <w:pPr>
        <w:pStyle w:val="ConsPlusNormal1"/>
        <w:ind w:firstLine="4253"/>
        <w:rPr>
          <w:rFonts w:ascii="Liberation Serif" w:hAnsi="Liberation Serif"/>
          <w:sz w:val="24"/>
          <w:szCs w:val="24"/>
        </w:rPr>
      </w:pPr>
      <w:r>
        <w:rPr>
          <w:rFonts w:ascii="Liberation Serif" w:hAnsi="Liberation Serif"/>
          <w:sz w:val="24"/>
          <w:szCs w:val="24"/>
        </w:rPr>
      </w:r>
    </w:p>
    <w:p>
      <w:pPr>
        <w:pStyle w:val="ConsPlusNormal1"/>
        <w:ind w:firstLine="4253"/>
        <w:rPr>
          <w:rFonts w:ascii="Liberation Serif" w:hAnsi="Liberation Serif"/>
          <w:sz w:val="24"/>
          <w:szCs w:val="24"/>
        </w:rPr>
      </w:pPr>
      <w:r>
        <w:rPr>
          <w:rFonts w:ascii="Liberation Serif" w:hAnsi="Liberation Serif"/>
          <w:sz w:val="24"/>
          <w:szCs w:val="24"/>
        </w:rPr>
      </w:r>
    </w:p>
    <w:p>
      <w:pPr>
        <w:pStyle w:val="ConsPlusNormal1"/>
        <w:ind w:firstLine="4253"/>
        <w:rPr>
          <w:rFonts w:ascii="Liberation Serif" w:hAnsi="Liberation Serif"/>
          <w:sz w:val="24"/>
          <w:szCs w:val="24"/>
        </w:rPr>
      </w:pPr>
      <w:r>
        <w:rPr>
          <w:rFonts w:ascii="Liberation Serif" w:hAnsi="Liberation Serif"/>
          <w:sz w:val="24"/>
          <w:szCs w:val="24"/>
        </w:rPr>
      </w:r>
    </w:p>
    <w:p>
      <w:pPr>
        <w:pStyle w:val="ConsPlusNormal1"/>
        <w:ind w:firstLine="4253"/>
        <w:rPr>
          <w:rFonts w:ascii="Liberation Serif" w:hAnsi="Liberation Serif"/>
          <w:sz w:val="24"/>
          <w:szCs w:val="24"/>
        </w:rPr>
      </w:pPr>
      <w:r>
        <w:rPr>
          <w:rFonts w:ascii="Liberation Serif" w:hAnsi="Liberation Serif"/>
          <w:sz w:val="24"/>
          <w:szCs w:val="24"/>
        </w:rPr>
      </w:r>
    </w:p>
    <w:p>
      <w:pPr>
        <w:pStyle w:val="ConsPlusNormal1"/>
        <w:ind w:firstLine="4253"/>
        <w:rPr>
          <w:rFonts w:ascii="Liberation Serif" w:hAnsi="Liberation Serif"/>
          <w:sz w:val="24"/>
          <w:szCs w:val="24"/>
        </w:rPr>
      </w:pPr>
      <w:r>
        <w:rPr>
          <w:rFonts w:ascii="Liberation Serif" w:hAnsi="Liberation Serif"/>
          <w:sz w:val="24"/>
          <w:szCs w:val="24"/>
        </w:rPr>
      </w:r>
    </w:p>
    <w:p>
      <w:pPr>
        <w:pStyle w:val="ConsPlusNormal1"/>
        <w:ind w:firstLine="4253"/>
        <w:rPr>
          <w:rFonts w:ascii="Liberation Serif" w:hAnsi="Liberation Serif"/>
          <w:sz w:val="24"/>
          <w:szCs w:val="24"/>
        </w:rPr>
      </w:pPr>
      <w:r>
        <w:rPr>
          <w:rFonts w:ascii="Liberation Serif" w:hAnsi="Liberation Serif"/>
          <w:sz w:val="24"/>
          <w:szCs w:val="24"/>
        </w:rPr>
      </w:r>
    </w:p>
    <w:p>
      <w:pPr>
        <w:pStyle w:val="ConsPlusNormal1"/>
        <w:ind w:firstLine="4253"/>
        <w:rPr>
          <w:rFonts w:ascii="Liberation Serif" w:hAnsi="Liberation Serif"/>
          <w:sz w:val="24"/>
          <w:szCs w:val="24"/>
        </w:rPr>
      </w:pPr>
      <w:r>
        <w:rPr>
          <w:rFonts w:ascii="Liberation Serif" w:hAnsi="Liberation Serif"/>
          <w:sz w:val="24"/>
          <w:szCs w:val="24"/>
        </w:rPr>
      </w:r>
    </w:p>
    <w:p>
      <w:pPr>
        <w:pStyle w:val="ConsPlusNormal1"/>
        <w:ind w:firstLine="4253"/>
        <w:rPr>
          <w:rFonts w:ascii="Liberation Serif" w:hAnsi="Liberation Serif"/>
          <w:sz w:val="24"/>
          <w:szCs w:val="24"/>
        </w:rPr>
      </w:pPr>
      <w:r>
        <w:rPr>
          <w:rFonts w:ascii="Liberation Serif" w:hAnsi="Liberation Serif"/>
          <w:sz w:val="24"/>
          <w:szCs w:val="24"/>
        </w:rPr>
      </w:r>
    </w:p>
    <w:p>
      <w:pPr>
        <w:pStyle w:val="ConsPlusNormal1"/>
        <w:ind w:firstLine="4253"/>
        <w:rPr>
          <w:rFonts w:ascii="Liberation Serif" w:hAnsi="Liberation Serif"/>
          <w:sz w:val="24"/>
          <w:szCs w:val="24"/>
        </w:rPr>
      </w:pPr>
      <w:r>
        <w:rPr>
          <w:rFonts w:ascii="Liberation Serif" w:hAnsi="Liberation Serif"/>
          <w:sz w:val="24"/>
          <w:szCs w:val="24"/>
        </w:rPr>
      </w:r>
    </w:p>
    <w:p>
      <w:pPr>
        <w:pStyle w:val="ConsPlusNormal1"/>
        <w:ind w:firstLine="4253"/>
        <w:rPr>
          <w:rFonts w:ascii="Liberation Serif" w:hAnsi="Liberation Serif"/>
          <w:sz w:val="24"/>
          <w:szCs w:val="24"/>
        </w:rPr>
      </w:pPr>
      <w:r>
        <w:rPr>
          <w:rFonts w:ascii="Liberation Serif" w:hAnsi="Liberation Serif"/>
          <w:sz w:val="24"/>
          <w:szCs w:val="24"/>
        </w:rPr>
      </w:r>
    </w:p>
    <w:p>
      <w:pPr>
        <w:pStyle w:val="ConsPlusNormal1"/>
        <w:ind w:firstLine="4253"/>
        <w:rPr>
          <w:rFonts w:ascii="Liberation Serif" w:hAnsi="Liberation Serif"/>
          <w:sz w:val="24"/>
          <w:szCs w:val="24"/>
        </w:rPr>
      </w:pPr>
      <w:r>
        <w:rPr>
          <w:rFonts w:ascii="Liberation Serif" w:hAnsi="Liberation Serif"/>
          <w:sz w:val="24"/>
          <w:szCs w:val="24"/>
        </w:rPr>
      </w:r>
    </w:p>
    <w:p>
      <w:pPr>
        <w:pStyle w:val="ConsPlusNormal1"/>
        <w:ind w:firstLine="4253"/>
        <w:rPr>
          <w:rFonts w:ascii="Liberation Serif" w:hAnsi="Liberation Serif"/>
          <w:sz w:val="24"/>
          <w:szCs w:val="24"/>
        </w:rPr>
      </w:pPr>
      <w:r>
        <w:rPr>
          <w:rFonts w:ascii="Liberation Serif" w:hAnsi="Liberation Serif"/>
          <w:sz w:val="24"/>
          <w:szCs w:val="24"/>
        </w:rPr>
      </w:r>
    </w:p>
    <w:p>
      <w:pPr>
        <w:pStyle w:val="ConsPlusNormal1"/>
        <w:ind w:firstLine="4253"/>
        <w:rPr>
          <w:rFonts w:ascii="Liberation Serif" w:hAnsi="Liberation Serif"/>
          <w:sz w:val="24"/>
          <w:szCs w:val="24"/>
        </w:rPr>
      </w:pPr>
      <w:r>
        <w:rPr>
          <w:rFonts w:ascii="Liberation Serif" w:hAnsi="Liberation Serif"/>
          <w:sz w:val="24"/>
          <w:szCs w:val="24"/>
        </w:rPr>
      </w:r>
    </w:p>
    <w:p>
      <w:pPr>
        <w:pStyle w:val="ConsPlusNormal1"/>
        <w:ind w:firstLine="4253"/>
        <w:rPr>
          <w:rFonts w:ascii="Liberation Serif" w:hAnsi="Liberation Serif"/>
          <w:sz w:val="24"/>
          <w:szCs w:val="24"/>
        </w:rPr>
      </w:pPr>
      <w:r>
        <w:rPr>
          <w:rFonts w:ascii="Liberation Serif" w:hAnsi="Liberation Serif"/>
          <w:sz w:val="24"/>
          <w:szCs w:val="24"/>
        </w:rPr>
      </w:r>
    </w:p>
    <w:p>
      <w:pPr>
        <w:pStyle w:val="ConsPlusNormal1"/>
        <w:ind w:firstLine="4253"/>
        <w:jc w:val="center"/>
        <w:rPr/>
      </w:pPr>
      <w:r>
        <w:rPr>
          <w:rFonts w:ascii="Liberation Serif" w:hAnsi="Liberation Serif"/>
          <w:sz w:val="24"/>
          <w:szCs w:val="24"/>
        </w:rPr>
        <w:t>Приложение № 2</w:t>
      </w:r>
    </w:p>
    <w:p>
      <w:pPr>
        <w:pStyle w:val="ConsPlusNormal1"/>
        <w:ind w:firstLine="4253"/>
        <w:jc w:val="center"/>
        <w:rPr>
          <w:rFonts w:ascii="Liberation Serif" w:hAnsi="Liberation Serif"/>
          <w:sz w:val="24"/>
          <w:szCs w:val="24"/>
        </w:rPr>
      </w:pPr>
      <w:r>
        <w:rPr>
          <w:rFonts w:ascii="Liberation Serif" w:hAnsi="Liberation Serif"/>
          <w:sz w:val="24"/>
          <w:szCs w:val="24"/>
        </w:rPr>
        <w:t>подпрограмме</w:t>
      </w:r>
    </w:p>
    <w:p>
      <w:pPr>
        <w:pStyle w:val="ConsPlusNormal1"/>
        <w:ind w:firstLine="4253"/>
        <w:jc w:val="center"/>
        <w:rPr>
          <w:rFonts w:ascii="Liberation Serif" w:hAnsi="Liberation Serif"/>
          <w:sz w:val="24"/>
          <w:szCs w:val="24"/>
        </w:rPr>
      </w:pPr>
      <w:r>
        <w:rPr>
          <w:rFonts w:ascii="Liberation Serif" w:hAnsi="Liberation Serif"/>
          <w:sz w:val="24"/>
          <w:szCs w:val="24"/>
        </w:rPr>
        <w:t>"Обеспечение жильем молодых семей"</w:t>
      </w:r>
    </w:p>
    <w:p>
      <w:pPr>
        <w:pStyle w:val="ConsPlusNormal1"/>
        <w:ind w:firstLine="4253"/>
        <w:jc w:val="center"/>
        <w:rPr>
          <w:rFonts w:ascii="Liberation Serif" w:hAnsi="Liberation Serif"/>
          <w:sz w:val="24"/>
          <w:szCs w:val="24"/>
        </w:rPr>
      </w:pPr>
      <w:r>
        <w:rPr>
          <w:rFonts w:ascii="Liberation Serif" w:hAnsi="Liberation Serif"/>
          <w:sz w:val="24"/>
          <w:szCs w:val="24"/>
        </w:rPr>
        <w:t>муниципальной программы</w:t>
      </w:r>
    </w:p>
    <w:p>
      <w:pPr>
        <w:pStyle w:val="ConsPlusNormal1"/>
        <w:ind w:firstLine="4253"/>
        <w:jc w:val="center"/>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 xml:space="preserve">«Развитие социально-экономического комплекса </w:t>
      </w:r>
    </w:p>
    <w:p>
      <w:pPr>
        <w:pStyle w:val="ConsPlusNormal1"/>
        <w:ind w:firstLine="4253"/>
        <w:jc w:val="center"/>
        <w:rPr>
          <w:rFonts w:ascii="Liberation Serif" w:hAnsi="Liberation Serif"/>
          <w:sz w:val="24"/>
          <w:szCs w:val="24"/>
        </w:rPr>
      </w:pPr>
      <w:r>
        <w:rPr>
          <w:rFonts w:ascii="Liberation Serif" w:hAnsi="Liberation Serif"/>
          <w:sz w:val="24"/>
          <w:szCs w:val="24"/>
        </w:rPr>
        <w:t>Камышловского городского округа до 2020 года»</w:t>
      </w:r>
    </w:p>
    <w:p>
      <w:pPr>
        <w:pStyle w:val="ConsPlusNormal1"/>
        <w:jc w:val="right"/>
        <w:rPr>
          <w:rFonts w:ascii="Liberation Serif" w:hAnsi="Liberation Serif"/>
        </w:rPr>
      </w:pPr>
      <w:r>
        <w:rPr>
          <w:rFonts w:ascii="Liberation Serif" w:hAnsi="Liberation Serif"/>
        </w:rPr>
      </w:r>
    </w:p>
    <w:p>
      <w:pPr>
        <w:pStyle w:val="ConsPlusNormal1"/>
        <w:jc w:val="right"/>
        <w:rPr>
          <w:rFonts w:ascii="Liberation Serif" w:hAnsi="Liberation Serif"/>
        </w:rPr>
      </w:pPr>
      <w:r>
        <w:rPr>
          <w:rFonts w:ascii="Liberation Serif" w:hAnsi="Liberation Serif"/>
        </w:rPr>
      </w:r>
    </w:p>
    <w:p>
      <w:pPr>
        <w:pStyle w:val="ConsPlusNormal1"/>
        <w:jc w:val="center"/>
        <w:rPr>
          <w:rFonts w:ascii="Liberation Serif" w:hAnsi="Liberation Serif"/>
          <w:sz w:val="28"/>
          <w:szCs w:val="28"/>
        </w:rPr>
      </w:pPr>
      <w:bookmarkStart w:id="10" w:name="P2088"/>
      <w:bookmarkEnd w:id="10"/>
      <w:r>
        <w:rPr>
          <w:rFonts w:ascii="Liberation Serif" w:hAnsi="Liberation Serif"/>
          <w:sz w:val="28"/>
          <w:szCs w:val="28"/>
        </w:rPr>
        <w:t>ПОРЯДОК И УСЛОВИЯ</w:t>
      </w:r>
    </w:p>
    <w:p>
      <w:pPr>
        <w:pStyle w:val="ConsPlusNormal1"/>
        <w:jc w:val="center"/>
        <w:rPr>
          <w:rFonts w:ascii="Liberation Serif" w:hAnsi="Liberation Serif"/>
          <w:sz w:val="28"/>
          <w:szCs w:val="28"/>
        </w:rPr>
      </w:pPr>
      <w:r>
        <w:rPr>
          <w:rFonts w:ascii="Liberation Serif" w:hAnsi="Liberation Serif"/>
          <w:sz w:val="28"/>
          <w:szCs w:val="28"/>
        </w:rPr>
        <w:t>ПРИЗНАНИЯ МОЛОДОЙ СЕМЬИ ИМЕЮЩЕЙ ДОСТАТОЧНЫЕ ДОХОДЫ</w:t>
      </w:r>
    </w:p>
    <w:p>
      <w:pPr>
        <w:pStyle w:val="ConsPlusNormal1"/>
        <w:jc w:val="center"/>
        <w:rPr>
          <w:rFonts w:ascii="Liberation Serif" w:hAnsi="Liberation Serif"/>
          <w:sz w:val="28"/>
          <w:szCs w:val="28"/>
        </w:rPr>
      </w:pPr>
      <w:r>
        <w:rPr>
          <w:rFonts w:ascii="Liberation Serif" w:hAnsi="Liberation Serif"/>
          <w:sz w:val="28"/>
          <w:szCs w:val="28"/>
        </w:rPr>
        <w:t>ДЛЯ ОПЛАТЫ РАСЧЕТНОЙ (СРЕДНЕЙ) СТОИМОСТИ ЖИЛЬЯ</w:t>
      </w:r>
    </w:p>
    <w:p>
      <w:pPr>
        <w:pStyle w:val="ConsPlusNormal1"/>
        <w:jc w:val="center"/>
        <w:rPr>
          <w:rFonts w:ascii="Liberation Serif" w:hAnsi="Liberation Serif"/>
          <w:sz w:val="28"/>
          <w:szCs w:val="28"/>
        </w:rPr>
      </w:pPr>
      <w:r>
        <w:rPr>
          <w:rFonts w:ascii="Liberation Serif" w:hAnsi="Liberation Serif"/>
          <w:sz w:val="28"/>
          <w:szCs w:val="28"/>
        </w:rPr>
        <w:t>В ЧАСТИ, ПРЕВЫШАЮЩЕЙ РАЗМЕР СОЦИАЛЬНОЙ ВЫПЛАТЫ</w:t>
      </w:r>
    </w:p>
    <w:p>
      <w:pPr>
        <w:pStyle w:val="ConsPlusNormal1"/>
        <w:jc w:val="both"/>
        <w:rPr>
          <w:rFonts w:ascii="Liberation Serif" w:hAnsi="Liberation Serif"/>
          <w:sz w:val="28"/>
          <w:szCs w:val="28"/>
        </w:rPr>
      </w:pPr>
      <w:r>
        <w:rPr>
          <w:rFonts w:ascii="Liberation Serif" w:hAnsi="Liberation Serif"/>
          <w:sz w:val="28"/>
          <w:szCs w:val="28"/>
        </w:rPr>
      </w:r>
    </w:p>
    <w:p>
      <w:pPr>
        <w:pStyle w:val="ConsPlusNormal1"/>
        <w:ind w:firstLine="540"/>
        <w:jc w:val="both"/>
        <w:rPr>
          <w:rFonts w:ascii="Liberation Serif" w:hAnsi="Liberation Serif"/>
          <w:sz w:val="28"/>
          <w:szCs w:val="28"/>
        </w:rPr>
      </w:pPr>
      <w:r>
        <w:rPr>
          <w:rFonts w:ascii="Liberation Serif" w:hAnsi="Liberation Serif"/>
          <w:sz w:val="28"/>
          <w:szCs w:val="28"/>
        </w:rPr>
        <w:t>1. Настоящий Порядок разработан для установления единого подхода к признанию администрацией молодых семей, имеющих достаточные доходы для оплаты расчетной (средней) стоимости жилья в части, превышающей размер предоставляемой социальной выплаты (далее - платежеспособность), в целях участия молодой семьи в подпрограмме 4 «Обеспечение жильем молодых семей»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 услугами граждан Российской Федерации»</w:t>
      </w:r>
    </w:p>
    <w:p>
      <w:pPr>
        <w:pStyle w:val="ConsPlusNormal1"/>
        <w:ind w:firstLine="540"/>
        <w:jc w:val="both"/>
        <w:rPr>
          <w:rFonts w:ascii="Liberation Serif" w:hAnsi="Liberation Serif"/>
          <w:sz w:val="28"/>
          <w:szCs w:val="28"/>
        </w:rPr>
      </w:pPr>
      <w:r>
        <w:rPr>
          <w:rFonts w:ascii="Liberation Serif" w:hAnsi="Liberation Serif"/>
          <w:sz w:val="28"/>
          <w:szCs w:val="28"/>
        </w:rPr>
        <w:t>2. Молодая семья признается администрацией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pPr>
        <w:pStyle w:val="ConsPlusNormal1"/>
        <w:ind w:firstLine="540"/>
        <w:jc w:val="both"/>
        <w:rPr>
          <w:rFonts w:ascii="Liberation Serif" w:hAnsi="Liberation Serif"/>
          <w:sz w:val="28"/>
          <w:szCs w:val="28"/>
        </w:rPr>
      </w:pPr>
      <w:bookmarkStart w:id="11" w:name="P2095"/>
      <w:bookmarkEnd w:id="11"/>
      <w:r>
        <w:rPr>
          <w:rFonts w:ascii="Liberation Serif" w:hAnsi="Liberation Serif"/>
          <w:sz w:val="28"/>
          <w:szCs w:val="28"/>
        </w:rPr>
        <w:t>3. Для расчета платежеспособности молодая семья может представить в администрацию следующие документы:</w:t>
      </w:r>
    </w:p>
    <w:p>
      <w:pPr>
        <w:pStyle w:val="ConsPlusNormal1"/>
        <w:ind w:firstLine="540"/>
        <w:jc w:val="both"/>
        <w:rPr>
          <w:rFonts w:ascii="Liberation Serif" w:hAnsi="Liberation Serif"/>
          <w:sz w:val="28"/>
          <w:szCs w:val="28"/>
        </w:rPr>
      </w:pPr>
      <w:r>
        <w:rPr>
          <w:rFonts w:ascii="Liberation Serif" w:hAnsi="Liberation Serif"/>
          <w:sz w:val="28"/>
          <w:szCs w:val="28"/>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pPr>
        <w:pStyle w:val="ConsPlusNormal1"/>
        <w:ind w:firstLine="540"/>
        <w:jc w:val="both"/>
        <w:rPr>
          <w:rFonts w:ascii="Liberation Serif" w:hAnsi="Liberation Serif"/>
          <w:sz w:val="28"/>
          <w:szCs w:val="28"/>
        </w:rPr>
      </w:pPr>
      <w:r>
        <w:rPr>
          <w:rFonts w:ascii="Liberation Serif" w:hAnsi="Liberation Serif"/>
          <w:sz w:val="28"/>
          <w:szCs w:val="28"/>
        </w:rPr>
        <w:t>2) справку организации, предоставляющей заем, в которой указан размер предоставляемого займа одному из супругов молодой семьи;</w:t>
      </w:r>
    </w:p>
    <w:p>
      <w:pPr>
        <w:pStyle w:val="ConsPlusNormal1"/>
        <w:ind w:firstLine="540"/>
        <w:jc w:val="both"/>
        <w:rPr>
          <w:rFonts w:ascii="Liberation Serif" w:hAnsi="Liberation Serif"/>
          <w:sz w:val="28"/>
          <w:szCs w:val="28"/>
        </w:rPr>
      </w:pPr>
      <w:r>
        <w:rPr>
          <w:rFonts w:ascii="Liberation Serif" w:hAnsi="Liberation Serif"/>
          <w:sz w:val="28"/>
          <w:szCs w:val="28"/>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pPr>
        <w:pStyle w:val="ConsPlusNormal1"/>
        <w:ind w:firstLine="540"/>
        <w:jc w:val="both"/>
        <w:rPr>
          <w:rFonts w:ascii="Liberation Serif" w:hAnsi="Liberation Serif"/>
          <w:sz w:val="28"/>
          <w:szCs w:val="28"/>
        </w:rPr>
      </w:pPr>
      <w:r>
        <w:rPr>
          <w:rFonts w:ascii="Liberation Serif" w:hAnsi="Liberation Serif"/>
          <w:sz w:val="28"/>
          <w:szCs w:val="28"/>
        </w:rPr>
        <w:t>4) копию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pPr>
        <w:pStyle w:val="ConsPlusNormal1"/>
        <w:ind w:firstLine="540"/>
        <w:jc w:val="both"/>
        <w:rPr>
          <w:rFonts w:ascii="Liberation Serif" w:hAnsi="Liberation Serif"/>
          <w:sz w:val="28"/>
          <w:szCs w:val="28"/>
        </w:rPr>
      </w:pPr>
      <w:r>
        <w:rPr>
          <w:rFonts w:ascii="Liberation Serif" w:hAnsi="Liberation Serif"/>
          <w:sz w:val="28"/>
          <w:szCs w:val="28"/>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pPr>
        <w:pStyle w:val="ConsPlusNormal1"/>
        <w:ind w:firstLine="540"/>
        <w:jc w:val="both"/>
        <w:rPr>
          <w:rFonts w:ascii="Liberation Serif" w:hAnsi="Liberation Serif"/>
          <w:sz w:val="28"/>
          <w:szCs w:val="28"/>
        </w:rPr>
      </w:pPr>
      <w:r>
        <w:rPr>
          <w:rFonts w:ascii="Liberation Serif" w:hAnsi="Liberation Serif"/>
          <w:sz w:val="28"/>
          <w:szCs w:val="28"/>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pPr>
        <w:pStyle w:val="ConsPlusNormal1"/>
        <w:ind w:firstLine="540"/>
        <w:jc w:val="both"/>
        <w:rPr/>
      </w:pPr>
      <w:r>
        <w:rPr>
          <w:rStyle w:val="Style11"/>
          <w:rFonts w:ascii="Liberation Serif" w:hAnsi="Liberation Serif"/>
          <w:sz w:val="28"/>
          <w:szCs w:val="28"/>
        </w:rPr>
        <w:t xml:space="preserve">4. При расчете платежеспособности молодой семьи документы, указанные в </w:t>
      </w:r>
      <w:hyperlink w:anchor="P2095" w:tgtFrame="_top">
        <w:r>
          <w:rPr>
            <w:rStyle w:val="Style11"/>
            <w:rFonts w:ascii="Liberation Serif" w:hAnsi="Liberation Serif"/>
            <w:sz w:val="28"/>
            <w:szCs w:val="28"/>
          </w:rPr>
          <w:t>пункте 3</w:t>
        </w:r>
      </w:hyperlink>
      <w:r>
        <w:rPr>
          <w:rStyle w:val="Style11"/>
          <w:rFonts w:ascii="Liberation Serif" w:hAnsi="Liberation Serif"/>
          <w:sz w:val="28"/>
          <w:szCs w:val="28"/>
        </w:rPr>
        <w:t xml:space="preserve"> настоящего Порядка, учитываются в совокупности либо отдельно, по желанию молодой семьи.</w:t>
      </w:r>
    </w:p>
    <w:p>
      <w:pPr>
        <w:pStyle w:val="ConsPlusNormal1"/>
        <w:ind w:firstLine="540"/>
        <w:jc w:val="both"/>
        <w:rPr/>
      </w:pPr>
      <w:r>
        <w:rPr>
          <w:rStyle w:val="Style11"/>
          <w:rFonts w:ascii="Liberation Serif" w:hAnsi="Liberation Serif"/>
          <w:sz w:val="28"/>
          <w:szCs w:val="28"/>
        </w:rPr>
        <w:t xml:space="preserve">При расчете платежеспособности молодой семьи учитываются документы, указанные в </w:t>
      </w:r>
      <w:hyperlink w:anchor="P2095" w:tgtFrame="_top">
        <w:r>
          <w:rPr>
            <w:rStyle w:val="Style11"/>
            <w:rFonts w:ascii="Liberation Serif" w:hAnsi="Liberation Serif"/>
            <w:sz w:val="28"/>
            <w:szCs w:val="28"/>
          </w:rPr>
          <w:t>пункте 3</w:t>
        </w:r>
      </w:hyperlink>
      <w:r>
        <w:rPr>
          <w:rStyle w:val="Style11"/>
          <w:rFonts w:ascii="Liberation Serif" w:hAnsi="Liberation Serif"/>
          <w:sz w:val="28"/>
          <w:szCs w:val="28"/>
        </w:rPr>
        <w:t xml:space="preserve"> настоящего Порядка, представленные одним из супругов молодой семьи, который не является гражданином Российской Федерации.</w:t>
      </w:r>
    </w:p>
    <w:p>
      <w:pPr>
        <w:pStyle w:val="ConsPlusNormal1"/>
        <w:ind w:firstLine="540"/>
        <w:jc w:val="both"/>
        <w:rPr>
          <w:rFonts w:ascii="Liberation Serif" w:hAnsi="Liberation Serif"/>
          <w:sz w:val="28"/>
          <w:szCs w:val="28"/>
        </w:rPr>
      </w:pPr>
      <w:r>
        <w:rPr>
          <w:rFonts w:ascii="Liberation Serif" w:hAnsi="Liberation Serif"/>
          <w:sz w:val="28"/>
          <w:szCs w:val="28"/>
        </w:rPr>
        <w:t>5. При расчете платежеспособности с использованием государственного материнского (семейного) капитала администрация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Российской Федерации по Свердловской области, в котором находится дело лица (заявителя), имеющего право на государственную поддержку.</w:t>
      </w:r>
    </w:p>
    <w:p>
      <w:pPr>
        <w:pStyle w:val="ConsPlusNormal1"/>
        <w:ind w:firstLine="540"/>
        <w:jc w:val="both"/>
        <w:rPr>
          <w:rFonts w:ascii="Liberation Serif" w:hAnsi="Liberation Serif"/>
          <w:sz w:val="28"/>
          <w:szCs w:val="28"/>
        </w:rPr>
      </w:pPr>
      <w:r>
        <w:rPr>
          <w:rFonts w:ascii="Liberation Serif" w:hAnsi="Liberation Serif"/>
          <w:sz w:val="28"/>
          <w:szCs w:val="28"/>
        </w:rPr>
        <w:t>6. При расчете платежеспособности с использованием областного материнского (семейного) капитала администрация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pPr>
        <w:pStyle w:val="ConsPlusNormal1"/>
        <w:ind w:firstLine="540"/>
        <w:jc w:val="both"/>
        <w:rPr>
          <w:rFonts w:ascii="Liberation Serif" w:hAnsi="Liberation Serif"/>
          <w:sz w:val="28"/>
          <w:szCs w:val="28"/>
        </w:rPr>
      </w:pPr>
      <w:r>
        <w:rPr>
          <w:rFonts w:ascii="Liberation Serif" w:hAnsi="Liberation Serif"/>
          <w:sz w:val="28"/>
          <w:szCs w:val="28"/>
        </w:rPr>
        <w:t>7.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pPr>
        <w:pStyle w:val="ConsPlusNormal1"/>
        <w:ind w:firstLine="709"/>
        <w:jc w:val="both"/>
        <w:rPr/>
      </w:pPr>
      <w:r>
        <w:rPr>
          <w:rStyle w:val="Style11"/>
          <w:rFonts w:ascii="Liberation Serif" w:hAnsi="Liberation Serif"/>
          <w:sz w:val="28"/>
          <w:szCs w:val="28"/>
        </w:rPr>
        <w:t>3)</w:t>
      </w:r>
      <w:r>
        <w:rPr>
          <w:rStyle w:val="Style11"/>
          <w:rFonts w:ascii="Liberation Serif" w:hAnsi="Liberation Serif"/>
        </w:rPr>
        <w:t xml:space="preserve"> </w:t>
      </w:r>
      <w:r>
        <w:rPr>
          <w:rStyle w:val="Style11"/>
          <w:rFonts w:ascii="Liberation Serif" w:hAnsi="Liberation Serif"/>
          <w:sz w:val="28"/>
          <w:szCs w:val="28"/>
        </w:rPr>
        <w:t>В подпрограмме «Стимулирование развития инфраструктуры Камышловского городского округа»:</w:t>
      </w:r>
    </w:p>
    <w:p>
      <w:pPr>
        <w:pStyle w:val="ConsPlusNormal1"/>
        <w:ind w:firstLine="709"/>
        <w:jc w:val="both"/>
        <w:rPr>
          <w:rFonts w:ascii="Liberation Serif" w:hAnsi="Liberation Serif"/>
          <w:sz w:val="28"/>
          <w:szCs w:val="28"/>
        </w:rPr>
      </w:pPr>
      <w:r>
        <w:rPr>
          <w:rFonts w:ascii="Liberation Serif" w:hAnsi="Liberation Serif"/>
          <w:sz w:val="28"/>
          <w:szCs w:val="28"/>
        </w:rPr>
        <w:t>в мероприятии «Разработка проектно-сметной документации и экспертиза объектов капитального строительства» в 2019 году сумму «13881626,00 руб.» заменить на сумму «22585768,40 руб.»;</w:t>
      </w:r>
    </w:p>
    <w:p>
      <w:pPr>
        <w:pStyle w:val="ConsPlusTitle"/>
        <w:widowControl/>
        <w:ind w:firstLine="709"/>
        <w:jc w:val="both"/>
        <w:rPr/>
      </w:pPr>
      <w:r>
        <w:rPr>
          <w:rStyle w:val="Style11"/>
          <w:rFonts w:cs="Times New Roman" w:ascii="Liberation Serif" w:hAnsi="Liberation Serif"/>
          <w:b w:val="false"/>
          <w:sz w:val="28"/>
          <w:szCs w:val="28"/>
        </w:rPr>
        <w:t xml:space="preserve">в строке </w:t>
      </w:r>
      <w:r>
        <w:rPr>
          <w:rStyle w:val="Style11"/>
          <w:rFonts w:cs="Times New Roman" w:ascii="Liberation Serif" w:hAnsi="Liberation Serif"/>
          <w:b w:val="false"/>
          <w:bCs w:val="false"/>
          <w:sz w:val="28"/>
          <w:szCs w:val="28"/>
        </w:rPr>
        <w:t>«Всего по подпрограмме» в графе 3 сумму «16511526,00 руб.» заменить на сумму «25215668,40 руб.».</w:t>
      </w:r>
    </w:p>
    <w:p>
      <w:pPr>
        <w:pStyle w:val="ConsPlusNormal1"/>
        <w:ind w:firstLine="709"/>
        <w:jc w:val="both"/>
        <w:rPr/>
      </w:pPr>
      <w:r>
        <w:rPr>
          <w:rStyle w:val="Style11"/>
          <w:rFonts w:ascii="Liberation Serif" w:hAnsi="Liberation Serif"/>
          <w:sz w:val="28"/>
          <w:szCs w:val="28"/>
        </w:rPr>
        <w:t>4) В подпрограмме «Обеспечение мероприятий по повышению безопасности дорожного движения на территории Камышловского городского округа»:</w:t>
      </w:r>
    </w:p>
    <w:p>
      <w:pPr>
        <w:pStyle w:val="ConsPlusTitle"/>
        <w:widowControl/>
        <w:ind w:firstLine="709"/>
        <w:jc w:val="both"/>
        <w:rPr>
          <w:rFonts w:ascii="Liberation Serif" w:hAnsi="Liberation Serif" w:cs="Times New Roman"/>
          <w:b w:val="false"/>
          <w:b w:val="false"/>
          <w:bCs w:val="false"/>
          <w:sz w:val="28"/>
          <w:szCs w:val="28"/>
        </w:rPr>
      </w:pPr>
      <w:r>
        <w:rPr>
          <w:rFonts w:cs="Times New Roman" w:ascii="Liberation Serif" w:hAnsi="Liberation Serif"/>
          <w:b w:val="false"/>
          <w:bCs w:val="false"/>
          <w:sz w:val="28"/>
          <w:szCs w:val="28"/>
        </w:rPr>
        <w:t>в мероприятии «Содержание и ремонт автомобильных дорог местного значения» в 2019 году сумму «58799173,13 руб.» заменить на сумму «50095030,73 руб.»;</w:t>
      </w:r>
    </w:p>
    <w:p>
      <w:pPr>
        <w:pStyle w:val="ConsPlusTitle"/>
        <w:widowControl/>
        <w:ind w:firstLine="709"/>
        <w:jc w:val="both"/>
        <w:rPr>
          <w:rFonts w:ascii="Liberation Serif" w:hAnsi="Liberation Serif" w:cs="Times New Roman"/>
          <w:b w:val="false"/>
          <w:b w:val="false"/>
          <w:bCs w:val="false"/>
          <w:sz w:val="28"/>
          <w:szCs w:val="28"/>
        </w:rPr>
      </w:pPr>
      <w:r>
        <w:rPr>
          <w:rFonts w:cs="Times New Roman" w:ascii="Liberation Serif" w:hAnsi="Liberation Serif"/>
          <w:b w:val="false"/>
          <w:bCs w:val="false"/>
          <w:sz w:val="28"/>
          <w:szCs w:val="28"/>
        </w:rPr>
        <w:t>в строке «Всего по программе» в графе 3 сумму «60620968,13 руб.» заменить на сумму «51916825,73 руб.».</w:t>
      </w:r>
    </w:p>
    <w:p>
      <w:pPr>
        <w:pStyle w:val="ConsPlusTitle"/>
        <w:widowControl/>
        <w:ind w:firstLine="709"/>
        <w:jc w:val="both"/>
        <w:rPr/>
      </w:pPr>
      <w:r>
        <w:rPr>
          <w:rStyle w:val="Style11"/>
          <w:rFonts w:cs="Times New Roman" w:ascii="Liberation Serif" w:hAnsi="Liberation Serif"/>
          <w:b w:val="false"/>
          <w:bCs w:val="false"/>
          <w:sz w:val="28"/>
          <w:szCs w:val="28"/>
        </w:rPr>
        <w:t>5) В подпрограмме «Энергосбережение и повышение энергетической эффективности Камышловского городского округа»:</w:t>
      </w:r>
    </w:p>
    <w:p>
      <w:pPr>
        <w:pStyle w:val="ConsPlusCell"/>
        <w:widowControl/>
        <w:ind w:firstLine="709"/>
        <w:jc w:val="both"/>
        <w:rPr>
          <w:rFonts w:ascii="Liberation Serif" w:hAnsi="Liberation Serif"/>
        </w:rPr>
      </w:pPr>
      <w:r>
        <w:rPr>
          <w:rFonts w:ascii="Liberation Serif" w:hAnsi="Liberation Serif"/>
        </w:rPr>
        <w:t>в мероприятии «Модернизация водопроводных сетей города Камышлова» в 2019 году сумму «20927800,00 руб.» заменить на сумму «19099842,69 руб.»;</w:t>
      </w:r>
    </w:p>
    <w:p>
      <w:pPr>
        <w:pStyle w:val="ConsPlusTitle"/>
        <w:widowControl/>
        <w:ind w:firstLine="709"/>
        <w:jc w:val="both"/>
        <w:rPr>
          <w:rFonts w:ascii="Liberation Serif" w:hAnsi="Liberation Serif" w:cs="Times New Roman"/>
          <w:b w:val="false"/>
          <w:b w:val="false"/>
          <w:bCs w:val="false"/>
          <w:sz w:val="28"/>
          <w:szCs w:val="28"/>
        </w:rPr>
      </w:pPr>
      <w:r>
        <w:rPr>
          <w:rFonts w:cs="Times New Roman" w:ascii="Liberation Serif" w:hAnsi="Liberation Serif"/>
          <w:b w:val="false"/>
          <w:bCs w:val="false"/>
          <w:sz w:val="28"/>
          <w:szCs w:val="28"/>
        </w:rPr>
        <w:t>в строке «Всего по программе» в графе 3 сумму «34915135,00 руб.» заменить на сумму «33087177,69 руб.».</w:t>
      </w:r>
    </w:p>
    <w:p>
      <w:pPr>
        <w:pStyle w:val="ConsPlusTitle"/>
        <w:widowControl/>
        <w:ind w:firstLine="709"/>
        <w:jc w:val="both"/>
        <w:rPr/>
      </w:pPr>
      <w:r>
        <w:rPr>
          <w:rStyle w:val="Style11"/>
          <w:rFonts w:ascii="Liberation Serif" w:hAnsi="Liberation Serif"/>
          <w:b w:val="false"/>
          <w:sz w:val="28"/>
          <w:szCs w:val="28"/>
        </w:rPr>
        <w:t>6) В подпрограмме ««Благоустройство и озеленение Камышловского городского округа»:</w:t>
      </w:r>
    </w:p>
    <w:p>
      <w:pPr>
        <w:pStyle w:val="ConsPlusCell"/>
        <w:widowControl/>
        <w:ind w:firstLine="709"/>
        <w:jc w:val="both"/>
        <w:rPr>
          <w:rFonts w:ascii="Liberation Serif" w:hAnsi="Liberation Serif"/>
        </w:rPr>
      </w:pPr>
      <w:r>
        <w:rPr>
          <w:rFonts w:ascii="Liberation Serif" w:hAnsi="Liberation Serif"/>
        </w:rPr>
        <w:t>в мероприятии «Организация благоустройства и озеленение на территории Камышловского городского округа» в 2019 году сумму «3675000,00 руб.» заменить на сумму «4515431,60 руб.»;</w:t>
      </w:r>
    </w:p>
    <w:p>
      <w:pPr>
        <w:pStyle w:val="ConsPlusCell"/>
        <w:widowControl/>
        <w:ind w:firstLine="709"/>
        <w:jc w:val="both"/>
        <w:rPr>
          <w:rFonts w:ascii="Liberation Serif" w:hAnsi="Liberation Serif"/>
        </w:rPr>
      </w:pPr>
      <w:r>
        <w:rPr>
          <w:rFonts w:ascii="Liberation Serif" w:hAnsi="Liberation Serif"/>
        </w:rPr>
        <w:t>в мероприятии «Организация уличного освещения» в 2019 году сумму «8400000,00 руб.» заменить на сумму «8800000,00 руб.»;</w:t>
      </w:r>
    </w:p>
    <w:p>
      <w:pPr>
        <w:pStyle w:val="ConsPlusTitle"/>
        <w:widowControl/>
        <w:ind w:firstLine="709"/>
        <w:jc w:val="both"/>
        <w:rPr/>
      </w:pPr>
      <w:r>
        <w:rPr>
          <w:rStyle w:val="Style11"/>
          <w:rFonts w:cs="Times New Roman" w:ascii="Liberation Serif" w:hAnsi="Liberation Serif"/>
          <w:b w:val="false"/>
          <w:sz w:val="28"/>
          <w:szCs w:val="28"/>
        </w:rPr>
        <w:t xml:space="preserve">в строке </w:t>
      </w:r>
      <w:r>
        <w:rPr>
          <w:rStyle w:val="Style11"/>
          <w:rFonts w:cs="Times New Roman" w:ascii="Liberation Serif" w:hAnsi="Liberation Serif"/>
          <w:b w:val="false"/>
          <w:bCs w:val="false"/>
          <w:sz w:val="28"/>
          <w:szCs w:val="28"/>
        </w:rPr>
        <w:t>«Всего по подпрограмме» в графе 3 сумму «14738184,00 руб.» заменить на сумму «15978615,60 руб.».</w:t>
      </w:r>
    </w:p>
    <w:p>
      <w:pPr>
        <w:pStyle w:val="ConsPlusTitle"/>
        <w:widowControl/>
        <w:ind w:firstLine="709"/>
        <w:jc w:val="both"/>
        <w:rPr/>
      </w:pPr>
      <w:r>
        <w:rPr>
          <w:rStyle w:val="Style11"/>
          <w:rFonts w:cs="Times New Roman" w:ascii="Liberation Serif" w:hAnsi="Liberation Serif"/>
          <w:b w:val="false"/>
          <w:bCs w:val="false"/>
          <w:sz w:val="28"/>
          <w:szCs w:val="28"/>
        </w:rPr>
        <w:t>7) В подпрограмме «Пожарная безопасность на территории Камышловского городского округа»:</w:t>
      </w:r>
    </w:p>
    <w:p>
      <w:pPr>
        <w:pStyle w:val="ConsPlusTitle"/>
        <w:widowControl/>
        <w:ind w:firstLine="709"/>
        <w:jc w:val="both"/>
        <w:rPr>
          <w:rFonts w:ascii="Liberation Serif" w:hAnsi="Liberation Serif" w:cs="Times New Roman"/>
          <w:b w:val="false"/>
          <w:b w:val="false"/>
          <w:bCs w:val="false"/>
          <w:sz w:val="28"/>
          <w:szCs w:val="28"/>
        </w:rPr>
      </w:pPr>
      <w:r>
        <w:rPr>
          <w:rFonts w:cs="Times New Roman" w:ascii="Liberation Serif" w:hAnsi="Liberation Serif"/>
          <w:b w:val="false"/>
          <w:bCs w:val="false"/>
          <w:sz w:val="28"/>
          <w:szCs w:val="28"/>
        </w:rPr>
        <w:t>в мероприятии «Повышение уровня пожарной защиты территории Камышловского городского округа» в 2019 году сумму «249650,00 руб.» заменить на сумму «267057,84 руб.»;</w:t>
      </w:r>
    </w:p>
    <w:p>
      <w:pPr>
        <w:pStyle w:val="ConsPlusTitle"/>
        <w:widowControl/>
        <w:ind w:firstLine="709"/>
        <w:jc w:val="both"/>
        <w:rPr>
          <w:rFonts w:ascii="Liberation Serif" w:hAnsi="Liberation Serif" w:cs="Times New Roman"/>
          <w:b w:val="false"/>
          <w:b w:val="false"/>
          <w:bCs w:val="false"/>
          <w:sz w:val="28"/>
          <w:szCs w:val="28"/>
        </w:rPr>
      </w:pPr>
      <w:r>
        <w:rPr>
          <w:rFonts w:cs="Times New Roman" w:ascii="Liberation Serif" w:hAnsi="Liberation Serif"/>
          <w:b w:val="false"/>
          <w:bCs w:val="false"/>
          <w:sz w:val="28"/>
          <w:szCs w:val="28"/>
        </w:rPr>
        <w:t>в строке «Всего по программе» в графе 3 сумму «305150,00 руб.» заменить на сумму «322557,84 руб.».</w:t>
      </w:r>
    </w:p>
    <w:p>
      <w:pPr>
        <w:pStyle w:val="ConsPlusTitle"/>
        <w:widowControl/>
        <w:ind w:firstLine="709"/>
        <w:jc w:val="both"/>
        <w:rPr/>
      </w:pPr>
      <w:r>
        <w:rPr>
          <w:rStyle w:val="Style11"/>
          <w:rFonts w:cs="Times New Roman" w:ascii="Liberation Serif" w:hAnsi="Liberation Serif"/>
          <w:b w:val="false"/>
          <w:bCs w:val="false"/>
          <w:sz w:val="28"/>
          <w:szCs w:val="28"/>
        </w:rPr>
        <w:t>8)</w:t>
      </w:r>
      <w:r>
        <w:rPr>
          <w:rStyle w:val="Style11"/>
          <w:rFonts w:ascii="Liberation Serif" w:hAnsi="Liberation Serif"/>
          <w:sz w:val="28"/>
          <w:szCs w:val="28"/>
        </w:rPr>
        <w:t xml:space="preserve"> </w:t>
      </w:r>
      <w:r>
        <w:rPr>
          <w:rStyle w:val="Style11"/>
          <w:rFonts w:cs="Times New Roman" w:ascii="Liberation Serif" w:hAnsi="Liberation Serif"/>
          <w:b w:val="false"/>
          <w:bCs w:val="false"/>
          <w:sz w:val="28"/>
          <w:szCs w:val="28"/>
        </w:rPr>
        <w:t>В подпрограмме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p>
      <w:pPr>
        <w:pStyle w:val="ConsPlusTitle"/>
        <w:widowControl/>
        <w:ind w:firstLine="709"/>
        <w:jc w:val="both"/>
        <w:rPr>
          <w:rFonts w:ascii="Liberation Serif" w:hAnsi="Liberation Serif" w:cs="Times New Roman"/>
          <w:b w:val="false"/>
          <w:b w:val="false"/>
          <w:bCs w:val="false"/>
          <w:sz w:val="28"/>
          <w:szCs w:val="28"/>
        </w:rPr>
      </w:pPr>
      <w:r>
        <w:rPr>
          <w:rFonts w:cs="Times New Roman" w:ascii="Liberation Serif" w:hAnsi="Liberation Serif"/>
          <w:b w:val="false"/>
          <w:bCs w:val="false"/>
          <w:sz w:val="28"/>
          <w:szCs w:val="28"/>
        </w:rPr>
        <w:t>в мероприятии «Обеспечение деятельности муниципальных учреждений» в 2019 году сумму «16239448,61 руб.» заменить на сумму «16554148,61 руб.»;</w:t>
      </w:r>
    </w:p>
    <w:p>
      <w:pPr>
        <w:pStyle w:val="ConsPlusTitle"/>
        <w:widowControl/>
        <w:ind w:firstLine="709"/>
        <w:jc w:val="both"/>
        <w:rPr>
          <w:rFonts w:ascii="Liberation Serif" w:hAnsi="Liberation Serif" w:cs="Times New Roman"/>
          <w:b w:val="false"/>
          <w:b w:val="false"/>
          <w:bCs w:val="false"/>
          <w:sz w:val="28"/>
          <w:szCs w:val="28"/>
        </w:rPr>
      </w:pPr>
      <w:r>
        <w:rPr>
          <w:rFonts w:cs="Times New Roman" w:ascii="Liberation Serif" w:hAnsi="Liberation Serif"/>
          <w:b w:val="false"/>
          <w:bCs w:val="false"/>
          <w:sz w:val="28"/>
          <w:szCs w:val="28"/>
        </w:rPr>
        <w:t>в строке «Всего по программе» в графе 3 сумму «16669648,61 руб.» заменить на сумму «16354948,61 руб.».</w:t>
      </w:r>
    </w:p>
    <w:p>
      <w:pPr>
        <w:pStyle w:val="ConsPlusTitle"/>
        <w:widowControl/>
        <w:ind w:firstLine="709"/>
        <w:jc w:val="both"/>
        <w:rPr>
          <w:rFonts w:ascii="Liberation Serif" w:hAnsi="Liberation Serif"/>
          <w:b w:val="false"/>
          <w:b w:val="false"/>
          <w:sz w:val="28"/>
          <w:szCs w:val="28"/>
        </w:rPr>
      </w:pPr>
      <w:r>
        <w:rPr>
          <w:rFonts w:ascii="Liberation Serif" w:hAnsi="Liberation Serif"/>
          <w:b w:val="false"/>
          <w:sz w:val="28"/>
          <w:szCs w:val="28"/>
        </w:rPr>
        <w:t>2. План мероприятий по выполнению программы «Развитие социально-экономического комплекса Камышловского городского округа до 2020 года» утвердить в новой редакции (прилагается).</w:t>
      </w:r>
    </w:p>
    <w:p>
      <w:pPr>
        <w:pStyle w:val="ConsPlusTitle"/>
        <w:widowControl/>
        <w:ind w:firstLine="709"/>
        <w:jc w:val="both"/>
        <w:rPr>
          <w:rFonts w:ascii="Liberation Serif" w:hAnsi="Liberation Serif" w:cs="Times New Roman"/>
          <w:b w:val="false"/>
          <w:b w:val="false"/>
          <w:sz w:val="28"/>
          <w:szCs w:val="28"/>
        </w:rPr>
      </w:pPr>
      <w:r>
        <w:rPr>
          <w:rFonts w:cs="Times New Roman" w:ascii="Liberation Serif" w:hAnsi="Liberation Serif"/>
          <w:b w:val="false"/>
          <w:sz w:val="28"/>
          <w:szCs w:val="28"/>
        </w:rPr>
        <w:t>3. Настоящее постановление разместить на официальном сайте Камышловского городского округа и опубликовать в газете «Камышловские известия».</w:t>
      </w:r>
    </w:p>
    <w:p>
      <w:pPr>
        <w:pStyle w:val="ConsPlusTitle"/>
        <w:widowControl/>
        <w:ind w:firstLine="709"/>
        <w:jc w:val="both"/>
        <w:rPr>
          <w:rFonts w:ascii="Liberation Serif" w:hAnsi="Liberation Serif" w:cs="Times New Roman"/>
          <w:b w:val="false"/>
          <w:b w:val="false"/>
          <w:sz w:val="28"/>
          <w:szCs w:val="28"/>
        </w:rPr>
      </w:pPr>
      <w:r>
        <w:rPr>
          <w:rFonts w:cs="Times New Roman" w:ascii="Liberation Serif" w:hAnsi="Liberation Serif"/>
          <w:b w:val="false"/>
          <w:sz w:val="28"/>
          <w:szCs w:val="28"/>
        </w:rPr>
        <w:t>4. Контроль за выполнением настоящего постановления возложить на заместителя главы администрации Камышловского городского округа Власову Е.Н.</w:t>
      </w:r>
    </w:p>
    <w:p>
      <w:pPr>
        <w:pStyle w:val="ConsPlusTitle"/>
        <w:widowControl/>
        <w:ind w:firstLine="709"/>
        <w:jc w:val="both"/>
        <w:rPr>
          <w:rFonts w:ascii="Liberation Serif" w:hAnsi="Liberation Serif"/>
          <w:sz w:val="28"/>
          <w:szCs w:val="28"/>
        </w:rPr>
      </w:pPr>
      <w:r>
        <w:rPr>
          <w:rFonts w:ascii="Liberation Serif" w:hAnsi="Liberation Serif"/>
          <w:sz w:val="28"/>
          <w:szCs w:val="28"/>
        </w:rPr>
      </w:r>
    </w:p>
    <w:p>
      <w:pPr>
        <w:pStyle w:val="ConsPlusNormal1"/>
        <w:ind w:hanging="0"/>
        <w:jc w:val="left"/>
        <w:rPr/>
      </w:pPr>
      <w:r>
        <w:rPr>
          <w:rFonts w:ascii="Liberation Serif" w:hAnsi="Liberation Serif"/>
          <w:sz w:val="28"/>
          <w:szCs w:val="28"/>
        </w:rPr>
        <w:t>Глава Камышловского городского округа                                     А.В. Половников</w:t>
      </w:r>
    </w:p>
    <w:sectPr>
      <w:headerReference w:type="default" r:id="rId7"/>
      <w:type w:val="nextPage"/>
      <w:pgSz w:w="11906" w:h="16838"/>
      <w:pgMar w:left="1418" w:right="851" w:header="0" w:top="1134" w:footer="0" w:bottom="720"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imes New Roman">
    <w:charset w:val="cc"/>
    <w:family w:val="swiss"/>
    <w:pitch w:val="variable"/>
  </w:font>
  <w:font w:name="Cambria">
    <w:charset w:val="cc"/>
    <w:family w:val="swiss"/>
    <w:pitch w:val="variable"/>
  </w:font>
  <w:font w:name="Calibri">
    <w:charset w:val="cc"/>
    <w:family w:val="swiss"/>
    <w:pitch w:val="variable"/>
  </w:font>
  <w:font w:name="Calibri">
    <w:charset w:val="cc"/>
    <w:family w:val="roman"/>
    <w:pitch w:val="variable"/>
  </w:font>
  <w:font w:name="Courier New">
    <w:charset w:val="cc"/>
    <w:family w:val="roman"/>
    <w:pitch w:val="variable"/>
  </w:font>
  <w:font w:name="Arial">
    <w:charset w:val="cc"/>
    <w:family w:val="roman"/>
    <w:pitch w:val="variable"/>
  </w:font>
  <w:font w:name="Cambria">
    <w:charset w:val="cc"/>
    <w:family w:val="roman"/>
    <w:pitch w:val="variable"/>
  </w:font>
  <w:font w:name="Liberation Sans">
    <w:altName w:val="Arial"/>
    <w:charset w:val="cc"/>
    <w:family w:val="roman"/>
    <w:pitch w:val="variable"/>
  </w:font>
  <w:font w:name="Tahoma">
    <w:charset w:val="cc"/>
    <w:family w:val="roman"/>
    <w:pitch w:val="variable"/>
  </w:font>
  <w:font w:name="Verdan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fldChar w:fldCharType="begin"/>
    </w:r>
    <w:r>
      <w:rPr/>
      <w:instrText> PAGE </w:instrText>
    </w:r>
    <w:r>
      <w:rPr/>
      <w:fldChar w:fldCharType="separate"/>
    </w:r>
    <w:r>
      <w:rPr/>
      <w:t>18</w:t>
    </w:r>
    <w:r>
      <w:rPr/>
      <w:fldChar w:fldCharType="end"/>
    </w:r>
  </w:p>
  <w:p>
    <w:pPr>
      <w:pStyle w:val="Style3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fldChar w:fldCharType="begin"/>
    </w:r>
    <w:r>
      <w:rPr/>
      <w:instrText> PAGE </w:instrText>
    </w:r>
    <w:r>
      <w:rPr/>
      <w:fldChar w:fldCharType="separate"/>
    </w:r>
    <w:r>
      <w:rPr/>
      <w:t>19</w:t>
    </w:r>
    <w:r>
      <w:rPr/>
      <w:fldChar w:fldCharType="end"/>
    </w:r>
  </w:p>
  <w:p>
    <w:pPr>
      <w:pStyle w:val="Style3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style w:type="paragraph" w:styleId="Normal">
    <w:name w:val="Normal"/>
    <w:qFormat/>
    <w:pPr>
      <w:keepNext w:val="false"/>
      <w:keepLines w:val="false"/>
      <w:pageBreakBefore w:val="false"/>
      <w:widowControl/>
      <w:shd w:val="clear" w:fill="auto"/>
      <w:suppressAutoHyphens w:val="false"/>
      <w:overflowPunct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1">
    <w:name w:val="Heading 1"/>
    <w:basedOn w:val="Style18"/>
    <w:next w:val="Style23"/>
    <w:qFormat/>
    <w:pPr>
      <w:keepNext w:val="true"/>
      <w:widowControl w:val="false"/>
      <w:numPr>
        <w:ilvl w:val="0"/>
        <w:numId w:val="1"/>
      </w:numPr>
      <w:suppressAutoHyphens w:val="true"/>
      <w:bidi w:val="0"/>
      <w:jc w:val="center"/>
      <w:outlineLvl w:val="0"/>
    </w:pPr>
    <w:rPr>
      <w:rFonts w:ascii="Times New Roman" w:hAnsi="Times New Roman" w:eastAsia="Times New Roman" w:cs="Times New Roman"/>
      <w:color w:val="auto"/>
      <w:kern w:val="0"/>
      <w:sz w:val="24"/>
      <w:szCs w:val="20"/>
      <w:lang w:val="ru-RU" w:eastAsia="ru-RU" w:bidi="ar-SA"/>
    </w:rPr>
  </w:style>
  <w:style w:type="paragraph" w:styleId="4">
    <w:name w:val="Heading 4"/>
    <w:basedOn w:val="Style18"/>
    <w:next w:val="Style23"/>
    <w:qFormat/>
    <w:pPr>
      <w:keepNext w:val="true"/>
      <w:keepLines/>
      <w:widowControl w:val="false"/>
      <w:numPr>
        <w:ilvl w:val="3"/>
        <w:numId w:val="1"/>
      </w:numPr>
      <w:suppressAutoHyphens w:val="true"/>
      <w:bidi w:val="0"/>
      <w:spacing w:before="200" w:after="0"/>
      <w:jc w:val="left"/>
      <w:outlineLvl w:val="3"/>
    </w:pPr>
    <w:rPr>
      <w:rFonts w:ascii="Cambria" w:hAnsi="Cambria" w:eastAsia="Times New Roman" w:cs="Times New Roman"/>
      <w:b/>
      <w:bCs/>
      <w:i/>
      <w:iCs/>
      <w:color w:val="4F81BD"/>
      <w:kern w:val="0"/>
      <w:sz w:val="20"/>
      <w:szCs w:val="20"/>
      <w:lang w:val="ru-RU" w:eastAsia="ru-RU" w:bidi="ar-SA"/>
    </w:rPr>
  </w:style>
  <w:style w:type="paragraph" w:styleId="5">
    <w:name w:val="Heading 5"/>
    <w:basedOn w:val="Style18"/>
    <w:next w:val="Style23"/>
    <w:qFormat/>
    <w:pPr>
      <w:widowControl w:val="false"/>
      <w:numPr>
        <w:ilvl w:val="4"/>
        <w:numId w:val="1"/>
      </w:numPr>
      <w:suppressAutoHyphens w:val="true"/>
      <w:overflowPunct w:val="true"/>
      <w:bidi w:val="0"/>
      <w:spacing w:before="240" w:after="60"/>
      <w:jc w:val="left"/>
      <w:textAlignment w:val="auto"/>
      <w:outlineLvl w:val="4"/>
    </w:pPr>
    <w:rPr>
      <w:rFonts w:ascii="Calibri" w:hAnsi="Calibri" w:eastAsia="Times New Roman" w:cs="Times New Roman"/>
      <w:b/>
      <w:bCs/>
      <w:i/>
      <w:iCs/>
      <w:color w:val="auto"/>
      <w:kern w:val="0"/>
      <w:sz w:val="26"/>
      <w:szCs w:val="26"/>
      <w:lang w:val="ru-RU" w:eastAsia="ru-RU" w:bidi="ar-SA"/>
    </w:rPr>
  </w:style>
  <w:style w:type="character" w:styleId="Style11">
    <w:name w:val="Основной шрифт абзаца"/>
    <w:qFormat/>
    <w:rPr/>
  </w:style>
  <w:style w:type="character" w:styleId="2">
    <w:name w:val="Основной текст 2 Знак"/>
    <w:basedOn w:val="Style11"/>
    <w:qFormat/>
    <w:rPr>
      <w:lang w:val="ru-RU" w:eastAsia="ru-RU" w:bidi="ar-SA"/>
    </w:rPr>
  </w:style>
  <w:style w:type="character" w:styleId="51">
    <w:name w:val="Заголовок 5 Знак"/>
    <w:basedOn w:val="Style11"/>
    <w:qFormat/>
    <w:rPr>
      <w:rFonts w:ascii="Calibri" w:hAnsi="Calibri"/>
      <w:b/>
      <w:bCs/>
      <w:i/>
      <w:iCs/>
      <w:sz w:val="26"/>
      <w:szCs w:val="26"/>
    </w:rPr>
  </w:style>
  <w:style w:type="character" w:styleId="HTML">
    <w:name w:val="Стандартный HTML Знак"/>
    <w:basedOn w:val="Style11"/>
    <w:qFormat/>
    <w:rPr>
      <w:rFonts w:ascii="Courier New" w:hAnsi="Courier New" w:cs="Courier New"/>
    </w:rPr>
  </w:style>
  <w:style w:type="character" w:styleId="ConsPlusNormal">
    <w:name w:val="ConsPlusNormal Знак Знак"/>
    <w:qFormat/>
    <w:rPr>
      <w:rFonts w:ascii="Arial" w:hAnsi="Arial"/>
      <w:sz w:val="24"/>
      <w:szCs w:val="24"/>
    </w:rPr>
  </w:style>
  <w:style w:type="character" w:styleId="Blk">
    <w:name w:val="blk"/>
    <w:basedOn w:val="Style11"/>
    <w:qFormat/>
    <w:rPr/>
  </w:style>
  <w:style w:type="character" w:styleId="611pt">
    <w:name w:val="Основной текст (6) + 11 pt"/>
    <w:qFormat/>
    <w:rPr>
      <w:rFonts w:ascii="Times New Roman" w:hAnsi="Times New Roman" w:cs="Times New Roman"/>
      <w:sz w:val="22"/>
      <w:szCs w:val="22"/>
      <w:highlight w:val="white"/>
    </w:rPr>
  </w:style>
  <w:style w:type="character" w:styleId="6">
    <w:name w:val="Основной текст (6)_"/>
    <w:qFormat/>
    <w:rPr>
      <w:sz w:val="21"/>
      <w:szCs w:val="21"/>
      <w:highlight w:val="white"/>
    </w:rPr>
  </w:style>
  <w:style w:type="character" w:styleId="Style12">
    <w:name w:val="Основной текст Знак"/>
    <w:basedOn w:val="Style11"/>
    <w:qFormat/>
    <w:rPr/>
  </w:style>
  <w:style w:type="character" w:styleId="Style13">
    <w:name w:val="Гиперссылка"/>
    <w:qFormat/>
    <w:rPr>
      <w:color w:val="0000FF"/>
      <w:u w:val="single"/>
    </w:rPr>
  </w:style>
  <w:style w:type="character" w:styleId="Applestylespan">
    <w:name w:val="apple-style-span"/>
    <w:basedOn w:val="Style11"/>
    <w:qFormat/>
    <w:rPr/>
  </w:style>
  <w:style w:type="character" w:styleId="Appleconvertedspace">
    <w:name w:val="apple-converted-space"/>
    <w:basedOn w:val="Style11"/>
    <w:qFormat/>
    <w:rPr/>
  </w:style>
  <w:style w:type="character" w:styleId="Ts21">
    <w:name w:val="ts21"/>
    <w:basedOn w:val="Style11"/>
    <w:qFormat/>
    <w:rPr>
      <w:rFonts w:ascii="Times New Roman" w:hAnsi="Times New Roman" w:cs="Times New Roman"/>
      <w:color w:val="884706"/>
      <w:sz w:val="32"/>
      <w:szCs w:val="32"/>
    </w:rPr>
  </w:style>
  <w:style w:type="character" w:styleId="Style14">
    <w:name w:val="Основной текст_"/>
    <w:basedOn w:val="Style11"/>
    <w:qFormat/>
    <w:rPr>
      <w:sz w:val="23"/>
      <w:szCs w:val="23"/>
      <w:highlight w:val="white"/>
    </w:rPr>
  </w:style>
  <w:style w:type="character" w:styleId="41">
    <w:name w:val="Заголовок 4 Знак"/>
    <w:basedOn w:val="Style11"/>
    <w:qFormat/>
    <w:rPr>
      <w:rFonts w:ascii="Cambria" w:hAnsi="Cambria" w:eastAsia="Times New Roman" w:cs="Times New Roman"/>
      <w:b/>
      <w:bCs/>
      <w:i/>
      <w:iCs/>
      <w:color w:val="4F81BD"/>
    </w:rPr>
  </w:style>
  <w:style w:type="character" w:styleId="Heading4Char">
    <w:name w:val="Heading 4 Char"/>
    <w:basedOn w:val="Style11"/>
    <w:qFormat/>
    <w:rPr>
      <w:rFonts w:ascii="Calibri" w:hAnsi="Calibri" w:eastAsia="Times New Roman" w:cs="Times New Roman"/>
      <w:b/>
      <w:bCs/>
      <w:sz w:val="28"/>
      <w:szCs w:val="28"/>
    </w:rPr>
  </w:style>
  <w:style w:type="character" w:styleId="Style15">
    <w:name w:val="Верхний колонтитул Знак"/>
    <w:basedOn w:val="Style11"/>
    <w:qFormat/>
    <w:rPr/>
  </w:style>
  <w:style w:type="character" w:styleId="Style16">
    <w:name w:val="Нижний колонтитул Знак"/>
    <w:basedOn w:val="Style11"/>
    <w:qFormat/>
    <w:rPr/>
  </w:style>
  <w:style w:type="character" w:styleId="Style17">
    <w:name w:val="Интернет-ссылка"/>
    <w:rPr>
      <w:color w:val="000080"/>
      <w:u w:val="single"/>
      <w:lang w:val="zxx" w:eastAsia="zxx" w:bidi="zxx"/>
    </w:rPr>
  </w:style>
  <w:style w:type="character" w:styleId="ListLabel1">
    <w:name w:val="ListLabel 1"/>
    <w:qFormat/>
    <w:rPr>
      <w:rFonts w:ascii="Liberation Serif" w:hAnsi="Liberation Serif"/>
      <w:sz w:val="28"/>
      <w:szCs w:val="28"/>
    </w:rPr>
  </w:style>
  <w:style w:type="character" w:styleId="ListLabel2">
    <w:name w:val="ListLabel 2"/>
    <w:qFormat/>
    <w:rPr>
      <w:rFonts w:ascii="Liberation Serif" w:hAnsi="Liberation Serif"/>
      <w:color w:val="0000FF"/>
      <w:sz w:val="16"/>
      <w:szCs w:val="16"/>
    </w:rPr>
  </w:style>
  <w:style w:type="character" w:styleId="ListLabel3">
    <w:name w:val="ListLabel 3"/>
    <w:qFormat/>
    <w:rPr>
      <w:rFonts w:ascii="Liberation Serif" w:hAnsi="Liberation Serif"/>
      <w:sz w:val="28"/>
      <w:szCs w:val="28"/>
    </w:rPr>
  </w:style>
  <w:style w:type="character" w:styleId="ListLabel4">
    <w:name w:val="ListLabel 4"/>
    <w:qFormat/>
    <w:rPr>
      <w:rFonts w:ascii="Liberation Serif" w:hAnsi="Liberation Serif"/>
      <w:color w:val="0000FF"/>
      <w:sz w:val="16"/>
      <w:szCs w:val="16"/>
    </w:rPr>
  </w:style>
  <w:style w:type="paragraph" w:styleId="Style18">
    <w:name w:val="Заголовок"/>
    <w:basedOn w:val="Normal"/>
    <w:next w:val="Style19"/>
    <w:qFormat/>
    <w:pPr>
      <w:keepNext w:val="true"/>
      <w:spacing w:before="240" w:after="120"/>
    </w:pPr>
    <w:rPr>
      <w:rFonts w:ascii="Liberation Sans" w:hAnsi="Liberation Sans" w:eastAsia="MS Gothic" w:cs="Tahoma"/>
      <w:sz w:val="28"/>
      <w:szCs w:val="28"/>
    </w:rPr>
  </w:style>
  <w:style w:type="paragraph" w:styleId="Style19">
    <w:name w:val="Body Text"/>
    <w:basedOn w:val="Normal"/>
    <w:pPr>
      <w:widowControl w:val="false"/>
      <w:suppressAutoHyphens w:val="true"/>
      <w:bidi w:val="0"/>
      <w:spacing w:before="0" w:after="120"/>
      <w:jc w:val="left"/>
    </w:pPr>
    <w:rPr>
      <w:rFonts w:ascii="Times New Roman" w:hAnsi="Times New Roman" w:eastAsia="Times New Roman" w:cs="Times New Roman"/>
      <w:color w:val="auto"/>
      <w:kern w:val="0"/>
      <w:sz w:val="20"/>
      <w:szCs w:val="20"/>
      <w:lang w:val="ru-RU" w:eastAsia="ru-RU" w:bidi="ar-SA"/>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Style23">
    <w:name w:val="Обычный"/>
    <w:qFormat/>
    <w:pPr>
      <w:keepNext w:val="false"/>
      <w:keepLines w:val="false"/>
      <w:pageBreakBefore w:val="false"/>
      <w:widowControl/>
      <w:shd w:val="clear" w:fill="auto"/>
      <w:suppressAutoHyphens w:val="true"/>
      <w:overflowPunct w:val="fals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ConsPlusNormal1">
    <w:name w:val="ConsPlusNormal"/>
    <w:qFormat/>
    <w:pPr>
      <w:keepNext w:val="false"/>
      <w:keepLines w:val="false"/>
      <w:pageBreakBefore w:val="false"/>
      <w:widowControl w:val="false"/>
      <w:shd w:val="clear" w:fill="auto"/>
      <w:suppressAutoHyphens w:val="true"/>
      <w:overflowPunct w:val="false"/>
      <w:bidi w:val="0"/>
      <w:snapToGrid w:val="true"/>
      <w:spacing w:lineRule="auto" w:line="240"/>
      <w:ind w:firstLine="720"/>
      <w:jc w:val="left"/>
      <w:textAlignment w:val="baseline"/>
    </w:pPr>
    <w:rPr>
      <w:rFonts w:ascii="Arial" w:hAnsi="Arial"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21">
    <w:name w:val="Основной текст 2"/>
    <w:basedOn w:val="Style23"/>
    <w:qFormat/>
    <w:pPr>
      <w:suppressAutoHyphens w:val="true"/>
      <w:spacing w:lineRule="auto" w:line="480" w:before="0" w:after="120"/>
    </w:pPr>
    <w:rPr/>
  </w:style>
  <w:style w:type="paragraph" w:styleId="ConsPlusTitle">
    <w:name w:val="ConsPlusTitle"/>
    <w:qFormat/>
    <w:pPr>
      <w:keepNext w:val="false"/>
      <w:keepLines w:val="false"/>
      <w:pageBreakBefore w:val="false"/>
      <w:widowControl w:val="false"/>
      <w:shd w:val="clear" w:fill="auto"/>
      <w:suppressAutoHyphens w:val="true"/>
      <w:overflowPunct w:val="true"/>
      <w:bidi w:val="0"/>
      <w:snapToGrid w:val="true"/>
      <w:spacing w:lineRule="auto" w:line="240"/>
      <w:jc w:val="left"/>
      <w:textAlignment w:val="baseline"/>
    </w:pPr>
    <w:rPr>
      <w:rFonts w:ascii="Arial" w:hAnsi="Arial" w:eastAsia="Times New Roman" w:cs="Arial"/>
      <w:b/>
      <w:bCs/>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Style24">
    <w:name w:val="Текст выноски"/>
    <w:basedOn w:val="Style23"/>
    <w:qFormat/>
    <w:pPr>
      <w:suppressAutoHyphens w:val="true"/>
    </w:pPr>
    <w:rPr>
      <w:rFonts w:ascii="Tahoma" w:hAnsi="Tahoma" w:cs="Tahoma"/>
      <w:sz w:val="16"/>
      <w:szCs w:val="16"/>
    </w:rPr>
  </w:style>
  <w:style w:type="paragraph" w:styleId="ConsPlusCell">
    <w:name w:val="ConsPlusCell"/>
    <w:qFormat/>
    <w:pPr>
      <w:keepNext w:val="false"/>
      <w:keepLines w:val="false"/>
      <w:pageBreakBefore w:val="false"/>
      <w:widowControl w:val="false"/>
      <w:shd w:val="clear" w:fill="auto"/>
      <w:suppressAutoHyphens w:val="true"/>
      <w:overflowPunct w:val="true"/>
      <w:bidi w:val="0"/>
      <w:snapToGrid w:val="true"/>
      <w:spacing w:lineRule="auto" w:line="240"/>
      <w:jc w:val="left"/>
      <w:textAlignment w:val="baseline"/>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8"/>
      <w:sz w:val="28"/>
      <w:szCs w:val="28"/>
      <w:u w:val="none"/>
      <w:vertAlign w:val="baseline"/>
      <w:em w:val="none"/>
      <w:lang w:val="ru-RU" w:eastAsia="ru-RU" w:bidi="ar-SA"/>
    </w:rPr>
  </w:style>
  <w:style w:type="paragraph" w:styleId="Style25">
    <w:name w:val="Без интервала"/>
    <w:qFormat/>
    <w:pPr>
      <w:keepNext w:val="false"/>
      <w:keepLines w:val="false"/>
      <w:pageBreakBefore w:val="false"/>
      <w:widowControl/>
      <w:shd w:val="clear" w:fill="auto"/>
      <w:suppressAutoHyphens w:val="true"/>
      <w:overflowPunct w:val="true"/>
      <w:bidi w:val="0"/>
      <w:snapToGrid w:val="true"/>
      <w:spacing w:lineRule="auto" w:line="24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ru-RU" w:eastAsia="en-US" w:bidi="ar-SA"/>
    </w:rPr>
  </w:style>
  <w:style w:type="paragraph" w:styleId="HTML1">
    <w:name w:val="Стандартный HTML"/>
    <w:basedOn w:val="Style23"/>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textAlignment w:val="auto"/>
    </w:pPr>
    <w:rPr>
      <w:rFonts w:ascii="Courier New" w:hAnsi="Courier New" w:cs="Courier New"/>
    </w:rPr>
  </w:style>
  <w:style w:type="paragraph" w:styleId="Style26">
    <w:name w:val="Прижатый влево"/>
    <w:basedOn w:val="Style23"/>
    <w:next w:val="Style23"/>
    <w:qFormat/>
    <w:pPr>
      <w:widowControl w:val="false"/>
      <w:suppressAutoHyphens w:val="true"/>
      <w:overflowPunct w:val="true"/>
      <w:textAlignment w:val="auto"/>
    </w:pPr>
    <w:rPr>
      <w:rFonts w:ascii="Arial" w:hAnsi="Arial" w:cs="Arial"/>
      <w:sz w:val="24"/>
      <w:szCs w:val="24"/>
    </w:rPr>
  </w:style>
  <w:style w:type="paragraph" w:styleId="Style27">
    <w:name w:val="Знак Знак Знак"/>
    <w:basedOn w:val="Style23"/>
    <w:qFormat/>
    <w:pPr>
      <w:suppressAutoHyphens w:val="true"/>
      <w:overflowPunct w:val="true"/>
      <w:spacing w:lineRule="exact" w:line="240" w:before="0" w:after="160"/>
      <w:jc w:val="both"/>
      <w:textAlignment w:val="auto"/>
    </w:pPr>
    <w:rPr>
      <w:rFonts w:ascii="Verdana" w:hAnsi="Verdana" w:cs="Verdana"/>
      <w:lang w:val="en-US" w:eastAsia="en-US"/>
    </w:rPr>
  </w:style>
  <w:style w:type="paragraph" w:styleId="ConsTitle">
    <w:name w:val="ConsTitle"/>
    <w:qFormat/>
    <w:pPr>
      <w:keepNext w:val="false"/>
      <w:keepLines w:val="false"/>
      <w:pageBreakBefore w:val="false"/>
      <w:widowControl w:val="false"/>
      <w:shd w:val="clear" w:fill="auto"/>
      <w:suppressAutoHyphens w:val="true"/>
      <w:overflowPunct w:val="true"/>
      <w:bidi w:val="0"/>
      <w:snapToGrid w:val="true"/>
      <w:spacing w:lineRule="auto" w:line="240"/>
      <w:ind w:right="19772" w:hanging="0"/>
      <w:jc w:val="left"/>
      <w:textAlignment w:val="baseline"/>
    </w:pPr>
    <w:rPr>
      <w:rFonts w:ascii="Arial" w:hAnsi="Arial" w:eastAsia="Times New Roman" w:cs="Times New Roman"/>
      <w:b/>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ConsPlusNormal2">
    <w:name w:val="ConsPlusNormal Знак"/>
    <w:qFormat/>
    <w:pPr>
      <w:keepNext w:val="false"/>
      <w:keepLines w:val="false"/>
      <w:pageBreakBefore w:val="false"/>
      <w:widowControl w:val="false"/>
      <w:shd w:val="clear" w:fill="auto"/>
      <w:suppressAutoHyphens w:val="true"/>
      <w:overflowPunct w:val="true"/>
      <w:bidi w:val="0"/>
      <w:snapToGrid w:val="true"/>
      <w:spacing w:lineRule="auto" w:line="240"/>
      <w:ind w:firstLine="720"/>
      <w:jc w:val="left"/>
      <w:textAlignment w:val="baseline"/>
    </w:pPr>
    <w:rPr>
      <w:rFonts w:ascii="Arial" w:hAnsi="Arial"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ru-RU" w:eastAsia="ru-RU" w:bidi="ar-SA"/>
    </w:rPr>
  </w:style>
  <w:style w:type="paragraph" w:styleId="Style28">
    <w:name w:val="Абзац списка"/>
    <w:basedOn w:val="Style23"/>
    <w:qFormat/>
    <w:pPr>
      <w:tabs>
        <w:tab w:val="clear" w:pos="708"/>
      </w:tabs>
      <w:suppressAutoHyphens w:val="true"/>
      <w:overflowPunct w:val="true"/>
      <w:spacing w:lineRule="auto" w:line="276" w:before="0" w:after="200"/>
      <w:ind w:left="720" w:hanging="0"/>
      <w:textAlignment w:val="auto"/>
    </w:pPr>
    <w:rPr>
      <w:rFonts w:ascii="Calibri" w:hAnsi="Calibri" w:eastAsia="Calibri"/>
      <w:sz w:val="22"/>
      <w:szCs w:val="22"/>
      <w:lang w:eastAsia="en-US"/>
    </w:rPr>
  </w:style>
  <w:style w:type="paragraph" w:styleId="Consplusnonformat">
    <w:name w:val="consplusnonformat"/>
    <w:basedOn w:val="Style23"/>
    <w:qFormat/>
    <w:pPr>
      <w:suppressAutoHyphens w:val="true"/>
      <w:overflowPunct w:val="true"/>
      <w:spacing w:before="75" w:after="75"/>
      <w:textAlignment w:val="auto"/>
    </w:pPr>
    <w:rPr>
      <w:rFonts w:ascii="Arial" w:hAnsi="Arial" w:cs="Arial"/>
      <w:color w:val="000000"/>
    </w:rPr>
  </w:style>
  <w:style w:type="paragraph" w:styleId="Subheader">
    <w:name w:val="subheader"/>
    <w:basedOn w:val="Style23"/>
    <w:qFormat/>
    <w:pPr>
      <w:suppressAutoHyphens w:val="true"/>
      <w:overflowPunct w:val="true"/>
      <w:spacing w:before="150" w:after="75"/>
      <w:textAlignment w:val="auto"/>
    </w:pPr>
    <w:rPr>
      <w:rFonts w:ascii="Arial" w:hAnsi="Arial" w:cs="Arial"/>
      <w:b/>
      <w:bCs/>
      <w:color w:val="000000"/>
      <w:sz w:val="18"/>
      <w:szCs w:val="18"/>
    </w:rPr>
  </w:style>
  <w:style w:type="paragraph" w:styleId="61">
    <w:name w:val="Основной текст (6)"/>
    <w:basedOn w:val="Style23"/>
    <w:qFormat/>
    <w:pPr>
      <w:shd w:val="clear" w:fill="FFFFFF"/>
      <w:suppressAutoHyphens w:val="true"/>
      <w:overflowPunct w:val="true"/>
      <w:spacing w:lineRule="exact" w:line="269" w:before="0" w:after="1320"/>
      <w:ind w:hanging="1300"/>
      <w:jc w:val="right"/>
      <w:textAlignment w:val="auto"/>
    </w:pPr>
    <w:rPr>
      <w:sz w:val="21"/>
      <w:szCs w:val="21"/>
      <w:highlight w:val="white"/>
    </w:rPr>
  </w:style>
  <w:style w:type="paragraph" w:styleId="ConsPlusNonformat1">
    <w:name w:val="ConsPlusNonformat"/>
    <w:qFormat/>
    <w:pPr>
      <w:keepNext w:val="false"/>
      <w:keepLines w:val="false"/>
      <w:pageBreakBefore w:val="false"/>
      <w:widowControl w:val="false"/>
      <w:shd w:val="clear" w:fill="auto"/>
      <w:suppressAutoHyphens w:val="true"/>
      <w:overflowPunct w:val="true"/>
      <w:bidi w:val="0"/>
      <w:snapToGrid w:val="true"/>
      <w:spacing w:lineRule="auto" w:line="240"/>
      <w:jc w:val="left"/>
      <w:textAlignment w:val="baseline"/>
    </w:pPr>
    <w:rPr>
      <w:rFonts w:ascii="Courier New" w:hAnsi="Courier New" w:eastAsia="Calibri" w:cs="Courier New"/>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Style29">
    <w:name w:val="Обычный (веб)"/>
    <w:basedOn w:val="Style23"/>
    <w:qFormat/>
    <w:pPr>
      <w:suppressAutoHyphens w:val="true"/>
      <w:overflowPunct w:val="true"/>
      <w:spacing w:before="100" w:after="100"/>
      <w:textAlignment w:val="auto"/>
    </w:pPr>
    <w:rPr>
      <w:sz w:val="24"/>
      <w:szCs w:val="24"/>
    </w:rPr>
  </w:style>
  <w:style w:type="paragraph" w:styleId="11">
    <w:name w:val="Основной текст1"/>
    <w:basedOn w:val="Style23"/>
    <w:qFormat/>
    <w:pPr>
      <w:shd w:val="clear" w:fill="FFFFFF"/>
      <w:suppressAutoHyphens w:val="true"/>
      <w:overflowPunct w:val="true"/>
      <w:spacing w:lineRule="atLeast" w:line="240" w:before="0" w:after="60"/>
      <w:textAlignment w:val="auto"/>
    </w:pPr>
    <w:rPr>
      <w:sz w:val="23"/>
      <w:szCs w:val="23"/>
      <w:highlight w:val="white"/>
    </w:rPr>
  </w:style>
  <w:style w:type="paragraph" w:styleId="Style30">
    <w:name w:val="Header"/>
    <w:basedOn w:val="Style23"/>
    <w:pPr>
      <w:tabs>
        <w:tab w:val="clear" w:pos="708"/>
        <w:tab w:val="center" w:pos="4677" w:leader="none"/>
        <w:tab w:val="right" w:pos="9355" w:leader="none"/>
      </w:tabs>
      <w:suppressAutoHyphens w:val="true"/>
    </w:pPr>
    <w:rPr/>
  </w:style>
  <w:style w:type="paragraph" w:styleId="Style31">
    <w:name w:val="Footer"/>
    <w:basedOn w:val="Style23"/>
    <w:pPr>
      <w:tabs>
        <w:tab w:val="clear" w:pos="708"/>
        <w:tab w:val="center" w:pos="4677" w:leader="none"/>
        <w:tab w:val="right" w:pos="9355" w:leader="none"/>
      </w:tabs>
      <w:suppressAutoHyphens w:val="true"/>
    </w:pPr>
    <w:rPr/>
  </w:style>
  <w:style w:type="paragraph" w:styleId="Style32">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C7123D6F44B3B8567A89C363667B3464617BBE820C967E1ED7BD6A990D23A5F265A079DD6B293F0EO2XAE" TargetMode="External"/><Relationship Id="rId4" Type="http://schemas.openxmlformats.org/officeDocument/2006/relationships/hyperlink" Target="consultantplus://offline/ref=CFB339B382887F78F830029FC8369F0E56C2FC4644723EAC5D6A2C7A66517FEDE4A2BF889564A92362C7FA17W1D2J"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LibreOffice/6.1.4.2$Windows_X86_64 LibreOffice_project/9d0f32d1f0b509096fd65e0d4bec26ddd1938fd3</Application>
  <Pages>26</Pages>
  <Words>7129</Words>
  <Characters>50478</Characters>
  <CharactersWithSpaces>58761</CharactersWithSpaces>
  <Paragraphs>416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2019-07-01T06:20:00Z</dcterms:created>
  <dc:creator>отдел экономики</dc:creator>
  <dc:description/>
  <dc:language>ru-RU</dc:language>
  <cp:lastModifiedBy/>
  <cp:lastPrinted>2019-07-10T10:22:49Z</cp:lastPrinted>
  <dcterms:modified xsi:type="dcterms:W3CDTF">2019-07-10T10:25:26Z</dcterms:modified>
  <cp:revision>9</cp:revision>
  <dc:subject/>
  <dc:title/>
</cp:coreProperties>
</file>