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lineRule="auto" w:line="240" w:before="0" w:after="0"/>
        <w:jc w:val="center"/>
        <w:rPr/>
      </w:pPr>
      <w:r>
        <w:rPr>
          <w:rStyle w:val="Style14"/>
          <w:rFonts w:cs="Times New Roman" w:ascii="Liberation Serif" w:hAnsi="Liberation Serif"/>
        </w:rPr>
        <w:drawing>
          <wp:inline distT="0" distB="101600" distL="0" distR="0">
            <wp:extent cx="396240" cy="601980"/>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мышлов-герб"/>
                    <pic:cNvPicPr>
                      <a:picLocks noChangeAspect="1" noChangeArrowheads="1"/>
                    </pic:cNvPicPr>
                  </pic:nvPicPr>
                  <pic:blipFill>
                    <a:blip r:embed="rId2"/>
                    <a:stretch>
                      <a:fillRect/>
                    </a:stretch>
                  </pic:blipFill>
                  <pic:spPr bwMode="auto">
                    <a:xfrm>
                      <a:off x="0" y="0"/>
                      <a:ext cx="396240" cy="601980"/>
                    </a:xfrm>
                    <a:prstGeom prst="rect">
                      <a:avLst/>
                    </a:prstGeom>
                  </pic:spPr>
                </pic:pic>
              </a:graphicData>
            </a:graphic>
          </wp:inline>
        </w:drawing>
      </w:r>
      <w:r>
        <w:rPr>
          <w:rStyle w:val="Style14"/>
          <w:rFonts w:cs="Times New Roman" w:ascii="Liberation Serif" w:hAnsi="Liberation Serif"/>
          <w:sz w:val="28"/>
          <w:szCs w:val="28"/>
        </w:rPr>
        <w:t xml:space="preserve"> </w:t>
      </w:r>
    </w:p>
    <w:p>
      <w:pPr>
        <w:pStyle w:val="Style18"/>
        <w:spacing w:lineRule="auto" w:line="240" w:before="0" w:after="0"/>
        <w:jc w:val="center"/>
        <w:rPr>
          <w:rFonts w:ascii="Liberation Serif" w:hAnsi="Liberation Serif" w:cs="Times New Roman"/>
          <w:b/>
          <w:b/>
          <w:bCs/>
          <w:sz w:val="28"/>
          <w:szCs w:val="28"/>
        </w:rPr>
      </w:pPr>
      <w:r>
        <w:rPr>
          <w:rFonts w:cs="Times New Roman" w:ascii="Liberation Serif" w:hAnsi="Liberation Serif"/>
          <w:b/>
          <w:bCs/>
          <w:sz w:val="28"/>
          <w:szCs w:val="28"/>
        </w:rPr>
        <w:t>АДМИНИСТРАЦИЯ КАМЫШЛОВСКОГО ГОРОДСКОГО ОКРУГА</w:t>
      </w:r>
    </w:p>
    <w:p>
      <w:pPr>
        <w:pStyle w:val="Style18"/>
        <w:spacing w:lineRule="auto" w:line="240" w:before="0" w:after="0"/>
        <w:jc w:val="center"/>
        <w:rPr>
          <w:rFonts w:ascii="Liberation Serif" w:hAnsi="Liberation Serif" w:cs="Times New Roman"/>
          <w:b/>
          <w:b/>
          <w:bCs/>
          <w:sz w:val="28"/>
          <w:szCs w:val="28"/>
        </w:rPr>
      </w:pPr>
      <w:r>
        <w:rPr>
          <w:rFonts w:cs="Times New Roman" w:ascii="Liberation Serif" w:hAnsi="Liberation Serif"/>
          <w:b/>
          <w:bCs/>
          <w:sz w:val="28"/>
          <w:szCs w:val="28"/>
        </w:rPr>
        <w:t>П О С Т А Н О В Л Е Н И Е</w:t>
      </w:r>
    </w:p>
    <w:p>
      <w:pPr>
        <w:pStyle w:val="Style18"/>
        <w:pBdr>
          <w:top w:val="double" w:sz="12" w:space="1" w:color="000000"/>
        </w:pBdr>
        <w:spacing w:lineRule="auto" w:line="240" w:before="0" w:after="0"/>
        <w:jc w:val="center"/>
        <w:rPr>
          <w:rFonts w:ascii="Liberation Serif" w:hAnsi="Liberation Serif" w:cs="Times New Roman"/>
          <w:b/>
          <w:b/>
          <w:bCs/>
          <w:sz w:val="28"/>
          <w:szCs w:val="28"/>
        </w:rPr>
      </w:pPr>
      <w:r>
        <w:rPr>
          <w:rFonts w:cs="Times New Roman" w:ascii="Liberation Serif" w:hAnsi="Liberation Serif"/>
          <w:b/>
          <w:bCs/>
          <w:sz w:val="28"/>
          <w:szCs w:val="28"/>
        </w:rPr>
      </w:r>
    </w:p>
    <w:p>
      <w:pPr>
        <w:pStyle w:val="Style18"/>
        <w:autoSpaceDE w:val="false"/>
        <w:spacing w:lineRule="auto" w:line="240" w:before="0" w:after="0"/>
        <w:jc w:val="both"/>
        <w:rPr>
          <w:b/>
          <w:b/>
          <w:bCs/>
        </w:rPr>
      </w:pPr>
      <w:r>
        <w:rPr>
          <w:rStyle w:val="Style14"/>
          <w:rFonts w:cs="Times New Roman" w:ascii="Liberation Serif" w:hAnsi="Liberation Serif"/>
          <w:b/>
          <w:bCs/>
          <w:iCs/>
          <w:sz w:val="28"/>
          <w:szCs w:val="28"/>
        </w:rPr>
        <w:t xml:space="preserve">от </w:t>
      </w:r>
      <w:r>
        <w:rPr>
          <w:rStyle w:val="Style14"/>
          <w:rFonts w:eastAsia="Times New Roman" w:cs="Times New Roman" w:ascii="Liberation Serif" w:hAnsi="Liberation Serif"/>
          <w:b/>
          <w:bCs/>
          <w:iCs/>
          <w:sz w:val="28"/>
          <w:szCs w:val="28"/>
        </w:rPr>
        <w:t>23</w:t>
      </w:r>
      <w:r>
        <w:rPr>
          <w:rStyle w:val="Style14"/>
          <w:rFonts w:cs="Times New Roman" w:ascii="Liberation Serif" w:hAnsi="Liberation Serif"/>
          <w:b/>
          <w:bCs/>
          <w:iCs/>
          <w:sz w:val="28"/>
          <w:szCs w:val="28"/>
        </w:rPr>
        <w:t xml:space="preserve">.06.2021   № </w:t>
      </w:r>
      <w:r>
        <w:rPr>
          <w:rStyle w:val="Style14"/>
          <w:rFonts w:eastAsia="Times New Roman" w:cs="Times New Roman" w:ascii="Liberation Serif" w:hAnsi="Liberation Serif"/>
          <w:b/>
          <w:bCs/>
          <w:iCs/>
          <w:sz w:val="28"/>
          <w:szCs w:val="28"/>
        </w:rPr>
        <w:t>42</w:t>
      </w:r>
      <w:r>
        <w:rPr>
          <w:rStyle w:val="Style14"/>
          <w:rFonts w:eastAsia="Times New Roman" w:cs="Times New Roman" w:ascii="Liberation Serif" w:hAnsi="Liberation Serif"/>
          <w:b/>
          <w:bCs/>
          <w:iCs/>
          <w:sz w:val="28"/>
          <w:szCs w:val="28"/>
        </w:rPr>
        <w:t>7</w:t>
      </w:r>
    </w:p>
    <w:p>
      <w:pPr>
        <w:pStyle w:val="Style18"/>
        <w:widowControl w:val="false"/>
        <w:autoSpaceDE w:val="false"/>
        <w:spacing w:lineRule="auto" w:line="240" w:before="0" w:after="0"/>
        <w:ind w:left="0" w:right="0" w:hanging="0"/>
        <w:jc w:val="center"/>
        <w:rPr>
          <w:rStyle w:val="Style14"/>
          <w:rFonts w:ascii="Liberation Serif" w:hAnsi="Liberation Serif"/>
          <w:b/>
          <w:b/>
          <w:bCs/>
          <w:iCs/>
          <w:sz w:val="28"/>
          <w:szCs w:val="28"/>
        </w:rPr>
      </w:pPr>
      <w:r>
        <w:rPr/>
      </w:r>
    </w:p>
    <w:p>
      <w:pPr>
        <w:pStyle w:val="Style18"/>
        <w:widowControl w:val="false"/>
        <w:autoSpaceDE w:val="false"/>
        <w:spacing w:lineRule="auto" w:line="240" w:before="0" w:after="0"/>
        <w:ind w:left="0" w:right="0" w:hanging="0"/>
        <w:jc w:val="center"/>
        <w:rPr/>
      </w:pPr>
      <w:r>
        <w:rPr>
          <w:rStyle w:val="Style14"/>
          <w:rFonts w:ascii="Liberation Serif" w:hAnsi="Liberation Serif"/>
          <w:b/>
          <w:bCs/>
          <w:iCs/>
          <w:sz w:val="28"/>
          <w:szCs w:val="28"/>
        </w:rPr>
        <w:t xml:space="preserve">Об утверждении </w:t>
      </w:r>
      <w:r>
        <w:rPr>
          <w:rStyle w:val="Style14"/>
          <w:rFonts w:cs="Arial" w:ascii="Liberation Serif" w:hAnsi="Liberation Serif"/>
          <w:b/>
          <w:sz w:val="28"/>
          <w:szCs w:val="28"/>
        </w:rPr>
        <w:t xml:space="preserve">Порядка </w:t>
      </w:r>
      <w:r>
        <w:rPr>
          <w:rFonts w:cs="Arial" w:ascii="Liberation Serif" w:hAnsi="Liberation Serif"/>
          <w:b/>
          <w:sz w:val="28"/>
          <w:szCs w:val="28"/>
        </w:rPr>
        <w:t xml:space="preserve">подготовки и утверждения документации </w:t>
      </w:r>
    </w:p>
    <w:p>
      <w:pPr>
        <w:pStyle w:val="Style18"/>
        <w:widowControl w:val="false"/>
        <w:autoSpaceDE w:val="false"/>
        <w:spacing w:lineRule="auto" w:line="240" w:before="0" w:after="0"/>
        <w:ind w:left="0" w:right="0" w:hanging="0"/>
        <w:jc w:val="center"/>
        <w:rPr>
          <w:rFonts w:ascii="Liberation Serif" w:hAnsi="Liberation Serif" w:cs="Arial"/>
          <w:b/>
          <w:b/>
          <w:sz w:val="28"/>
          <w:szCs w:val="28"/>
        </w:rPr>
      </w:pPr>
      <w:r>
        <w:rPr>
          <w:rFonts w:cs="Arial" w:ascii="Liberation Serif" w:hAnsi="Liberation Serif"/>
          <w:b/>
          <w:sz w:val="28"/>
          <w:szCs w:val="28"/>
        </w:rPr>
        <w:t xml:space="preserve">по планировке территории, разрабатываемой применительно </w:t>
      </w:r>
    </w:p>
    <w:p>
      <w:pPr>
        <w:pStyle w:val="Style18"/>
        <w:widowControl w:val="false"/>
        <w:autoSpaceDE w:val="false"/>
        <w:spacing w:lineRule="auto" w:line="240" w:before="0" w:after="0"/>
        <w:ind w:left="0" w:right="0" w:hanging="0"/>
        <w:jc w:val="center"/>
        <w:rPr>
          <w:rFonts w:ascii="Liberation Serif" w:hAnsi="Liberation Serif" w:cs="Arial"/>
          <w:b/>
          <w:b/>
          <w:sz w:val="28"/>
          <w:szCs w:val="28"/>
        </w:rPr>
      </w:pPr>
      <w:r>
        <w:rPr>
          <w:rFonts w:cs="Arial" w:ascii="Liberation Serif" w:hAnsi="Liberation Serif"/>
          <w:b/>
          <w:sz w:val="28"/>
          <w:szCs w:val="28"/>
        </w:rPr>
        <w:t>к территории Камышловского городского округа, внесения</w:t>
      </w:r>
    </w:p>
    <w:p>
      <w:pPr>
        <w:pStyle w:val="Style18"/>
        <w:widowControl w:val="false"/>
        <w:autoSpaceDE w:val="false"/>
        <w:spacing w:lineRule="auto" w:line="240" w:before="0" w:after="0"/>
        <w:ind w:left="0" w:right="0" w:hanging="0"/>
        <w:jc w:val="center"/>
        <w:rPr>
          <w:rFonts w:ascii="Liberation Serif" w:hAnsi="Liberation Serif" w:cs="Arial"/>
          <w:b/>
          <w:b/>
          <w:sz w:val="28"/>
          <w:szCs w:val="28"/>
        </w:rPr>
      </w:pPr>
      <w:r>
        <w:rPr>
          <w:rFonts w:cs="Arial" w:ascii="Liberation Serif" w:hAnsi="Liberation Serif"/>
          <w:b/>
          <w:sz w:val="28"/>
          <w:szCs w:val="28"/>
        </w:rPr>
        <w:t>в нее изменений, отмены, признания отдельных частей</w:t>
      </w:r>
    </w:p>
    <w:p>
      <w:pPr>
        <w:pStyle w:val="Style18"/>
        <w:widowControl w:val="false"/>
        <w:spacing w:lineRule="auto" w:line="240" w:before="0" w:after="0"/>
        <w:ind w:left="0" w:right="0" w:hanging="0"/>
        <w:jc w:val="center"/>
        <w:rPr/>
      </w:pPr>
      <w:r>
        <w:rPr>
          <w:rStyle w:val="Style14"/>
          <w:rFonts w:cs="Arial" w:ascii="Liberation Serif" w:hAnsi="Liberation Serif"/>
          <w:b/>
          <w:sz w:val="28"/>
          <w:szCs w:val="28"/>
        </w:rPr>
        <w:t>такой документации не подлежащими применению</w:t>
      </w:r>
    </w:p>
    <w:p>
      <w:pPr>
        <w:pStyle w:val="Style18"/>
        <w:widowControl w:val="false"/>
        <w:spacing w:lineRule="auto" w:line="240" w:before="0" w:after="0"/>
        <w:ind w:left="0" w:right="0" w:hanging="0"/>
        <w:jc w:val="center"/>
        <w:rPr>
          <w:rFonts w:ascii="Liberation Serif" w:hAnsi="Liberation Serif" w:eastAsia="Times New Roman" w:cs="Liberation Serif"/>
          <w:b/>
          <w:b/>
          <w:sz w:val="28"/>
          <w:szCs w:val="28"/>
          <w:lang w:eastAsia="ru-RU"/>
        </w:rPr>
      </w:pPr>
      <w:r>
        <w:rPr>
          <w:rFonts w:eastAsia="Times New Roman" w:cs="Liberation Serif" w:ascii="Liberation Serif" w:hAnsi="Liberation Serif"/>
          <w:b/>
          <w:sz w:val="28"/>
          <w:szCs w:val="28"/>
          <w:lang w:eastAsia="ru-RU"/>
        </w:rPr>
      </w:r>
    </w:p>
    <w:p>
      <w:pPr>
        <w:pStyle w:val="Style18"/>
        <w:widowControl w:val="false"/>
        <w:autoSpaceDE w:val="false"/>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Style18"/>
        <w:widowControl w:val="false"/>
        <w:spacing w:lineRule="auto" w:line="240" w:before="0" w:after="0"/>
        <w:ind w:left="0" w:right="0" w:hanging="0"/>
        <w:jc w:val="both"/>
        <w:rPr/>
      </w:pPr>
      <w:r>
        <w:rPr>
          <w:rStyle w:val="Style14"/>
          <w:rFonts w:ascii="Liberation Serif" w:hAnsi="Liberation Serif"/>
          <w:sz w:val="28"/>
          <w:szCs w:val="28"/>
        </w:rPr>
        <w:t xml:space="preserve">         </w:t>
      </w:r>
      <w:r>
        <w:rPr>
          <w:rStyle w:val="Style14"/>
          <w:rFonts w:ascii="Liberation Serif" w:hAnsi="Liberation Serif"/>
          <w:sz w:val="28"/>
          <w:szCs w:val="28"/>
        </w:rPr>
        <w:t>В соответствии с частью 20 статьи 45 Градостроительного кодекса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администрация</w:t>
      </w:r>
      <w:r>
        <w:rPr>
          <w:rStyle w:val="Style14"/>
          <w:rFonts w:ascii="Liberation Serif" w:hAnsi="Liberation Serif"/>
          <w:bCs/>
          <w:iCs/>
          <w:sz w:val="28"/>
          <w:szCs w:val="28"/>
        </w:rPr>
        <w:t xml:space="preserve"> Камышловского городского округа</w:t>
      </w:r>
    </w:p>
    <w:p>
      <w:pPr>
        <w:pStyle w:val="Style18"/>
        <w:widowControl w:val="false"/>
        <w:spacing w:lineRule="auto" w:line="240" w:before="0" w:after="0"/>
        <w:ind w:left="0" w:right="0" w:hanging="0"/>
        <w:jc w:val="both"/>
        <w:rPr>
          <w:rFonts w:ascii="Liberation Serif" w:hAnsi="Liberation Serif"/>
          <w:b/>
          <w:b/>
          <w:bCs/>
          <w:iCs/>
          <w:sz w:val="28"/>
          <w:szCs w:val="28"/>
        </w:rPr>
      </w:pPr>
      <w:r>
        <w:rPr>
          <w:rFonts w:ascii="Liberation Serif" w:hAnsi="Liberation Serif"/>
          <w:b/>
          <w:bCs/>
          <w:iCs/>
          <w:sz w:val="28"/>
          <w:szCs w:val="28"/>
        </w:rPr>
        <w:t xml:space="preserve">ПОСТАНОВЛЯЕТ: </w:t>
      </w:r>
    </w:p>
    <w:p>
      <w:pPr>
        <w:pStyle w:val="Style22"/>
        <w:widowControl w:val="false"/>
        <w:numPr>
          <w:ilvl w:val="0"/>
          <w:numId w:val="1"/>
        </w:numPr>
        <w:suppressAutoHyphens w:val="true"/>
        <w:autoSpaceDE w:val="false"/>
        <w:spacing w:lineRule="auto" w:line="240" w:before="0" w:after="0"/>
        <w:ind w:left="0" w:right="0" w:firstLine="737"/>
        <w:jc w:val="both"/>
        <w:rPr/>
      </w:pPr>
      <w:r>
        <w:rPr>
          <w:rStyle w:val="Style14"/>
          <w:rFonts w:ascii="Liberation Serif" w:hAnsi="Liberation Serif"/>
          <w:sz w:val="28"/>
          <w:szCs w:val="28"/>
        </w:rPr>
        <w:t>Утвердить п</w:t>
      </w:r>
      <w:r>
        <w:rPr>
          <w:rStyle w:val="Style14"/>
          <w:rFonts w:cs="Arial" w:ascii="Liberation Serif" w:hAnsi="Liberation Serif"/>
          <w:sz w:val="28"/>
          <w:szCs w:val="28"/>
        </w:rPr>
        <w:t>орядок подготовки и утверждения документации по планировке территории, разрабатываемой применительно к территории Камышловского городского округа, внесения в нее изменений, отмены, признания отдельных частей такой документации не подлежащими применению (прилагается).</w:t>
      </w:r>
    </w:p>
    <w:p>
      <w:pPr>
        <w:pStyle w:val="Style22"/>
        <w:widowControl w:val="false"/>
        <w:numPr>
          <w:ilvl w:val="0"/>
          <w:numId w:val="1"/>
        </w:numPr>
        <w:suppressAutoHyphens w:val="true"/>
        <w:autoSpaceDE w:val="false"/>
        <w:spacing w:lineRule="auto" w:line="240" w:before="0" w:after="0"/>
        <w:ind w:left="0" w:right="0" w:firstLine="737"/>
        <w:jc w:val="both"/>
        <w:rPr/>
      </w:pPr>
      <w:r>
        <w:rPr>
          <w:rStyle w:val="Style14"/>
          <w:rFonts w:ascii="Liberation Serif" w:hAnsi="Liberation Serif"/>
          <w:color w:val="000000"/>
          <w:sz w:val="28"/>
          <w:szCs w:val="28"/>
        </w:rPr>
        <w:t xml:space="preserve">Опубликовать настоящее постановление в газете «Камышловские известия» и на официальном сайте администрации Камышловского городского округа в информационно-телекоммуникационной сети «Интернет». </w:t>
      </w:r>
    </w:p>
    <w:p>
      <w:pPr>
        <w:pStyle w:val="Style22"/>
        <w:widowControl w:val="false"/>
        <w:numPr>
          <w:ilvl w:val="0"/>
          <w:numId w:val="1"/>
        </w:numPr>
        <w:suppressAutoHyphens w:val="true"/>
        <w:autoSpaceDE w:val="false"/>
        <w:spacing w:lineRule="auto" w:line="240" w:before="0" w:after="0"/>
        <w:ind w:left="0" w:right="0" w:firstLine="737"/>
        <w:jc w:val="both"/>
        <w:rPr/>
      </w:pPr>
      <w:r>
        <w:rPr>
          <w:rStyle w:val="Style14"/>
          <w:rFonts w:cs="Arial" w:ascii="Liberation Serif" w:hAnsi="Liberation Serif"/>
          <w:sz w:val="28"/>
          <w:szCs w:val="28"/>
        </w:rPr>
        <w:t xml:space="preserve">Контроль за исполнением настоящего постановления возложить на первого заместителя главы администрации Камышловского городского округа Бессонова </w:t>
      </w:r>
      <w:r>
        <w:rPr>
          <w:rStyle w:val="Style14"/>
          <w:rFonts w:cs="Arial" w:ascii="Liberation Serif" w:hAnsi="Liberation Serif"/>
          <w:sz w:val="28"/>
          <w:szCs w:val="28"/>
        </w:rPr>
        <w:t>Е.А</w:t>
      </w:r>
      <w:r>
        <w:rPr>
          <w:rStyle w:val="Style14"/>
          <w:rFonts w:cs="Arial" w:ascii="Liberation Serif" w:hAnsi="Liberation Serif"/>
          <w:sz w:val="28"/>
          <w:szCs w:val="28"/>
        </w:rPr>
        <w:t>.</w:t>
      </w:r>
    </w:p>
    <w:p>
      <w:pPr>
        <w:pStyle w:val="Style18"/>
        <w:widowControl w:val="false"/>
        <w:autoSpaceDE w:val="false"/>
        <w:spacing w:lineRule="auto" w:line="240" w:before="0" w:after="0"/>
        <w:ind w:left="0" w:right="0" w:hanging="0"/>
        <w:jc w:val="right"/>
        <w:rPr>
          <w:rFonts w:ascii="Liberation Serif" w:hAnsi="Liberation Serif" w:cs="Arial"/>
          <w:sz w:val="28"/>
          <w:szCs w:val="28"/>
        </w:rPr>
      </w:pPr>
      <w:r>
        <w:rPr>
          <w:rFonts w:cs="Arial" w:ascii="Liberation Serif" w:hAnsi="Liberation Serif"/>
          <w:sz w:val="28"/>
          <w:szCs w:val="28"/>
        </w:rPr>
      </w:r>
    </w:p>
    <w:p>
      <w:pPr>
        <w:pStyle w:val="Style18"/>
        <w:autoSpaceDE w:val="false"/>
        <w:spacing w:lineRule="auto" w:line="240" w:before="0" w:after="0"/>
        <w:jc w:val="right"/>
        <w:rPr>
          <w:rFonts w:ascii="Liberation Serif" w:hAnsi="Liberation Serif" w:cs="Arial"/>
          <w:sz w:val="28"/>
          <w:szCs w:val="28"/>
        </w:rPr>
      </w:pPr>
      <w:r>
        <w:rPr>
          <w:rFonts w:cs="Arial" w:ascii="Liberation Serif" w:hAnsi="Liberation Serif"/>
          <w:sz w:val="28"/>
          <w:szCs w:val="28"/>
        </w:rPr>
      </w:r>
    </w:p>
    <w:p>
      <w:pPr>
        <w:pStyle w:val="Style18"/>
        <w:autoSpaceDE w:val="false"/>
        <w:spacing w:lineRule="auto" w:line="240" w:before="0" w:after="0"/>
        <w:jc w:val="both"/>
        <w:rPr>
          <w:rFonts w:ascii="Liberation Serif" w:hAnsi="Liberation Serif" w:cs="Arial"/>
          <w:sz w:val="28"/>
          <w:szCs w:val="28"/>
        </w:rPr>
      </w:pPr>
      <w:r>
        <w:rPr>
          <w:rFonts w:cs="Arial" w:ascii="Liberation Serif" w:hAnsi="Liberation Serif"/>
          <w:sz w:val="28"/>
          <w:szCs w:val="28"/>
        </w:rPr>
        <w:t>И.о. главы администрации</w:t>
      </w:r>
    </w:p>
    <w:p>
      <w:pPr>
        <w:pStyle w:val="Style18"/>
        <w:autoSpaceDE w:val="false"/>
        <w:spacing w:lineRule="auto" w:line="240" w:before="0" w:after="0"/>
        <w:jc w:val="both"/>
        <w:rPr>
          <w:rFonts w:ascii="Liberation Serif" w:hAnsi="Liberation Serif" w:cs="Arial"/>
          <w:sz w:val="28"/>
          <w:szCs w:val="28"/>
        </w:rPr>
      </w:pPr>
      <w:r>
        <w:rPr>
          <w:rFonts w:cs="Arial" w:ascii="Liberation Serif" w:hAnsi="Liberation Serif"/>
          <w:sz w:val="28"/>
          <w:szCs w:val="28"/>
        </w:rPr>
        <w:t>Камышловского городского округа                                                     Е.А. Бессонов</w:t>
      </w:r>
    </w:p>
    <w:p>
      <w:pPr>
        <w:pStyle w:val="Style18"/>
        <w:autoSpaceDE w:val="false"/>
        <w:spacing w:lineRule="auto" w:line="240" w:before="0" w:after="0"/>
        <w:jc w:val="right"/>
        <w:rPr>
          <w:rFonts w:ascii="Liberation Serif" w:hAnsi="Liberation Serif" w:cs="Arial"/>
          <w:sz w:val="28"/>
          <w:szCs w:val="28"/>
        </w:rPr>
      </w:pPr>
      <w:r>
        <w:rPr>
          <w:rFonts w:cs="Arial" w:ascii="Liberation Serif" w:hAnsi="Liberation Serif"/>
          <w:sz w:val="28"/>
          <w:szCs w:val="28"/>
        </w:rPr>
      </w:r>
    </w:p>
    <w:p>
      <w:pPr>
        <w:pStyle w:val="Style18"/>
        <w:autoSpaceDE w:val="false"/>
        <w:spacing w:lineRule="auto" w:line="240" w:before="0" w:after="0"/>
        <w:jc w:val="both"/>
        <w:rPr>
          <w:rFonts w:ascii="Liberation Serif" w:hAnsi="Liberation Serif" w:cs="Arial"/>
          <w:sz w:val="28"/>
          <w:szCs w:val="28"/>
        </w:rPr>
      </w:pPr>
      <w:r>
        <w:rPr>
          <w:rFonts w:cs="Arial" w:ascii="Liberation Serif" w:hAnsi="Liberation Serif"/>
          <w:sz w:val="28"/>
          <w:szCs w:val="28"/>
        </w:rPr>
      </w:r>
    </w:p>
    <w:p>
      <w:pPr>
        <w:pStyle w:val="Style18"/>
        <w:autoSpaceDE w:val="false"/>
        <w:spacing w:lineRule="auto" w:line="240" w:before="0" w:after="0"/>
        <w:jc w:val="right"/>
        <w:rPr>
          <w:rFonts w:ascii="Liberation Serif" w:hAnsi="Liberation Serif" w:cs="Arial"/>
          <w:sz w:val="28"/>
          <w:szCs w:val="28"/>
        </w:rPr>
      </w:pPr>
      <w:r>
        <w:rPr>
          <w:rFonts w:cs="Arial" w:ascii="Liberation Serif" w:hAnsi="Liberation Serif"/>
          <w:sz w:val="28"/>
          <w:szCs w:val="28"/>
        </w:rPr>
      </w:r>
    </w:p>
    <w:p>
      <w:pPr>
        <w:pStyle w:val="Style18"/>
        <w:autoSpaceDE w:val="false"/>
        <w:spacing w:lineRule="auto" w:line="240" w:before="0" w:after="0"/>
        <w:jc w:val="right"/>
        <w:rPr>
          <w:rFonts w:ascii="Liberation Serif" w:hAnsi="Liberation Serif" w:cs="Arial"/>
          <w:sz w:val="28"/>
          <w:szCs w:val="28"/>
        </w:rPr>
      </w:pPr>
      <w:r>
        <w:rPr>
          <w:rFonts w:cs="Arial" w:ascii="Liberation Serif" w:hAnsi="Liberation Serif"/>
          <w:sz w:val="28"/>
          <w:szCs w:val="28"/>
        </w:rPr>
      </w:r>
    </w:p>
    <w:p>
      <w:pPr>
        <w:pStyle w:val="Style18"/>
        <w:autoSpaceDE w:val="false"/>
        <w:spacing w:lineRule="auto" w:line="240" w:before="0" w:after="0"/>
        <w:jc w:val="right"/>
        <w:rPr>
          <w:rFonts w:ascii="Liberation Serif" w:hAnsi="Liberation Serif" w:cs="Arial"/>
          <w:sz w:val="28"/>
          <w:szCs w:val="28"/>
        </w:rPr>
      </w:pPr>
      <w:r>
        <w:rPr>
          <w:rFonts w:cs="Arial" w:ascii="Liberation Serif" w:hAnsi="Liberation Serif"/>
          <w:sz w:val="28"/>
          <w:szCs w:val="28"/>
        </w:rPr>
      </w:r>
    </w:p>
    <w:p>
      <w:pPr>
        <w:pStyle w:val="Style18"/>
        <w:autoSpaceDE w:val="false"/>
        <w:spacing w:lineRule="auto" w:line="240" w:before="0" w:after="0"/>
        <w:jc w:val="right"/>
        <w:rPr>
          <w:rFonts w:ascii="Liberation Serif" w:hAnsi="Liberation Serif" w:cs="Arial"/>
          <w:sz w:val="28"/>
          <w:szCs w:val="28"/>
        </w:rPr>
      </w:pPr>
      <w:r>
        <w:rPr>
          <w:rFonts w:cs="Arial" w:ascii="Liberation Serif" w:hAnsi="Liberation Serif"/>
          <w:sz w:val="28"/>
          <w:szCs w:val="28"/>
        </w:rPr>
      </w:r>
    </w:p>
    <w:p>
      <w:pPr>
        <w:pStyle w:val="Style18"/>
        <w:autoSpaceDE w:val="false"/>
        <w:spacing w:lineRule="auto" w:line="240" w:before="0" w:after="0"/>
        <w:jc w:val="right"/>
        <w:rPr>
          <w:rFonts w:ascii="Liberation Serif" w:hAnsi="Liberation Serif" w:cs="Arial"/>
          <w:sz w:val="28"/>
          <w:szCs w:val="28"/>
        </w:rPr>
      </w:pPr>
      <w:r>
        <w:rPr>
          <w:rFonts w:cs="Arial" w:ascii="Liberation Serif" w:hAnsi="Liberation Serif"/>
          <w:sz w:val="28"/>
          <w:szCs w:val="28"/>
        </w:rPr>
      </w:r>
    </w:p>
    <w:p>
      <w:pPr>
        <w:pStyle w:val="Style18"/>
        <w:autoSpaceDE w:val="false"/>
        <w:spacing w:lineRule="auto" w:line="240" w:before="0" w:after="0"/>
        <w:jc w:val="right"/>
        <w:rPr>
          <w:rFonts w:ascii="Liberation Serif" w:hAnsi="Liberation Serif" w:cs="Arial"/>
          <w:sz w:val="28"/>
          <w:szCs w:val="28"/>
        </w:rPr>
      </w:pPr>
      <w:r>
        <w:rPr>
          <w:rFonts w:cs="Arial" w:ascii="Liberation Serif" w:hAnsi="Liberation Serif"/>
          <w:sz w:val="28"/>
          <w:szCs w:val="28"/>
        </w:rPr>
      </w:r>
    </w:p>
    <w:p>
      <w:pPr>
        <w:pStyle w:val="Style18"/>
        <w:suppressAutoHyphens w:val="true"/>
        <w:autoSpaceDE w:val="false"/>
        <w:spacing w:lineRule="auto" w:line="240" w:before="0" w:after="0"/>
        <w:ind w:left="5272" w:right="0" w:hanging="0"/>
        <w:jc w:val="left"/>
        <w:rPr/>
      </w:pPr>
      <w:r>
        <w:rPr>
          <w:rFonts w:cs="Arial" w:ascii="Liberation Serif" w:hAnsi="Liberation Serif"/>
          <w:b/>
          <w:bCs/>
          <w:sz w:val="28"/>
          <w:szCs w:val="28"/>
        </w:rPr>
        <w:t>У</w:t>
      </w:r>
      <w:r>
        <w:rPr>
          <w:rFonts w:cs="Arial" w:ascii="Liberation Serif" w:hAnsi="Liberation Serif"/>
          <w:b/>
          <w:bCs/>
          <w:sz w:val="28"/>
          <w:szCs w:val="28"/>
        </w:rPr>
        <w:t>ТВЕРЖДЕН</w:t>
      </w:r>
      <w:r>
        <w:rPr>
          <w:rFonts w:cs="Arial" w:ascii="Liberation Serif" w:hAnsi="Liberation Serif"/>
          <w:b/>
          <w:bCs/>
          <w:sz w:val="28"/>
          <w:szCs w:val="28"/>
        </w:rPr>
        <w:t xml:space="preserve"> </w:t>
      </w:r>
    </w:p>
    <w:p>
      <w:pPr>
        <w:pStyle w:val="Style18"/>
        <w:suppressAutoHyphens w:val="true"/>
        <w:autoSpaceDE w:val="false"/>
        <w:spacing w:lineRule="auto" w:line="240" w:before="0" w:after="0"/>
        <w:ind w:left="5272" w:right="0" w:hanging="0"/>
        <w:jc w:val="left"/>
        <w:rPr>
          <w:rFonts w:ascii="Liberation Serif" w:hAnsi="Liberation Serif" w:cs="Arial"/>
          <w:sz w:val="28"/>
          <w:szCs w:val="28"/>
        </w:rPr>
      </w:pPr>
      <w:r>
        <w:rPr>
          <w:rFonts w:cs="Arial" w:ascii="Liberation Serif" w:hAnsi="Liberation Serif"/>
          <w:sz w:val="28"/>
          <w:szCs w:val="28"/>
        </w:rPr>
        <w:t xml:space="preserve">постановлением администрации </w:t>
      </w:r>
    </w:p>
    <w:p>
      <w:pPr>
        <w:pStyle w:val="Style18"/>
        <w:suppressAutoHyphens w:val="true"/>
        <w:autoSpaceDE w:val="false"/>
        <w:spacing w:lineRule="auto" w:line="240" w:before="0" w:after="0"/>
        <w:ind w:left="5272" w:right="0" w:hanging="0"/>
        <w:jc w:val="left"/>
        <w:rPr>
          <w:rFonts w:ascii="Liberation Serif" w:hAnsi="Liberation Serif" w:cs="Arial"/>
          <w:sz w:val="28"/>
          <w:szCs w:val="28"/>
        </w:rPr>
      </w:pPr>
      <w:r>
        <w:rPr>
          <w:rFonts w:cs="Arial" w:ascii="Liberation Serif" w:hAnsi="Liberation Serif"/>
          <w:sz w:val="28"/>
          <w:szCs w:val="28"/>
        </w:rPr>
        <w:t xml:space="preserve">Камышловского городского округа </w:t>
      </w:r>
    </w:p>
    <w:p>
      <w:pPr>
        <w:pStyle w:val="Style18"/>
        <w:suppressAutoHyphens w:val="true"/>
        <w:autoSpaceDE w:val="false"/>
        <w:spacing w:lineRule="auto" w:line="240" w:before="0" w:after="0"/>
        <w:ind w:left="5272" w:right="0" w:hanging="0"/>
        <w:jc w:val="left"/>
        <w:rPr/>
      </w:pPr>
      <w:r>
        <w:rPr>
          <w:rFonts w:cs="Arial" w:ascii="Liberation Serif" w:hAnsi="Liberation Serif"/>
          <w:sz w:val="28"/>
          <w:szCs w:val="28"/>
        </w:rPr>
        <w:t xml:space="preserve">от </w:t>
      </w:r>
      <w:r>
        <w:rPr>
          <w:rFonts w:cs="Arial" w:ascii="Liberation Serif" w:hAnsi="Liberation Serif"/>
          <w:sz w:val="28"/>
          <w:szCs w:val="28"/>
        </w:rPr>
        <w:t xml:space="preserve">23.06.2021 </w:t>
      </w:r>
      <w:r>
        <w:rPr>
          <w:rFonts w:cs="Arial" w:ascii="Liberation Serif" w:hAnsi="Liberation Serif"/>
          <w:sz w:val="28"/>
          <w:szCs w:val="28"/>
        </w:rPr>
        <w:t xml:space="preserve"> № </w:t>
      </w:r>
      <w:r>
        <w:rPr>
          <w:rFonts w:cs="Arial" w:ascii="Liberation Serif" w:hAnsi="Liberation Serif"/>
          <w:sz w:val="28"/>
          <w:szCs w:val="28"/>
        </w:rPr>
        <w:t>427</w:t>
      </w:r>
    </w:p>
    <w:p>
      <w:pPr>
        <w:pStyle w:val="Style18"/>
        <w:autoSpaceDE w:val="false"/>
        <w:spacing w:lineRule="auto" w:line="240" w:before="0" w:after="0"/>
        <w:jc w:val="center"/>
        <w:rPr>
          <w:rFonts w:ascii="Liberation Serif" w:hAnsi="Liberation Serif" w:cs="Arial"/>
          <w:sz w:val="28"/>
          <w:szCs w:val="28"/>
        </w:rPr>
      </w:pPr>
      <w:r>
        <w:rPr>
          <w:rFonts w:cs="Arial" w:ascii="Liberation Serif" w:hAnsi="Liberation Serif"/>
          <w:sz w:val="28"/>
          <w:szCs w:val="28"/>
        </w:rPr>
      </w:r>
    </w:p>
    <w:p>
      <w:pPr>
        <w:pStyle w:val="Style18"/>
        <w:autoSpaceDE w:val="false"/>
        <w:spacing w:lineRule="auto" w:line="240" w:before="0" w:after="0"/>
        <w:jc w:val="center"/>
        <w:rPr>
          <w:rFonts w:ascii="Liberation Serif" w:hAnsi="Liberation Serif" w:cs="Arial"/>
          <w:sz w:val="28"/>
          <w:szCs w:val="28"/>
        </w:rPr>
      </w:pPr>
      <w:r>
        <w:rPr>
          <w:rFonts w:cs="Arial" w:ascii="Liberation Serif" w:hAnsi="Liberation Serif"/>
          <w:sz w:val="28"/>
          <w:szCs w:val="28"/>
        </w:rPr>
        <w:t>Порядок</w:t>
      </w:r>
    </w:p>
    <w:p>
      <w:pPr>
        <w:pStyle w:val="Style18"/>
        <w:autoSpaceDE w:val="false"/>
        <w:spacing w:lineRule="auto" w:line="240" w:before="0" w:after="0"/>
        <w:jc w:val="center"/>
        <w:rPr>
          <w:rFonts w:ascii="Liberation Serif" w:hAnsi="Liberation Serif" w:cs="Arial"/>
          <w:sz w:val="28"/>
          <w:szCs w:val="28"/>
        </w:rPr>
      </w:pPr>
      <w:r>
        <w:rPr>
          <w:rFonts w:cs="Arial" w:ascii="Liberation Serif" w:hAnsi="Liberation Serif"/>
          <w:sz w:val="28"/>
          <w:szCs w:val="28"/>
        </w:rPr>
        <w:t>подготовки и утверждения документации по планировке</w:t>
      </w:r>
    </w:p>
    <w:p>
      <w:pPr>
        <w:pStyle w:val="Style18"/>
        <w:autoSpaceDE w:val="false"/>
        <w:spacing w:lineRule="auto" w:line="240" w:before="0" w:after="0"/>
        <w:jc w:val="center"/>
        <w:rPr>
          <w:rFonts w:ascii="Liberation Serif" w:hAnsi="Liberation Serif" w:cs="Arial"/>
          <w:sz w:val="28"/>
          <w:szCs w:val="28"/>
        </w:rPr>
      </w:pPr>
      <w:r>
        <w:rPr>
          <w:rFonts w:cs="Arial" w:ascii="Liberation Serif" w:hAnsi="Liberation Serif"/>
          <w:sz w:val="28"/>
          <w:szCs w:val="28"/>
        </w:rPr>
        <w:t>территории, разрабатываемой применительно к территории</w:t>
      </w:r>
    </w:p>
    <w:p>
      <w:pPr>
        <w:pStyle w:val="Style18"/>
        <w:autoSpaceDE w:val="false"/>
        <w:spacing w:lineRule="auto" w:line="240" w:before="0" w:after="0"/>
        <w:jc w:val="center"/>
        <w:rPr>
          <w:rFonts w:ascii="Liberation Serif" w:hAnsi="Liberation Serif" w:cs="Arial"/>
          <w:sz w:val="28"/>
          <w:szCs w:val="28"/>
        </w:rPr>
      </w:pPr>
      <w:r>
        <w:rPr>
          <w:rFonts w:cs="Arial" w:ascii="Liberation Serif" w:hAnsi="Liberation Serif"/>
          <w:sz w:val="28"/>
          <w:szCs w:val="28"/>
        </w:rPr>
        <w:t>Камышловского городского округа, внесения</w:t>
      </w:r>
    </w:p>
    <w:p>
      <w:pPr>
        <w:pStyle w:val="Style18"/>
        <w:autoSpaceDE w:val="false"/>
        <w:spacing w:lineRule="auto" w:line="240" w:before="0" w:after="0"/>
        <w:jc w:val="center"/>
        <w:rPr>
          <w:rFonts w:ascii="Liberation Serif" w:hAnsi="Liberation Serif" w:cs="Arial"/>
          <w:sz w:val="28"/>
          <w:szCs w:val="28"/>
        </w:rPr>
      </w:pPr>
      <w:r>
        <w:rPr>
          <w:rFonts w:cs="Arial" w:ascii="Liberation Serif" w:hAnsi="Liberation Serif"/>
          <w:sz w:val="28"/>
          <w:szCs w:val="28"/>
        </w:rPr>
        <w:t>в нее изменений, отмены, признания отдельных частей</w:t>
      </w:r>
    </w:p>
    <w:p>
      <w:pPr>
        <w:pStyle w:val="Style18"/>
        <w:autoSpaceDE w:val="false"/>
        <w:spacing w:lineRule="auto" w:line="240" w:before="0" w:after="0"/>
        <w:jc w:val="center"/>
        <w:rPr>
          <w:rFonts w:ascii="Liberation Serif" w:hAnsi="Liberation Serif" w:cs="Arial"/>
          <w:sz w:val="28"/>
          <w:szCs w:val="28"/>
        </w:rPr>
      </w:pPr>
      <w:r>
        <w:rPr>
          <w:rFonts w:cs="Arial" w:ascii="Liberation Serif" w:hAnsi="Liberation Serif"/>
          <w:sz w:val="28"/>
          <w:szCs w:val="28"/>
        </w:rPr>
        <w:t>такой документации не подлежащими применению</w:t>
      </w:r>
    </w:p>
    <w:p>
      <w:pPr>
        <w:pStyle w:val="Style18"/>
        <w:autoSpaceDE w:val="false"/>
        <w:spacing w:lineRule="auto" w:line="240" w:before="0" w:after="0"/>
        <w:rPr>
          <w:rFonts w:ascii="Liberation Serif" w:hAnsi="Liberation Serif" w:cs="Arial"/>
          <w:sz w:val="28"/>
          <w:szCs w:val="28"/>
        </w:rPr>
      </w:pPr>
      <w:r>
        <w:rPr>
          <w:rFonts w:cs="Arial" w:ascii="Liberation Serif" w:hAnsi="Liberation Serif"/>
          <w:sz w:val="28"/>
          <w:szCs w:val="28"/>
        </w:rPr>
      </w:r>
    </w:p>
    <w:p>
      <w:pPr>
        <w:pStyle w:val="Style18"/>
        <w:autoSpaceDE w:val="false"/>
        <w:spacing w:lineRule="auto" w:line="240" w:before="0" w:after="0"/>
        <w:jc w:val="center"/>
        <w:rPr>
          <w:rFonts w:ascii="Liberation Serif" w:hAnsi="Liberation Serif" w:cs="Arial"/>
          <w:sz w:val="28"/>
          <w:szCs w:val="28"/>
        </w:rPr>
      </w:pPr>
      <w:r>
        <w:rPr>
          <w:rFonts w:cs="Arial" w:ascii="Liberation Serif" w:hAnsi="Liberation Serif"/>
          <w:sz w:val="28"/>
          <w:szCs w:val="28"/>
        </w:rPr>
        <w:t>Глава 1. Общие положения</w:t>
      </w:r>
    </w:p>
    <w:p>
      <w:pPr>
        <w:pStyle w:val="Style18"/>
        <w:autoSpaceDE w:val="false"/>
        <w:spacing w:lineRule="auto" w:line="240" w:before="0" w:after="0"/>
        <w:rPr>
          <w:rFonts w:ascii="Liberation Serif" w:hAnsi="Liberation Serif" w:cs="Arial"/>
          <w:sz w:val="28"/>
          <w:szCs w:val="28"/>
        </w:rPr>
      </w:pPr>
      <w:r>
        <w:rPr>
          <w:rFonts w:cs="Arial" w:ascii="Liberation Serif" w:hAnsi="Liberation Serif"/>
          <w:sz w:val="28"/>
          <w:szCs w:val="28"/>
        </w:rPr>
      </w:r>
    </w:p>
    <w:p>
      <w:pPr>
        <w:pStyle w:val="Style18"/>
        <w:autoSpaceDE w:val="false"/>
        <w:spacing w:lineRule="auto" w:line="240" w:before="0" w:after="0"/>
        <w:ind w:left="0" w:right="0" w:firstLine="540"/>
        <w:jc w:val="both"/>
        <w:rPr/>
      </w:pPr>
      <w:r>
        <w:rPr>
          <w:rStyle w:val="Style14"/>
          <w:rFonts w:cs="Arial" w:ascii="Liberation Serif" w:hAnsi="Liberation Serif"/>
          <w:sz w:val="28"/>
          <w:szCs w:val="28"/>
        </w:rPr>
        <w:t>1. Настоящий Порядок подготовки и утверждения документации по планировке территории, разрабатываемой применительно к территории Камышловского городского округа, внесения в нее изменений, отмены, признания отдельных частей такой документации не подлежащими применению (далее - Порядок), разработан в целях реализации положений части 20 статьи 45 Градостроительного кодекса Российской Федерации.</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 xml:space="preserve">2. Порядок определяет процедуру принятия администрацией Камышловского городского округа (далее – Администрация КГО) решения о подготовке документации по планировке территории, решения об утверждении документации по планировке территории в случаях, указанных в </w:t>
      </w:r>
      <w:r>
        <w:rPr>
          <w:rStyle w:val="Style14"/>
          <w:rFonts w:cs="Arial" w:ascii="Liberation Serif" w:hAnsi="Liberation Serif"/>
          <w:color w:val="000000"/>
          <w:sz w:val="28"/>
          <w:szCs w:val="28"/>
          <w:u w:val="none"/>
        </w:rPr>
        <w:t>частях 4.1, 5,</w:t>
      </w:r>
      <w:r>
        <w:rPr>
          <w:rStyle w:val="Style14"/>
          <w:rFonts w:cs="Arial" w:ascii="Liberation Serif" w:hAnsi="Liberation Serif"/>
          <w:color w:val="000000"/>
          <w:sz w:val="28"/>
          <w:szCs w:val="28"/>
        </w:rPr>
        <w:t xml:space="preserve"> 5.1 статьи 45</w:t>
      </w:r>
      <w:r>
        <w:rPr>
          <w:rStyle w:val="Style14"/>
          <w:rFonts w:cs="Arial" w:ascii="Liberation Serif" w:hAnsi="Liberation Serif"/>
          <w:sz w:val="28"/>
          <w:szCs w:val="28"/>
        </w:rPr>
        <w:t xml:space="preserve"> Градостроительного кодекса Российской Федерации, подготовленной в том числе лицами, указанными в </w:t>
      </w:r>
      <w:r>
        <w:rPr>
          <w:rStyle w:val="Style14"/>
          <w:rFonts w:cs="Arial" w:ascii="Liberation Serif" w:hAnsi="Liberation Serif"/>
          <w:color w:val="000000"/>
          <w:sz w:val="28"/>
          <w:szCs w:val="28"/>
        </w:rPr>
        <w:t>пунктах 3 - 5 части 1.1 статьи 45</w:t>
      </w:r>
      <w:r>
        <w:rPr>
          <w:rStyle w:val="Style14"/>
          <w:rFonts w:cs="Arial" w:ascii="Liberation Serif" w:hAnsi="Liberation Serif"/>
          <w:sz w:val="28"/>
          <w:szCs w:val="28"/>
        </w:rPr>
        <w:t xml:space="preserve"> Градостроительного кодекса Российской Федерации, а также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p>
      <w:pPr>
        <w:pStyle w:val="Style18"/>
        <w:autoSpaceDE w:val="false"/>
        <w:spacing w:lineRule="auto" w:line="240" w:before="0" w:after="0"/>
        <w:rPr>
          <w:rFonts w:ascii="Liberation Serif" w:hAnsi="Liberation Serif" w:cs="Arial"/>
          <w:sz w:val="28"/>
          <w:szCs w:val="28"/>
        </w:rPr>
      </w:pPr>
      <w:r>
        <w:rPr>
          <w:rFonts w:cs="Arial" w:ascii="Liberation Serif" w:hAnsi="Liberation Serif"/>
          <w:sz w:val="28"/>
          <w:szCs w:val="28"/>
        </w:rPr>
      </w:r>
    </w:p>
    <w:p>
      <w:pPr>
        <w:pStyle w:val="Style18"/>
        <w:autoSpaceDE w:val="false"/>
        <w:spacing w:lineRule="auto" w:line="240" w:before="0" w:after="0"/>
        <w:jc w:val="center"/>
        <w:rPr>
          <w:rFonts w:ascii="Liberation Serif" w:hAnsi="Liberation Serif" w:cs="Arial"/>
          <w:sz w:val="28"/>
          <w:szCs w:val="28"/>
        </w:rPr>
      </w:pPr>
      <w:r>
        <w:rPr>
          <w:rFonts w:cs="Arial" w:ascii="Liberation Serif" w:hAnsi="Liberation Serif"/>
          <w:sz w:val="28"/>
          <w:szCs w:val="28"/>
        </w:rPr>
        <w:t>Глава 2. Порядок организации работы по принятию решения</w:t>
      </w:r>
    </w:p>
    <w:p>
      <w:pPr>
        <w:pStyle w:val="Style18"/>
        <w:autoSpaceDE w:val="false"/>
        <w:spacing w:lineRule="auto" w:line="240" w:before="0" w:after="0"/>
        <w:jc w:val="center"/>
        <w:rPr>
          <w:rFonts w:ascii="Liberation Serif" w:hAnsi="Liberation Serif" w:cs="Arial"/>
          <w:sz w:val="28"/>
          <w:szCs w:val="28"/>
        </w:rPr>
      </w:pPr>
      <w:r>
        <w:rPr>
          <w:rFonts w:cs="Arial" w:ascii="Liberation Serif" w:hAnsi="Liberation Serif"/>
          <w:sz w:val="28"/>
          <w:szCs w:val="28"/>
        </w:rPr>
        <w:t>о подготовке документации по планировке территории</w:t>
      </w:r>
    </w:p>
    <w:p>
      <w:pPr>
        <w:pStyle w:val="Style18"/>
        <w:autoSpaceDE w:val="false"/>
        <w:spacing w:lineRule="auto" w:line="240" w:before="0" w:after="0"/>
        <w:rPr>
          <w:rFonts w:ascii="Liberation Serif" w:hAnsi="Liberation Serif" w:cs="Arial"/>
          <w:sz w:val="28"/>
          <w:szCs w:val="28"/>
        </w:rPr>
      </w:pPr>
      <w:r>
        <w:rPr>
          <w:rFonts w:cs="Arial" w:ascii="Liberation Serif" w:hAnsi="Liberation Serif"/>
          <w:sz w:val="28"/>
          <w:szCs w:val="28"/>
        </w:rPr>
      </w:r>
    </w:p>
    <w:p>
      <w:pPr>
        <w:pStyle w:val="Style18"/>
        <w:autoSpaceDE w:val="false"/>
        <w:spacing w:lineRule="auto" w:line="240" w:before="0" w:after="0"/>
        <w:ind w:left="0" w:right="0" w:firstLine="540"/>
        <w:jc w:val="both"/>
        <w:rPr/>
      </w:pPr>
      <w:bookmarkStart w:id="0" w:name="Par16"/>
      <w:bookmarkEnd w:id="0"/>
      <w:r>
        <w:rPr>
          <w:rStyle w:val="Style14"/>
          <w:rFonts w:cs="Arial" w:ascii="Liberation Serif" w:hAnsi="Liberation Serif"/>
          <w:sz w:val="28"/>
          <w:szCs w:val="28"/>
        </w:rPr>
        <w:t xml:space="preserve">3. Решение о подготовке документации по планировке территории принимается Администрацией КГО по собственной инициативе либо на основании предложений физических или юридических лиц о подготовке документации по планировке территории (далее - инициатор), за исключением случаев, указанных в </w:t>
      </w:r>
      <w:r>
        <w:rPr>
          <w:rStyle w:val="Style14"/>
          <w:rFonts w:cs="Arial" w:ascii="Liberation Serif" w:hAnsi="Liberation Serif"/>
          <w:color w:val="000000"/>
          <w:sz w:val="28"/>
          <w:szCs w:val="28"/>
        </w:rPr>
        <w:t xml:space="preserve">части 1.1 статьи 45 </w:t>
      </w:r>
      <w:r>
        <w:rPr>
          <w:rStyle w:val="Style14"/>
          <w:rFonts w:cs="Arial" w:ascii="Liberation Serif" w:hAnsi="Liberation Serif"/>
          <w:sz w:val="28"/>
          <w:szCs w:val="28"/>
        </w:rPr>
        <w:t>Градостроительного кодекса Российской Федерации.</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 xml:space="preserve">Лицами, указанными в </w:t>
      </w:r>
      <w:r>
        <w:rPr>
          <w:rStyle w:val="Style14"/>
          <w:rFonts w:cs="Arial" w:ascii="Liberation Serif" w:hAnsi="Liberation Serif"/>
          <w:color w:val="000000"/>
          <w:sz w:val="28"/>
          <w:szCs w:val="28"/>
        </w:rPr>
        <w:t>части 1.1 статьи 45</w:t>
      </w:r>
      <w:r>
        <w:rPr>
          <w:rStyle w:val="Style14"/>
          <w:rFonts w:cs="Arial" w:ascii="Liberation Serif" w:hAnsi="Liberation Serif"/>
          <w:sz w:val="28"/>
          <w:szCs w:val="28"/>
        </w:rPr>
        <w:t xml:space="preserve"> Градостроительного кодекса Российской Федерации, решение о подготовке документации по планировке территории принимаются самостоятельно с утверждением задания на выполнение инженерных изысканий, в течение 10 дней со дня принятия решения о подготовке документации по планировке территории направляется уведомление о принятии такого решения Главе Камышловского городского округа.</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 xml:space="preserve">4. Подготовка документации по планировке территории может осуществляться Администрацией КГО либо привлекаемым подведомственными ей муниципальными (бюджетными или автономными) учреждениями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 лицом, за исключением случаев, предусмотренных </w:t>
      </w:r>
      <w:r>
        <w:rPr>
          <w:rStyle w:val="Style14"/>
          <w:rFonts w:cs="Arial" w:ascii="Liberation Serif" w:hAnsi="Liberation Serif"/>
          <w:color w:val="000000"/>
          <w:sz w:val="28"/>
          <w:szCs w:val="28"/>
        </w:rPr>
        <w:t>частью 1.1 статьи 45</w:t>
      </w:r>
      <w:r>
        <w:rPr>
          <w:rStyle w:val="Style14"/>
          <w:rFonts w:cs="Arial" w:ascii="Liberation Serif" w:hAnsi="Liberation Serif"/>
          <w:sz w:val="28"/>
          <w:szCs w:val="28"/>
        </w:rPr>
        <w:t xml:space="preserve"> Градостроительного кодекса Российской Федерации.</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5.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pPr>
        <w:pStyle w:val="Style18"/>
        <w:autoSpaceDE w:val="false"/>
        <w:spacing w:lineRule="auto" w:line="240" w:before="200" w:after="0"/>
        <w:ind w:left="0" w:right="0" w:firstLine="540"/>
        <w:jc w:val="both"/>
        <w:rPr/>
      </w:pPr>
      <w:bookmarkStart w:id="1" w:name="Par20"/>
      <w:bookmarkEnd w:id="1"/>
      <w:r>
        <w:rPr>
          <w:rStyle w:val="Style14"/>
          <w:rFonts w:cs="Arial" w:ascii="Liberation Serif" w:hAnsi="Liberation Serif"/>
          <w:sz w:val="28"/>
          <w:szCs w:val="28"/>
        </w:rPr>
        <w:t xml:space="preserve">6. Не допускается принимать решение о подготовке документации по планировке территории для размещения объектов местного значения, если размещение таких объектов не предусмотрено соответствующим документом территориального планирования, в случае если такой объект подлежит отображению в документах территориального планирования в соответствии с положениями </w:t>
      </w:r>
      <w:r>
        <w:rPr>
          <w:rStyle w:val="Style14"/>
          <w:rFonts w:cs="Arial" w:ascii="Liberation Serif" w:hAnsi="Liberation Serif"/>
          <w:color w:val="000000"/>
          <w:sz w:val="28"/>
          <w:szCs w:val="28"/>
        </w:rPr>
        <w:t>Закона</w:t>
      </w:r>
      <w:r>
        <w:rPr>
          <w:rStyle w:val="Style14"/>
          <w:rFonts w:cs="Arial" w:ascii="Liberation Serif" w:hAnsi="Liberation Serif"/>
          <w:sz w:val="28"/>
          <w:szCs w:val="28"/>
        </w:rPr>
        <w:t xml:space="preserve"> Свердловской области от 04 июля 2016 года N 76-ОЗ "О видах объектов регионального значения и местного значения, подлежащих отображению на документах территориального планирования Свердловской области и муниципальных образований, расположенных на территории Свердловской области".</w:t>
      </w:r>
    </w:p>
    <w:p>
      <w:pPr>
        <w:pStyle w:val="Style18"/>
        <w:autoSpaceDE w:val="false"/>
        <w:spacing w:lineRule="auto" w:line="240" w:before="200" w:after="0"/>
        <w:ind w:left="0" w:right="0" w:firstLine="540"/>
        <w:jc w:val="both"/>
        <w:rPr>
          <w:rFonts w:ascii="Liberation Serif" w:hAnsi="Liberation Serif" w:cs="Arial"/>
          <w:sz w:val="28"/>
          <w:szCs w:val="28"/>
        </w:rPr>
      </w:pPr>
      <w:bookmarkStart w:id="2" w:name="Par21"/>
      <w:bookmarkEnd w:id="2"/>
      <w:r>
        <w:rPr>
          <w:rFonts w:cs="Arial" w:ascii="Liberation Serif" w:hAnsi="Liberation Serif"/>
          <w:sz w:val="28"/>
          <w:szCs w:val="28"/>
        </w:rPr>
        <w:t>7. Обращение инициатора, содержащее предложение о принятии решения о подготовке документации по планировке территории (далее - обращение), направляемое в Администрацию КГО, должно соответствовать требованиям, установленным настоящим пунктом.</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В обращении указываются:</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1) фамилия, имя, отчество (при наличии), место жительства инициатора (представителя инициатора), реквизиты документа, удостоверяющего личность (для физического лица);</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2) вид разрабатываемой документации по планировке территории (проект планировки и (или) проект межевания, внесение изменений);</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3) вид и наименование (адресные ориентиры) элемента планировочной структуры (объекта капитального строительства) с учетом сведений из правил землепользования и застройки территориальных зон (зоны) и наименование функциональных зон (зоны), установленных документами территориального планирования, в отношении которой планируется разработка документации по планировке территории;</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4)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5) описание целей, для достижения которых планируется подготовка документации по планировке территории;</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6) основные характеристики территории и объекта(ов) капитального строительства, а также возможного использования участков данной территории с учетом имеющихся ограничений и технико-экономических показателей планируемого использования;</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7) при наличии и актуальности инженерных изысканий - требуется указание о разработчике изысканий, перечне видов выполненных инженерных изысканий, дате их выполнения и шифра (при наличии), присвоенного разработчиком изысканий;</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8) предложения по срокам подготовки документации по планировке территории;</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9) указание на источник финансирования подготовки документации по планировке территории;</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10) иные сведения, необходимые для принятия решения, дополнительные материалы в текстовой форме и в виде карт (схем), обосновывающие материалы.</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К обращению прилагаются:</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1) документы, подтверждающие права инициатора на земельный участок и (или) земельные участки (при наличии);</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2) проект Технического задания на подготовку документации по планировке территории (включая схему границ проектирования);</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 xml:space="preserve">3)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w:t>
      </w:r>
      <w:r>
        <w:rPr>
          <w:rStyle w:val="Style14"/>
          <w:rFonts w:cs="Arial" w:ascii="Liberation Serif" w:hAnsi="Liberation Serif"/>
          <w:color w:val="000000"/>
          <w:sz w:val="28"/>
          <w:szCs w:val="28"/>
        </w:rPr>
        <w:t>постановлением</w:t>
      </w:r>
      <w:r>
        <w:rPr>
          <w:rStyle w:val="Style14"/>
          <w:rFonts w:cs="Arial" w:ascii="Liberation Serif" w:hAnsi="Liberation Serif"/>
          <w:sz w:val="28"/>
          <w:szCs w:val="28"/>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N 20";</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4) документ, подтверждающий полномочия представителя физического или юридического лица, если с заявлением обращается представитель заявителя.</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При подаче обращения предъявляется документ, удостоверяющий личность инициатора (представителя инициатора).</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 xml:space="preserve">8. На основании </w:t>
      </w:r>
      <w:r>
        <w:rPr>
          <w:rStyle w:val="Style14"/>
          <w:rFonts w:cs="Arial" w:ascii="Liberation Serif" w:hAnsi="Liberation Serif"/>
          <w:color w:val="000000"/>
          <w:sz w:val="28"/>
          <w:szCs w:val="28"/>
        </w:rPr>
        <w:t>пункта 6 н</w:t>
      </w:r>
      <w:r>
        <w:rPr>
          <w:rStyle w:val="Style14"/>
          <w:rFonts w:cs="Arial" w:ascii="Liberation Serif" w:hAnsi="Liberation Serif"/>
          <w:sz w:val="28"/>
          <w:szCs w:val="28"/>
        </w:rPr>
        <w:t xml:space="preserve">астоящего Порядка и (или) при отсутствии необходимых материалов и сведений для принятия решения о подготовке документации по планировке территории по инициативе физического или юридического лица, соответствующих требованиям, указанным в </w:t>
      </w:r>
      <w:r>
        <w:rPr>
          <w:rStyle w:val="Style14"/>
          <w:rFonts w:cs="Arial" w:ascii="Liberation Serif" w:hAnsi="Liberation Serif"/>
          <w:color w:val="000000"/>
          <w:sz w:val="28"/>
          <w:szCs w:val="28"/>
        </w:rPr>
        <w:t>пункте 7</w:t>
      </w:r>
      <w:r>
        <w:rPr>
          <w:rStyle w:val="Style14"/>
          <w:rFonts w:cs="Arial" w:ascii="Liberation Serif" w:hAnsi="Liberation Serif"/>
          <w:sz w:val="28"/>
          <w:szCs w:val="28"/>
        </w:rPr>
        <w:t xml:space="preserve"> настоящего Порядка, в отсутствие в обращении инициатора информации о подготовке документации по планировке территории за счет средств инициатора, при отсутствии средств, предусмотренных в местном бюджете на подготовку документации по планировке территории, в случае полного или частичного совпадения территории, указанной в обращении, с территорией, в отношении которой имеется ранее принятое решение о подготовке документации по планировке территории, а также в случае, если принятие решения о подготовке документации по планировке территории не относится к полномочиям Администрации КГО, Администрация КГО отказывает в принятии решения о подготовке документации по планировке территории в срок, не превышающий тридцати дней с даты поступления обращения, и направляет уведомление об отказе в принятии решения о подготовке документации по планировке территории в адрес инициатора с указанием причин отказа.</w:t>
      </w:r>
    </w:p>
    <w:p>
      <w:pPr>
        <w:pStyle w:val="Style18"/>
        <w:autoSpaceDE w:val="false"/>
        <w:spacing w:lineRule="auto" w:line="240" w:before="200" w:after="0"/>
        <w:ind w:left="0" w:right="0" w:firstLine="540"/>
        <w:jc w:val="both"/>
        <w:rPr/>
      </w:pPr>
      <w:bookmarkStart w:id="3" w:name="Par40"/>
      <w:bookmarkEnd w:id="3"/>
      <w:r>
        <w:rPr>
          <w:rStyle w:val="Style14"/>
          <w:rFonts w:cs="Arial" w:ascii="Liberation Serif" w:hAnsi="Liberation Serif"/>
          <w:sz w:val="28"/>
          <w:szCs w:val="28"/>
        </w:rPr>
        <w:t xml:space="preserve">9. При предоставлении необходимых материалов и сведений для принятия решения о подготовке документации по планировке территории, соответствующих требованиям, указанным в </w:t>
      </w:r>
      <w:r>
        <w:rPr>
          <w:rStyle w:val="Style14"/>
          <w:rFonts w:cs="Arial" w:ascii="Liberation Serif" w:hAnsi="Liberation Serif"/>
          <w:color w:val="000000"/>
          <w:sz w:val="28"/>
          <w:szCs w:val="28"/>
        </w:rPr>
        <w:t>пункте 7</w:t>
      </w:r>
      <w:r>
        <w:rPr>
          <w:rStyle w:val="Style14"/>
          <w:rFonts w:cs="Arial" w:ascii="Liberation Serif" w:hAnsi="Liberation Serif"/>
          <w:sz w:val="28"/>
          <w:szCs w:val="28"/>
        </w:rPr>
        <w:t xml:space="preserve"> настоящего Порядка, с учетом </w:t>
      </w:r>
      <w:r>
        <w:rPr>
          <w:rStyle w:val="Style14"/>
          <w:rFonts w:cs="Arial" w:ascii="Liberation Serif" w:hAnsi="Liberation Serif"/>
          <w:color w:val="000000"/>
          <w:sz w:val="28"/>
          <w:szCs w:val="28"/>
        </w:rPr>
        <w:t xml:space="preserve">пункта 6 </w:t>
      </w:r>
      <w:r>
        <w:rPr>
          <w:rStyle w:val="Style14"/>
          <w:rFonts w:cs="Arial" w:ascii="Liberation Serif" w:hAnsi="Liberation Serif"/>
          <w:sz w:val="28"/>
          <w:szCs w:val="28"/>
        </w:rPr>
        <w:t>настоящего Порядка, в срок, не превышающий тридцати дней с даты поступления обращения, принимается решение о подготовке документации по планировке территории путем принятия постановления Администрации КГО, утверждающего План мероприятий по подготовке документации по планировке территории о порядке, сроках подготовки и содержании документации по планировке территории, в числе прочего устанавливающий срок направления предложений физических или юридических лиц (далее - заинтересованные лица). Срок действия принятого по заявлению инициатора решения о подготовке документации по планировке территории составляет не более 1 года.</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 xml:space="preserve">10. Указанное в </w:t>
      </w:r>
      <w:r>
        <w:rPr>
          <w:rStyle w:val="Style14"/>
          <w:rFonts w:cs="Arial" w:ascii="Liberation Serif" w:hAnsi="Liberation Serif"/>
          <w:color w:val="000000"/>
          <w:sz w:val="28"/>
          <w:szCs w:val="28"/>
        </w:rPr>
        <w:t>пункте 9 настоящего Порядка решение подлежит опубликованию в порядке, устано</w:t>
      </w:r>
      <w:r>
        <w:rPr>
          <w:rStyle w:val="Style14"/>
          <w:rFonts w:cs="Arial" w:ascii="Liberation Serif" w:hAnsi="Liberation Serif"/>
          <w:sz w:val="28"/>
          <w:szCs w:val="28"/>
        </w:rPr>
        <w:t>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Камышловского городского округа в информационно-телекоммуникационной сети "Интернет".</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11. Заинтересованные лица в пределах срока, установленного Планом мероприятий по подготовке документации по планировке территории для приема предложений заинтересованных лиц, вправе представить в Администрацию КГО свои предложения о порядке, сроках подготовки и содержании документации по планировке территории, а также иные материалы и сведения. Предложения заинтересованных лиц, направленные с нарушением сроков, установленных Планом мероприятий по подготовке документации по планировке территории для приема предложений заинтересованных лиц, не рассматриваются.</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12. Поступившие предложения заинтересованных лиц направляются для рассмотрения в адрес отдела архитектуры и градостроительства администрации Камышловского городского округа для принятия решения об учете предложений в документации по планировке территории либо об их отклонении, о чем заинтересованные лица информируются путем направления письменного мотивированного ответа в срок, не превышающий тридцать дней от срока, установленного Планом мероприятий по подготовке документации по планировке территории для приема предложений заинтересованных лиц.</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Предложения заинтересованных лиц, по которым приняты решения об учете в документации по планировке территории, направляются инициатору или разработчику документации по планировке территории.</w:t>
      </w:r>
    </w:p>
    <w:p>
      <w:pPr>
        <w:pStyle w:val="Style18"/>
        <w:autoSpaceDE w:val="false"/>
        <w:spacing w:lineRule="auto" w:line="240" w:before="0" w:after="0"/>
        <w:rPr>
          <w:rFonts w:ascii="Liberation Serif" w:hAnsi="Liberation Serif" w:cs="Arial"/>
          <w:sz w:val="28"/>
          <w:szCs w:val="28"/>
        </w:rPr>
      </w:pPr>
      <w:r>
        <w:rPr>
          <w:rFonts w:cs="Arial" w:ascii="Liberation Serif" w:hAnsi="Liberation Serif"/>
          <w:sz w:val="28"/>
          <w:szCs w:val="28"/>
        </w:rPr>
      </w:r>
    </w:p>
    <w:p>
      <w:pPr>
        <w:pStyle w:val="Style18"/>
        <w:autoSpaceDE w:val="false"/>
        <w:spacing w:lineRule="auto" w:line="240" w:before="0" w:after="0"/>
        <w:jc w:val="center"/>
        <w:rPr>
          <w:rFonts w:ascii="Liberation Serif" w:hAnsi="Liberation Serif" w:cs="Arial"/>
          <w:sz w:val="28"/>
          <w:szCs w:val="28"/>
        </w:rPr>
      </w:pPr>
      <w:r>
        <w:rPr>
          <w:rFonts w:cs="Arial" w:ascii="Liberation Serif" w:hAnsi="Liberation Serif"/>
          <w:sz w:val="28"/>
          <w:szCs w:val="28"/>
        </w:rPr>
        <w:t>Глава 3. Порядок организации работы по принятию решений</w:t>
      </w:r>
    </w:p>
    <w:p>
      <w:pPr>
        <w:pStyle w:val="Style18"/>
        <w:autoSpaceDE w:val="false"/>
        <w:spacing w:lineRule="auto" w:line="240" w:before="0" w:after="0"/>
        <w:jc w:val="center"/>
        <w:rPr>
          <w:rFonts w:ascii="Liberation Serif" w:hAnsi="Liberation Serif" w:cs="Arial"/>
          <w:sz w:val="28"/>
          <w:szCs w:val="28"/>
        </w:rPr>
      </w:pPr>
      <w:r>
        <w:rPr>
          <w:rFonts w:cs="Arial" w:ascii="Liberation Serif" w:hAnsi="Liberation Serif"/>
          <w:sz w:val="28"/>
          <w:szCs w:val="28"/>
        </w:rPr>
        <w:t>об утверждении документации по планировке территории,</w:t>
      </w:r>
    </w:p>
    <w:p>
      <w:pPr>
        <w:pStyle w:val="Style18"/>
        <w:autoSpaceDE w:val="false"/>
        <w:spacing w:lineRule="auto" w:line="240" w:before="0" w:after="0"/>
        <w:jc w:val="center"/>
        <w:rPr>
          <w:rFonts w:ascii="Liberation Serif" w:hAnsi="Liberation Serif" w:cs="Arial"/>
          <w:sz w:val="28"/>
          <w:szCs w:val="28"/>
        </w:rPr>
      </w:pPr>
      <w:r>
        <w:rPr>
          <w:rFonts w:cs="Arial" w:ascii="Liberation Serif" w:hAnsi="Liberation Serif"/>
          <w:sz w:val="28"/>
          <w:szCs w:val="28"/>
        </w:rPr>
        <w:t>внесении изменений в документацию по планировке территории,</w:t>
      </w:r>
    </w:p>
    <w:p>
      <w:pPr>
        <w:pStyle w:val="Style18"/>
        <w:autoSpaceDE w:val="false"/>
        <w:spacing w:lineRule="auto" w:line="240" w:before="0" w:after="0"/>
        <w:jc w:val="center"/>
        <w:rPr>
          <w:rFonts w:ascii="Liberation Serif" w:hAnsi="Liberation Serif" w:cs="Arial"/>
          <w:sz w:val="28"/>
          <w:szCs w:val="28"/>
        </w:rPr>
      </w:pPr>
      <w:r>
        <w:rPr>
          <w:rFonts w:cs="Arial" w:ascii="Liberation Serif" w:hAnsi="Liberation Serif"/>
          <w:sz w:val="28"/>
          <w:szCs w:val="28"/>
        </w:rPr>
        <w:t>отмене такой документации или ее отдельных частей,</w:t>
      </w:r>
    </w:p>
    <w:p>
      <w:pPr>
        <w:pStyle w:val="Style18"/>
        <w:autoSpaceDE w:val="false"/>
        <w:spacing w:lineRule="auto" w:line="240" w:before="0" w:after="0"/>
        <w:jc w:val="center"/>
        <w:rPr>
          <w:rFonts w:ascii="Liberation Serif" w:hAnsi="Liberation Serif" w:cs="Arial"/>
          <w:sz w:val="28"/>
          <w:szCs w:val="28"/>
        </w:rPr>
      </w:pPr>
      <w:r>
        <w:rPr>
          <w:rFonts w:cs="Arial" w:ascii="Liberation Serif" w:hAnsi="Liberation Serif"/>
          <w:sz w:val="28"/>
          <w:szCs w:val="28"/>
        </w:rPr>
        <w:t>признания отдельных частей такой документации</w:t>
      </w:r>
    </w:p>
    <w:p>
      <w:pPr>
        <w:pStyle w:val="Style18"/>
        <w:autoSpaceDE w:val="false"/>
        <w:spacing w:lineRule="auto" w:line="240" w:before="0" w:after="0"/>
        <w:jc w:val="center"/>
        <w:rPr>
          <w:rFonts w:ascii="Liberation Serif" w:hAnsi="Liberation Serif" w:cs="Arial"/>
          <w:sz w:val="28"/>
          <w:szCs w:val="28"/>
        </w:rPr>
      </w:pPr>
      <w:r>
        <w:rPr>
          <w:rFonts w:cs="Arial" w:ascii="Liberation Serif" w:hAnsi="Liberation Serif"/>
          <w:sz w:val="28"/>
          <w:szCs w:val="28"/>
        </w:rPr>
        <w:t>не подлежащими применению</w:t>
      </w:r>
    </w:p>
    <w:p>
      <w:pPr>
        <w:pStyle w:val="Style18"/>
        <w:autoSpaceDE w:val="false"/>
        <w:spacing w:lineRule="auto" w:line="240" w:before="0" w:after="0"/>
        <w:rPr>
          <w:rFonts w:ascii="Liberation Serif" w:hAnsi="Liberation Serif" w:cs="Arial"/>
          <w:sz w:val="28"/>
          <w:szCs w:val="28"/>
        </w:rPr>
      </w:pPr>
      <w:r>
        <w:rPr>
          <w:rFonts w:cs="Arial" w:ascii="Liberation Serif" w:hAnsi="Liberation Serif"/>
          <w:sz w:val="28"/>
          <w:szCs w:val="28"/>
        </w:rPr>
      </w:r>
    </w:p>
    <w:p>
      <w:pPr>
        <w:pStyle w:val="Style18"/>
        <w:autoSpaceDE w:val="false"/>
        <w:spacing w:lineRule="auto" w:line="240" w:before="0" w:after="0"/>
        <w:ind w:left="0" w:right="0" w:firstLine="540"/>
        <w:jc w:val="both"/>
        <w:rPr/>
      </w:pPr>
      <w:bookmarkStart w:id="4" w:name="Par53"/>
      <w:bookmarkEnd w:id="4"/>
      <w:r>
        <w:rPr>
          <w:rStyle w:val="Style14"/>
          <w:rFonts w:cs="Arial" w:ascii="Liberation Serif" w:hAnsi="Liberation Serif"/>
          <w:sz w:val="28"/>
          <w:szCs w:val="28"/>
        </w:rPr>
        <w:t xml:space="preserve">13. До утверждения документация по планировке территории подлежит согласованию в соответствии </w:t>
      </w:r>
      <w:r>
        <w:rPr>
          <w:rStyle w:val="Style14"/>
          <w:rFonts w:cs="Arial" w:ascii="Liberation Serif" w:hAnsi="Liberation Serif"/>
          <w:color w:val="000000"/>
          <w:sz w:val="28"/>
          <w:szCs w:val="28"/>
        </w:rPr>
        <w:t>с частями 12.3, 12.10, 12.12 статьи 45 Градостроительного кодекса Российской Федерации, а также частью 2 статьи 8.48 Кодекса Российской Федерации об административных правонарушениях.</w:t>
      </w:r>
    </w:p>
    <w:p>
      <w:pPr>
        <w:pStyle w:val="Style18"/>
        <w:autoSpaceDE w:val="false"/>
        <w:spacing w:lineRule="auto" w:line="240" w:before="200" w:after="0"/>
        <w:ind w:left="0" w:right="0" w:firstLine="540"/>
        <w:jc w:val="both"/>
        <w:rPr/>
      </w:pPr>
      <w:r>
        <w:rPr>
          <w:rStyle w:val="Style14"/>
          <w:rFonts w:cs="Arial" w:ascii="Liberation Serif" w:hAnsi="Liberation Serif"/>
          <w:color w:val="000000"/>
          <w:sz w:val="28"/>
          <w:szCs w:val="28"/>
        </w:rPr>
        <w:t>Физические и юридические лица, осуществивши</w:t>
      </w:r>
      <w:r>
        <w:rPr>
          <w:rStyle w:val="Style14"/>
          <w:rFonts w:cs="Arial" w:ascii="Liberation Serif" w:hAnsi="Liberation Serif"/>
          <w:sz w:val="28"/>
          <w:szCs w:val="28"/>
        </w:rPr>
        <w:t>е подготовку документации по планировке территории на основании решения Администрации КГО о подготовке документации по планировке территории, а также на основании решений лиц, указанных</w:t>
      </w:r>
      <w:r>
        <w:rPr>
          <w:rStyle w:val="Style14"/>
          <w:rFonts w:cs="Arial" w:ascii="Liberation Serif" w:hAnsi="Liberation Serif"/>
          <w:color w:val="000000"/>
          <w:sz w:val="28"/>
          <w:szCs w:val="28"/>
        </w:rPr>
        <w:t xml:space="preserve"> в пунктах 3 - 5 части 1.1 статьи 45</w:t>
      </w:r>
      <w:r>
        <w:rPr>
          <w:rStyle w:val="Style14"/>
          <w:rFonts w:cs="Arial" w:ascii="Liberation Serif" w:hAnsi="Liberation Serif"/>
          <w:sz w:val="28"/>
          <w:szCs w:val="28"/>
        </w:rPr>
        <w:t xml:space="preserve"> Градостроительного кодекса Российской Федерации, обеспечивают согласование такой документации самостоятельно до направления документации по планировке территории в Администрацию КГО для проверки, обеспечения рассмотрения документации по планировке территории на общественных обсуждениях или публичных слушаниях и утверждения.</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14. В целях проведения проверки физические и юридические лица, осуществившие подготовку документации по планировке территории, направляют обращение о проверке, обеспечении рассмотрения документации по планировке территории на общественных обсуждениях или публичных слушаниях и принятии решения об утверждении (далее - обращение об утверждении) в Администрацию КГО. К обращению об утверждении прилагается подготовленная в соответствии с требованиями Градостроительного</w:t>
      </w:r>
      <w:r>
        <w:rPr>
          <w:rStyle w:val="Style14"/>
          <w:rFonts w:cs="Arial" w:ascii="Liberation Serif" w:hAnsi="Liberation Serif"/>
          <w:color w:val="000000"/>
          <w:sz w:val="28"/>
          <w:szCs w:val="28"/>
        </w:rPr>
        <w:t xml:space="preserve"> кодекса Р</w:t>
      </w:r>
      <w:r>
        <w:rPr>
          <w:rStyle w:val="Style14"/>
          <w:rFonts w:cs="Arial" w:ascii="Liberation Serif" w:hAnsi="Liberation Serif"/>
          <w:sz w:val="28"/>
          <w:szCs w:val="28"/>
        </w:rPr>
        <w:t>оссийской Федерации документация по планировке территории на бумажном носителе в сброшюрованном и прошитом виде, а также на электронном носителе в количестве экземпляров, предусмотренном Техническим заданием, в числе прочего содержащая:</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1) копию решения о подготовке документации по планировке территории, при обращении лиц, указанных в</w:t>
      </w:r>
      <w:r>
        <w:rPr>
          <w:rStyle w:val="Style14"/>
          <w:rFonts w:cs="Arial" w:ascii="Liberation Serif" w:hAnsi="Liberation Serif"/>
          <w:color w:val="000000"/>
          <w:sz w:val="28"/>
          <w:szCs w:val="28"/>
        </w:rPr>
        <w:t xml:space="preserve"> пунктах 3 - 5 части 1.1 статьи 45</w:t>
      </w:r>
      <w:r>
        <w:rPr>
          <w:rStyle w:val="Style14"/>
          <w:rFonts w:cs="Arial" w:ascii="Liberation Serif" w:hAnsi="Liberation Serif"/>
          <w:sz w:val="28"/>
          <w:szCs w:val="28"/>
        </w:rPr>
        <w:t xml:space="preserve"> Градостроительного кодекса Российской Федерации (в случае обращения иного заинтересованного лица также прилагается копия документа, удостоверяющего полномочия представлять лиц, принявших решение о подготовке документации по планировке территории).</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 xml:space="preserve">В случае, указанном </w:t>
      </w:r>
      <w:r>
        <w:rPr>
          <w:rStyle w:val="Style14"/>
          <w:rFonts w:cs="Arial" w:ascii="Liberation Serif" w:hAnsi="Liberation Serif"/>
          <w:color w:val="000000"/>
          <w:sz w:val="28"/>
          <w:szCs w:val="28"/>
        </w:rPr>
        <w:t>в пункте 4 части 1.1 статьи 45 Градо</w:t>
      </w:r>
      <w:r>
        <w:rPr>
          <w:rStyle w:val="Style14"/>
          <w:rFonts w:cs="Arial" w:ascii="Liberation Serif" w:hAnsi="Liberation Serif"/>
          <w:sz w:val="28"/>
          <w:szCs w:val="28"/>
        </w:rPr>
        <w:t>строительного кодекса Российской Федерации, необходимо предоставление документов, подтверждающих отнесение инициатора к субъектам естественных монополий, организациям коммунального комплекса;</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2) копии согласований документации по планировке территории в соответствии с</w:t>
      </w:r>
      <w:r>
        <w:rPr>
          <w:rStyle w:val="Style14"/>
          <w:rFonts w:cs="Arial" w:ascii="Liberation Serif" w:hAnsi="Liberation Serif"/>
          <w:color w:val="000000"/>
          <w:sz w:val="28"/>
          <w:szCs w:val="28"/>
        </w:rPr>
        <w:t xml:space="preserve"> пунктом 13 н</w:t>
      </w:r>
      <w:r>
        <w:rPr>
          <w:rStyle w:val="Style14"/>
          <w:rFonts w:cs="Arial" w:ascii="Liberation Serif" w:hAnsi="Liberation Serif"/>
          <w:sz w:val="28"/>
          <w:szCs w:val="28"/>
        </w:rPr>
        <w:t>астоящего Порядка либо, в случае, если по истечении тридцати дней со дня получения документации по планировке территории физическим и юридическим лицам, осуществившим подготовку документации по планировке территории, не представлен ответ согласующим, органом (организацией), представляются документы, подтверждающие получение документации по планировке территории согласующим органом (организацией).</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15. Графическая часть документации по планировке территории, направляемая для утверждения на электронном носителе, выполняется в том числе в векторном формате файлов и таблиц (в обменном формате данных) и формируется в электронный документ, обеспечивающий считывание и контроль содержащихся в нем данных, утвержденных Министерством строительства и развития инфраструктуры Свердловской области - оператором Государственной информационной системы обеспечения градостроительной деятельности Свердловской области.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16. Администрация КГО в целях принятия решения об утверждении документации по планировке территории осуществляет проверку документации по планировке территории, подготовленной на основании решения Администрации КГО или решения лиц, указанных</w:t>
      </w:r>
      <w:r>
        <w:rPr>
          <w:rStyle w:val="Style14"/>
          <w:rFonts w:cs="Arial" w:ascii="Liberation Serif" w:hAnsi="Liberation Serif"/>
          <w:color w:val="000000"/>
          <w:sz w:val="28"/>
          <w:szCs w:val="28"/>
        </w:rPr>
        <w:t xml:space="preserve"> в пунктах 3 - 5 части 1.1 статьи 45 Градостроительного кодекса Российской Федерации, на соответствие требованиям, установленным частью 10 статьи 45 Градостр</w:t>
      </w:r>
      <w:r>
        <w:rPr>
          <w:rStyle w:val="Style14"/>
          <w:rFonts w:cs="Arial" w:ascii="Liberation Serif" w:hAnsi="Liberation Serif"/>
          <w:sz w:val="28"/>
          <w:szCs w:val="28"/>
        </w:rPr>
        <w:t>оительного кодекса Российской Федерации, в течение двадцати рабочих дней со дня поступления такой документации.</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17. По результатам проверки документации</w:t>
      </w:r>
      <w:r>
        <w:rPr>
          <w:rStyle w:val="Style14"/>
          <w:rFonts w:cs="Arial" w:ascii="Liberation Serif" w:hAnsi="Liberation Serif"/>
          <w:color w:val="000000"/>
          <w:sz w:val="28"/>
          <w:szCs w:val="28"/>
        </w:rPr>
        <w:t xml:space="preserve"> по планировке территории на соответствие требованиям, установленным частью 10 статьи 45 Градостроительного кодекса Российской Федерации, отдел архитектуры и градостроительства администрации Камышловского городского округа обеспечивает рассмотрение документации по планировке территории на общественных обсуждениях или публичных слушаниях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 за исключением случаев, предусмотренных частью 5.1 статьи 46 Градостроительного кодекса Российской Федерации, либо отклоняет такую документацию и направляет ее на доработку.</w:t>
      </w:r>
    </w:p>
    <w:p>
      <w:pPr>
        <w:pStyle w:val="Style18"/>
        <w:autoSpaceDE w:val="false"/>
        <w:spacing w:lineRule="auto" w:line="240" w:before="200" w:after="0"/>
        <w:ind w:left="0" w:right="0" w:firstLine="540"/>
        <w:jc w:val="both"/>
        <w:rPr/>
      </w:pPr>
      <w:r>
        <w:rPr>
          <w:rStyle w:val="Style14"/>
          <w:rFonts w:cs="Arial" w:ascii="Liberation Serif" w:hAnsi="Liberation Serif"/>
          <w:color w:val="000000"/>
          <w:sz w:val="28"/>
          <w:szCs w:val="28"/>
        </w:rPr>
        <w:t>18. В случае положительного результата проверки, если в соответствии с положениями Градостроительного кодекса Российской Федерации общественные обсуждения или публичные слушания не пров</w:t>
      </w:r>
      <w:r>
        <w:rPr>
          <w:rStyle w:val="Style14"/>
          <w:rFonts w:cs="Arial" w:ascii="Liberation Serif" w:hAnsi="Liberation Serif"/>
          <w:sz w:val="28"/>
          <w:szCs w:val="28"/>
        </w:rPr>
        <w:t>одятся, отдел архитектуры и градостроительства администрации Камышловского городского округа в срок, не превышающий пять рабочих дней с даты окончания проверки подготавливает проект постановления Администрации КГО об утверждении документации по планировке территории и направляет Главе Камышловского городского округа для утверждения.</w:t>
      </w:r>
    </w:p>
    <w:p>
      <w:pPr>
        <w:pStyle w:val="Style18"/>
        <w:autoSpaceDE w:val="false"/>
        <w:spacing w:lineRule="auto" w:line="240" w:before="200" w:after="0"/>
        <w:ind w:left="0" w:right="0" w:firstLine="540"/>
        <w:jc w:val="both"/>
        <w:rPr>
          <w:rFonts w:ascii="Liberation Serif" w:hAnsi="Liberation Serif" w:cs="Arial"/>
          <w:sz w:val="28"/>
          <w:szCs w:val="28"/>
        </w:rPr>
      </w:pPr>
      <w:bookmarkStart w:id="5" w:name="Par63"/>
      <w:bookmarkEnd w:id="5"/>
      <w:r>
        <w:rPr>
          <w:rFonts w:cs="Arial" w:ascii="Liberation Serif" w:hAnsi="Liberation Serif"/>
          <w:sz w:val="28"/>
          <w:szCs w:val="28"/>
        </w:rPr>
        <w:t>19. После завершения общественных обсуждений или публичных слушаний по проекту планировки территории, проекту межевания территории отдел архитектуры и градостроительства администрации Камышловского городского округа в срок, не превышающий десять рабочих дней со дня опубликования заключения о результатах общественных обсуждений или публичных слушаний подготавливает проект постановления Администрации КГО об утверждении документации по планировке территории и направляет Главе Камышловского городского округа на рассмотрение с приложением документации по планировке территории,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20. Глава Камышловского городского округа в течение пяти рабочих дней рассматривает документы, указанные в</w:t>
      </w:r>
      <w:r>
        <w:rPr>
          <w:rStyle w:val="Style14"/>
          <w:rFonts w:cs="Arial" w:ascii="Liberation Serif" w:hAnsi="Liberation Serif"/>
          <w:color w:val="000000"/>
          <w:sz w:val="28"/>
          <w:szCs w:val="28"/>
        </w:rPr>
        <w:t xml:space="preserve"> пункте 19 настоящего Порядка, и принимает решение об утверждении документации по </w:t>
      </w:r>
      <w:r>
        <w:rPr>
          <w:rStyle w:val="Style14"/>
          <w:rFonts w:cs="Arial" w:ascii="Liberation Serif" w:hAnsi="Liberation Serif"/>
          <w:sz w:val="28"/>
          <w:szCs w:val="28"/>
        </w:rPr>
        <w:t>планировке территории либо о направлении документации по планировке территории на доработку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21. В случае необходимости доработки документации по планировке территории отдел архитектуры и градостроительства администрации Камышловского городского округа в срок, не превышающий пять рабочих дней, в письменном виде информирует лиц, осуществивших подготовку документации по планировке территории, о необходимости обеспечения доработки такой документации и последующего повторного рассмотрения и утверждения. Документация по планировке территории подлежит повторному согласованию, если при доработке затрагивается предмет согласования.</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22.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принятия решения о ее утверждении, размещается на официальном сайте Камышловского городского округа в информационно-телекоммуникационной сети "Интернет".</w:t>
      </w:r>
    </w:p>
    <w:p>
      <w:pPr>
        <w:pStyle w:val="Style18"/>
        <w:autoSpaceDE w:val="false"/>
        <w:spacing w:lineRule="auto" w:line="240" w:before="200" w:after="0"/>
        <w:ind w:left="0" w:right="0" w:firstLine="540"/>
        <w:jc w:val="both"/>
        <w:rPr/>
      </w:pPr>
      <w:bookmarkStart w:id="6" w:name="Par68"/>
      <w:bookmarkEnd w:id="6"/>
      <w:r>
        <w:rPr>
          <w:rStyle w:val="Style14"/>
          <w:rFonts w:cs="Arial" w:ascii="Liberation Serif" w:hAnsi="Liberation Serif"/>
          <w:sz w:val="28"/>
          <w:szCs w:val="28"/>
        </w:rPr>
        <w:t>23. Копия постановления Администрации КГО об утверждении документации по планировке территории в т</w:t>
      </w:r>
      <w:r>
        <w:rPr>
          <w:rStyle w:val="Style14"/>
          <w:rFonts w:cs="Arial" w:ascii="Liberation Serif" w:hAnsi="Liberation Serif"/>
          <w:color w:val="000000"/>
          <w:sz w:val="28"/>
          <w:szCs w:val="28"/>
        </w:rPr>
        <w:t>ечение семи дней с даты принятия направляется в адрес инициатора либо лица, указанного в пунктах 3 - 5 части 1.1 статьи 45 Градостроительного кодекса Российской Федерации.</w:t>
      </w:r>
    </w:p>
    <w:p>
      <w:pPr>
        <w:pStyle w:val="Style18"/>
        <w:autoSpaceDE w:val="false"/>
        <w:spacing w:lineRule="auto" w:line="240" w:before="200" w:after="0"/>
        <w:ind w:left="0" w:right="0" w:firstLine="540"/>
        <w:jc w:val="both"/>
        <w:rPr/>
      </w:pPr>
      <w:r>
        <w:rPr>
          <w:rStyle w:val="Style14"/>
          <w:rFonts w:cs="Arial" w:ascii="Liberation Serif" w:hAnsi="Liberation Serif"/>
          <w:color w:val="000000"/>
          <w:sz w:val="28"/>
          <w:szCs w:val="28"/>
        </w:rPr>
        <w:t>24. Внесение изменений в документацию по планировке территории осуществляется в соответствии с пунктами 3 - 23</w:t>
      </w:r>
      <w:r>
        <w:rPr>
          <w:rStyle w:val="Style14"/>
          <w:rFonts w:cs="Arial" w:ascii="Liberation Serif" w:hAnsi="Liberation Serif"/>
          <w:sz w:val="28"/>
          <w:szCs w:val="28"/>
        </w:rPr>
        <w:t xml:space="preserve"> настоящего Порядка (за исключением внесения изменений в документацию по планировке территории в случае обнаружения технической ошибки), путем подготовки и утверждения ее отдельных частей с соблюдением требований об обязательном опубликовании такой документации. В указанном случае согласование документации по планировке территории осуществляется применительно к утверждаемым частям.</w:t>
      </w:r>
    </w:p>
    <w:p>
      <w:pPr>
        <w:pStyle w:val="Style18"/>
        <w:autoSpaceDE w:val="false"/>
        <w:spacing w:lineRule="auto" w:line="240" w:before="200" w:after="0"/>
        <w:ind w:left="0" w:right="0" w:firstLine="540"/>
        <w:jc w:val="both"/>
        <w:rPr>
          <w:rFonts w:ascii="Liberation Serif" w:hAnsi="Liberation Serif" w:cs="Arial"/>
          <w:sz w:val="28"/>
          <w:szCs w:val="28"/>
        </w:rPr>
      </w:pPr>
      <w:r>
        <w:rPr>
          <w:rFonts w:cs="Arial" w:ascii="Liberation Serif" w:hAnsi="Liberation Serif"/>
          <w:sz w:val="28"/>
          <w:szCs w:val="28"/>
        </w:rPr>
        <w:t>Решение о внесении изменений в документацию по планировке территории в случае обнаружения технической ошибки принимается самостоятельно Администрацией КГО по собственной инициативе либо по предложению заинтересованного лица о ее исправлении. Технической ошибкой являются описки, опечатки, грамматические или арифметические ошибки либо подобные ошибки, допущенные Администрацией КГО при утверждении документации по планировке территории.</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 xml:space="preserve">25. В случае внесения изменений в документы территориального планирования Российской Федерации, Свердловской области, Камышловского городского округа в связи с планируемым размещением объектов федерального, регионального и местного значения, препятствующих реализации ранее утвержденной документации по планировке территории, Администрацией  КГО принимается решение об отмене такой документации, за исключением случаев, когда Администрацией или лицами, указанными в </w:t>
      </w:r>
      <w:r>
        <w:rPr>
          <w:rStyle w:val="Style14"/>
          <w:rFonts w:cs="Arial" w:ascii="Liberation Serif" w:hAnsi="Liberation Serif"/>
          <w:color w:val="000000"/>
          <w:sz w:val="28"/>
          <w:szCs w:val="28"/>
        </w:rPr>
        <w:t>пунктах 3 - 5 части 1.1 статьи 45 Градостроительного кодекса Российской Федерации, принято решение о вне</w:t>
      </w:r>
      <w:r>
        <w:rPr>
          <w:rStyle w:val="Style14"/>
          <w:rFonts w:cs="Arial" w:ascii="Liberation Serif" w:hAnsi="Liberation Serif"/>
          <w:sz w:val="28"/>
          <w:szCs w:val="28"/>
        </w:rPr>
        <w:t>сении изменений в такую документацию в целях учета планируемых к размещению объектов федерального, регионального и местного значения.</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 xml:space="preserve">26. Решение о внесении изменений в документацию по планировке территории принимается Администрацией КГО по собственной инициативе либо на основании предложений областных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физических или юридических лиц. Также решение о внесении изменений в документацию по планировке территории может быть принято лицами, указанными </w:t>
      </w:r>
      <w:r>
        <w:rPr>
          <w:rStyle w:val="Style14"/>
          <w:rFonts w:cs="Arial" w:ascii="Liberation Serif" w:hAnsi="Liberation Serif"/>
          <w:color w:val="000000"/>
          <w:sz w:val="28"/>
          <w:szCs w:val="28"/>
        </w:rPr>
        <w:t>в пунктах 3 - 5 части 1.1 статьи 45 Градостроительного кодекса Российской Федерации.</w:t>
      </w:r>
    </w:p>
    <w:p>
      <w:pPr>
        <w:pStyle w:val="Style18"/>
        <w:autoSpaceDE w:val="false"/>
        <w:spacing w:lineRule="auto" w:line="240" w:before="200" w:after="0"/>
        <w:ind w:left="0" w:right="0" w:firstLine="540"/>
        <w:jc w:val="both"/>
        <w:rPr>
          <w:rFonts w:ascii="Liberation Serif" w:hAnsi="Liberation Serif" w:cs="Arial"/>
          <w:sz w:val="28"/>
          <w:szCs w:val="28"/>
        </w:rPr>
      </w:pPr>
      <w:bookmarkStart w:id="7" w:name="Par73"/>
      <w:bookmarkEnd w:id="7"/>
      <w:r>
        <w:rPr>
          <w:rFonts w:cs="Arial" w:ascii="Liberation Serif" w:hAnsi="Liberation Serif"/>
          <w:sz w:val="28"/>
          <w:szCs w:val="28"/>
        </w:rPr>
        <w:t>27. Решение об отмене утвержденной документации по планировке территории или ее отдельных частей, признании отдельных частей такой документации не подлежащими применению принимается Администрацией КГО по собственной инициативе либо на основании предложений областных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физических или юридических лиц (далее - предложения), а также в случаях вступления в законную силу судебного акта, отменяющего документацию по планировке территории или ее отдельные части, и при необходимости установления на территории, для которой утверждена документация по планировке территории, зон с особыми условиями использования территории, в соответствии с которыми невозможна реализация документации по планировке территории.</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Решение, указанное в</w:t>
      </w:r>
      <w:r>
        <w:rPr>
          <w:rStyle w:val="Style14"/>
          <w:rFonts w:cs="Arial" w:ascii="Liberation Serif" w:hAnsi="Liberation Serif"/>
          <w:color w:val="000000"/>
          <w:sz w:val="28"/>
          <w:szCs w:val="28"/>
        </w:rPr>
        <w:t xml:space="preserve"> части первой настоящего пункта, принимается Администрацией КГО в течение двадцати рабочих дней со дня поступления в Администрацию КГО предложений либо иных оснований, указанных в части первой настоящего пункта.</w:t>
      </w:r>
    </w:p>
    <w:p>
      <w:pPr>
        <w:pStyle w:val="Style18"/>
        <w:autoSpaceDE w:val="false"/>
        <w:spacing w:lineRule="auto" w:line="240" w:before="200" w:after="0"/>
        <w:ind w:left="0" w:right="0" w:firstLine="540"/>
        <w:jc w:val="both"/>
        <w:rPr>
          <w:rFonts w:ascii="Liberation Serif" w:hAnsi="Liberation Serif" w:cs="Arial"/>
          <w:sz w:val="28"/>
          <w:szCs w:val="28"/>
        </w:rPr>
      </w:pPr>
      <w:bookmarkStart w:id="8" w:name="Par75"/>
      <w:bookmarkEnd w:id="8"/>
      <w:r>
        <w:rPr>
          <w:rFonts w:cs="Arial" w:ascii="Liberation Serif" w:hAnsi="Liberation Serif"/>
          <w:sz w:val="28"/>
          <w:szCs w:val="28"/>
        </w:rPr>
        <w:t>28. Администрация КГО в случае поступления предложения в целях принятия решения об отмене утвержденной документации по планировке территории или ее отдельных частей, признания отдельных частей такой документации не подлежащими применению выявляет мнение органов государственной власти, органов местного самоуправления, владельцев автомобильных дорог, с которыми согласовывалась соответствующая документация по планировке территории до ее утверждения.</w:t>
      </w:r>
    </w:p>
    <w:p>
      <w:pPr>
        <w:pStyle w:val="Style18"/>
        <w:autoSpaceDE w:val="false"/>
        <w:spacing w:lineRule="auto" w:line="240" w:before="200" w:after="0"/>
        <w:ind w:left="0" w:right="0" w:firstLine="540"/>
        <w:jc w:val="both"/>
        <w:rPr/>
      </w:pPr>
      <w:bookmarkStart w:id="9" w:name="Par76"/>
      <w:bookmarkEnd w:id="9"/>
      <w:r>
        <w:rPr>
          <w:rStyle w:val="Style14"/>
          <w:rFonts w:cs="Arial" w:ascii="Liberation Serif" w:hAnsi="Liberation Serif"/>
          <w:sz w:val="28"/>
          <w:szCs w:val="28"/>
        </w:rPr>
        <w:t xml:space="preserve">29. Администрация КГО с учетом мнений, выявленных в соответствии с </w:t>
      </w:r>
      <w:r>
        <w:rPr>
          <w:rStyle w:val="Style14"/>
          <w:rFonts w:cs="Arial" w:ascii="Liberation Serif" w:hAnsi="Liberation Serif"/>
          <w:color w:val="000000"/>
          <w:sz w:val="28"/>
          <w:szCs w:val="28"/>
        </w:rPr>
        <w:t>пунктом 28 н</w:t>
      </w:r>
      <w:r>
        <w:rPr>
          <w:rStyle w:val="Style14"/>
          <w:rFonts w:cs="Arial" w:ascii="Liberation Serif" w:hAnsi="Liberation Serif"/>
          <w:sz w:val="28"/>
          <w:szCs w:val="28"/>
        </w:rPr>
        <w:t>астоящего Порядка, принимает решение об отмене документации по планировке территории или ее отдельных частей либо о признании ее отдельных частей не подлежащими применению.</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 xml:space="preserve">В случае если по результатам рассмотрения вопроса об отмене документации по планировке территории или ее отдельных частей либо о признании ее отдельных частей не подлежащими применению не принято решение, указанное </w:t>
      </w:r>
      <w:r>
        <w:rPr>
          <w:rStyle w:val="Style14"/>
          <w:rFonts w:cs="Arial" w:ascii="Liberation Serif" w:hAnsi="Liberation Serif"/>
          <w:color w:val="000000"/>
          <w:sz w:val="28"/>
          <w:szCs w:val="28"/>
        </w:rPr>
        <w:t>в части первой настоящего пункта, уполномоченный орган направляет лицу, по предложению кот</w:t>
      </w:r>
      <w:r>
        <w:rPr>
          <w:rStyle w:val="Style14"/>
          <w:rFonts w:cs="Arial" w:ascii="Liberation Serif" w:hAnsi="Liberation Serif"/>
          <w:sz w:val="28"/>
          <w:szCs w:val="28"/>
        </w:rPr>
        <w:t>орого рассматривался такой вопрос, мотивированное решение об отклонении его предложения.</w:t>
      </w:r>
    </w:p>
    <w:p>
      <w:pPr>
        <w:pStyle w:val="Style18"/>
        <w:autoSpaceDE w:val="false"/>
        <w:spacing w:lineRule="auto" w:line="240" w:before="200" w:after="0"/>
        <w:ind w:left="0" w:right="0" w:firstLine="540"/>
        <w:jc w:val="both"/>
        <w:rPr/>
      </w:pPr>
      <w:r>
        <w:rPr>
          <w:rStyle w:val="Style14"/>
          <w:rFonts w:cs="Arial" w:ascii="Liberation Serif" w:hAnsi="Liberation Serif"/>
          <w:sz w:val="28"/>
          <w:szCs w:val="28"/>
        </w:rPr>
        <w:t>30. Решение об отмене утвержденной документации по планировке территории или ее отдельных частей, признании отдельных частей такой документации не подлежащими применению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принятия такого решения и размещается на официальном сайте Камышловского городского округа в информационно-телекоммуникационной сети "Интернет".</w:t>
      </w:r>
    </w:p>
    <w:sectPr>
      <w:headerReference w:type="default" r:id="rId3"/>
      <w:type w:val="nextPage"/>
      <w:pgSz w:w="11906" w:h="16838"/>
      <w:pgMar w:left="1701" w:right="567" w:header="1134" w:top="1686" w:footer="0" w:bottom="1134"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11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val="false"/>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widowControl/>
        <w:suppressAutoHyphens w:val="false"/>
        <w:spacing w:lineRule="auto" w:line="256"/>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6"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character" w:styleId="Style14">
    <w:name w:val="Основной шрифт абзаца"/>
    <w:qFormat/>
    <w:rPr/>
  </w:style>
  <w:style w:type="character" w:styleId="Style15">
    <w:name w:val="Верхний колонтитул Знак"/>
    <w:basedOn w:val="Style14"/>
    <w:qFormat/>
    <w:rPr/>
  </w:style>
  <w:style w:type="character" w:styleId="Style16">
    <w:name w:val="Нижний колонтитул Знак"/>
    <w:basedOn w:val="Style14"/>
    <w:qFormat/>
    <w:rPr/>
  </w:style>
  <w:style w:type="character" w:styleId="Style17">
    <w:name w:val="Интернет-ссылка"/>
    <w:rPr>
      <w:color w:val="000080"/>
      <w:u w:val="single"/>
      <w:lang w:val="zxx" w:eastAsia="zxx" w:bidi="zxx"/>
    </w:rPr>
  </w:style>
  <w:style w:type="character" w:styleId="WWCharLFO1LVL1">
    <w:name w:val="WW_CharLFO1LVL1"/>
    <w:qFormat/>
    <w:rPr>
      <w:rFonts w:ascii="Times New Roman" w:hAnsi="Times New Roman" w:cs="Times New Roman"/>
      <w:b w:val="false"/>
    </w:rPr>
  </w:style>
  <w:style w:type="paragraph" w:styleId="Style18">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56"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Style19">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0">
    <w:name w:val="Header"/>
    <w:basedOn w:val="Style18"/>
    <w:pPr>
      <w:tabs>
        <w:tab w:val="clear" w:pos="708"/>
        <w:tab w:val="center" w:pos="4677" w:leader="none"/>
        <w:tab w:val="right" w:pos="9355" w:leader="none"/>
      </w:tabs>
      <w:suppressAutoHyphens w:val="true"/>
      <w:spacing w:lineRule="auto" w:line="240" w:before="0" w:after="0"/>
    </w:pPr>
    <w:rPr/>
  </w:style>
  <w:style w:type="paragraph" w:styleId="Style21">
    <w:name w:val="Footer"/>
    <w:basedOn w:val="Style18"/>
    <w:pPr>
      <w:tabs>
        <w:tab w:val="clear" w:pos="708"/>
        <w:tab w:val="center" w:pos="4677" w:leader="none"/>
        <w:tab w:val="right" w:pos="9355" w:leader="none"/>
      </w:tabs>
      <w:suppressAutoHyphens w:val="true"/>
      <w:spacing w:lineRule="auto" w:line="240" w:before="0" w:after="0"/>
    </w:pPr>
    <w:rPr/>
  </w:style>
  <w:style w:type="paragraph" w:styleId="Style22">
    <w:name w:val="Абзац списка"/>
    <w:basedOn w:val="Style18"/>
    <w:qFormat/>
    <w:pPr>
      <w:tabs>
        <w:tab w:val="clear" w:pos="708"/>
      </w:tabs>
      <w:suppressAutoHyphens w:val="true"/>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LibreOffice/6.3.4.2$Windows_X86_64 LibreOffice_project/60da17e045e08f1793c57c00ba83cdfce946d0aa</Application>
  <Pages>11</Pages>
  <Words>2951</Words>
  <CharactersWithSpaces>24795</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2021-06-07T05:58:00Z</dcterms:created>
  <dc:creator>Юля</dc:creator>
  <dc:description/>
  <dc:language>ru-RU</dc:language>
  <cp:lastModifiedBy/>
  <cp:lastPrinted>2021-06-23T14:49:33Z</cp:lastPrinted>
  <dcterms:modified xsi:type="dcterms:W3CDTF">2021-06-23T14:50:15Z</dcterms:modified>
  <cp:revision>6</cp:revision>
  <dc:subject/>
  <dc:title/>
</cp:coreProperties>
</file>