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bidi w:val="0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08940" cy="6940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37" t="-259" r="-437"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6"/>
          <w:rFonts w:cs="Liberation Serif;Times New Roman" w:ascii="Liberation Serif;Times New Roman" w:hAnsi="Liberation Serif;Times New Roman"/>
          <w:sz w:val="28"/>
          <w:szCs w:val="28"/>
        </w:rPr>
        <w:br/>
      </w:r>
      <w:r>
        <w:rPr>
          <w:rStyle w:val="Style16"/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2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eastAsia="Liberation Serif;Times New Roman" w:cs="Liberation Serif;Times New Roman" w:ascii="Liberation Serif" w:hAnsi="Liberation Serif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 xml:space="preserve">от </w:t>
      </w:r>
      <w:r>
        <w:rPr>
          <w:rStyle w:val="Style16"/>
          <w:rFonts w:eastAsia="Times New Roman" w:cs="Liberation Serif;Times New Roman" w:ascii="Liberation Serif" w:hAnsi="Liberation Serif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>28.07.</w:t>
      </w:r>
      <w:r>
        <w:rPr>
          <w:rStyle w:val="Style16"/>
          <w:rFonts w:eastAsia="Liberation Serif;Times New Roman" w:cs="Liberation Serif;Times New Roman" w:ascii="Liberation Serif" w:hAnsi="Liberation Serif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 xml:space="preserve">2021   № </w:t>
      </w:r>
      <w:r>
        <w:rPr>
          <w:rStyle w:val="Style16"/>
          <w:rFonts w:eastAsia="Times New Roman" w:cs="Liberation Serif;Times New Roman" w:ascii="Liberation Serif" w:hAnsi="Liberation Serif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 xml:space="preserve">513                                </w:t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>
          <w:rStyle w:val="Style16"/>
          <w:rFonts w:ascii="Liberation Serif" w:hAnsi="Liberation Serif" w:eastAsia="Times New Roman" w:cs="Liberation Serif;Times New Roman"/>
          <w:b/>
          <w:b/>
          <w:bCs/>
          <w:i w:val="false"/>
          <w:i w:val="false"/>
          <w:iCs w:val="false"/>
          <w:spacing w:val="-1"/>
          <w:sz w:val="28"/>
          <w:szCs w:val="28"/>
          <w:lang w:val="ru-RU" w:eastAsia="ru-RU"/>
        </w:rPr>
      </w:pPr>
      <w:r>
        <w:rPr>
          <w:rFonts w:eastAsia="Times New Roman" w:cs="Liberation Serif;Times New Roman" w:ascii="Liberation Serif" w:hAnsi="Liberation Serif"/>
          <w:b/>
          <w:bCs/>
          <w:i w:val="false"/>
          <w:iCs w:val="false"/>
          <w:spacing w:val="-1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/>
      </w:pPr>
      <w:bookmarkStart w:id="0" w:name="__DdeLink__13365_1404265523"/>
      <w:r>
        <w:rPr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lang w:eastAsia="ru-RU"/>
        </w:rPr>
        <w:t>О внесение изменений в постановление администрации Камышловского городского округа от 30.01.2020 года № 52 «</w:t>
      </w:r>
      <w:r>
        <w:rPr>
          <w:rStyle w:val="5"/>
          <w:rFonts w:eastAsia="Times New Roman" w:cs="Liberation Serif;Times New Roman" w:ascii="Liberation Serif" w:hAnsi="Liberation Serif"/>
          <w:i w:val="false"/>
          <w:iCs w:val="false"/>
          <w:color w:val="000000"/>
          <w:sz w:val="28"/>
          <w:szCs w:val="28"/>
          <w:lang w:eastAsia="ru-RU"/>
        </w:rPr>
        <w:t>О создании комиссии по повышению устойчивости функционирования организаций, осуществляющих свою деятельность на территории</w:t>
      </w:r>
      <w:r>
        <w:rPr>
          <w:rFonts w:eastAsia="Times New Roman" w:cs="Liberation Serif;Times New Roman" w:ascii="Liberation Serif" w:hAnsi="Liberation Serif"/>
          <w:b/>
          <w:i w:val="false"/>
          <w:iCs w:val="false"/>
          <w:sz w:val="28"/>
          <w:szCs w:val="28"/>
          <w:lang w:eastAsia="ru-RU"/>
        </w:rPr>
        <w:br/>
        <w:t>Камышловского городского округа</w:t>
      </w:r>
      <w:r>
        <w:rPr>
          <w:rStyle w:val="5"/>
          <w:rFonts w:eastAsia="Times New Roman" w:cs="Liberation Serif;Times New Roman" w:ascii="Liberation Serif" w:hAnsi="Liberation Serif"/>
          <w:i w:val="false"/>
          <w:iCs w:val="false"/>
          <w:color w:val="000000"/>
          <w:sz w:val="28"/>
          <w:szCs w:val="28"/>
          <w:lang w:eastAsia="ru-RU"/>
        </w:rPr>
        <w:t>, в мирное и военное время</w:t>
      </w:r>
      <w:r>
        <w:rPr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lang w:eastAsia="ru-RU"/>
        </w:rPr>
        <w:t>»</w:t>
      </w:r>
      <w:bookmarkStart w:id="1" w:name="_GoBack"/>
      <w:bookmarkEnd w:id="0"/>
      <w:bookmarkEnd w:id="1"/>
    </w:p>
    <w:p>
      <w:pPr>
        <w:pStyle w:val="Normal"/>
        <w:widowControl w:val="false"/>
        <w:spacing w:lineRule="auto" w:line="240" w:before="0" w:after="0"/>
        <w:ind w:firstLine="54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Во исполнение</w:t>
      </w:r>
      <w:r>
        <w:rPr>
          <w:rFonts w:eastAsia="Calibri" w:cs="Times New Roman" w:ascii="Liberation Serif" w:hAnsi="Liberation Serif"/>
          <w:sz w:val="28"/>
          <w:szCs w:val="28"/>
          <w:lang w:eastAsia="ru-RU"/>
        </w:rPr>
        <w:t xml:space="preserve">  </w:t>
      </w:r>
      <w:hyperlink r:id="rId3">
        <w:r>
          <w:rPr>
            <w:rStyle w:val="Style"/>
            <w:rFonts w:ascii="Liberation Serif" w:hAnsi="Liberation Serif"/>
            <w:sz w:val="28"/>
            <w:szCs w:val="28"/>
            <w:lang w:eastAsia="ru-RU"/>
          </w:rPr>
          <w:t>п. 28</w:t>
        </w:r>
      </w:hyperlink>
      <w:r>
        <w:rPr>
          <w:rFonts w:eastAsia="Calibri" w:cs="Times New Roman" w:ascii="Liberation Serif" w:hAnsi="Liberation Serif"/>
          <w:sz w:val="28"/>
          <w:szCs w:val="28"/>
          <w:lang w:eastAsia="ru-RU"/>
        </w:rPr>
        <w:t xml:space="preserve">, </w:t>
      </w:r>
      <w:hyperlink r:id="rId4">
        <w:r>
          <w:rPr>
            <w:rStyle w:val="Style"/>
            <w:rFonts w:ascii="Liberation Serif" w:hAnsi="Liberation Serif"/>
            <w:sz w:val="28"/>
            <w:szCs w:val="28"/>
            <w:lang w:eastAsia="ru-RU"/>
          </w:rPr>
          <w:t>29 ст. 16</w:t>
        </w:r>
      </w:hyperlink>
      <w:r>
        <w:rPr>
          <w:rFonts w:eastAsia="Calibri" w:cs="Times New Roman" w:ascii="Liberation Serif" w:hAnsi="Liberation Serif"/>
          <w:sz w:val="28"/>
          <w:szCs w:val="28"/>
          <w:lang w:eastAsia="ru-RU"/>
        </w:rPr>
        <w:t xml:space="preserve"> Федерального закона от 06.10.2003 N 131-ФЗ «Об общих принципах местного самоуправления в Российской Федерации»,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письма Правительства</w:t>
      </w:r>
      <w:r>
        <w:rPr>
          <w:rFonts w:eastAsia="Times New Roman" w:cs="Times New Roman" w:ascii="Liberation Serif" w:hAnsi="Liberation Serif"/>
          <w:b w:val="false"/>
          <w:bCs w:val="false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Свердловской области от 13.07.2021 года № 01-01-62/8119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, руководствуясь Уставом Камышловского городского округа,</w:t>
      </w:r>
      <w:r>
        <w:rPr>
          <w:rFonts w:eastAsia="Calibri" w:cs="Times New Roman" w:ascii="Liberation Serif" w:hAnsi="Liberation Serif"/>
          <w:sz w:val="28"/>
          <w:szCs w:val="28"/>
        </w:rPr>
        <w:t xml:space="preserve">  в связи с кадровыми изменениями, </w:t>
      </w:r>
      <w:r>
        <w:rPr>
          <w:rFonts w:eastAsia="Calibri" w:cs="Times New Roman" w:ascii="Liberation Serif" w:hAnsi="Liberation Serif"/>
          <w:color w:val="000000"/>
          <w:sz w:val="28"/>
          <w:szCs w:val="28"/>
          <w:lang w:val="ru-RU" w:eastAsia="ru-RU" w:bidi="ru-RU"/>
        </w:rPr>
        <w:t>администрация Камышловского городского округа</w:t>
      </w:r>
      <w:r>
        <w:rPr>
          <w:rFonts w:eastAsia="Calibri" w:cs="Times New Roman" w:ascii="Liberation Serif" w:hAnsi="Liberation Serif"/>
          <w:sz w:val="28"/>
          <w:szCs w:val="28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7"/>
        <w:jc w:val="both"/>
        <w:rPr/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1. Внести в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eastAsia="ru-RU"/>
        </w:rPr>
        <w:t>постановление администрации Камышловского городского округа от 30.01.2020 года № 52 «</w:t>
      </w:r>
      <w:r>
        <w:rPr>
          <w:rStyle w:val="5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О создании комиссии по повышению устойчивости функционирования организаций, осуществляющих свою деятельность на территории </w:t>
      </w:r>
      <w:r>
        <w:rPr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eastAsia="ru-RU"/>
        </w:rPr>
        <w:t>Камышловского городского округа</w:t>
      </w:r>
      <w:r>
        <w:rPr>
          <w:rStyle w:val="5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, в мирное и военное время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eastAsia="ru-RU"/>
        </w:rPr>
        <w:t>»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изменения, утвердив состав  комиссии </w:t>
      </w:r>
      <w:r>
        <w:rPr>
          <w:rStyle w:val="5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по повышению устойчивости функционирования организаций, осуществляющих свою деятельность на территории </w:t>
      </w:r>
      <w:r>
        <w:rPr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eastAsia="ru-RU"/>
        </w:rPr>
        <w:t>Камышловского городского округа</w:t>
      </w:r>
      <w:r>
        <w:rPr>
          <w:rStyle w:val="5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, в мирное и военное время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(далее - Комиссия)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 xml:space="preserve"> в новой редакции (прилагается).</w:t>
      </w:r>
    </w:p>
    <w:p>
      <w:pPr>
        <w:pStyle w:val="Normal"/>
        <w:widowControl/>
        <w:tabs>
          <w:tab w:val="clear" w:pos="708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2. Начальнику отдела гражданской обороны и пожарной безопасности администрации Камышловского городского округа Удалову А.В., внести соответствующие изменения в порядок централизованного оповещения членов Комиссии.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397"/>
        <w:jc w:val="both"/>
        <w:rPr/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3. Признать утратившими силу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постановление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администрации Камышловского городского округа от 08.04.2021 года № 241 «О внесении изменений в состав комиссии </w:t>
      </w:r>
      <w:r>
        <w:rPr>
          <w:rStyle w:val="5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по повышению устойчивости функционирования организаций, осуществляющих свою деятельность на территории </w:t>
      </w:r>
      <w:r>
        <w:rPr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eastAsia="ru-RU"/>
        </w:rPr>
        <w:t>Камышловского городского округа</w:t>
      </w:r>
      <w:r>
        <w:rPr>
          <w:rStyle w:val="5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, в мирное и военное время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eastAsia="ru-RU"/>
        </w:rPr>
        <w:t>,  утвержденной постановлением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 администрации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Камышловского городского округа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0"/>
          <w:lang w:eastAsia="ru-RU"/>
        </w:rPr>
        <w:t>от 30.01.2020 года  № 52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eastAsia="ru-RU"/>
        </w:rPr>
        <w:t>».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4. </w:t>
      </w:r>
      <w:r>
        <w:rPr>
          <w:rFonts w:cs="Times New Roman" w:ascii="Liberation Serif" w:hAnsi="Liberation Serif"/>
          <w:sz w:val="28"/>
          <w:szCs w:val="28"/>
        </w:rPr>
        <w:t>Настоящее постановление опубликовать в газете «Камышловские известия» и разместить на официальном сайте администрации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Камышловского городского округа</w:t>
      </w:r>
      <w:r>
        <w:rPr>
          <w:rFonts w:cs="Times New Roman" w:ascii="Liberation Serif" w:hAnsi="Liberation Serif"/>
          <w:sz w:val="28"/>
          <w:szCs w:val="28"/>
        </w:rPr>
        <w:t>.</w:t>
      </w:r>
    </w:p>
    <w:p>
      <w:pPr>
        <w:pStyle w:val="Normal"/>
        <w:widowControl/>
        <w:tabs>
          <w:tab w:val="clear" w:pos="708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Глава </w:t>
      </w:r>
    </w:p>
    <w:p>
      <w:pPr>
        <w:sectPr>
          <w:type w:val="nextPage"/>
          <w:pgSz w:w="11906" w:h="16838"/>
          <w:pgMar w:left="1701" w:right="567" w:header="0" w:top="737" w:footer="0" w:bottom="737" w:gutter="0"/>
          <w:pgNumType w:fmt="decimal"/>
          <w:formProt w:val="false"/>
          <w:textDirection w:val="lrTb"/>
          <w:docGrid w:type="default" w:linePitch="600" w:charSpace="36864"/>
        </w:sect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Камышловского городского округа                                               А.В. Половников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Liberation Serif" w:hAnsi="Liberation Serif"/>
          <w:b/>
          <w:bCs w:val="false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>Приложение № 1</w:t>
      </w:r>
    </w:p>
    <w:p>
      <w:pPr>
        <w:pStyle w:val="Normal"/>
        <w:spacing w:lineRule="auto" w:line="240" w:before="0" w:after="0"/>
        <w:jc w:val="left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ru-RU"/>
        </w:rPr>
        <w:t>УТВЕРЖДЕН</w:t>
      </w:r>
    </w:p>
    <w:p>
      <w:pPr>
        <w:pStyle w:val="Normal"/>
        <w:spacing w:lineRule="auto" w:line="240" w:before="0" w:after="0"/>
        <w:jc w:val="left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постановлением администрации</w:t>
      </w:r>
    </w:p>
    <w:p>
      <w:pPr>
        <w:pStyle w:val="Normal"/>
        <w:spacing w:lineRule="auto" w:line="240" w:before="0" w:after="0"/>
        <w:jc w:val="left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Камышловского городского округа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>от 28.07.2021 года  № 513</w:t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1080" w:leader="none"/>
        </w:tabs>
        <w:spacing w:lineRule="auto" w:line="240" w:before="0" w:after="0"/>
        <w:ind w:firstLine="720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  <w:b/>
          <w:sz w:val="28"/>
          <w:szCs w:val="28"/>
          <w:lang w:eastAsia="ru-RU"/>
        </w:rPr>
        <w:t>Состав</w:t>
      </w:r>
    </w:p>
    <w:p>
      <w:pPr>
        <w:pStyle w:val="51"/>
        <w:spacing w:before="0" w:after="0"/>
        <w:rPr/>
      </w:pPr>
      <w:r>
        <w:rPr>
          <w:rStyle w:val="5"/>
          <w:rFonts w:cs="Liberation Serif;Times New Roman" w:ascii="Liberation Serif" w:hAnsi="Liberation Serif"/>
          <w:b/>
          <w:color w:val="000000"/>
          <w:sz w:val="28"/>
          <w:szCs w:val="28"/>
          <w:lang w:eastAsia="ru-RU"/>
        </w:rPr>
        <w:t>комиссии по повышению устойчивости функционирования</w:t>
      </w:r>
      <w:r>
        <w:rPr>
          <w:rFonts w:cs="Liberation Serif;Times New Roman" w:ascii="Liberation Serif" w:hAnsi="Liberation Serif"/>
          <w:sz w:val="28"/>
          <w:szCs w:val="28"/>
          <w:lang w:eastAsia="ru-RU"/>
        </w:rPr>
        <w:br/>
      </w:r>
      <w:r>
        <w:rPr>
          <w:rStyle w:val="5"/>
          <w:rFonts w:cs="Liberation Serif;Times New Roman" w:ascii="Liberation Serif" w:hAnsi="Liberation Serif"/>
          <w:b/>
          <w:color w:val="000000"/>
          <w:sz w:val="28"/>
          <w:szCs w:val="28"/>
          <w:lang w:eastAsia="ru-RU"/>
        </w:rPr>
        <w:t>организаций, осуществляющих свою деятельность на территории</w:t>
      </w:r>
      <w:r>
        <w:rPr>
          <w:rFonts w:cs="Liberation Serif;Times New Roman" w:ascii="Liberation Serif" w:hAnsi="Liberation Serif"/>
          <w:sz w:val="28"/>
          <w:szCs w:val="28"/>
          <w:lang w:eastAsia="ru-RU"/>
        </w:rPr>
        <w:br/>
        <w:t>Камышловского городского округа</w:t>
      </w:r>
      <w:r>
        <w:rPr>
          <w:rStyle w:val="5"/>
          <w:rFonts w:cs="Liberation Serif;Times New Roman" w:ascii="Liberation Serif" w:hAnsi="Liberation Serif"/>
          <w:b/>
          <w:color w:val="000000"/>
          <w:sz w:val="28"/>
          <w:szCs w:val="28"/>
          <w:lang w:eastAsia="ru-RU"/>
        </w:rPr>
        <w:t>, в мирное и военное время</w:t>
      </w:r>
    </w:p>
    <w:p>
      <w:pPr>
        <w:pStyle w:val="51"/>
        <w:spacing w:before="0" w:after="0"/>
        <w:rPr>
          <w:rFonts w:ascii="Liberation Serif" w:hAnsi="Liberation Serif" w:cs="Liberation Serif;Times New Roman"/>
          <w:color w:val="000000"/>
          <w:sz w:val="28"/>
          <w:szCs w:val="28"/>
          <w:lang w:eastAsia="ru-RU"/>
        </w:rPr>
      </w:pPr>
      <w:r>
        <w:rPr>
          <w:rFonts w:cs="Liberation Serif;Times New Roman" w:ascii="Liberation Serif" w:hAnsi="Liberation Serif"/>
          <w:color w:val="000000"/>
          <w:sz w:val="28"/>
          <w:szCs w:val="28"/>
          <w:lang w:eastAsia="ru-RU"/>
        </w:rPr>
      </w:r>
    </w:p>
    <w:tbl>
      <w:tblPr>
        <w:tblW w:w="9810" w:type="dxa"/>
        <w:jc w:val="left"/>
        <w:tblInd w:w="-5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533"/>
        <w:gridCol w:w="2582"/>
        <w:gridCol w:w="6695"/>
      </w:tblGrid>
      <w:tr>
        <w:trPr>
          <w:trHeight w:val="795" w:hRule="atLeast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 w:cs="Liberation Serif;Times New Roman"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Liberation Serif" w:hAnsi="Liberation Serif"/>
              </w:rPr>
            </w:pPr>
            <w:r>
              <w:rPr>
                <w:rFonts w:eastAsia="Liberation Serif;Times New Roman" w:cs="Liberation Serif;Times New Roman"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Liberation Serif;Times New Roman" w:ascii="Liberation Serif" w:hAnsi="Liberation Serif"/>
                <w:sz w:val="28"/>
                <w:szCs w:val="28"/>
                <w:lang w:eastAsia="ru-RU"/>
              </w:rPr>
              <w:t>Власова Елена</w:t>
            </w:r>
          </w:p>
          <w:p>
            <w:pPr>
              <w:pStyle w:val="Normal"/>
              <w:widowControl w:val="false"/>
              <w:spacing w:before="0" w:after="160"/>
              <w:rPr>
                <w:rFonts w:ascii="Liberation Serif" w:hAnsi="Liberation Serif" w:cs="Liberation Serif;Times New Roman"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cs="Liberation Serif;Times New Roman" w:ascii="Liberation Serif" w:hAnsi="Liberation Serif"/>
                <w:sz w:val="28"/>
                <w:szCs w:val="28"/>
                <w:lang w:eastAsia="ru-RU"/>
              </w:rPr>
              <w:t>Заместитель главы администрации Камышловского городского округа - председатель  комиссии</w:t>
            </w:r>
          </w:p>
        </w:tc>
      </w:tr>
      <w:tr>
        <w:trPr>
          <w:trHeight w:val="1071" w:hRule="atLeast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 w:cs="Liberation Serif;Times New Roman"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;Times New Roman"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  <w:lang w:eastAsia="ru-RU"/>
              </w:rPr>
              <w:t>Бессонов Евгений Александрович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Liberation Serif;Times New Roman"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  <w:lang w:eastAsia="ru-RU"/>
              </w:rPr>
              <w:t>Первый заместитель главы администрации Камышловского городского округа,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Liberation Serif;Times New Roman" w:ascii="Liberation Serif" w:hAnsi="Liberation Serif"/>
                <w:sz w:val="28"/>
                <w:szCs w:val="28"/>
                <w:lang w:eastAsia="ru-RU"/>
              </w:rPr>
              <w:t>-заместитель председателя  комиссии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 w:cs="Liberation Serif;Times New Roman"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;Times New Roman"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  <w:lang w:eastAsia="ru-RU"/>
              </w:rPr>
              <w:t>Гуляев Виктор Жоржевич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;Times New Roman"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Liberation Serif;Times New Roman" w:cs="Liberation Serif;Times New Roman" w:ascii="Liberation Serif" w:hAnsi="Liberation Serif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cs="Liberation Serif;Times New Roman" w:ascii="Liberation Serif" w:hAnsi="Liberation Serif"/>
                <w:sz w:val="28"/>
                <w:szCs w:val="28"/>
                <w:lang w:eastAsia="ru-RU"/>
              </w:rPr>
              <w:t xml:space="preserve">Ведущий специалист отдела гражданской обороны и пожарной безопасности администрации Камышловского городского округа </w:t>
            </w:r>
            <w:r>
              <w:rPr>
                <w:rFonts w:cs="Liberation Serif;Times New Roman" w:ascii="Liberation Serif" w:hAnsi="Liberation Serif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cs="Liberation Serif;Times New Roman" w:ascii="Liberation Serif" w:hAnsi="Liberation Serif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>
        <w:trPr/>
        <w:tc>
          <w:tcPr>
            <w:tcW w:w="98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Style w:val="2"/>
                <w:rFonts w:cs="Liberation Serif;Times New Roman" w:ascii="Liberation Serif" w:hAnsi="Liberation Serif"/>
                <w:b/>
                <w:bCs/>
                <w:color w:val="000000"/>
                <w:sz w:val="28"/>
                <w:szCs w:val="28"/>
                <w:lang w:eastAsia="ru-RU"/>
              </w:rPr>
              <w:t>рабочая группа</w:t>
            </w:r>
            <w:r>
              <w:rPr>
                <w:rFonts w:cs="Liberation Serif;Times New Roman" w:ascii="Liberation Serif" w:hAnsi="Liberation Serif"/>
                <w:b/>
                <w:sz w:val="28"/>
                <w:szCs w:val="28"/>
                <w:lang w:eastAsia="ru-RU"/>
              </w:rPr>
              <w:t xml:space="preserve">   планирования и учета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ind w:left="0" w:right="-108" w:hanging="0"/>
              <w:jc w:val="center"/>
              <w:rPr>
                <w:rFonts w:ascii="Liberation Serif" w:hAnsi="Liberation Serif" w:cs="Liberation Serif;Times New Roman"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ind w:left="-108" w:right="-108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Солдатов Александр Григорьевич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-77" w:hanging="0"/>
              <w:jc w:val="both"/>
              <w:rPr/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Начальник финансового управления администрации Камышловского городского округа - руководитель группы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 w:cs="Liberation Serif;Times New Roman"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ind w:left="-108" w:right="-108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Михайлова Елена Викторовна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46"/>
              <w:ind w:left="0" w:right="-77" w:hanging="0"/>
              <w:jc w:val="both"/>
              <w:rPr/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Председатель комитета по управлению имуществом и земельным ресурсам администрации Камышловского городского округа - член группы</w:t>
            </w:r>
          </w:p>
        </w:tc>
      </w:tr>
      <w:tr>
        <w:trPr>
          <w:trHeight w:val="562" w:hRule="atLeast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 w:cs="Liberation Serif;Times New Roman"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ind w:left="-108" w:right="-108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Нифонтова Татьяна Валерьевна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-77" w:hanging="0"/>
              <w:jc w:val="both"/>
              <w:rPr/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Начальник отдела архитектуры и градостроительства администрации Камышловского городского округа - член группы</w:t>
            </w:r>
          </w:p>
        </w:tc>
      </w:tr>
      <w:tr>
        <w:trPr>
          <w:trHeight w:val="1061" w:hRule="atLeast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 w:cs="Liberation Serif;Times New Roman"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Liberation Serif" w:hAnsi="Liberation Serif"/>
              </w:rPr>
            </w:pPr>
            <w:r>
              <w:rPr>
                <w:rFonts w:eastAsia="Liberation Serif;Times New Roman" w:cs="Liberation Serif;Times New Roman"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Liberation Serif;Times New Roman" w:ascii="Liberation Serif" w:hAnsi="Liberation Serif"/>
                <w:sz w:val="28"/>
                <w:szCs w:val="28"/>
                <w:lang w:eastAsia="ru-RU"/>
              </w:rPr>
              <w:t>Магомедова Алёна Александровна</w:t>
            </w:r>
          </w:p>
          <w:p>
            <w:pPr>
              <w:pStyle w:val="Normal"/>
              <w:widowControl w:val="false"/>
              <w:spacing w:before="0" w:after="160"/>
              <w:rPr>
                <w:rFonts w:ascii="Liberation Serif" w:hAnsi="Liberation Serif" w:cs="Liberation Serif;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" w:hAnsi="Liberation Serif"/>
                <w:b/>
                <w:sz w:val="28"/>
                <w:szCs w:val="28"/>
                <w:lang w:eastAsia="ru-RU"/>
              </w:rPr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Liberation Serif;Times New Roman" w:cs="Liberation Serif;Times New Roman" w:ascii="Liberation Serif" w:hAnsi="Liberation Serif"/>
                <w:spacing w:val="-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Liberation Serif;Times New Roman" w:ascii="Liberation Serif" w:hAnsi="Liberation Serif"/>
                <w:spacing w:val="-2"/>
                <w:sz w:val="28"/>
                <w:szCs w:val="28"/>
                <w:lang w:eastAsia="ru-RU"/>
              </w:rPr>
              <w:t>В</w:t>
            </w:r>
            <w:r>
              <w:rPr>
                <w:rFonts w:cs="Liberation Serif;Times New Roman" w:ascii="Liberation Serif" w:hAnsi="Liberation Serif"/>
                <w:sz w:val="28"/>
                <w:szCs w:val="28"/>
                <w:lang w:eastAsia="ru-RU"/>
              </w:rPr>
              <w:t>едущий специалист отдела</w:t>
            </w:r>
            <w:r>
              <w:rPr>
                <w:rFonts w:cs="Liberation Serif;Times New Roman" w:ascii="Liberation Serif" w:hAnsi="Liberation Serif"/>
                <w:spacing w:val="-2"/>
                <w:sz w:val="28"/>
                <w:szCs w:val="28"/>
                <w:lang w:eastAsia="ru-RU"/>
              </w:rPr>
              <w:t xml:space="preserve"> экономики  </w:t>
            </w:r>
            <w:r>
              <w:rPr>
                <w:rFonts w:cs="Liberation Serif;Times New Roman" w:ascii="Liberation Serif" w:hAnsi="Liberation Serif"/>
                <w:sz w:val="28"/>
                <w:szCs w:val="28"/>
                <w:lang w:eastAsia="ru-RU"/>
              </w:rPr>
              <w:t xml:space="preserve"> администрации Камышловского городского округа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Liberation Serif;Times New Roman" w:ascii="Liberation Serif" w:hAnsi="Liberation Serif"/>
                <w:sz w:val="28"/>
                <w:szCs w:val="28"/>
                <w:lang w:eastAsia="ru-RU"/>
              </w:rPr>
              <w:t>-</w:t>
            </w:r>
            <w:r>
              <w:rPr>
                <w:rFonts w:eastAsia="Liberation Serif;Times New Roman" w:cs="Liberation Serif;Times New Roman" w:ascii="Liberation Serif" w:hAnsi="Liberation Serif"/>
                <w:spacing w:val="-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Liberation Serif;Times New Roman" w:ascii="Liberation Serif" w:hAnsi="Liberation Serif"/>
                <w:spacing w:val="-2"/>
                <w:sz w:val="28"/>
                <w:szCs w:val="28"/>
                <w:lang w:eastAsia="ru-RU"/>
              </w:rPr>
              <w:t>член группы</w:t>
            </w:r>
          </w:p>
        </w:tc>
      </w:tr>
      <w:tr>
        <w:trPr>
          <w:trHeight w:val="381" w:hRule="atLeast"/>
        </w:trPr>
        <w:tc>
          <w:tcPr>
            <w:tcW w:w="98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145" w:leader="none"/>
              </w:tabs>
              <w:spacing w:before="0" w:after="0"/>
              <w:jc w:val="center"/>
              <w:rPr/>
            </w:pPr>
            <w:r>
              <w:rPr>
                <w:rFonts w:eastAsia="Liberation Serif;Times New Roman" w:cs="Liberation Serif;Times New Roman" w:ascii="Liberation Serif" w:hAnsi="Liberation Serif"/>
                <w:b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eastAsia="Liberation Serif;Times New Roman" w:cs="Liberation Serif;Times New Roman" w:ascii="Liberation Serif" w:hAnsi="Liberation Serif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2"/>
                <w:rFonts w:cs="Liberation Serif;Times New Roman" w:ascii="Liberation Serif" w:hAnsi="Liberation Serif"/>
                <w:b/>
                <w:bCs/>
                <w:color w:val="000000"/>
                <w:sz w:val="28"/>
                <w:szCs w:val="28"/>
                <w:lang w:eastAsia="ru-RU"/>
              </w:rPr>
              <w:t>рабочая группа по обеспечению устойчивости функционирования систем управления, связи и оповещения</w:t>
            </w:r>
            <w:r>
              <w:rPr>
                <w:rFonts w:cs="Liberation Serif;Times New Roman" w:ascii="Liberation Serif" w:hAnsi="Liberation Serif"/>
                <w:b/>
                <w:bCs/>
                <w:sz w:val="28"/>
                <w:szCs w:val="28"/>
                <w:lang w:eastAsia="ru-RU"/>
              </w:rPr>
              <w:t xml:space="preserve">    </w:t>
            </w:r>
          </w:p>
        </w:tc>
      </w:tr>
      <w:tr>
        <w:trPr>
          <w:trHeight w:val="562" w:hRule="atLeast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 w:cs="Liberation Serif;Times New Roman"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ind w:left="-108" w:right="-108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Кузьминых Юрий Владимирович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/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Начальник Единой дежурной диспетчерской службы Камышловского городского округа - руководитель группы</w:t>
            </w:r>
          </w:p>
        </w:tc>
      </w:tr>
      <w:tr>
        <w:trPr>
          <w:trHeight w:val="562" w:hRule="atLeast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 w:cs="Liberation Serif;Times New Roman"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ind w:left="-108" w:right="-108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Романюк Наталья Борисовна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/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Ведущий специалист организационного отдела администрации Камышловского городского округа- член группы</w:t>
            </w:r>
          </w:p>
        </w:tc>
      </w:tr>
      <w:tr>
        <w:trPr>
          <w:trHeight w:val="562" w:hRule="atLeast"/>
        </w:trPr>
        <w:tc>
          <w:tcPr>
            <w:tcW w:w="9810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21"/>
              <w:widowControl w:val="false"/>
              <w:tabs>
                <w:tab w:val="clear" w:pos="708"/>
                <w:tab w:val="left" w:pos="1076" w:leader="none"/>
              </w:tabs>
              <w:spacing w:lineRule="exact" w:line="322" w:before="0" w:after="0"/>
              <w:ind w:left="0" w:right="0" w:firstLine="740"/>
              <w:rPr/>
            </w:pPr>
            <w:r>
              <w:rPr>
                <w:rStyle w:val="2"/>
                <w:rFonts w:cs="Liberation Serif;Times New Roman" w:ascii="Liberation Serif" w:hAnsi="Liberation Serif"/>
                <w:b/>
                <w:bCs/>
                <w:color w:val="000000"/>
                <w:sz w:val="28"/>
                <w:szCs w:val="28"/>
                <w:lang w:eastAsia="ru-RU"/>
              </w:rPr>
              <w:t>рабочая группа по обеспечению устойчивости функционирования систем социальной сферы, здравоохранения и потребительского рынка</w:t>
            </w:r>
          </w:p>
        </w:tc>
      </w:tr>
      <w:tr>
        <w:trPr>
          <w:trHeight w:val="562" w:hRule="atLeast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58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ind w:left="-108" w:right="-108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Кузнецова Ольга Михайловна</w:t>
            </w:r>
          </w:p>
        </w:tc>
        <w:tc>
          <w:tcPr>
            <w:tcW w:w="6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 xml:space="preserve">Председатель комитета по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sz w:val="28"/>
                <w:szCs w:val="28"/>
              </w:rPr>
              <w:t>образованию культуре, спорту и делам молодежи администрации Камышловского городского округа</w:t>
            </w:r>
            <w:r>
              <w:rPr>
                <w:rFonts w:cs="Liberation Serif;Times New Roman" w:ascii="Liberation Serif" w:hAnsi="Liberation Serif"/>
                <w:sz w:val="28"/>
                <w:szCs w:val="28"/>
              </w:rPr>
              <w:t xml:space="preserve"> - руководитель группы</w:t>
            </w:r>
          </w:p>
        </w:tc>
      </w:tr>
      <w:tr>
        <w:trPr>
          <w:trHeight w:val="562" w:hRule="atLeast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258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Акимова Наталья Витальевна</w:t>
            </w:r>
          </w:p>
        </w:tc>
        <w:tc>
          <w:tcPr>
            <w:tcW w:w="6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 xml:space="preserve">Начальник отдела экономики администрации Камышловского городского округа </w:t>
            </w:r>
            <w:r>
              <w:rPr>
                <w:rFonts w:cs="Liberation Serif;Times New Roman" w:ascii="Liberation Serif" w:hAnsi="Liberation Serif"/>
                <w:spacing w:val="-2"/>
                <w:sz w:val="28"/>
                <w:szCs w:val="28"/>
                <w:lang w:eastAsia="ru-RU"/>
              </w:rPr>
              <w:t>- член группы</w:t>
            </w:r>
            <w:r>
              <w:rPr>
                <w:rFonts w:cs="Liberation Serif;Times New Roman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562" w:hRule="atLeast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258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ind w:left="-108" w:right="-108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Закачурина Ирина Валентиновна</w:t>
            </w:r>
          </w:p>
        </w:tc>
        <w:tc>
          <w:tcPr>
            <w:tcW w:w="6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Главный врач Государственного бюджетного учреждения здравоохранения Свердловской области «Камышловская центральная районная больница»- член группы  (либо замещающий сотрудник)</w:t>
            </w:r>
          </w:p>
        </w:tc>
      </w:tr>
      <w:tr>
        <w:trPr>
          <w:trHeight w:val="562" w:hRule="atLeast"/>
        </w:trPr>
        <w:tc>
          <w:tcPr>
            <w:tcW w:w="9810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21"/>
              <w:widowControl w:val="false"/>
              <w:tabs>
                <w:tab w:val="clear" w:pos="708"/>
                <w:tab w:val="left" w:pos="1076" w:leader="none"/>
              </w:tabs>
              <w:spacing w:lineRule="exact" w:line="322" w:before="0" w:after="0"/>
              <w:ind w:left="0" w:right="0" w:firstLine="740"/>
              <w:rPr/>
            </w:pPr>
            <w:r>
              <w:rPr>
                <w:rStyle w:val="2"/>
                <w:rFonts w:cs="Liberation Serif;Times New Roman" w:ascii="Liberation Serif" w:hAnsi="Liberation Serif"/>
                <w:b/>
                <w:bCs/>
                <w:color w:val="000000"/>
                <w:sz w:val="28"/>
                <w:szCs w:val="28"/>
                <w:lang w:eastAsia="ru-RU"/>
              </w:rPr>
              <w:t>рабочая группа по обеспечению устойчивости функционирования системы промышленного производства, топливно- энергетического комплекса и жилищно-коммунального хозяйства, транспортной системы</w:t>
            </w:r>
          </w:p>
        </w:tc>
      </w:tr>
      <w:tr>
        <w:trPr>
          <w:trHeight w:val="562" w:hRule="atLeast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258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ind w:left="-108" w:right="-108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Семенова Лариса Анатольевна</w:t>
            </w:r>
          </w:p>
        </w:tc>
        <w:tc>
          <w:tcPr>
            <w:tcW w:w="6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Начальник отдела жилищно-коммунального и городского хозяйства администрации Камышловского городского округа - руководитель группы</w:t>
            </w:r>
          </w:p>
        </w:tc>
      </w:tr>
      <w:tr>
        <w:trPr>
          <w:trHeight w:val="562" w:hRule="atLeast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258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Клементьев Андрей Юрьевич</w:t>
            </w:r>
          </w:p>
        </w:tc>
        <w:tc>
          <w:tcPr>
            <w:tcW w:w="6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Начальник РКЭС ГУП СО «Облкоммунэнерго» -член группы (либо замещающий сотрудник);</w:t>
            </w:r>
          </w:p>
        </w:tc>
      </w:tr>
      <w:tr>
        <w:trPr>
          <w:trHeight w:val="562" w:hRule="atLeast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258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ind w:left="-108" w:right="-108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Зуев Сергей Анатольевич</w:t>
            </w:r>
          </w:p>
        </w:tc>
        <w:tc>
          <w:tcPr>
            <w:tcW w:w="6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Начальник Комплексной эксплуатационной службы (КЭС) г.Камышлова ЗАО «ГАЗЕКС», -  член группы (либо замещающий сотрудник)</w:t>
            </w:r>
          </w:p>
        </w:tc>
      </w:tr>
      <w:tr>
        <w:trPr>
          <w:trHeight w:val="562" w:hRule="atLeast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258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ind w:left="-108" w:right="-108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Саввин Андрей Сергеевич</w:t>
            </w:r>
          </w:p>
        </w:tc>
        <w:tc>
          <w:tcPr>
            <w:tcW w:w="6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И.о. директора Муниципального унитарного предприятия (МУП) «Теплоснабжающая организация» - член группы (либо замещающий сотрудник)</w:t>
            </w:r>
          </w:p>
        </w:tc>
      </w:tr>
      <w:tr>
        <w:trPr>
          <w:trHeight w:val="562" w:hRule="atLeast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258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ind w:left="-108" w:right="-108" w:hanging="0"/>
              <w:jc w:val="both"/>
              <w:rPr>
                <w:rFonts w:ascii="Liberation Serif" w:hAnsi="Liberation Serif" w:cs="Liberation Serif;Times New Roman"/>
                <w:color w:val="000000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8"/>
                <w:szCs w:val="28"/>
              </w:rPr>
              <w:t>Лопатин Роман Олегович</w:t>
            </w:r>
          </w:p>
        </w:tc>
        <w:tc>
          <w:tcPr>
            <w:tcW w:w="6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Главный инженер Муниципального унитарного предприятия (МУП)  «Водоканал Камышлов» - член группы (либо замещающий сотрудник)</w:t>
            </w:r>
          </w:p>
        </w:tc>
      </w:tr>
      <w:tr>
        <w:trPr>
          <w:trHeight w:val="562" w:hRule="atLeast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258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ind w:left="-108" w:right="-108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Шульгин Борис Михайлович</w:t>
            </w:r>
          </w:p>
        </w:tc>
        <w:tc>
          <w:tcPr>
            <w:tcW w:w="6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Инженер по гражданской обороне и чрезвычайным ситуациям Камышловского электротехнического завода филиала ОАО «Объединенные электротехнические заводы» (ОАО «Элтеза») - член группы (либо замещающий сотрудник)</w:t>
            </w:r>
          </w:p>
        </w:tc>
      </w:tr>
      <w:tr>
        <w:trPr>
          <w:trHeight w:val="562" w:hRule="atLeast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258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ind w:left="-108" w:right="-108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Лепихин Владимир Александрович</w:t>
            </w:r>
          </w:p>
        </w:tc>
        <w:tc>
          <w:tcPr>
            <w:tcW w:w="6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Индивидуальный предприниматель - член группы (либо замещающий сотрудник)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1080" w:leader="none"/>
        </w:tabs>
        <w:spacing w:lineRule="auto" w:line="240" w:before="0" w:after="0"/>
        <w:ind w:firstLine="709"/>
        <w:jc w:val="both"/>
        <w:rPr/>
      </w:pPr>
      <w:r>
        <w:rPr/>
      </w:r>
    </w:p>
    <w:sectPr>
      <w:headerReference w:type="default" r:id="rId5"/>
      <w:type w:val="nextPage"/>
      <w:pgSz w:w="11906" w:h="16838"/>
      <w:pgMar w:left="1701" w:right="567" w:header="1134" w:top="168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5563e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5">
    <w:name w:val="Основной текст (5)_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 w:val="26"/>
      <w:u w:val="none"/>
    </w:rPr>
  </w:style>
  <w:style w:type="character" w:styleId="2">
    <w:name w:val="Основной текст (2)_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 w:val="26"/>
      <w:u w:val="none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5563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51">
    <w:name w:val="Основной текст (5)"/>
    <w:basedOn w:val="Normal"/>
    <w:qFormat/>
    <w:pPr>
      <w:spacing w:lineRule="exact" w:line="322" w:before="600" w:after="600"/>
      <w:jc w:val="center"/>
      <w:textAlignment w:val="auto"/>
    </w:pPr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 w:val="26"/>
      <w:u w:val="none"/>
    </w:rPr>
  </w:style>
  <w:style w:type="paragraph" w:styleId="21">
    <w:name w:val="Основной текст (2)"/>
    <w:basedOn w:val="Normal"/>
    <w:qFormat/>
    <w:pPr>
      <w:spacing w:lineRule="auto" w:line="240" w:before="120" w:after="600"/>
      <w:ind w:left="0" w:right="0" w:hanging="660"/>
      <w:jc w:val="center"/>
      <w:textAlignment w:val="auto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 w:val="26"/>
      <w:u w:val="none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3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346E11C35BCA314111F3BBBFFEBA956077E2B9A9116D2C7503CDF2C344D4570211590A3386y12CO" TargetMode="External"/><Relationship Id="rId4" Type="http://schemas.openxmlformats.org/officeDocument/2006/relationships/hyperlink" Target="consultantplus://offline/ref=346E11C35BCA314111F3BBBFFEBA956077E2B9A9116D2C7503CDF2C344D4570211590A31811AFA00y72EO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Application>LibreOffice/6.3.4.2$Windows_X86_64 LibreOffice_project/60da17e045e08f1793c57c00ba83cdfce946d0aa</Application>
  <Pages>6</Pages>
  <Words>667</Words>
  <Characters>5060</Characters>
  <CharactersWithSpaces>6217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2017-12-26T04:43:00Z</dcterms:created>
  <dc:creator>Admin</dc:creator>
  <dc:description/>
  <dc:language>ru-RU</dc:language>
  <cp:lastModifiedBy/>
  <cp:lastPrinted>2021-07-29T09:21:56Z</cp:lastPrinted>
  <dcterms:modified xsi:type="dcterms:W3CDTF">2021-07-29T09:52:14Z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