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hd w:val="clear" w:fill="FFFFFF"/>
        <w:jc w:val="left"/>
        <w:rPr/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>
        <w:rPr>
          <w:rFonts w:ascii="Liberation Serif" w:hAnsi="Liberation Serif"/>
          <w:b/>
          <w:sz w:val="28"/>
          <w:szCs w:val="28"/>
        </w:rPr>
        <w:t xml:space="preserve">28.03.2019 </w:t>
      </w:r>
      <w:r>
        <w:rPr>
          <w:rFonts w:ascii="Liberation Serif" w:hAnsi="Liberation Serif"/>
          <w:b/>
          <w:sz w:val="28"/>
          <w:szCs w:val="28"/>
        </w:rPr>
        <w:t xml:space="preserve"> N </w:t>
      </w:r>
      <w:r>
        <w:rPr>
          <w:rFonts w:ascii="Liberation Serif" w:hAnsi="Liberation Serif"/>
          <w:b/>
          <w:sz w:val="28"/>
          <w:szCs w:val="28"/>
        </w:rPr>
        <w:t>279</w:t>
      </w:r>
    </w:p>
    <w:p>
      <w:pPr>
        <w:pStyle w:val="Style23"/>
        <w:shd w:val="clear" w:fill="FFFFFF"/>
        <w:jc w:val="center"/>
        <w:rPr>
          <w:rFonts w:ascii="Liberation Serif" w:hAnsi="Liberation Serif"/>
          <w:b/>
          <w:b/>
        </w:rPr>
      </w:pPr>
      <w:r>
        <w:rPr>
          <w:sz w:val="28"/>
          <w:szCs w:val="28"/>
        </w:rPr>
      </w:r>
    </w:p>
    <w:p>
      <w:pPr>
        <w:pStyle w:val="Style23"/>
        <w:shd w:val="clear" w:fill="FFFFFF"/>
        <w:jc w:val="center"/>
        <w:rPr>
          <w:rFonts w:ascii="Liberation Serif" w:hAnsi="Liberation Serif"/>
          <w:b/>
          <w:b/>
        </w:rPr>
      </w:pPr>
      <w:r>
        <w:rPr>
          <w:sz w:val="28"/>
          <w:szCs w:val="28"/>
        </w:rPr>
      </w:r>
    </w:p>
    <w:p>
      <w:pPr>
        <w:pStyle w:val="Style23"/>
        <w:shd w:val="clear" w:fill="FFFFFF"/>
        <w:jc w:val="center"/>
        <w:rPr/>
      </w:pPr>
      <w:bookmarkStart w:id="0" w:name="__DdeLink__42507_1239374784"/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Style23"/>
        <w:shd w:val="clear" w:fill="FFFFFF"/>
        <w:jc w:val="center"/>
        <w:rPr/>
      </w:pPr>
      <w:r>
        <w:rPr>
          <w:rFonts w:ascii="Liberation Serif" w:hAnsi="Liberation Serif"/>
          <w:b/>
          <w:sz w:val="28"/>
          <w:szCs w:val="28"/>
        </w:rPr>
        <w:t xml:space="preserve">«Повышение эффективности управления муниципальной собственностью Камышловского городского округа до 2020 года», </w:t>
      </w:r>
    </w:p>
    <w:p>
      <w:pPr>
        <w:pStyle w:val="Style23"/>
        <w:shd w:val="clear" w:fill="FFFFFF"/>
        <w:jc w:val="center"/>
        <w:rPr/>
      </w:pPr>
      <w:bookmarkStart w:id="1" w:name="__DdeLink__42507_1239374784"/>
      <w:r>
        <w:rPr>
          <w:rFonts w:ascii="Liberation Serif" w:hAnsi="Liberation Serif"/>
          <w:b/>
          <w:sz w:val="28"/>
          <w:szCs w:val="28"/>
        </w:rPr>
        <w:t xml:space="preserve">утвержденную постановлением главы Камышловского городского округа от 20.11.2013г.№2053 </w:t>
      </w:r>
      <w:bookmarkEnd w:id="1"/>
    </w:p>
    <w:p>
      <w:pPr>
        <w:pStyle w:val="Style23"/>
        <w:shd w:val="clear" w:fill="FFFFFF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3"/>
        <w:shd w:val="clear" w:fill="FFFFFF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1"/>
        <w:keepNext w:val="true"/>
        <w:numPr>
          <w:ilvl w:val="0"/>
          <w:numId w:val="2"/>
        </w:numPr>
        <w:shd w:val="clear" w:fill="FFFFFF"/>
        <w:tabs>
          <w:tab w:val="clear" w:pos="708"/>
          <w:tab w:val="left" w:pos="0" w:leader="none"/>
        </w:tabs>
        <w:suppressAutoHyphens w:val="true"/>
        <w:ind w:left="0" w:right="0" w:firstLine="680"/>
        <w:jc w:val="both"/>
        <w:textAlignment w:val="baseline"/>
        <w:outlineLvl w:val="0"/>
        <w:rPr/>
      </w:pPr>
      <w:r>
        <w:rPr>
          <w:rFonts w:ascii="Liberation Serif" w:hAnsi="Liberation Serif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№131, Решением Думы Камышловского городского округа от 26.07.2018 №272, Постановлением главы Камышловского городского округа от 04.10.2013 года №1786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23"/>
        <w:shd w:val="clear" w:fill="FFFFFF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widowControl w:val="false"/>
        <w:numPr>
          <w:ilvl w:val="0"/>
          <w:numId w:val="3"/>
        </w:numPr>
        <w:shd w:val="clear" w:fill="FFFFFF"/>
        <w:tabs>
          <w:tab w:val="clear" w:pos="708"/>
          <w:tab w:val="left" w:pos="845" w:leader="none"/>
        </w:tabs>
        <w:ind w:left="14" w:firstLine="695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Внести изменения в Муниципальную программу «Повышение  эффективности управления муниципальной собственностью  Камышловского городского округа  до 2020 года», утвержденную постановлением главы Камышловского городского округа от 20.11.2013 года №2053 (с изменениями внесенными постановлениями от 27.02.2014 г. №385; от 06.06.2014 г. №962; от 12.08.2014 г. №1273; от 08.09.2014 г. №1469;</w:t>
      </w:r>
      <w:r>
        <w:rPr>
          <w:rStyle w:val="Style11"/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от 27.11.2014 г. № 1987; от 25.12.2014 г. №2169; от 19.11.2015 г. №1600; от 10.08.2016 г. №870; от 12.12.2016 г. №1262; от 14.06.2017 г. №563; от 02.08.2017 г. №736; от 20.10.2017 г. №963; от 06.12.2017 г. №1123; от 29.03.2018 г. № 281; от 25.06.2018 г. №551; от 07.09.2018 г. №785; от 14.11.2018 г. №981; от 05.12.2018 г. №1062, 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до 2020 года» изложить в новой редакции (прилагается).</w:t>
      </w:r>
    </w:p>
    <w:p>
      <w:pPr>
        <w:pStyle w:val="Style23"/>
        <w:widowControl w:val="false"/>
        <w:shd w:val="clear" w:fill="FFFFFF"/>
        <w:tabs>
          <w:tab w:val="clear" w:pos="708"/>
          <w:tab w:val="left" w:pos="859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«Камышловские известия», на официальном сайте Камышловского городского округа в информационно - телекоммуникационной системе «Интернет».</w:t>
      </w:r>
    </w:p>
    <w:p>
      <w:pPr>
        <w:pStyle w:val="Style23"/>
        <w:widowControl w:val="false"/>
        <w:shd w:val="clear" w:fill="FFFFFF"/>
        <w:tabs>
          <w:tab w:val="clear" w:pos="708"/>
          <w:tab w:val="left" w:pos="859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23"/>
        <w:widowControl w:val="false"/>
        <w:shd w:val="clear" w:fill="FFFFFF"/>
        <w:tabs>
          <w:tab w:val="clear" w:pos="708"/>
          <w:tab w:val="left" w:pos="859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hd w:val="clear" w:fill="FFFFFF"/>
        <w:tabs>
          <w:tab w:val="clear" w:pos="708"/>
          <w:tab w:val="left" w:pos="859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widowControl w:val="false"/>
        <w:shd w:val="clear" w:fill="FFFFFF"/>
        <w:tabs>
          <w:tab w:val="clear" w:pos="708"/>
          <w:tab w:val="left" w:pos="859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236" w:type="dxa"/>
        <w:jc w:val="left"/>
        <w:tblInd w:w="426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</w:tblGrid>
      <w:tr>
        <w:trPr/>
        <w:tc>
          <w:tcPr>
            <w:tcW w:w="236" w:type="dxa"/>
            <w:tcBorders/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23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-278"/>
      </w:pPr>
      <w:rPr>
        <w:sz w:val="28"/>
        <w:szCs w:val="28"/>
        <w:rFonts w:ascii="Liberation Serif" w:hAnsi="Liberation Serif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3"/>
    <w:qFormat/>
    <w:pPr>
      <w:keepNext w:val="true"/>
      <w:widowControl w:val="false"/>
      <w:numPr>
        <w:ilvl w:val="0"/>
        <w:numId w:val="1"/>
      </w:numPr>
      <w:suppressAutoHyphens w:val="true"/>
      <w:outlineLvl w:val="0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3">
    <w:name w:val="Heading 3"/>
    <w:next w:val="Style23"/>
    <w:qFormat/>
    <w:pPr>
      <w:keepNext w:val="true"/>
      <w:widowControl w:val="false"/>
      <w:numPr>
        <w:ilvl w:val="2"/>
        <w:numId w:val="1"/>
      </w:numPr>
      <w:pBdr>
        <w:top w:val="double" w:sz="12" w:space="0" w:color="000000"/>
      </w:pBdr>
      <w:suppressAutoHyphens w:val="true"/>
      <w:jc w:val="both"/>
      <w:outlineLvl w:val="2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4">
    <w:name w:val="Heading 4"/>
    <w:next w:val="Style23"/>
    <w:qFormat/>
    <w:pPr>
      <w:keepNext w:val="true"/>
      <w:widowControl w:val="false"/>
      <w:numPr>
        <w:ilvl w:val="3"/>
        <w:numId w:val="1"/>
      </w:numPr>
      <w:suppressAutoHyphens w:val="true"/>
      <w:spacing w:before="240" w:after="60"/>
      <w:outlineLvl w:val="3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Нижний колонтитул Знак"/>
    <w:basedOn w:val="Style11"/>
    <w:qFormat/>
    <w:rPr/>
  </w:style>
  <w:style w:type="character" w:styleId="Style14">
    <w:name w:val="Верхний колонтитул Знак"/>
    <w:qFormat/>
    <w:rPr/>
  </w:style>
  <w:style w:type="character" w:styleId="Style15">
    <w:name w:val="Название Знак"/>
    <w:qFormat/>
    <w:rPr>
      <w:b/>
      <w:sz w:val="36"/>
    </w:rPr>
  </w:style>
  <w:style w:type="character" w:styleId="Style16">
    <w:name w:val="Подзаголовок Знак"/>
    <w:qFormat/>
    <w:rPr>
      <w:b/>
      <w:sz w:val="28"/>
    </w:rPr>
  </w:style>
  <w:style w:type="character" w:styleId="Style17">
    <w:name w:val="Гиперссылка"/>
    <w:qFormat/>
    <w:rPr>
      <w:rFonts w:cs="Times New Roman"/>
      <w:color w:val="0000FF"/>
      <w:u w:val="single"/>
    </w:rPr>
  </w:style>
  <w:style w:type="character" w:styleId="WWCharLFO5LVL1">
    <w:name w:val="WW_CharLFO5LVL1"/>
    <w:qFormat/>
    <w:rPr>
      <w:rFonts w:ascii="Times New Roman" w:hAnsi="Times New Roman" w:cs="Times New Roman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Times New Roman" w:hAnsi="Times New Roman" w:cs="Times New Roman"/>
    </w:rPr>
  </w:style>
  <w:style w:type="character" w:styleId="WWCharLFO11LVL1">
    <w:name w:val="WW_CharLFO11LVL1"/>
    <w:qFormat/>
    <w:rPr>
      <w:b w:val="false"/>
    </w:rPr>
  </w:style>
  <w:style w:type="character" w:styleId="ListLabel1">
    <w:name w:val="ListLabel 1"/>
    <w:qFormat/>
    <w:rPr>
      <w:rFonts w:ascii="Liberation Serif" w:hAnsi="Liberation Serif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pPr>
      <w:widowControl w:val="false"/>
      <w:suppressAutoHyphens w:val="true"/>
      <w:jc w:val="center"/>
    </w:pPr>
    <w:rPr>
      <w:rFonts w:ascii="Times New Roman" w:hAnsi="Times New Roman" w:eastAsia="Times New Roman" w:cs="Times New Roman"/>
      <w:b/>
      <w:i/>
      <w:iCs/>
      <w:color w:val="auto"/>
      <w:kern w:val="0"/>
      <w:sz w:val="28"/>
      <w:szCs w:val="20"/>
      <w:lang w:val="ru-RU" w:eastAsia="ru-RU" w:bidi="ar-SA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Style23"/>
    <w:qFormat/>
    <w:pPr>
      <w:suppressAutoHyphens w:val="true"/>
      <w:jc w:val="center"/>
    </w:pPr>
    <w:rPr>
      <w:b/>
      <w:sz w:val="36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Название объекта"/>
    <w:basedOn w:val="Style23"/>
    <w:next w:val="Style23"/>
    <w:qFormat/>
    <w:pPr>
      <w:suppressAutoHyphens w:val="true"/>
      <w:jc w:val="center"/>
    </w:pPr>
    <w:rPr>
      <w:sz w:val="24"/>
    </w:rPr>
  </w:style>
  <w:style w:type="paragraph" w:styleId="Style25">
    <w:name w:val="Body Text Indent"/>
    <w:basedOn w:val="Style23"/>
    <w:pPr>
      <w:suppressAutoHyphens w:val="true"/>
      <w:ind w:firstLine="851"/>
      <w:jc w:val="both"/>
    </w:pPr>
    <w:rPr>
      <w:sz w:val="28"/>
    </w:rPr>
  </w:style>
  <w:style w:type="paragraph" w:styleId="Style26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23"/>
    <w:qFormat/>
    <w:pPr>
      <w:suppressAutoHyphens w:val="true"/>
      <w:spacing w:lineRule="auto" w:line="480" w:before="0" w:after="120"/>
    </w:pPr>
    <w:rPr/>
  </w:style>
  <w:style w:type="paragraph" w:styleId="Style27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21">
    <w:name w:val="Основной текст с отступом 2"/>
    <w:basedOn w:val="Style23"/>
    <w:qFormat/>
    <w:pPr>
      <w:tabs>
        <w:tab w:val="clear" w:pos="708"/>
      </w:tabs>
      <w:suppressAutoHyphens w:val="true"/>
      <w:spacing w:lineRule="auto" w:line="480" w:before="0" w:after="120"/>
      <w:ind w:left="283" w:hanging="0"/>
    </w:pPr>
    <w:rPr/>
  </w:style>
  <w:style w:type="paragraph" w:styleId="E">
    <w:name w:val="E"/>
    <w:basedOn w:val="Style23"/>
    <w:next w:val="Style19"/>
    <w:qFormat/>
    <w:pPr>
      <w:suppressAutoHyphens w:val="true"/>
    </w:pPr>
    <w:rPr/>
  </w:style>
  <w:style w:type="paragraph" w:styleId="31">
    <w:name w:val="Основной текст 3"/>
    <w:basedOn w:val="Style23"/>
    <w:qFormat/>
    <w:pPr>
      <w:suppressAutoHyphens w:val="true"/>
      <w:spacing w:before="0" w:after="120"/>
    </w:pPr>
    <w:rPr>
      <w:sz w:val="16"/>
      <w:szCs w:val="16"/>
    </w:rPr>
  </w:style>
  <w:style w:type="paragraph" w:styleId="Style28">
    <w:name w:val="Знак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9">
    <w:name w:val="Знак Знак Знак Знак"/>
    <w:basedOn w:val="Style23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30">
    <w:name w:val="Знак Знак Знак Знак Знак Знак Знак"/>
    <w:basedOn w:val="Style23"/>
    <w:qFormat/>
    <w:pPr>
      <w:suppressAutoHyphens w:val="true"/>
    </w:pPr>
    <w:rPr>
      <w:rFonts w:ascii="Verdana" w:hAnsi="Verdana" w:cs="Verdana"/>
      <w:sz w:val="24"/>
      <w:szCs w:val="24"/>
      <w:lang w:eastAsia="en-US"/>
    </w:rPr>
  </w:style>
  <w:style w:type="paragraph" w:styleId="32">
    <w:name w:val="Основной текст с отступом 3"/>
    <w:basedOn w:val="Style23"/>
    <w:qFormat/>
    <w:pPr>
      <w:tabs>
        <w:tab w:val="clear" w:pos="708"/>
      </w:tabs>
      <w:suppressAutoHyphens w:val="true"/>
      <w:spacing w:before="0" w:after="120"/>
      <w:ind w:left="283" w:hanging="0"/>
    </w:pPr>
    <w:rPr>
      <w:sz w:val="16"/>
      <w:szCs w:val="16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31">
    <w:name w:val="Subtitle"/>
    <w:basedOn w:val="Style23"/>
    <w:qFormat/>
    <w:pPr>
      <w:suppressAutoHyphens w:val="true"/>
      <w:jc w:val="center"/>
    </w:pPr>
    <w:rPr>
      <w:b/>
      <w:sz w:val="28"/>
    </w:rPr>
  </w:style>
  <w:style w:type="paragraph" w:styleId="Style32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LibreOffice/6.1.4.2$Windows_X86_64 LibreOffice_project/9d0f32d1f0b509096fd65e0d4bec26ddd1938fd3</Application>
  <Pages>2</Pages>
  <Words>278</Words>
  <Characters>1927</Characters>
  <CharactersWithSpaces>2244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2019-03-25T06:36:00Z</dcterms:created>
  <dc:creator>LSK</dc:creator>
  <dc:description>Shankar's Birthday falls on 25th July.  Don't Forget to wish him</dc:description>
  <cp:keywords>Birthday</cp:keywords>
  <dc:language>ru-RU</dc:language>
  <cp:lastModifiedBy/>
  <cp:lastPrinted>2019-03-28T11:05:30Z</cp:lastPrinted>
  <dcterms:modified xsi:type="dcterms:W3CDTF">2019-03-28T11:07:42Z</dcterms:modified>
  <cp:revision>3</cp:revision>
  <dc:subject>Birthday</dc:subject>
  <dc:title>Are You suprised ?</dc:title>
</cp:coreProperties>
</file>