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tabs>
          <w:tab w:val="clear" w:pos="708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jc w:val="left"/>
        <w:rPr/>
      </w:pPr>
      <w:r>
        <w:rPr>
          <w:rStyle w:val="Style17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08.07</w:t>
      </w:r>
      <w:r>
        <w:rPr>
          <w:rStyle w:val="Style17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7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454</w:t>
      </w:r>
    </w:p>
    <w:p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iCs/>
          <w:sz w:val="28"/>
          <w:szCs w:val="28"/>
        </w:rPr>
        <w:t xml:space="preserve">О внесении изменений в Порядок предоставления гражданами, претендующими на замещение должностей руководителей муниципальных учреждений Камышловского городского округа, </w:t>
      </w:r>
    </w:p>
    <w:p>
      <w:pPr>
        <w:pStyle w:val="ConsPlusTitle"/>
        <w:jc w:val="center"/>
        <w:rPr>
          <w:rFonts w:ascii="Liberation Serif" w:hAnsi="Liberation Serif"/>
        </w:rPr>
      </w:pPr>
      <w:bookmarkStart w:id="0" w:name="__DdeLink__24965_1070755852"/>
      <w:r>
        <w:rPr>
          <w:rFonts w:cs="Times New Roman" w:ascii="Liberation Serif" w:hAnsi="Liberation Serif"/>
          <w:iCs/>
          <w:sz w:val="28"/>
          <w:szCs w:val="28"/>
        </w:rPr>
        <w:t xml:space="preserve">и руководителями муниципальных учреждений Камышловского городского округа сведений о доходах, об имуществе и обязательствах имущественного характера, утвержденный постановлением администрации Камышловского городского округа от 29.01.2019 № 38   </w:t>
      </w:r>
      <w:bookmarkEnd w:id="0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 Указом Президента Российской Федерации от 18.05.2009 года № 559 (в редакции от 15.01.2020 № 13)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характера»), руководствуясь Уставом Камышловского городского округа, администрация Камышловского городского округа, администрация Камышловского городского округа</w:t>
      </w:r>
    </w:p>
    <w:p>
      <w:pPr>
        <w:pStyle w:val="ConsPlusNormal"/>
        <w:widowControl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1. Внести изменения в Порядок предоставления гражданами, претендующими на замещение должностей руководителей муниципальных учреждений Камышловского городского округа, и руководителями муниципальных учреждений Камышловского городского округа сведений о доходах, об имуществе и обязательствах имущественного характера, </w:t>
      </w:r>
      <w:r>
        <w:rPr>
          <w:rFonts w:cs="Times New Roman" w:ascii="Liberation Serif" w:hAnsi="Liberation Serif"/>
          <w:iCs/>
          <w:sz w:val="28"/>
          <w:szCs w:val="28"/>
        </w:rPr>
        <w:t>утвержденный постановлением администрации Камышловского городского округа от 29.01.2019 № 38, изложив а</w:t>
      </w:r>
      <w:r>
        <w:rPr>
          <w:rFonts w:cs="Times New Roman" w:ascii="Liberation Serif" w:hAnsi="Liberation Serif"/>
          <w:bCs/>
          <w:sz w:val="28"/>
          <w:szCs w:val="28"/>
        </w:rPr>
        <w:t>бзац первый пункта 2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«2.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tabs>
          <w:tab w:val="clear" w:pos="708"/>
          <w:tab w:val="left" w:pos="1134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И.о.главы администрации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  <w:tab/>
        <w:t xml:space="preserve">  </w:t>
        <w:tab/>
        <w:t xml:space="preserve">                                         Е.А. Бессонов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1f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a53ab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uiPriority w:val="99"/>
    <w:qFormat/>
    <w:rsid w:val="00a53abd"/>
    <w:pPr>
      <w:widowControl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a53abd"/>
    <w:pPr>
      <w:widowControl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a53abd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ac7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semiHidden/>
    <w:rsid w:val="00ac7f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367e7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LibreOffice/6.3.4.2$Windows_X86_64 LibreOffice_project/60da17e045e08f1793c57c00ba83cdfce946d0aa</Application>
  <Pages>2</Pages>
  <Words>281</Words>
  <Characters>2229</Characters>
  <CharactersWithSpaces>2546</CharactersWithSpaces>
  <Paragraphs>15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2020-07-07T05:51:00Z</dcterms:created>
  <dc:creator>Org</dc:creator>
  <dc:description/>
  <dc:language>ru-RU</dc:language>
  <cp:lastModifiedBy/>
  <cp:lastPrinted>2020-07-10T13:04:18Z</cp:lastPrinted>
  <dcterms:modified xsi:type="dcterms:W3CDTF">2020-07-10T13:04:29Z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