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77" w:rsidRDefault="006D2A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377" w:rsidRDefault="006D2A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2A6377" w:rsidRDefault="006D2A7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2A6377" w:rsidRDefault="002A6377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2A6377" w:rsidRDefault="006D2A71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от </w:t>
      </w:r>
      <w:r w:rsidR="00C866ED">
        <w:rPr>
          <w:rFonts w:ascii="Liberation Serif" w:hAnsi="Liberation Serif"/>
          <w:b/>
          <w:sz w:val="28"/>
          <w:szCs w:val="28"/>
        </w:rPr>
        <w:t>__</w:t>
      </w:r>
      <w:r>
        <w:rPr>
          <w:rFonts w:ascii="Liberation Serif" w:hAnsi="Liberation Serif"/>
          <w:b/>
          <w:sz w:val="28"/>
          <w:szCs w:val="28"/>
        </w:rPr>
        <w:t>.0</w:t>
      </w:r>
      <w:r w:rsidR="00D179EC">
        <w:rPr>
          <w:rFonts w:ascii="Liberation Serif" w:hAnsi="Liberation Serif"/>
          <w:b/>
          <w:sz w:val="28"/>
          <w:szCs w:val="28"/>
        </w:rPr>
        <w:t>9</w:t>
      </w:r>
      <w:r>
        <w:rPr>
          <w:rFonts w:ascii="Liberation Serif" w:hAnsi="Liberation Serif"/>
          <w:b/>
          <w:sz w:val="28"/>
          <w:szCs w:val="28"/>
        </w:rPr>
        <w:t xml:space="preserve">.2019  N </w:t>
      </w:r>
      <w:r w:rsidR="00C866ED">
        <w:rPr>
          <w:rFonts w:ascii="Liberation Serif" w:hAnsi="Liberation Serif"/>
          <w:b/>
          <w:sz w:val="28"/>
          <w:szCs w:val="28"/>
        </w:rPr>
        <w:t>___</w:t>
      </w:r>
    </w:p>
    <w:p w:rsidR="002A6377" w:rsidRDefault="002A637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A6377" w:rsidRDefault="006D2A71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 w:rsidR="007873C3">
        <w:rPr>
          <w:rFonts w:ascii="Liberation Serif" w:hAnsi="Liberation Serif"/>
          <w:b/>
          <w:sz w:val="28"/>
          <w:szCs w:val="28"/>
        </w:rPr>
        <w:t xml:space="preserve">постановление главы Камышловского городского округа от 28.07.2017 года № 719 </w:t>
      </w:r>
      <w:r>
        <w:rPr>
          <w:rFonts w:ascii="Liberation Serif" w:hAnsi="Liberation Serif"/>
          <w:b/>
          <w:sz w:val="28"/>
          <w:szCs w:val="28"/>
        </w:rPr>
        <w:t>«</w:t>
      </w:r>
      <w:r w:rsidR="007873C3">
        <w:rPr>
          <w:rFonts w:ascii="Liberation Serif" w:hAnsi="Liberation Serif"/>
          <w:b/>
          <w:sz w:val="28"/>
          <w:szCs w:val="28"/>
        </w:rPr>
        <w:t xml:space="preserve">Об утверждении муниципальной </w:t>
      </w:r>
      <w:r>
        <w:rPr>
          <w:rFonts w:ascii="Liberation Serif" w:hAnsi="Liberation Serif"/>
          <w:b/>
          <w:sz w:val="28"/>
          <w:szCs w:val="28"/>
        </w:rPr>
        <w:t>программ</w:t>
      </w:r>
      <w:r w:rsidR="007873C3">
        <w:rPr>
          <w:rFonts w:ascii="Liberation Serif" w:hAnsi="Liberation Serif"/>
          <w:b/>
          <w:sz w:val="28"/>
          <w:szCs w:val="28"/>
        </w:rPr>
        <w:t>ы</w:t>
      </w:r>
      <w:r>
        <w:rPr>
          <w:rFonts w:ascii="Liberation Serif" w:hAnsi="Liberation Serif"/>
          <w:b/>
          <w:sz w:val="28"/>
          <w:szCs w:val="28"/>
        </w:rPr>
        <w:t xml:space="preserve"> «</w:t>
      </w:r>
      <w:r>
        <w:rPr>
          <w:rFonts w:ascii="Liberation Serif" w:hAnsi="Liberation Serif"/>
          <w:b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</w:t>
      </w:r>
      <w:r w:rsidR="00C866ED">
        <w:rPr>
          <w:rFonts w:ascii="Liberation Serif" w:hAnsi="Liberation Serif"/>
          <w:b/>
          <w:color w:val="000000"/>
          <w:sz w:val="28"/>
          <w:szCs w:val="28"/>
        </w:rPr>
        <w:t>4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годы</w:t>
      </w:r>
      <w:r w:rsidR="007873C3">
        <w:rPr>
          <w:rFonts w:ascii="Liberation Serif" w:hAnsi="Liberation Serif"/>
          <w:b/>
          <w:sz w:val="28"/>
          <w:szCs w:val="28"/>
        </w:rPr>
        <w:t xml:space="preserve">» </w:t>
      </w:r>
      <w:r>
        <w:rPr>
          <w:rFonts w:ascii="Liberation Serif" w:hAnsi="Liberation Serif"/>
          <w:b/>
          <w:sz w:val="28"/>
          <w:szCs w:val="28"/>
        </w:rPr>
        <w:t>(с изменениями, внесенными постановлениями от 27.09.2017 № 887,</w:t>
      </w:r>
    </w:p>
    <w:p w:rsidR="002A6377" w:rsidRDefault="006D2A71">
      <w:pPr>
        <w:jc w:val="center"/>
      </w:pPr>
      <w:r>
        <w:rPr>
          <w:rFonts w:ascii="Liberation Serif" w:hAnsi="Liberation Serif"/>
          <w:b/>
          <w:sz w:val="28"/>
          <w:szCs w:val="28"/>
        </w:rPr>
        <w:t>от 29.11.2017 № 1102, от 15.12.2018 № 1153, от 30.03.2018 № 283,</w:t>
      </w:r>
    </w:p>
    <w:p w:rsidR="00C866ED" w:rsidRDefault="006D2A71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_DdeLink__4556_4021942814"/>
      <w:r>
        <w:rPr>
          <w:rFonts w:ascii="Liberation Serif" w:hAnsi="Liberation Serif"/>
          <w:b/>
          <w:sz w:val="28"/>
          <w:szCs w:val="28"/>
        </w:rPr>
        <w:t>от 12.10.2018 № 879, от 02.11.2018 № 941, от 28.01.2019 № 30</w:t>
      </w:r>
      <w:r w:rsidR="00C866ED">
        <w:rPr>
          <w:rFonts w:ascii="Liberation Serif" w:hAnsi="Liberation Serif"/>
          <w:b/>
          <w:sz w:val="28"/>
          <w:szCs w:val="28"/>
        </w:rPr>
        <w:t xml:space="preserve">, </w:t>
      </w:r>
    </w:p>
    <w:p w:rsidR="002A6377" w:rsidRDefault="00C866ED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от 28.03.2019 № 288</w:t>
      </w:r>
      <w:r w:rsidR="00237233">
        <w:rPr>
          <w:rFonts w:ascii="Liberation Serif" w:hAnsi="Liberation Serif"/>
          <w:b/>
          <w:sz w:val="28"/>
          <w:szCs w:val="28"/>
        </w:rPr>
        <w:t>, от 26.08.2019 № 764</w:t>
      </w:r>
      <w:r w:rsidR="006D2A71">
        <w:rPr>
          <w:rFonts w:ascii="Liberation Serif" w:hAnsi="Liberation Serif"/>
          <w:b/>
          <w:sz w:val="28"/>
          <w:szCs w:val="28"/>
        </w:rPr>
        <w:t>)</w:t>
      </w:r>
      <w:bookmarkEnd w:id="0"/>
    </w:p>
    <w:p w:rsidR="002A6377" w:rsidRDefault="002A6377">
      <w:pPr>
        <w:jc w:val="both"/>
        <w:rPr>
          <w:rFonts w:ascii="Liberation Serif" w:hAnsi="Liberation Serif"/>
          <w:b/>
          <w:sz w:val="28"/>
          <w:szCs w:val="28"/>
        </w:rPr>
      </w:pPr>
    </w:p>
    <w:p w:rsidR="002A6377" w:rsidRDefault="002A6377">
      <w:pPr>
        <w:jc w:val="both"/>
        <w:rPr>
          <w:rFonts w:ascii="Liberation Serif" w:hAnsi="Liberation Serif"/>
          <w:b/>
          <w:sz w:val="28"/>
          <w:szCs w:val="28"/>
        </w:rPr>
      </w:pPr>
    </w:p>
    <w:p w:rsidR="002A6377" w:rsidRDefault="006D2A7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Style w:val="611pt"/>
          <w:rFonts w:ascii="Liberation Serif" w:eastAsia="Calibri" w:hAnsi="Liberation Serif" w:cs="Liberation Serif"/>
          <w:sz w:val="28"/>
          <w:szCs w:val="28"/>
          <w:highlight w:val="none"/>
        </w:rPr>
        <w:t>соответствии с Федеральн</w:t>
      </w:r>
      <w:r>
        <w:rPr>
          <w:rStyle w:val="611pt"/>
          <w:rFonts w:ascii="Liberation Serif" w:eastAsia="Sylfaen" w:hAnsi="Liberation Serif" w:cs="Liberation Serif"/>
          <w:sz w:val="28"/>
          <w:szCs w:val="28"/>
          <w:highlight w:val="none"/>
        </w:rPr>
        <w:t>ым</w:t>
      </w:r>
      <w:r>
        <w:rPr>
          <w:rStyle w:val="611pt"/>
          <w:rFonts w:ascii="Liberation Serif" w:eastAsia="Calibri" w:hAnsi="Liberation Serif" w:cs="Liberation Serif"/>
          <w:sz w:val="28"/>
          <w:szCs w:val="28"/>
          <w:highlight w:val="none"/>
        </w:rPr>
        <w:t xml:space="preserve"> законом </w:t>
      </w:r>
      <w:r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>
        <w:rPr>
          <w:rStyle w:val="611pt"/>
          <w:rFonts w:ascii="Liberation Serif" w:eastAsia="Calibri" w:hAnsi="Liberation Serif" w:cs="Liberation Serif"/>
          <w:sz w:val="28"/>
          <w:szCs w:val="28"/>
          <w:highlight w:val="none"/>
        </w:rPr>
        <w:t>от 06.10.2003 г. № 131-ФЗ «Об общих принципах организации местного самоуправления в Российской Федерации», с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 и комфортным жильем и коммунальными услугами</w:t>
      </w:r>
      <w:r w:rsidR="00C866ED">
        <w:rPr>
          <w:rStyle w:val="611pt"/>
          <w:rFonts w:ascii="Liberation Serif" w:eastAsia="Calibri" w:hAnsi="Liberation Serif" w:cs="Liberation Serif"/>
          <w:sz w:val="28"/>
          <w:szCs w:val="28"/>
          <w:highlight w:val="none"/>
        </w:rPr>
        <w:t xml:space="preserve"> граждан Российской Федерации»</w:t>
      </w:r>
      <w:r>
        <w:rPr>
          <w:rFonts w:ascii="Liberation Serif" w:hAnsi="Liberation Serif" w:cs="Liberation Serif"/>
          <w:sz w:val="28"/>
          <w:szCs w:val="28"/>
        </w:rPr>
        <w:t>,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 xml:space="preserve"> государственной программой Свердловской области «Формирование современной городской среды на территории Свердловской области на 2018-202</w:t>
      </w:r>
      <w:r w:rsidR="00237233">
        <w:rPr>
          <w:rStyle w:val="611pt"/>
          <w:rFonts w:ascii="Liberation Serif" w:eastAsia="Calibri" w:hAnsi="Liberation Serif"/>
          <w:sz w:val="28"/>
          <w:szCs w:val="28"/>
          <w:highlight w:val="none"/>
        </w:rPr>
        <w:t>4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 xml:space="preserve"> годы, утвержденной постановлением </w:t>
      </w:r>
      <w:r w:rsidR="00C866ED">
        <w:rPr>
          <w:rStyle w:val="611pt"/>
          <w:rFonts w:ascii="Liberation Serif" w:eastAsia="Calibri" w:hAnsi="Liberation Serif"/>
          <w:sz w:val="28"/>
          <w:szCs w:val="28"/>
          <w:highlight w:val="none"/>
        </w:rPr>
        <w:t xml:space="preserve"> 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 xml:space="preserve">Правительства Свердловской области от 31.10.2017 № 805-ПП, </w:t>
      </w:r>
      <w:r>
        <w:rPr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611pt"/>
          <w:rFonts w:ascii="Liberation Serif" w:eastAsia="Calibri" w:hAnsi="Liberation Serif"/>
          <w:sz w:val="28"/>
          <w:szCs w:val="28"/>
          <w:highlight w:val="none"/>
        </w:rPr>
        <w:t>, администрация Камышловского городского округа</w:t>
      </w:r>
    </w:p>
    <w:p w:rsidR="002A6377" w:rsidRDefault="006D2A71">
      <w:pPr>
        <w:ind w:firstLine="708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E2246" w:rsidRDefault="006D2A71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237233">
        <w:rPr>
          <w:rFonts w:ascii="Liberation Serif" w:hAnsi="Liberation Serif"/>
          <w:sz w:val="28"/>
          <w:szCs w:val="28"/>
        </w:rPr>
        <w:t>Внести в постановлени</w:t>
      </w:r>
      <w:r w:rsidR="007E2246">
        <w:rPr>
          <w:rFonts w:ascii="Liberation Serif" w:hAnsi="Liberation Serif"/>
          <w:sz w:val="28"/>
          <w:szCs w:val="28"/>
        </w:rPr>
        <w:t>е</w:t>
      </w:r>
      <w:r w:rsidR="00237233">
        <w:rPr>
          <w:rFonts w:ascii="Liberation Serif" w:hAnsi="Liberation Serif"/>
          <w:sz w:val="28"/>
          <w:szCs w:val="28"/>
        </w:rPr>
        <w:t xml:space="preserve"> главы Камышловского городского округа «Об утверждении муниципальной программы «</w:t>
      </w:r>
      <w:r w:rsidR="00237233">
        <w:rPr>
          <w:rFonts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 w:rsidR="00237233">
        <w:rPr>
          <w:rFonts w:ascii="Liberation Serif" w:hAnsi="Liberation Serif"/>
          <w:sz w:val="28"/>
          <w:szCs w:val="28"/>
        </w:rPr>
        <w:t>», утвержденную постановлением главы Камышловского городского округа от 28.07.2017 года № 719</w:t>
      </w:r>
      <w:r w:rsidR="007E2246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="00237233">
        <w:rPr>
          <w:rFonts w:ascii="Liberation Serif" w:hAnsi="Liberation Serif"/>
          <w:sz w:val="28"/>
          <w:szCs w:val="28"/>
        </w:rPr>
        <w:t>:</w:t>
      </w:r>
    </w:p>
    <w:p w:rsidR="00237233" w:rsidRDefault="007E224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1.1. Наименование постановления </w:t>
      </w:r>
      <w:r>
        <w:rPr>
          <w:rFonts w:ascii="Liberation Serif" w:hAnsi="Liberation Serif"/>
          <w:sz w:val="28"/>
          <w:szCs w:val="28"/>
        </w:rPr>
        <w:t>главы Камышловского городского округа «Об утверждении муниципальной программы «</w:t>
      </w:r>
      <w:r>
        <w:rPr>
          <w:rFonts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2017-2022 годы</w:t>
      </w:r>
      <w:r>
        <w:rPr>
          <w:rFonts w:ascii="Liberation Serif" w:hAnsi="Liberation Serif"/>
          <w:sz w:val="28"/>
          <w:szCs w:val="28"/>
        </w:rPr>
        <w:t>»</w:t>
      </w:r>
      <w:r w:rsidR="00237233">
        <w:rPr>
          <w:rFonts w:ascii="Liberation Serif" w:hAnsi="Liberation Serif"/>
          <w:sz w:val="28"/>
          <w:szCs w:val="28"/>
        </w:rPr>
        <w:t xml:space="preserve"> изложи</w:t>
      </w:r>
      <w:r>
        <w:rPr>
          <w:rFonts w:ascii="Liberation Serif" w:hAnsi="Liberation Serif"/>
          <w:sz w:val="28"/>
          <w:szCs w:val="28"/>
        </w:rPr>
        <w:t>ть</w:t>
      </w:r>
      <w:r w:rsidR="00237233">
        <w:rPr>
          <w:rFonts w:ascii="Liberation Serif" w:hAnsi="Liberation Serif"/>
          <w:sz w:val="28"/>
          <w:szCs w:val="28"/>
        </w:rPr>
        <w:t xml:space="preserve"> в новой редакции «Об утверждении муниципальной программы «</w:t>
      </w:r>
      <w:r w:rsidR="00237233">
        <w:rPr>
          <w:rFonts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2017-2024 годы</w:t>
      </w:r>
      <w:r w:rsidR="00237233">
        <w:rPr>
          <w:rFonts w:ascii="Liberation Serif" w:hAnsi="Liberation Serif"/>
          <w:sz w:val="28"/>
          <w:szCs w:val="28"/>
        </w:rPr>
        <w:t>».</w:t>
      </w:r>
    </w:p>
    <w:p w:rsidR="007E2246" w:rsidRDefault="0023723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2. </w:t>
      </w:r>
      <w:r w:rsidR="007E2246">
        <w:rPr>
          <w:rFonts w:ascii="Liberation Serif" w:hAnsi="Liberation Serif"/>
          <w:sz w:val="28"/>
          <w:szCs w:val="28"/>
        </w:rPr>
        <w:t xml:space="preserve">Пункт 1 постановления </w:t>
      </w:r>
      <w:r w:rsidR="007E2246">
        <w:rPr>
          <w:rFonts w:ascii="Liberation Serif" w:hAnsi="Liberation Serif"/>
          <w:sz w:val="28"/>
          <w:szCs w:val="28"/>
        </w:rPr>
        <w:t>«Утвердить муниципальную программу «</w:t>
      </w:r>
      <w:r w:rsidR="007E2246">
        <w:rPr>
          <w:rFonts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</w:t>
      </w:r>
      <w:r w:rsidR="007E2246">
        <w:rPr>
          <w:rFonts w:ascii="Liberation Serif" w:hAnsi="Liberation Serif"/>
          <w:color w:val="000000"/>
          <w:sz w:val="28"/>
          <w:szCs w:val="28"/>
        </w:rPr>
        <w:t>2</w:t>
      </w:r>
      <w:r w:rsidR="007E2246">
        <w:rPr>
          <w:rFonts w:ascii="Liberation Serif" w:hAnsi="Liberation Serif"/>
          <w:color w:val="000000"/>
          <w:sz w:val="28"/>
          <w:szCs w:val="28"/>
        </w:rPr>
        <w:t xml:space="preserve"> годы</w:t>
      </w:r>
      <w:r w:rsidR="007E2246">
        <w:rPr>
          <w:rFonts w:ascii="Liberation Serif" w:hAnsi="Liberation Serif"/>
          <w:sz w:val="28"/>
          <w:szCs w:val="28"/>
        </w:rPr>
        <w:t>» (прилагается)»</w:t>
      </w:r>
      <w:r w:rsidR="007E2246">
        <w:rPr>
          <w:rFonts w:ascii="Liberation Serif" w:hAnsi="Liberation Serif"/>
          <w:sz w:val="28"/>
          <w:szCs w:val="28"/>
        </w:rPr>
        <w:t xml:space="preserve"> изложить в новой редакции «Утвердить муниципальную программу </w:t>
      </w:r>
      <w:r w:rsidR="007E2246">
        <w:rPr>
          <w:rFonts w:ascii="Liberation Serif" w:hAnsi="Liberation Serif"/>
          <w:sz w:val="28"/>
          <w:szCs w:val="28"/>
        </w:rPr>
        <w:t>«</w:t>
      </w:r>
      <w:r w:rsidR="007E2246">
        <w:rPr>
          <w:rFonts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2017-2024 годы</w:t>
      </w:r>
      <w:r w:rsidR="007E2246">
        <w:rPr>
          <w:rFonts w:ascii="Liberation Serif" w:hAnsi="Liberation Serif"/>
          <w:sz w:val="28"/>
          <w:szCs w:val="28"/>
        </w:rPr>
        <w:t>»</w:t>
      </w:r>
      <w:r w:rsidR="007E2246">
        <w:rPr>
          <w:rFonts w:ascii="Liberation Serif" w:hAnsi="Liberation Serif"/>
          <w:sz w:val="28"/>
          <w:szCs w:val="28"/>
        </w:rPr>
        <w:t xml:space="preserve"> (прилагается)».</w:t>
      </w:r>
    </w:p>
    <w:p w:rsidR="002A6377" w:rsidRDefault="007E224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3. </w:t>
      </w:r>
      <w:r w:rsidR="006D2A71">
        <w:rPr>
          <w:rFonts w:ascii="Liberation Serif" w:hAnsi="Liberation Serif"/>
          <w:sz w:val="28"/>
          <w:szCs w:val="28"/>
        </w:rPr>
        <w:t>Внести изменения в «Муниципальную программу «</w:t>
      </w:r>
      <w:r w:rsidR="006D2A71">
        <w:rPr>
          <w:rFonts w:ascii="Liberation Serif" w:hAnsi="Liberation Serif"/>
          <w:color w:val="000000"/>
          <w:sz w:val="28"/>
          <w:szCs w:val="28"/>
        </w:rPr>
        <w:t>Формирование современной городской среды на территории Камышловского городского округа на 2017-2024 годы</w:t>
      </w:r>
      <w:r w:rsidR="006D2A71">
        <w:rPr>
          <w:rFonts w:ascii="Liberation Serif" w:hAnsi="Liberation Serif"/>
          <w:sz w:val="28"/>
          <w:szCs w:val="28"/>
        </w:rPr>
        <w:t>», утвержденную постановлением главы Камышловского городского округа от 28.07.2017 года № 719 (с изменениями, внесенными постановлением от 27.09.2017 № 887, от 29.11.2017 № 1102, от 15.12.2017 № 1153, от 30.03.2018 № 283, от 12.10.2018 № 879, от 02.11.2018 № 941, 28.01.2019 № 30</w:t>
      </w:r>
      <w:r w:rsidR="00347373">
        <w:rPr>
          <w:rFonts w:ascii="Liberation Serif" w:hAnsi="Liberation Serif"/>
          <w:sz w:val="28"/>
          <w:szCs w:val="28"/>
        </w:rPr>
        <w:t>, от 28.03.2019 № 288</w:t>
      </w:r>
      <w:r w:rsidR="00237233">
        <w:rPr>
          <w:rFonts w:ascii="Liberation Serif" w:hAnsi="Liberation Serif"/>
          <w:sz w:val="28"/>
          <w:szCs w:val="28"/>
        </w:rPr>
        <w:t>, от 26.08.2019 № 764</w:t>
      </w:r>
      <w:r w:rsidR="006D2A71">
        <w:rPr>
          <w:rFonts w:ascii="Liberation Serif" w:hAnsi="Liberation Serif"/>
          <w:sz w:val="28"/>
          <w:szCs w:val="28"/>
        </w:rPr>
        <w:t>), изложив её в новой редакции (прилагается).</w:t>
      </w:r>
    </w:p>
    <w:p w:rsidR="002A6377" w:rsidRDefault="007E224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4</w:t>
      </w:r>
      <w:r w:rsidR="006D2A71">
        <w:rPr>
          <w:rFonts w:ascii="Liberation Serif" w:hAnsi="Liberation Serif"/>
          <w:sz w:val="28"/>
          <w:szCs w:val="28"/>
        </w:rPr>
        <w:t xml:space="preserve">. Опубликовать настоящее постановление в газете «Камышловские известия» и разместить на официальном сайте Камышловского городского округа в информационно-коммуникационной сети </w:t>
      </w:r>
      <w:r w:rsidR="006D2A71">
        <w:rPr>
          <w:rStyle w:val="611pt"/>
          <w:rFonts w:ascii="Liberation Serif" w:eastAsia="Calibri" w:hAnsi="Liberation Serif"/>
          <w:sz w:val="28"/>
          <w:szCs w:val="28"/>
          <w:highlight w:val="none"/>
        </w:rPr>
        <w:t>«</w:t>
      </w:r>
      <w:r w:rsidR="006D2A71">
        <w:rPr>
          <w:rFonts w:ascii="Liberation Serif" w:hAnsi="Liberation Serif"/>
          <w:sz w:val="28"/>
          <w:szCs w:val="28"/>
        </w:rPr>
        <w:t>Интернет</w:t>
      </w:r>
      <w:r w:rsidR="006D2A71">
        <w:rPr>
          <w:rStyle w:val="611pt"/>
          <w:rFonts w:ascii="Liberation Serif" w:eastAsia="Calibri" w:hAnsi="Liberation Serif"/>
          <w:sz w:val="28"/>
          <w:szCs w:val="28"/>
          <w:highlight w:val="none"/>
        </w:rPr>
        <w:t>»</w:t>
      </w:r>
      <w:r w:rsidR="006D2A71">
        <w:rPr>
          <w:rFonts w:ascii="Liberation Serif" w:hAnsi="Liberation Serif"/>
          <w:sz w:val="28"/>
          <w:szCs w:val="28"/>
        </w:rPr>
        <w:t>.</w:t>
      </w:r>
    </w:p>
    <w:p w:rsidR="002A6377" w:rsidRDefault="007E224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6D2A71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:rsidR="00347373" w:rsidRDefault="00347373">
      <w:pPr>
        <w:jc w:val="both"/>
        <w:rPr>
          <w:rFonts w:ascii="Liberation Serif" w:hAnsi="Liberation Serif"/>
          <w:sz w:val="28"/>
          <w:szCs w:val="28"/>
        </w:rPr>
      </w:pPr>
    </w:p>
    <w:p w:rsidR="007E2246" w:rsidRDefault="007E2246">
      <w:pPr>
        <w:jc w:val="both"/>
        <w:rPr>
          <w:rFonts w:ascii="Liberation Serif" w:hAnsi="Liberation Serif"/>
          <w:sz w:val="28"/>
          <w:szCs w:val="28"/>
        </w:rPr>
      </w:pPr>
    </w:p>
    <w:p w:rsidR="002A6377" w:rsidRDefault="006D2A71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2A6377" w:rsidRDefault="006D2A71" w:rsidP="0034737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А.В. Половников</w:t>
      </w:r>
    </w:p>
    <w:p w:rsidR="001C7C43" w:rsidRDefault="001C7C43" w:rsidP="00347373">
      <w:pPr>
        <w:jc w:val="both"/>
        <w:rPr>
          <w:rFonts w:ascii="Liberation Serif" w:hAnsi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7E2246" w:rsidRDefault="007E2246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7E2246" w:rsidRDefault="007E2246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ind w:firstLine="4962"/>
        <w:jc w:val="center"/>
      </w:pPr>
      <w:bookmarkStart w:id="1" w:name="_GoBack"/>
      <w:bookmarkEnd w:id="1"/>
      <w:r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1C7C43" w:rsidRDefault="001C7C43" w:rsidP="001C7C43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к постановлению администрации</w:t>
      </w:r>
    </w:p>
    <w:p w:rsidR="001C7C43" w:rsidRDefault="001C7C43" w:rsidP="001C7C43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Камышловского городского округа</w:t>
      </w:r>
    </w:p>
    <w:p w:rsidR="001C7C43" w:rsidRDefault="001C7C43" w:rsidP="001C7C43">
      <w:pPr>
        <w:ind w:firstLine="4962"/>
        <w:jc w:val="center"/>
      </w:pPr>
      <w:r>
        <w:rPr>
          <w:rFonts w:ascii="Liberation Serif" w:hAnsi="Liberation Serif" w:cs="Liberation Serif"/>
          <w:sz w:val="28"/>
          <w:szCs w:val="28"/>
        </w:rPr>
        <w:t>от __.09.2019  № __</w:t>
      </w:r>
    </w:p>
    <w:p w:rsidR="001C7C43" w:rsidRDefault="001C7C43" w:rsidP="001C7C43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pStyle w:val="af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Муниципальная программа</w:t>
      </w:r>
    </w:p>
    <w:p w:rsidR="001C7C43" w:rsidRDefault="001C7C43" w:rsidP="001C7C43">
      <w:pPr>
        <w:pStyle w:val="af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2017-2024 годы»</w:t>
      </w:r>
    </w:p>
    <w:p w:rsidR="001C7C43" w:rsidRDefault="001C7C43" w:rsidP="001C7C43">
      <w:pPr>
        <w:pStyle w:val="af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7C43" w:rsidRDefault="001C7C43" w:rsidP="001C7C43">
      <w:pPr>
        <w:pStyle w:val="af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ПАСПОРТ</w:t>
      </w:r>
    </w:p>
    <w:p w:rsidR="001C7C43" w:rsidRDefault="001C7C43" w:rsidP="001C7C43">
      <w:pPr>
        <w:pStyle w:val="af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Муниципальной программы</w:t>
      </w:r>
    </w:p>
    <w:p w:rsidR="001C7C43" w:rsidRDefault="001C7C43" w:rsidP="001C7C43">
      <w:pPr>
        <w:pStyle w:val="af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«Формирование современной городской среды на территории   Камышловского городского округа на 2017-2024 годы»</w:t>
      </w:r>
    </w:p>
    <w:p w:rsidR="001C7C43" w:rsidRDefault="001C7C43" w:rsidP="001C7C43">
      <w:pPr>
        <w:ind w:firstLine="54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tbl>
      <w:tblPr>
        <w:tblW w:w="94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4823"/>
        <w:gridCol w:w="4675"/>
      </w:tblGrid>
      <w:tr w:rsidR="001C7C43" w:rsidTr="00833773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Ответственный исполнитель муниципальной программы                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Камышловского городского округа</w:t>
            </w:r>
          </w:p>
        </w:tc>
      </w:tr>
      <w:tr w:rsidR="001C7C43" w:rsidTr="00833773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Администрация Камышловского городского округа, уполномоченная организация МКУ «ЦОДА», подрядные организации, победители торгов (закупок).</w:t>
            </w:r>
          </w:p>
        </w:tc>
      </w:tr>
      <w:tr w:rsidR="001C7C43" w:rsidTr="00833773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2017-2024 годы</w:t>
            </w:r>
          </w:p>
        </w:tc>
      </w:tr>
      <w:tr w:rsidR="001C7C43" w:rsidTr="00833773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Цель программы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: Повышение качества и комфорта городской среды на территории Камышловского городского округа.</w:t>
            </w:r>
          </w:p>
          <w:p w:rsidR="001C7C43" w:rsidRDefault="001C7C43" w:rsidP="00833773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en-US"/>
              </w:rPr>
              <w:t>Задачи программы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: </w:t>
            </w:r>
          </w:p>
          <w:p w:rsidR="001C7C43" w:rsidRDefault="001C7C43" w:rsidP="00833773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повышение уровня благоустройства дворовых территорий Камышловского городского округа;</w:t>
            </w:r>
          </w:p>
          <w:p w:rsidR="001C7C43" w:rsidRDefault="001C7C43" w:rsidP="00833773">
            <w:pPr>
              <w:pStyle w:val="ConsPlusCell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повышение уровня благоустройства общественных территорий Камышловского городского округа;</w:t>
            </w:r>
          </w:p>
          <w:p w:rsidR="001C7C43" w:rsidRDefault="001C7C43" w:rsidP="00833773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округа.</w:t>
            </w:r>
          </w:p>
          <w:p w:rsidR="001C7C43" w:rsidRDefault="001C7C43" w:rsidP="00833773">
            <w:pPr>
              <w:pStyle w:val="ConsPlusCell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C7C43" w:rsidTr="00833773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Перечень подпрограмм муниципальной программы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(при их наличии)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1C7C43" w:rsidTr="00833773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Целевые индикаторы и  показатели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 количество благоустроенных дворовых территорий многоквартирных домов;</w:t>
            </w:r>
          </w:p>
          <w:p w:rsidR="001C7C43" w:rsidRDefault="001C7C43" w:rsidP="00833773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удовлетворенность жителей многоквартирных домов выполненными работами по благоустройству дворовых территорий;</w:t>
            </w:r>
          </w:p>
          <w:p w:rsidR="001C7C43" w:rsidRDefault="001C7C43" w:rsidP="00833773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количество благоустроенных общественных территорий;</w:t>
            </w:r>
          </w:p>
          <w:p w:rsidR="001C7C43" w:rsidRDefault="001C7C43" w:rsidP="00833773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удовлетворенность жителей выполненными работами по благоустройству общественных территорий;</w:t>
            </w:r>
          </w:p>
          <w:p w:rsidR="001C7C43" w:rsidRDefault="001C7C43" w:rsidP="00833773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- доля удовлетворенных заявок о включении дворовой или общественной территории в муниципальную программу, поданных жителями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Камышловского городского округа</w:t>
            </w:r>
          </w:p>
        </w:tc>
      </w:tr>
      <w:tr w:rsidR="001C7C43" w:rsidTr="00833773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муниципальной программы по годам реализации, рублей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Всего: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</w:t>
            </w:r>
            <w:r w:rsidR="00ED1B3A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8</w:t>
            </w:r>
            <w:r w:rsidR="00ED1B3A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 912 312,44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2017 г - 0,00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2018 г – 19 889 207,79 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 – 38</w:t>
            </w:r>
            <w:r w:rsidR="00ED1B3A">
              <w:rPr>
                <w:rFonts w:ascii="Liberation Serif" w:hAnsi="Liberation Serif" w:cs="Liberation Serif"/>
                <w:sz w:val="24"/>
                <w:szCs w:val="24"/>
              </w:rPr>
              <w:t> 811 352,65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</w:t>
            </w:r>
          </w:p>
          <w:p w:rsidR="001C7C43" w:rsidRDefault="00ED1B3A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 – 30</w:t>
            </w:r>
            <w:r w:rsidR="001C7C4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103 800,00 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</w:t>
            </w:r>
            <w:r w:rsidR="00ED1B3A">
              <w:rPr>
                <w:rFonts w:ascii="Liberation Serif" w:hAnsi="Liberation Serif" w:cs="Liberation Serif"/>
                <w:sz w:val="24"/>
                <w:szCs w:val="24"/>
              </w:rPr>
              <w:t xml:space="preserve">15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107 952,00 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</w:t>
            </w:r>
            <w:r w:rsidR="00ED1B3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 w:rsidR="00ED1B3A">
              <w:rPr>
                <w:rFonts w:ascii="Liberation Serif" w:hAnsi="Liberation Serif" w:cs="Liberation Serif"/>
                <w:sz w:val="24"/>
                <w:szCs w:val="24"/>
              </w:rPr>
              <w:t>15 000 000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 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из них:  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бюджет: 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0,00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том числе: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г. - 0,00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2018 г –0,00 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областной бюджет: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26 376 700,00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том числе: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2017 г. - 0,00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–16 829 700,00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9 547 000,00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0,00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местный бюджет: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4</w:t>
            </w:r>
            <w:r w:rsidR="00ED1B3A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 213 213,84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 - 0,00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–3 059 507,79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2019 г – </w:t>
            </w:r>
            <w:r w:rsidR="00ED1B3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941 954,05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103 800,00 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107 952,00  </w:t>
            </w:r>
          </w:p>
          <w:p w:rsidR="001C7C43" w:rsidRDefault="001C7C43" w:rsidP="00833773"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- 0,00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внебюджетные источники: </w:t>
            </w:r>
            <w:r w:rsidR="00ED1B3A">
              <w:rPr>
                <w:rFonts w:ascii="Liberation Serif" w:hAnsi="Liberation Serif" w:cs="Liberation Serif"/>
                <w:b/>
                <w:sz w:val="24"/>
                <w:szCs w:val="24"/>
              </w:rPr>
              <w:t>8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8 322 398,60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2017 г - 0,00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 г –0,00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2019 г –28 322 398,60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2020 г – </w:t>
            </w:r>
            <w:r w:rsidR="00ED1B3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000 000,00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2021 г – </w:t>
            </w:r>
            <w:r w:rsidR="00ED1B3A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000 000,00</w:t>
            </w:r>
          </w:p>
          <w:p w:rsidR="001C7C43" w:rsidRDefault="001C7C43" w:rsidP="00833773">
            <w:pPr>
              <w:pStyle w:val="ConsPlusCell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2022 г - </w:t>
            </w:r>
            <w:r w:rsidR="00ED1B3A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ED1B3A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 000 000,00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2023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2024 г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1C7C43" w:rsidTr="00833773">
        <w:trPr>
          <w:trHeight w:val="800"/>
        </w:trPr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Ожидаемые результаты муниципальной программы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Кардинальное повышение комфортности городской среды, повышение индекса качества городской среды на 30 процентов. Формирование единого облика Камышловского городского округа; </w:t>
            </w:r>
          </w:p>
          <w:p w:rsidR="001C7C43" w:rsidRDefault="001C7C43" w:rsidP="00833773">
            <w:pPr>
              <w:pStyle w:val="ConsPlusCell"/>
              <w:jc w:val="both"/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Создание, содержание и развитие объектов благоустройства на территории Камышловского городского округа, включая объекты, находящиеся в частной собственности и прилегающие к ним территории.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Создание механизма прямого участия граждан в формирование комфортной городской среды</w:t>
            </w:r>
          </w:p>
          <w:p w:rsidR="001C7C43" w:rsidRDefault="001C7C43" w:rsidP="00833773">
            <w:pPr>
              <w:pStyle w:val="ConsPlusCel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1C7C43" w:rsidTr="00833773">
        <w:tc>
          <w:tcPr>
            <w:tcW w:w="4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4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http://gorod-kamyshlov.ru/</w:t>
            </w:r>
          </w:p>
        </w:tc>
      </w:tr>
    </w:tbl>
    <w:p w:rsidR="001C7C43" w:rsidRDefault="001C7C43" w:rsidP="001C7C43">
      <w:pPr>
        <w:sectPr w:rsidR="001C7C43">
          <w:headerReference w:type="default" r:id="rId7"/>
          <w:pgSz w:w="11906" w:h="16838"/>
          <w:pgMar w:top="1686" w:right="567" w:bottom="1134" w:left="1701" w:header="1134" w:footer="0" w:gutter="0"/>
          <w:cols w:space="720"/>
          <w:formProt w:val="0"/>
          <w:titlePg/>
          <w:docGrid w:linePitch="600" w:charSpace="36864"/>
        </w:sectPr>
      </w:pPr>
    </w:p>
    <w:p w:rsidR="001C7C43" w:rsidRDefault="001C7C43" w:rsidP="001C7C43">
      <w:pPr>
        <w:pStyle w:val="af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Раздел 1. Характеристика и анализ текущего состояния</w:t>
      </w:r>
    </w:p>
    <w:p w:rsidR="001C7C43" w:rsidRDefault="001C7C43" w:rsidP="001C7C43">
      <w:pPr>
        <w:pStyle w:val="af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благоустройства</w:t>
      </w:r>
    </w:p>
    <w:p w:rsidR="001C7C43" w:rsidRDefault="001C7C43" w:rsidP="001C7C43">
      <w:pPr>
        <w:pStyle w:val="af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7C43" w:rsidRDefault="001C7C43" w:rsidP="001C7C43">
      <w:pPr>
        <w:pStyle w:val="af3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На территории Камышловского городского округа находятся                               1 241 многоквартирных домов, общей площадью 531,9 тыс. квадратных метров, более 130 дворов с имеющимися детскими игровыми площадками.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Повышение качества жизни населения, как приоритетное направление, одним из показателей которого является создание комфортных условий проживания населения, определяется уровнем благоустройства дворовых территорий с учетом организации во дворах дорожно-тротуарной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Формирование благоприятной среды жизнедеятельности является основной целью градостроительной политики, осуществляемой в Камышловском городском округе.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настоящее время детскими игровыми площадками оборудовано около 60 дворов, что составляет 21 процент от их общего количества дворовых территорий (по данным из ГИС ЖКХ - 289 дворовых территории).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населенных пунктов в Свердловской области.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Следует также отметить наличие проблем и в части технического содержания имеющихся дворовых сооружений и зеленых насаждений. В городе существуют бесхозяйные детские игровые и спортивные площадки, имеющие, как правило, высокий процент износа и представляющие опасность для жизни и здоровья жителей. Однако даже учтенные спортивные площадки и корты имеют разрушение покрытия и бортового камня в 75 процентах дворовых территорий, 89 процентов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насаждениями. На протяжении десятилетий не решаются вопросы организации внутридворовых автостоянок, проездов к дворовым территориям многоквартирных домов.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Одной из причин не благоустроенности дворовых территорий является дефицит средств местного бюджета Камышловского городского округа, ежегодно выделяемых на новое строительство и содержание объектов внешнего благоустройства.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население обеспечивается лишь минимальным комплексом функционально совместимых элементов благоустройства, не выдерживаются нормы, предъявляемые к размещению автостоянок и парковок (минимальное удаление от окон зданий - от 10 до 35 метров).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Требования жителей к созданию более высокого уровня благоустройства дворовых территорий, а также острота проблем, накопившихся в этой сфере, предполагает выведение этих вопросов в разряд первостепенных.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этом использование программно-целевого метода для решения задач, направленных на повышение уровня благоустройства дворов, капитальный ремонт и ремонт дворовых территорий многоквартирных домов, проездов к дворовым территориям многоквартирных домов определяется тем, что данные задачи: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требуют значительных бюджетных расходов и сроков реализации, превышающих один год;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их решение оказывает существенное положительное влияние на социальное благополучие общества;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носят комплексный характер.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Возрастающие требования жителей Камышловского городского округа к созданию более высокого уровня благоустройства дворовых территорий, а также острота проблем данного вопроса, предполагает выведение этих вопросов в разряд первостепенных.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Применение программного метода позволит поэтапно осуществлять благоустройство территории Камышловского городского округа с учетом мнения граждан, а именно: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C7C43" w:rsidRDefault="001C7C43" w:rsidP="001C7C43">
      <w:pPr>
        <w:pStyle w:val="af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- сформирует инструменты общественного контроля за реализацией мероприятий по благоустройству на территории Камышловского городского округа. </w:t>
      </w:r>
    </w:p>
    <w:p w:rsidR="001C7C43" w:rsidRDefault="001C7C43" w:rsidP="001C7C43">
      <w:pPr>
        <w:pStyle w:val="af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Таким образом, приоритетом в сфере благоустройства является комплексный подход к реализации мероприятий по благоустройству, отвечающих современным требованиям, позволяющий создать современную городскую комфортную среду для проживания граждан, а также комфортное современное «общественное пространство». Перечень дворовых и общественных территорий, нуждающихся в благоустройстве, может утверждаться отдельным нормативно-правовым документом. </w:t>
      </w:r>
    </w:p>
    <w:p w:rsidR="001C7C43" w:rsidRDefault="001C7C43" w:rsidP="001C7C43">
      <w:pPr>
        <w:pStyle w:val="af3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Адресный перечень общественных территорий, нуждающихся в благоустройстве и подлежащих благоустройству до 2024 года представлен в табл. 1.</w:t>
      </w:r>
    </w:p>
    <w:p w:rsidR="001C7C43" w:rsidRDefault="001C7C43" w:rsidP="001C7C43">
      <w:pPr>
        <w:pStyle w:val="af3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1</w:t>
      </w:r>
    </w:p>
    <w:p w:rsidR="001C7C43" w:rsidRDefault="001C7C43" w:rsidP="001C7C43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>Адресный перечень общественных территорий,</w:t>
      </w:r>
    </w:p>
    <w:p w:rsidR="001C7C43" w:rsidRDefault="001C7C43" w:rsidP="001C7C43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нуждающихся в благоустройстве и подлежащих благоустройству до 2024 года </w:t>
      </w:r>
    </w:p>
    <w:p w:rsidR="001C7C43" w:rsidRDefault="001C7C43" w:rsidP="001C7C43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47"/>
        <w:gridCol w:w="2172"/>
        <w:gridCol w:w="6946"/>
      </w:tblGrid>
      <w:tr w:rsidR="001C7C43" w:rsidTr="00833773"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общественной территории</w:t>
            </w:r>
          </w:p>
          <w:p w:rsidR="001C7C43" w:rsidRPr="009D5E15" w:rsidRDefault="001C7C43" w:rsidP="00833773">
            <w:pPr>
              <w:pStyle w:val="af2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jc w:val="center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1C7C43" w:rsidTr="00833773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Центральный городской сквер и площадь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г. Камышлов, центральный городской сквер и площадь по ул. К. Маркса</w:t>
            </w:r>
          </w:p>
        </w:tc>
      </w:tr>
      <w:tr w:rsidR="001C7C43" w:rsidTr="00833773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г. Камышлов, ул. Карла Маркса - ул. Энгельса (у Покровского собора)</w:t>
            </w:r>
          </w:p>
        </w:tc>
      </w:tr>
      <w:tr w:rsidR="001C7C43" w:rsidTr="00833773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Свердлова (у администрации Камышловского ГО)</w:t>
            </w:r>
          </w:p>
        </w:tc>
      </w:tr>
      <w:tr w:rsidR="001C7C43" w:rsidTr="00833773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Маяковского (у  полиции)</w:t>
            </w:r>
          </w:p>
        </w:tc>
      </w:tr>
      <w:tr w:rsidR="001C7C43" w:rsidTr="00833773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Аллея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Маяковского - ул. Энгельса (возле педколледжа, Парк Учителей)</w:t>
            </w:r>
          </w:p>
        </w:tc>
      </w:tr>
      <w:tr w:rsidR="001C7C43" w:rsidTr="00833773">
        <w:trPr>
          <w:trHeight w:val="35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Гагарина (от сбербанка до ЦКиД)</w:t>
            </w:r>
          </w:p>
        </w:tc>
      </w:tr>
      <w:tr w:rsidR="001C7C43" w:rsidTr="00833773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Вокзальная (возле спортзала)</w:t>
            </w:r>
          </w:p>
        </w:tc>
      </w:tr>
      <w:tr w:rsidR="001C7C43" w:rsidTr="00833773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г. Камышлов, ул. Фарфористов  </w:t>
            </w:r>
          </w:p>
        </w:tc>
      </w:tr>
      <w:tr w:rsidR="001C7C43" w:rsidTr="00833773"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Сквер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Ленина (возле музея)</w:t>
            </w:r>
          </w:p>
        </w:tc>
      </w:tr>
    </w:tbl>
    <w:p w:rsidR="001C7C43" w:rsidRDefault="001C7C43" w:rsidP="001C7C43">
      <w:pPr>
        <w:pStyle w:val="af3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pStyle w:val="af3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Адресный перечень дворовых территорий, нуждающихся в благоустройстве и </w:t>
      </w:r>
      <w:r>
        <w:rPr>
          <w:rFonts w:ascii="Liberation Serif" w:hAnsi="Liberation Serif" w:cs="Liberation Serif"/>
          <w:color w:val="000000"/>
          <w:sz w:val="28"/>
          <w:szCs w:val="28"/>
        </w:rPr>
        <w:t>подлежащих благоустройству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 2024 года представлен в табл. 2.</w:t>
      </w:r>
    </w:p>
    <w:p w:rsidR="001C7C43" w:rsidRDefault="001C7C43" w:rsidP="001C7C43">
      <w:pPr>
        <w:pStyle w:val="af3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pStyle w:val="af3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pStyle w:val="af3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pStyle w:val="af3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pStyle w:val="af3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pStyle w:val="af3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Таблица 2</w:t>
      </w:r>
    </w:p>
    <w:p w:rsidR="001C7C43" w:rsidRDefault="001C7C43" w:rsidP="001C7C43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>Адресный перечень дворовых территорий,</w:t>
      </w:r>
    </w:p>
    <w:p w:rsidR="001C7C43" w:rsidRDefault="001C7C43" w:rsidP="001C7C43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нуждающихся в благоустройстве и подлежащих благоустройству до 2024 года </w:t>
      </w:r>
    </w:p>
    <w:p w:rsidR="001C7C43" w:rsidRDefault="001C7C43" w:rsidP="001C7C43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8"/>
        <w:gridCol w:w="2747"/>
        <w:gridCol w:w="6380"/>
      </w:tblGrid>
      <w:tr w:rsidR="001C7C43" w:rsidTr="0083377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Наименование дворовой территории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jc w:val="center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1C7C43" w:rsidTr="0083377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Загородная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 г. Камышлов, ул. Загородная, дома № 20, 22, 24, </w:t>
            </w:r>
          </w:p>
          <w:p w:rsidR="001C7C43" w:rsidRPr="009D5E15" w:rsidRDefault="001C7C43" w:rsidP="00833773">
            <w:pPr>
              <w:pStyle w:val="af2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ул. Карловарская, дома № 2, 2а</w:t>
            </w:r>
          </w:p>
        </w:tc>
      </w:tr>
      <w:tr w:rsidR="001C7C43" w:rsidTr="0083377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Советская, 103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г. Камышлов, ул. Советская, дом № 103, ул. Леваневского, дом № 1в, ул. Рабочая, 2</w:t>
            </w:r>
          </w:p>
        </w:tc>
      </w:tr>
      <w:tr w:rsidR="001C7C43" w:rsidTr="00833773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По ул. Ленинградская, 27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 Камышлов, ул. Ленинградская, дом № 27</w:t>
            </w:r>
          </w:p>
        </w:tc>
      </w:tr>
    </w:tbl>
    <w:p w:rsidR="001C7C43" w:rsidRDefault="001C7C43" w:rsidP="001C7C43">
      <w:pPr>
        <w:pStyle w:val="af3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pStyle w:val="af3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табл. 3.</w:t>
      </w:r>
    </w:p>
    <w:p w:rsidR="001C7C43" w:rsidRDefault="001C7C43" w:rsidP="001C7C43">
      <w:pPr>
        <w:pStyle w:val="af3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pStyle w:val="af3"/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Таблица 3</w:t>
      </w:r>
    </w:p>
    <w:p w:rsidR="001C7C43" w:rsidRPr="00801DCA" w:rsidRDefault="001C7C43" w:rsidP="001C7C43">
      <w:pPr>
        <w:pStyle w:val="Bodytext30"/>
        <w:spacing w:before="0" w:after="0" w:line="240" w:lineRule="auto"/>
        <w:ind w:right="23"/>
        <w:rPr>
          <w:rFonts w:ascii="Liberation Serif" w:hAnsi="Liberation Serif" w:cs="Liberation Serif"/>
          <w:b w:val="0"/>
          <w:i w:val="0"/>
          <w:color w:val="000000"/>
        </w:rPr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Адресный перечень </w:t>
      </w:r>
      <w:r w:rsidRPr="00801DCA">
        <w:rPr>
          <w:rFonts w:ascii="Liberation Serif" w:hAnsi="Liberation Serif" w:cs="Liberation Serif"/>
          <w:b w:val="0"/>
          <w:i w:val="0"/>
        </w:rPr>
        <w:t>недвижимого имущества (включая объекты незавершенного строительства) и земельных участков, находящихся в собственности (пользовании)</w:t>
      </w:r>
      <w:r>
        <w:rPr>
          <w:rFonts w:ascii="Liberation Serif" w:hAnsi="Liberation Serif" w:cs="Liberation Serif"/>
          <w:b w:val="0"/>
          <w:i w:val="0"/>
        </w:rPr>
        <w:t xml:space="preserve"> </w:t>
      </w:r>
      <w:r w:rsidRPr="00801DCA">
        <w:rPr>
          <w:rFonts w:ascii="Liberation Serif" w:hAnsi="Liberation Serif" w:cs="Liberation Serif"/>
          <w:b w:val="0"/>
          <w:i w:val="0"/>
        </w:rPr>
        <w:t>юридических лиц и индивидуальных предпринимателей</w:t>
      </w:r>
      <w:r w:rsidRPr="00801DCA">
        <w:rPr>
          <w:rFonts w:ascii="Liberation Serif" w:hAnsi="Liberation Serif" w:cs="Liberation Serif"/>
          <w:b w:val="0"/>
          <w:i w:val="0"/>
          <w:color w:val="000000"/>
        </w:rPr>
        <w:t xml:space="preserve"> </w:t>
      </w:r>
    </w:p>
    <w:p w:rsidR="001C7C43" w:rsidRDefault="001C7C43" w:rsidP="001C7C43">
      <w:pPr>
        <w:pStyle w:val="Bodytext30"/>
        <w:spacing w:before="0" w:after="0" w:line="240" w:lineRule="auto"/>
        <w:ind w:right="23"/>
      </w:pPr>
      <w:r>
        <w:rPr>
          <w:rFonts w:ascii="Liberation Serif" w:hAnsi="Liberation Serif" w:cs="Liberation Serif"/>
          <w:b w:val="0"/>
          <w:i w:val="0"/>
          <w:color w:val="000000"/>
        </w:rPr>
        <w:t xml:space="preserve"> </w:t>
      </w:r>
    </w:p>
    <w:tbl>
      <w:tblPr>
        <w:tblW w:w="10065" w:type="dxa"/>
        <w:tblInd w:w="-15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38"/>
        <w:gridCol w:w="2747"/>
        <w:gridCol w:w="6380"/>
      </w:tblGrid>
      <w:tr w:rsidR="001C7C43" w:rsidTr="0083377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Наименование </w:t>
            </w:r>
            <w:r w:rsidRPr="009D5E15">
              <w:rPr>
                <w:rFonts w:ascii="Liberation Serif" w:hAnsi="Liberation Serif" w:cs="Liberation Serif"/>
                <w:sz w:val="28"/>
                <w:szCs w:val="28"/>
              </w:rPr>
              <w:t>недвижимого имущества и земельного участка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jc w:val="center"/>
              <w:rPr>
                <w:sz w:val="28"/>
                <w:szCs w:val="28"/>
              </w:rPr>
            </w:pPr>
            <w:r w:rsidRPr="009D5E1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Адрес местонахождения территории</w:t>
            </w:r>
          </w:p>
        </w:tc>
      </w:tr>
      <w:tr w:rsidR="001C7C43" w:rsidTr="0083377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Здание и земельный участок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Свердловская область, г. Камышлов, ул. Карла Маркса, дом № 42 «а»</w:t>
            </w:r>
          </w:p>
        </w:tc>
      </w:tr>
      <w:tr w:rsidR="001C7C43" w:rsidTr="0083377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Здание и земельный участок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Свердловская область, г. Камышлов, ул. Карла Маркса, дом № 28</w:t>
            </w:r>
          </w:p>
        </w:tc>
      </w:tr>
      <w:tr w:rsidR="001C7C43" w:rsidTr="0083377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Здание 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Свердловская область, г. Камышлов, ул. Карла Маркса, дом № 40 «а»</w:t>
            </w:r>
          </w:p>
        </w:tc>
      </w:tr>
      <w:tr w:rsidR="001C7C43" w:rsidTr="00833773"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Здание 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7C43" w:rsidRPr="009D5E15" w:rsidRDefault="001C7C43" w:rsidP="00833773">
            <w:pPr>
              <w:pStyle w:val="af2"/>
              <w:spacing w:before="0" w:after="0"/>
              <w:jc w:val="center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Свердловская область, г. Камышлов, ул. Карла Маркса, дом № 39 «б»</w:t>
            </w:r>
          </w:p>
        </w:tc>
      </w:tr>
    </w:tbl>
    <w:p w:rsidR="001C7C43" w:rsidRDefault="001C7C43" w:rsidP="001C7C43">
      <w:pPr>
        <w:pStyle w:val="af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7C43" w:rsidRDefault="001C7C43" w:rsidP="001C7C43">
      <w:pPr>
        <w:pStyle w:val="af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7C43" w:rsidRDefault="001C7C43" w:rsidP="001C7C43">
      <w:pPr>
        <w:pStyle w:val="af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7C43" w:rsidRDefault="001C7C43" w:rsidP="001C7C43">
      <w:pPr>
        <w:pStyle w:val="af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>Раздел 2. Цели и задачи муниципальной программы, целевые показатели реализации муниципальной программы</w:t>
      </w:r>
    </w:p>
    <w:p w:rsidR="001C7C43" w:rsidRDefault="001C7C43" w:rsidP="001C7C43">
      <w:pPr>
        <w:pStyle w:val="af3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Целью программы является создание условий для повышения уровня комфортности проживания населения на территории Камышловского городского округа.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Задачи, направленные на решение основной цели программы: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повышение уровня благоустройства дворовых территорий Камышловского городского округа;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повышение уровня благоустройства общественных территорий (в том числе, центрального городского сквера по ул. К. Маркса, сквера по ул. Маяковского - ул. Энгельса (возле педколледжа), сквера по ул. Гагарина в сторону ЦКиД) Камышловского городского округа;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создание доступной для инвалидов городской среды: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оптимальное для инвалидов размещение и оборудование остановок общественного транспорта;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оборудование пешеходных маршрутов площадками для кратковременного отдыха, визуальным, звуковыми и тактильными средствами ориентации, информации и сигнализации, а также средствами вертикальной коммуникации (подъемниками и эскалаторами);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оборудование доступных для инвалидов мест отдыха в скверах, садах, парках местного значения и лесопарках;</w:t>
      </w:r>
    </w:p>
    <w:p w:rsidR="001C7C43" w:rsidRDefault="001C7C43" w:rsidP="001C7C43">
      <w:pPr>
        <w:pStyle w:val="af3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- увеличение количества парковочных мест для инвалидов на автостоянках с учетом реальной их необходимости, а не только по минимальным нормам;</w:t>
      </w:r>
    </w:p>
    <w:p w:rsidR="001C7C43" w:rsidRDefault="001C7C43" w:rsidP="001C7C43">
      <w:pPr>
        <w:pStyle w:val="af3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- обеспечение возможностей для тифлокомментирования и субтитрирования зрелищных мероприятий, проводимых на открытых эстрадах, в «зеленых театрах»;</w:t>
      </w:r>
    </w:p>
    <w:p w:rsidR="001C7C43" w:rsidRDefault="001C7C43" w:rsidP="001C7C43">
      <w:pPr>
        <w:pStyle w:val="af3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       - устройство удобных и безопасных для инвалидов подходов к воде, приспособленных пирсов, адаптированных участков на пляжах.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Цели, задачи и целевые показатели реализации программы «Формирование современной городской среды на территории   Камышловского городского округа на 2017-2024 годы» приведены в Приложении № 1 к настоящей Программе.</w:t>
      </w:r>
    </w:p>
    <w:p w:rsidR="001C7C43" w:rsidRDefault="001C7C43" w:rsidP="001C7C43">
      <w:pPr>
        <w:pStyle w:val="af3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C7C43" w:rsidRDefault="001C7C43" w:rsidP="001C7C43">
      <w:pPr>
        <w:pStyle w:val="af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3. План мероприятий по выполнению муниципальной программы</w:t>
      </w:r>
    </w:p>
    <w:p w:rsidR="001C7C43" w:rsidRDefault="001C7C43" w:rsidP="001C7C43">
      <w:pPr>
        <w:pStyle w:val="af3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План мероприятий по выполнению Программы «Формирование современной городской среды на территории   Камышловского городского округа на 2017-2024 годы» приведены в Приложении № 2 к настоящей Программе.</w:t>
      </w:r>
    </w:p>
    <w:p w:rsidR="001C7C43" w:rsidRDefault="001C7C43" w:rsidP="001C7C43">
      <w:pPr>
        <w:pStyle w:val="af3"/>
        <w:jc w:val="center"/>
        <w:rPr>
          <w:rFonts w:ascii="Liberation Serif" w:hAnsi="Liberation Serif" w:cs="Liberation Serif"/>
          <w:sz w:val="28"/>
          <w:szCs w:val="28"/>
        </w:rPr>
      </w:pPr>
    </w:p>
    <w:p w:rsidR="001C7C43" w:rsidRDefault="001C7C43" w:rsidP="001C7C43">
      <w:pPr>
        <w:pStyle w:val="af3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Раздел 4. Эффективность муниципальной программы</w:t>
      </w:r>
    </w:p>
    <w:p w:rsidR="001C7C43" w:rsidRDefault="001C7C43" w:rsidP="001C7C43">
      <w:pPr>
        <w:pStyle w:val="af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Реализация программы осуществляется в соответствие с действующим законодательством.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Ответственный исполнитель программы: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Осуществляет полномочия главного распорядителя средств местного бюджета, предусмотренных на реализацию программы;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Осуществляет оперативный мониторинг и ведение отчетности по реализации программы, предоставляет отчеты по реализации мероприятий программы;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Готовит при необходимости предложения об уточнении мероприятий программы на очередной финансовый год, целевых показателей, затрат по мероприятиям программы в случае изменения объемов финансовых средств, выделяемых на их реализацию;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Заключает соглашения с Министерством энергетики и жилищно-коммунального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 Организует инвентаризацию общественных и дворовых территорий, нуждающихся в благоустройстве;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 Принимает участие в организации общественных обсуждений проектов благоустройства общественных и дворовых территорий;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программу;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8) Организует проведение конкурсных процедур по отбору исполнителей контрактов.</w:t>
      </w:r>
    </w:p>
    <w:p w:rsidR="001C7C43" w:rsidRDefault="001C7C43" w:rsidP="001C7C43">
      <w:pPr>
        <w:pStyle w:val="af3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Реализация мероприятий программы осуществляется в рамках текущего финансирования, за счет средств федерального бюджета, областного бюджета, бюджета Камышловского городского округа.</w:t>
      </w:r>
    </w:p>
    <w:p w:rsidR="001C7C43" w:rsidRDefault="001C7C43" w:rsidP="001C7C43">
      <w:pPr>
        <w:pStyle w:val="af3"/>
        <w:ind w:firstLine="709"/>
        <w:jc w:val="both"/>
        <w:sectPr w:rsidR="001C7C43">
          <w:headerReference w:type="default" r:id="rId8"/>
          <w:pgSz w:w="11906" w:h="16838"/>
          <w:pgMar w:top="1686" w:right="851" w:bottom="709" w:left="1418" w:header="1134" w:footer="0" w:gutter="0"/>
          <w:cols w:space="720"/>
          <w:formProt w:val="0"/>
          <w:docGrid w:linePitch="600" w:charSpace="36864"/>
        </w:sectPr>
      </w:pPr>
      <w:r>
        <w:rPr>
          <w:rFonts w:ascii="Liberation Serif" w:hAnsi="Liberation Serif" w:cs="Liberation Serif"/>
          <w:sz w:val="28"/>
          <w:szCs w:val="28"/>
        </w:rPr>
        <w:t>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возможностей.</w:t>
      </w:r>
    </w:p>
    <w:tbl>
      <w:tblPr>
        <w:tblW w:w="14657" w:type="dxa"/>
        <w:tblInd w:w="-15" w:type="dxa"/>
        <w:tblLook w:val="04A0" w:firstRow="1" w:lastRow="0" w:firstColumn="1" w:lastColumn="0" w:noHBand="0" w:noVBand="1"/>
      </w:tblPr>
      <w:tblGrid>
        <w:gridCol w:w="845"/>
        <w:gridCol w:w="2483"/>
        <w:gridCol w:w="1247"/>
        <w:gridCol w:w="874"/>
        <w:gridCol w:w="898"/>
        <w:gridCol w:w="912"/>
        <w:gridCol w:w="741"/>
        <w:gridCol w:w="182"/>
        <w:gridCol w:w="1000"/>
        <w:gridCol w:w="476"/>
        <w:gridCol w:w="460"/>
        <w:gridCol w:w="1343"/>
        <w:gridCol w:w="1435"/>
        <w:gridCol w:w="1761"/>
      </w:tblGrid>
      <w:tr w:rsidR="001C7C43" w:rsidTr="00833773">
        <w:trPr>
          <w:trHeight w:val="1470"/>
        </w:trPr>
        <w:tc>
          <w:tcPr>
            <w:tcW w:w="844" w:type="dxa"/>
            <w:shd w:val="clear" w:color="auto" w:fill="auto"/>
            <w:vAlign w:val="bottom"/>
          </w:tcPr>
          <w:p w:rsidR="001C7C43" w:rsidRDefault="001C7C43" w:rsidP="00833773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483" w:type="dxa"/>
            <w:shd w:val="clear" w:color="auto" w:fill="auto"/>
            <w:vAlign w:val="bottom"/>
          </w:tcPr>
          <w:p w:rsidR="001C7C43" w:rsidRDefault="001C7C43" w:rsidP="00833773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1C7C43" w:rsidRDefault="001C7C43" w:rsidP="00833773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bottom"/>
          </w:tcPr>
          <w:p w:rsidR="001C7C43" w:rsidRDefault="001C7C43" w:rsidP="00833773">
            <w:pPr>
              <w:spacing w:after="200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C7C43" w:rsidRDefault="001C7C43" w:rsidP="00833773">
            <w:pPr>
              <w:spacing w:after="200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shd w:val="clear" w:color="auto" w:fill="auto"/>
          </w:tcPr>
          <w:p w:rsidR="001C7C43" w:rsidRDefault="001C7C43" w:rsidP="00833773">
            <w:pPr>
              <w:pStyle w:val="af3"/>
              <w:rPr>
                <w:rFonts w:ascii="Liberation Serif" w:hAnsi="Liberation Serif" w:cs="Liberation Serif"/>
              </w:rPr>
            </w:pPr>
          </w:p>
        </w:tc>
        <w:tc>
          <w:tcPr>
            <w:tcW w:w="1658" w:type="dxa"/>
            <w:gridSpan w:val="3"/>
            <w:shd w:val="clear" w:color="auto" w:fill="auto"/>
          </w:tcPr>
          <w:p w:rsidR="001C7C43" w:rsidRDefault="001C7C43" w:rsidP="00833773">
            <w:pPr>
              <w:pStyle w:val="af3"/>
              <w:rPr>
                <w:rFonts w:ascii="Liberation Serif" w:hAnsi="Liberation Serif" w:cs="Liberation Serif"/>
              </w:rPr>
            </w:pPr>
          </w:p>
        </w:tc>
        <w:tc>
          <w:tcPr>
            <w:tcW w:w="4999" w:type="dxa"/>
            <w:gridSpan w:val="4"/>
            <w:shd w:val="clear" w:color="auto" w:fill="auto"/>
          </w:tcPr>
          <w:p w:rsidR="001C7C43" w:rsidRDefault="001C7C43" w:rsidP="00833773">
            <w:pPr>
              <w:pStyle w:val="af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1</w:t>
            </w:r>
          </w:p>
          <w:p w:rsidR="001C7C43" w:rsidRDefault="001C7C43" w:rsidP="00833773">
            <w:pPr>
              <w:pStyle w:val="af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муниципальной программе</w:t>
            </w:r>
          </w:p>
          <w:p w:rsidR="001C7C43" w:rsidRDefault="001C7C43" w:rsidP="00833773">
            <w:pPr>
              <w:pStyle w:val="af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«Формирование современной городской среды на</w:t>
            </w:r>
          </w:p>
          <w:p w:rsidR="001C7C43" w:rsidRDefault="001C7C43" w:rsidP="00833773">
            <w:pPr>
              <w:pStyle w:val="af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территории Камышловского городского округа</w:t>
            </w:r>
          </w:p>
          <w:p w:rsidR="001C7C43" w:rsidRDefault="001C7C43" w:rsidP="00833773">
            <w:pPr>
              <w:pStyle w:val="af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2017-2024 годы»</w:t>
            </w:r>
          </w:p>
        </w:tc>
      </w:tr>
      <w:tr w:rsidR="001C7C43" w:rsidTr="00833773">
        <w:trPr>
          <w:trHeight w:val="525"/>
        </w:trPr>
        <w:tc>
          <w:tcPr>
            <w:tcW w:w="14656" w:type="dxa"/>
            <w:gridSpan w:val="14"/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ЦЕЛИ, ЗАДАЧИ И ЦЕЛЕВЫЕ ПОКАЗАТЕЛИ</w:t>
            </w:r>
          </w:p>
        </w:tc>
      </w:tr>
      <w:tr w:rsidR="001C7C43" w:rsidTr="00833773">
        <w:trPr>
          <w:trHeight w:val="405"/>
        </w:trPr>
        <w:tc>
          <w:tcPr>
            <w:tcW w:w="14656" w:type="dxa"/>
            <w:gridSpan w:val="14"/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реализации муниципальной программы "Формирование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1C7C43" w:rsidTr="00833773">
        <w:trPr>
          <w:trHeight w:val="510"/>
        </w:trPr>
        <w:tc>
          <w:tcPr>
            <w:tcW w:w="14656" w:type="dxa"/>
            <w:gridSpan w:val="1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 2017-2024 годы"</w:t>
            </w:r>
          </w:p>
        </w:tc>
      </w:tr>
      <w:tr w:rsidR="001C7C43" w:rsidTr="00833773">
        <w:trPr>
          <w:trHeight w:val="390"/>
        </w:trPr>
        <w:tc>
          <w:tcPr>
            <w:tcW w:w="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321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 </w:t>
            </w:r>
          </w:p>
        </w:tc>
        <w:tc>
          <w:tcPr>
            <w:tcW w:w="17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1C7C43" w:rsidTr="00833773">
        <w:trPr>
          <w:trHeight w:val="255"/>
        </w:trPr>
        <w:tc>
          <w:tcPr>
            <w:tcW w:w="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/>
        </w:tc>
        <w:tc>
          <w:tcPr>
            <w:tcW w:w="24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/>
        </w:tc>
        <w:tc>
          <w:tcPr>
            <w:tcW w:w="12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/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7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/>
        </w:tc>
      </w:tr>
      <w:tr w:rsidR="001C7C43" w:rsidTr="00833773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6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12</w:t>
            </w:r>
          </w:p>
        </w:tc>
      </w:tr>
      <w:tr w:rsidR="001C7C43" w:rsidTr="00833773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 xml:space="preserve">Муниципальная 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программа 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Камышловского городского округа</w:t>
            </w:r>
          </w:p>
        </w:tc>
      </w:tr>
      <w:tr w:rsidR="001C7C43" w:rsidTr="00833773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right w:val="single" w:sz="4" w:space="0" w:color="000001"/>
            </w:tcBorders>
            <w:shd w:val="clear" w:color="auto" w:fill="FFFFFF"/>
          </w:tcPr>
          <w:p w:rsidR="001C7C43" w:rsidRDefault="001C7C43" w:rsidP="00833773">
            <w:pPr>
              <w:pStyle w:val="ConsPlusCell"/>
              <w:jc w:val="both"/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Цель </w:t>
            </w:r>
            <w:r>
              <w:rPr>
                <w:rFonts w:ascii="Liberation Serif" w:eastAsia="Calibri" w:hAnsi="Liberation Serif" w:cs="Liberation Serif"/>
                <w:b/>
                <w:lang w:eastAsia="en-US"/>
              </w:rPr>
              <w:t>повышение качества и комфорта городской среды на территории Камышловского городского округа.</w:t>
            </w:r>
          </w:p>
        </w:tc>
      </w:tr>
      <w:tr w:rsidR="001C7C43" w:rsidTr="00833773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1.1. Повышение уровня благоустройства дворовых территорий Камышловского городского округа</w:t>
            </w:r>
          </w:p>
        </w:tc>
      </w:tr>
      <w:tr w:rsidR="001C7C43" w:rsidTr="00833773">
        <w:trPr>
          <w:trHeight w:val="51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1.1.1.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1</w:t>
            </w:r>
          </w:p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 Количество благоустроенных дворовых территорий многоквартирных домов.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Годовой бухгалтерский отчет ГРБС</w:t>
            </w:r>
          </w:p>
        </w:tc>
      </w:tr>
      <w:tr w:rsidR="001C7C43" w:rsidTr="00833773">
        <w:trPr>
          <w:trHeight w:val="127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1.1.2.</w:t>
            </w:r>
          </w:p>
        </w:tc>
        <w:tc>
          <w:tcPr>
            <w:tcW w:w="248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2</w:t>
            </w:r>
          </w:p>
          <w:p w:rsidR="001C7C43" w:rsidRDefault="001C7C43" w:rsidP="00833773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Удовлетворенность жителей многоквартирных домов выполненными работами по благоустройству дворовых территорий.</w:t>
            </w:r>
          </w:p>
        </w:tc>
        <w:tc>
          <w:tcPr>
            <w:tcW w:w="124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936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13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Результаты опроса жителей</w:t>
            </w:r>
          </w:p>
        </w:tc>
      </w:tr>
      <w:tr w:rsidR="001C7C43" w:rsidTr="00833773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1.2. Повышение уровня благоустройства общественных территорий Камышловского городского округа</w:t>
            </w:r>
          </w:p>
        </w:tc>
      </w:tr>
      <w:tr w:rsidR="001C7C43" w:rsidTr="00833773">
        <w:trPr>
          <w:trHeight w:val="510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3</w:t>
            </w:r>
          </w:p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Ед.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1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2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 Годовой бухгалтерский отчет ГРБС</w:t>
            </w:r>
          </w:p>
        </w:tc>
      </w:tr>
      <w:tr w:rsidR="001C7C43" w:rsidTr="00833773">
        <w:trPr>
          <w:trHeight w:val="127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1.2.2.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4</w:t>
            </w:r>
          </w:p>
          <w:p w:rsidR="001C7C43" w:rsidRDefault="001C7C43" w:rsidP="00833773">
            <w:pPr>
              <w:pStyle w:val="ConsPlusCel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Удовлетворенность жителей выполненными работами по благоустройству общественных территорий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100 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Результаты опроса жителей</w:t>
            </w:r>
          </w:p>
        </w:tc>
      </w:tr>
      <w:tr w:rsidR="001C7C43" w:rsidTr="00833773">
        <w:trPr>
          <w:trHeight w:val="25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3812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Задача 1.3. Повышение уровня вовлеченности заинтересованных граждан, организаций в реализации мероприятий по благоустройству территории Камышловского городского округа</w:t>
            </w:r>
          </w:p>
        </w:tc>
      </w:tr>
      <w:tr w:rsidR="001C7C43" w:rsidTr="00833773">
        <w:trPr>
          <w:trHeight w:val="1035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1.3.1.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pStyle w:val="ConsPlusCell"/>
            </w:pPr>
            <w:r>
              <w:rPr>
                <w:rFonts w:ascii="Liberation Serif" w:hAnsi="Liberation Serif" w:cs="Liberation Serif"/>
                <w:u w:val="single"/>
              </w:rPr>
              <w:t>Целевой показатель 5</w:t>
            </w:r>
          </w:p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Доля удовлетворенных заявок о включении дворовой или общественной территории в муниципальную программу, поданных жителями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%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spacing w:after="200"/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right"/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widowControl/>
              <w:spacing w:after="200" w:line="276" w:lineRule="auto"/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Результат включения дворовых и общественных пространств  в программу</w:t>
            </w:r>
          </w:p>
        </w:tc>
      </w:tr>
    </w:tbl>
    <w:p w:rsidR="001C7C43" w:rsidRDefault="001C7C43" w:rsidP="001C7C43">
      <w:pPr>
        <w:jc w:val="both"/>
        <w:rPr>
          <w:rFonts w:ascii="Liberation Serif" w:hAnsi="Liberation Serif" w:cs="Liberation Serif"/>
        </w:rPr>
      </w:pPr>
    </w:p>
    <w:p w:rsidR="001C7C43" w:rsidRDefault="001C7C43" w:rsidP="001C7C43">
      <w:pPr>
        <w:jc w:val="both"/>
        <w:rPr>
          <w:rFonts w:ascii="Liberation Serif" w:hAnsi="Liberation Serif" w:cs="Liberation Serif"/>
        </w:rPr>
      </w:pPr>
    </w:p>
    <w:p w:rsidR="001C7C43" w:rsidRDefault="001C7C43" w:rsidP="001C7C43">
      <w:pPr>
        <w:jc w:val="both"/>
        <w:rPr>
          <w:rFonts w:ascii="Liberation Serif" w:hAnsi="Liberation Serif" w:cs="Liberation Serif"/>
        </w:rPr>
      </w:pPr>
    </w:p>
    <w:p w:rsidR="001C7C43" w:rsidRDefault="001C7C43" w:rsidP="001C7C43">
      <w:pPr>
        <w:jc w:val="both"/>
        <w:rPr>
          <w:rFonts w:ascii="Liberation Serif" w:hAnsi="Liberation Serif" w:cs="Liberation Serif"/>
        </w:rPr>
      </w:pPr>
    </w:p>
    <w:p w:rsidR="001C7C43" w:rsidRDefault="001C7C43" w:rsidP="001C7C43">
      <w:pPr>
        <w:jc w:val="both"/>
        <w:rPr>
          <w:rFonts w:ascii="Liberation Serif" w:hAnsi="Liberation Serif" w:cs="Liberation Serif"/>
        </w:rPr>
      </w:pPr>
    </w:p>
    <w:p w:rsidR="001C7C43" w:rsidRDefault="001C7C43" w:rsidP="001C7C43">
      <w:pPr>
        <w:jc w:val="both"/>
        <w:rPr>
          <w:rFonts w:ascii="Liberation Serif" w:hAnsi="Liberation Serif" w:cs="Liberation Serif"/>
        </w:rPr>
      </w:pPr>
    </w:p>
    <w:p w:rsidR="001C7C43" w:rsidRDefault="001C7C43" w:rsidP="001C7C43">
      <w:pPr>
        <w:jc w:val="both"/>
        <w:rPr>
          <w:rFonts w:ascii="Liberation Serif" w:hAnsi="Liberation Serif" w:cs="Liberation Serif"/>
        </w:rPr>
      </w:pPr>
    </w:p>
    <w:tbl>
      <w:tblPr>
        <w:tblW w:w="16062" w:type="dxa"/>
        <w:tblInd w:w="185" w:type="dxa"/>
        <w:tblLook w:val="04A0" w:firstRow="1" w:lastRow="0" w:firstColumn="1" w:lastColumn="0" w:noHBand="0" w:noVBand="1"/>
      </w:tblPr>
      <w:tblGrid>
        <w:gridCol w:w="845"/>
        <w:gridCol w:w="2764"/>
        <w:gridCol w:w="1432"/>
        <w:gridCol w:w="840"/>
        <w:gridCol w:w="1296"/>
        <w:gridCol w:w="1431"/>
        <w:gridCol w:w="1433"/>
        <w:gridCol w:w="1295"/>
        <w:gridCol w:w="1329"/>
        <w:gridCol w:w="870"/>
        <w:gridCol w:w="1018"/>
        <w:gridCol w:w="14"/>
        <w:gridCol w:w="1297"/>
        <w:gridCol w:w="7"/>
        <w:gridCol w:w="179"/>
        <w:gridCol w:w="12"/>
      </w:tblGrid>
      <w:tr w:rsidR="001C7C43" w:rsidTr="002F5693">
        <w:trPr>
          <w:gridAfter w:val="1"/>
          <w:wAfter w:w="12" w:type="dxa"/>
          <w:trHeight w:val="1412"/>
        </w:trPr>
        <w:tc>
          <w:tcPr>
            <w:tcW w:w="845" w:type="dxa"/>
            <w:shd w:val="clear" w:color="auto" w:fill="auto"/>
            <w:vAlign w:val="bottom"/>
          </w:tcPr>
          <w:p w:rsidR="001C7C43" w:rsidRDefault="001C7C43" w:rsidP="0083377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64" w:type="dxa"/>
            <w:shd w:val="clear" w:color="auto" w:fill="auto"/>
            <w:vAlign w:val="bottom"/>
          </w:tcPr>
          <w:p w:rsidR="001C7C43" w:rsidRDefault="001C7C43" w:rsidP="0083377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bottom"/>
          </w:tcPr>
          <w:p w:rsidR="001C7C43" w:rsidRDefault="001C7C43" w:rsidP="0083377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1C7C43" w:rsidRDefault="001C7C43" w:rsidP="0083377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296" w:type="dxa"/>
            <w:shd w:val="clear" w:color="auto" w:fill="auto"/>
            <w:vAlign w:val="bottom"/>
          </w:tcPr>
          <w:p w:rsidR="001C7C43" w:rsidRDefault="001C7C43" w:rsidP="0083377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1C7C43" w:rsidRDefault="001C7C43" w:rsidP="00833773">
            <w:pPr>
              <w:pStyle w:val="af3"/>
              <w:rPr>
                <w:rFonts w:ascii="Liberation Serif" w:hAnsi="Liberation Serif" w:cs="Liberation Serif"/>
              </w:rPr>
            </w:pPr>
          </w:p>
        </w:tc>
        <w:tc>
          <w:tcPr>
            <w:tcW w:w="1433" w:type="dxa"/>
            <w:shd w:val="clear" w:color="auto" w:fill="auto"/>
          </w:tcPr>
          <w:p w:rsidR="001C7C43" w:rsidRDefault="001C7C43" w:rsidP="00833773">
            <w:pPr>
              <w:pStyle w:val="af3"/>
              <w:rPr>
                <w:rFonts w:ascii="Liberation Serif" w:hAnsi="Liberation Serif" w:cs="Liberation Serif"/>
              </w:rPr>
            </w:pPr>
          </w:p>
        </w:tc>
        <w:tc>
          <w:tcPr>
            <w:tcW w:w="6009" w:type="dxa"/>
            <w:gridSpan w:val="8"/>
            <w:shd w:val="clear" w:color="auto" w:fill="auto"/>
          </w:tcPr>
          <w:p w:rsidR="001C7C43" w:rsidRDefault="001C7C43" w:rsidP="00833773">
            <w:pPr>
              <w:pStyle w:val="af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Приложение № 2</w:t>
            </w:r>
          </w:p>
          <w:p w:rsidR="001C7C43" w:rsidRDefault="001C7C43" w:rsidP="00833773">
            <w:pPr>
              <w:pStyle w:val="af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 муниципальной программе</w:t>
            </w:r>
          </w:p>
          <w:p w:rsidR="001C7C43" w:rsidRDefault="001C7C43" w:rsidP="00833773">
            <w:pPr>
              <w:pStyle w:val="af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"Формирование современной городской среды на</w:t>
            </w:r>
          </w:p>
          <w:p w:rsidR="001C7C43" w:rsidRDefault="001C7C43" w:rsidP="00833773">
            <w:pPr>
              <w:pStyle w:val="af3"/>
            </w:pPr>
            <w:r>
              <w:rPr>
                <w:rFonts w:ascii="Liberation Serif" w:hAnsi="Liberation Serif" w:cs="Liberation Serif"/>
              </w:rPr>
              <w:t xml:space="preserve">Территории </w:t>
            </w:r>
            <w:r>
              <w:rPr>
                <w:rFonts w:ascii="Liberation Serif" w:hAnsi="Liberation Serif" w:cs="Liberation Serif"/>
                <w:color w:val="000000"/>
              </w:rPr>
              <w:t>Камышловского городского округа</w:t>
            </w:r>
          </w:p>
          <w:p w:rsidR="001C7C43" w:rsidRDefault="001C7C43" w:rsidP="00833773">
            <w:pPr>
              <w:pStyle w:val="af3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2017-2024 годы»</w:t>
            </w:r>
          </w:p>
        </w:tc>
      </w:tr>
      <w:tr w:rsidR="001C7C43" w:rsidTr="002F5693">
        <w:trPr>
          <w:trHeight w:val="567"/>
        </w:trPr>
        <w:tc>
          <w:tcPr>
            <w:tcW w:w="16062" w:type="dxa"/>
            <w:gridSpan w:val="16"/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ПЛАН МЕРОПРИЯТИЙ</w:t>
            </w:r>
          </w:p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 xml:space="preserve">по выполнению муниципальной программы «Формирование современной городской среды на территории </w:t>
            </w:r>
            <w:r>
              <w:rPr>
                <w:rFonts w:ascii="Liberation Serif" w:hAnsi="Liberation Serif" w:cs="Liberation Serif"/>
                <w:b/>
                <w:color w:val="000000"/>
                <w:sz w:val="20"/>
                <w:szCs w:val="20"/>
              </w:rPr>
              <w:t>Камышловского городского округа</w:t>
            </w:r>
          </w:p>
        </w:tc>
      </w:tr>
      <w:tr w:rsidR="001C7C43" w:rsidTr="002F5693">
        <w:trPr>
          <w:trHeight w:val="265"/>
        </w:trPr>
        <w:tc>
          <w:tcPr>
            <w:tcW w:w="16062" w:type="dxa"/>
            <w:gridSpan w:val="16"/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</w:rPr>
              <w:t>на 2017-2024годы»</w:t>
            </w:r>
          </w:p>
        </w:tc>
      </w:tr>
      <w:tr w:rsidR="001C7C43" w:rsidTr="002F5693">
        <w:trPr>
          <w:gridAfter w:val="2"/>
          <w:wAfter w:w="191" w:type="dxa"/>
          <w:trHeight w:val="255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58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1C7C43" w:rsidRDefault="001C7C43" w:rsidP="00833773">
            <w:pPr>
              <w:tabs>
                <w:tab w:val="left" w:pos="2376"/>
              </w:tabs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Pr="00DC4270" w:rsidRDefault="001C7C43" w:rsidP="00833773">
            <w:pPr>
              <w:jc w:val="center"/>
              <w:rPr>
                <w:sz w:val="18"/>
                <w:szCs w:val="18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Номера целевых показателей, на достижение которых направлены мероприятия</w:t>
            </w:r>
          </w:p>
        </w:tc>
      </w:tr>
      <w:tr w:rsidR="001C7C43" w:rsidTr="002F5693">
        <w:trPr>
          <w:gridAfter w:val="3"/>
          <w:wAfter w:w="198" w:type="dxa"/>
          <w:trHeight w:val="435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/>
        </w:tc>
        <w:tc>
          <w:tcPr>
            <w:tcW w:w="2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/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2021 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2024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C7C43" w:rsidRDefault="001C7C43" w:rsidP="00833773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</w:p>
        </w:tc>
      </w:tr>
      <w:tr w:rsidR="001C7C43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Pr="004952D1" w:rsidRDefault="001C7C43" w:rsidP="00833773">
            <w:pPr>
              <w:jc w:val="center"/>
              <w:rPr>
                <w:sz w:val="18"/>
                <w:szCs w:val="18"/>
              </w:rPr>
            </w:pPr>
            <w:r w:rsidRPr="004952D1">
              <w:rPr>
                <w:rFonts w:ascii="Liberation Serif" w:hAnsi="Liberation Serif" w:cs="Liberation Serif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C7C43" w:rsidRDefault="001C7C43" w:rsidP="00833773">
            <w:pPr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12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widowControl/>
              <w:suppressAutoHyphens w:val="0"/>
              <w:overflowPunct/>
              <w:jc w:val="right"/>
              <w:textAlignment w:val="auto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widowControl/>
              <w:suppressAutoHyphens w:val="0"/>
              <w:overflowPunct/>
              <w:jc w:val="right"/>
              <w:textAlignment w:val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118 912 312,44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19 889 207,79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38 811 352,65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30 103 800,00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15 107 952,00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26 376 700,00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16 829 700,00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9 547 000,00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4 213 213,84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3 059 507,79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941 954,05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107 952,00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88 322 398,60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28 322 398,60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118 912 312,44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19 889 207,79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38 811 352,65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30 103 800,00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15 107 952,00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26 376 700,00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16 829 700,00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9 547 000,00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4 213 213,84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3 059 507,79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941 954,05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107 952,00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  <w:p w:rsidR="002F5693" w:rsidRDefault="002F5693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2F5693" w:rsidRPr="00DC4270" w:rsidRDefault="002F5693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88 322 398,60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28 322 398,60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Мероприятие 1.1. Благоустройство дворовых территорий многоквартирных домов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25 643 902,32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1 960 333,72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23 683 568,60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2 240 333,72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1 960 333,72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280 000,00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28 322 398,60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28 322 398,60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В том числе Благоустройство территории многоквартирных домов по ул. Загородная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24 900 753,32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1 960 333,72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22 940 419,60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2 190 333,72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1 960 333,72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22 710 419,60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22 710 419,60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В том числе Благоустройство территории многоквартирного дома по ул. Советская, 103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743 149,00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743 149,00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6C4816" w:rsidRDefault="006C4816" w:rsidP="006C4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6C4816" w:rsidRDefault="006C4816" w:rsidP="006C4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6C4816" w:rsidRDefault="006C4816" w:rsidP="006C4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6C4816" w:rsidRDefault="006C4816" w:rsidP="006C4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6C4816" w:rsidRDefault="006C4816" w:rsidP="006C4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6C4816" w:rsidRDefault="006C4816" w:rsidP="006C48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743 149,00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743 149,00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В том числе Комплексное благоустройство территории многоквартирного дома по ул. Ленинградская, 27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4 918 830,00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4 918 830,00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2F569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4 868 830,00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4 868 830,00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Мероприятие 1.2. Благоустройство общественных территорий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87 937 828,12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17 828 874,07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10 108 954,05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26 376 700,00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16 829 700,00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9 547 000,00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1 561 128,12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999 174,07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561 954,05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60 000 000,00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30 000 000,00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В том числе реализация программ формирования современной городской среды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 по </w:t>
            </w: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реконструкци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и</w:t>
            </w: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 центрального городского сквера и площади по улице Карла Маркса в городе Камышлов Свердловской области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27 493 103,07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17 828 874,07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9 664 229,00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26 376 700,00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16 829 700,00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9 547 000,00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1 116 403,07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999 174,07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117 229,00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693" w:rsidRPr="00DC4270" w:rsidRDefault="006C4816" w:rsidP="002F569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В том числе  реконструкция центрального городского сквера и площади по улице Карла Маркса в городе Камышлов Свердловской области (без софинансирования) 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444 725,05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444 725,05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444 725,05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444 725,05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5693" w:rsidRPr="00DC4270" w:rsidRDefault="006C4816" w:rsidP="002F5693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В том числе благоустройство сквера у Покровского собора в городе Камышлов Свердловской области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В том числе благоустройство сквера Войнам-интернационалистам по улице Свердлова в городе Камышлов Свердловской области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13 900 000,00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13 900 000,00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13 900 000,00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13 900 000,00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В том числе благоустройство сквера по ул. Маяковского - ул. Энгельса (возле педколледжа, Парк учителей)  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  <w:p w:rsidR="002F5693" w:rsidRDefault="002F5693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2F5693" w:rsidRDefault="002F5693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2F5693" w:rsidRDefault="002F5693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2F5693" w:rsidRDefault="002F5693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  <w:p w:rsidR="002F5693" w:rsidRPr="00DC4270" w:rsidRDefault="002F5693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16 100 000,00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В том числе благоустройство сквера по ул. Гагарина (от сбербанка до ЦКиД)  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внебюджетные источники*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15 000 000,00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Мероприятие 1.3. Общепрограммные расходы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411 752,00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107 952,00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DC4270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C4816" w:rsidTr="002F5693">
        <w:trPr>
          <w:gridAfter w:val="3"/>
          <w:wAfter w:w="198" w:type="dxa"/>
          <w:trHeight w:val="255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DC4270" w:rsidRDefault="006C4816" w:rsidP="006C48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411 752,00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103 800,00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107 952,00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C4816" w:rsidRPr="006C4816" w:rsidRDefault="006C4816" w:rsidP="006C4816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48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C4816" w:rsidRPr="00DC4270" w:rsidRDefault="006C4816" w:rsidP="006C48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F5693" w:rsidRDefault="001C7C43" w:rsidP="006C4816">
      <w:pPr>
        <w:pStyle w:val="ConsPlusTitle"/>
        <w:widowControl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  </w:t>
      </w:r>
    </w:p>
    <w:p w:rsidR="001C7C43" w:rsidRDefault="001C7C43" w:rsidP="002F5693">
      <w:pPr>
        <w:pStyle w:val="ConsPlusTitle"/>
        <w:widowControl/>
        <w:ind w:firstLine="708"/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 * - в случае выделения денежных средств из областного и (или) местного бюджетов внебюджетный источник подлежит корректировке.</w:t>
      </w:r>
    </w:p>
    <w:sectPr w:rsidR="001C7C43" w:rsidSect="001C7C43">
      <w:headerReference w:type="default" r:id="rId9"/>
      <w:pgSz w:w="16838" w:h="11906" w:orient="landscape"/>
      <w:pgMar w:top="567" w:right="568" w:bottom="1701" w:left="284" w:header="1134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C1" w:rsidRDefault="001A03C1">
      <w:r>
        <w:separator/>
      </w:r>
    </w:p>
  </w:endnote>
  <w:endnote w:type="continuationSeparator" w:id="0">
    <w:p w:rsidR="001A03C1" w:rsidRDefault="001A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AAF" w:usb1="500078FB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C1" w:rsidRDefault="001A03C1">
      <w:r>
        <w:separator/>
      </w:r>
    </w:p>
  </w:footnote>
  <w:footnote w:type="continuationSeparator" w:id="0">
    <w:p w:rsidR="001A03C1" w:rsidRDefault="001A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AF" w:rsidRDefault="007302AF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7E2246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AF" w:rsidRDefault="007302AF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7E2246">
      <w:rPr>
        <w:noProof/>
      </w:rPr>
      <w:t>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2AF" w:rsidRDefault="007302AF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7E2246">
      <w:rPr>
        <w:noProof/>
      </w:rPr>
      <w:t>18</w:t>
    </w:r>
    <w:r>
      <w:fldChar w:fldCharType="end"/>
    </w:r>
  </w:p>
  <w:p w:rsidR="007302AF" w:rsidRDefault="007302AF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377"/>
    <w:rsid w:val="00196726"/>
    <w:rsid w:val="001A03C1"/>
    <w:rsid w:val="001C7C43"/>
    <w:rsid w:val="00237233"/>
    <w:rsid w:val="002A6377"/>
    <w:rsid w:val="002F5693"/>
    <w:rsid w:val="00347373"/>
    <w:rsid w:val="003C32FD"/>
    <w:rsid w:val="006C4816"/>
    <w:rsid w:val="006D2A71"/>
    <w:rsid w:val="007302AF"/>
    <w:rsid w:val="007873C3"/>
    <w:rsid w:val="007E2246"/>
    <w:rsid w:val="00833773"/>
    <w:rsid w:val="00C866ED"/>
    <w:rsid w:val="00D179EC"/>
    <w:rsid w:val="00E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985E"/>
  <w15:docId w15:val="{2A2BA4AC-5AF8-4832-8AE2-8ABF6279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11pt">
    <w:name w:val="Основной текст (6) + 11 pt"/>
    <w:qFormat/>
    <w:rPr>
      <w:rFonts w:ascii="Times New Roman" w:eastAsia="Times New Roman" w:hAnsi="Times New Roman" w:cs="Times New Roman"/>
      <w:sz w:val="22"/>
      <w:szCs w:val="22"/>
      <w:highlight w:val="white"/>
    </w:rPr>
  </w:style>
  <w:style w:type="character" w:customStyle="1" w:styleId="6">
    <w:name w:val="Основной текст (6)_"/>
    <w:qFormat/>
    <w:rPr>
      <w:sz w:val="21"/>
      <w:szCs w:val="21"/>
      <w:highlight w:val="white"/>
    </w:rPr>
  </w:style>
  <w:style w:type="character" w:customStyle="1" w:styleId="2">
    <w:name w:val="Основной текст (2)_"/>
    <w:qFormat/>
    <w:rPr>
      <w:rFonts w:ascii="Sylfaen" w:eastAsia="Sylfaen" w:hAnsi="Sylfaen" w:cs="Sylfaen"/>
      <w:spacing w:val="10"/>
      <w:sz w:val="21"/>
      <w:szCs w:val="21"/>
      <w:highlight w:val="white"/>
    </w:rPr>
  </w:style>
  <w:style w:type="character" w:customStyle="1" w:styleId="2TimesNewRoman">
    <w:name w:val="Основной текст (2) + Times New Roman"/>
    <w:qFormat/>
    <w:rPr>
      <w:rFonts w:ascii="Times New Roman" w:eastAsia="Times New Roman" w:hAnsi="Times New Roman" w:cs="Times New Roman"/>
      <w:i/>
      <w:iCs/>
      <w:spacing w:val="10"/>
      <w:sz w:val="25"/>
      <w:szCs w:val="25"/>
      <w:highlight w:val="white"/>
      <w:lang w:bidi="ar-SA"/>
    </w:rPr>
  </w:style>
  <w:style w:type="character" w:customStyle="1" w:styleId="a3">
    <w:name w:val="Основной текст_"/>
    <w:qFormat/>
    <w:rPr>
      <w:highlight w:val="white"/>
    </w:rPr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qFormat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qFormat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sz w:val="19"/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Bodytext3">
    <w:name w:val="Body text (3)_"/>
    <w:basedOn w:val="a0"/>
    <w:qFormat/>
    <w:rPr>
      <w:b/>
      <w:bCs/>
      <w:i/>
      <w:iCs/>
      <w:sz w:val="28"/>
      <w:szCs w:val="28"/>
      <w:highlight w:val="white"/>
    </w:rPr>
  </w:style>
  <w:style w:type="paragraph" w:styleId="a7">
    <w:name w:val="Title"/>
    <w:basedOn w:val="a"/>
    <w:next w:val="a8"/>
    <w:link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aa"/>
    <w:pPr>
      <w:spacing w:after="140"/>
    </w:pPr>
  </w:style>
  <w:style w:type="paragraph" w:styleId="ab">
    <w:name w:val="List"/>
    <w:basedOn w:val="a8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  <w:textAlignment w:val="baseline"/>
    </w:pPr>
    <w:rPr>
      <w:rFonts w:ascii="Courier New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pPr>
      <w:widowControl w:val="0"/>
      <w:suppressAutoHyphens/>
      <w:overflowPunct w:val="0"/>
      <w:textAlignment w:val="baseline"/>
    </w:pPr>
    <w:rPr>
      <w:rFonts w:cs="Calibri"/>
      <w:b/>
      <w:bCs/>
      <w:color w:val="00000A"/>
      <w:sz w:val="22"/>
      <w:lang w:eastAsia="ru-RU"/>
    </w:rPr>
  </w:style>
  <w:style w:type="paragraph" w:customStyle="1" w:styleId="60">
    <w:name w:val="Основной текст (6)"/>
    <w:basedOn w:val="a"/>
    <w:qFormat/>
    <w:pPr>
      <w:shd w:val="clear" w:color="auto" w:fill="FFFFFF"/>
      <w:spacing w:after="1320" w:line="269" w:lineRule="exact"/>
      <w:ind w:hanging="1300"/>
      <w:jc w:val="right"/>
    </w:pPr>
    <w:rPr>
      <w:sz w:val="21"/>
      <w:szCs w:val="21"/>
      <w:highlight w:val="white"/>
    </w:rPr>
  </w:style>
  <w:style w:type="paragraph" w:customStyle="1" w:styleId="21">
    <w:name w:val="Основной текст 2 Знак1"/>
    <w:basedOn w:val="a"/>
    <w:qFormat/>
    <w:pPr>
      <w:shd w:val="clear" w:color="auto" w:fill="FFFFFF"/>
      <w:spacing w:after="360" w:line="240" w:lineRule="atLeast"/>
      <w:jc w:val="center"/>
    </w:pPr>
    <w:rPr>
      <w:rFonts w:ascii="Sylfaen" w:hAnsi="Sylfaen"/>
      <w:spacing w:val="10"/>
      <w:sz w:val="21"/>
      <w:szCs w:val="21"/>
      <w:highlight w:val="white"/>
    </w:rPr>
  </w:style>
  <w:style w:type="paragraph" w:customStyle="1" w:styleId="1">
    <w:name w:val="Основной текст1"/>
    <w:basedOn w:val="a"/>
    <w:qFormat/>
    <w:pPr>
      <w:shd w:val="clear" w:color="auto" w:fill="FFFFFF"/>
      <w:spacing w:before="240" w:after="900" w:line="240" w:lineRule="atLeast"/>
      <w:ind w:hanging="520"/>
      <w:jc w:val="center"/>
    </w:pPr>
    <w:rPr>
      <w:highlight w:val="white"/>
    </w:rPr>
  </w:style>
  <w:style w:type="paragraph" w:customStyle="1" w:styleId="ae">
    <w:name w:val="Таблицы (моноширинный)"/>
    <w:basedOn w:val="a"/>
    <w:qFormat/>
    <w:pPr>
      <w:jc w:val="both"/>
    </w:pPr>
    <w:rPr>
      <w:rFonts w:ascii="Courier New" w:hAnsi="Courier New" w:cs="Courier New"/>
      <w:sz w:val="24"/>
      <w:szCs w:val="24"/>
    </w:rPr>
  </w:style>
  <w:style w:type="paragraph" w:styleId="af">
    <w:name w:val="Balloon Text"/>
    <w:basedOn w:val="a"/>
    <w:link w:val="10"/>
    <w:qFormat/>
    <w:rPr>
      <w:rFonts w:ascii="Tahoma" w:eastAsia="Tahoma" w:hAnsi="Tahoma" w:cs="Tahoma"/>
      <w:sz w:val="16"/>
      <w:szCs w:val="16"/>
    </w:rPr>
  </w:style>
  <w:style w:type="paragraph" w:styleId="af0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pPr>
      <w:widowControl w:val="0"/>
      <w:suppressAutoHyphens/>
      <w:overflowPunct w:val="0"/>
      <w:ind w:firstLine="720"/>
      <w:textAlignment w:val="baseline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22">
    <w:name w:val="Body Text 2"/>
    <w:basedOn w:val="a"/>
    <w:link w:val="220"/>
    <w:qFormat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af2">
    <w:name w:val="Normal (Web)"/>
    <w:basedOn w:val="a"/>
    <w:qFormat/>
    <w:pPr>
      <w:spacing w:before="280" w:after="119"/>
    </w:pPr>
    <w:rPr>
      <w:rFonts w:ascii="Times New Roman" w:hAnsi="Times New Roman"/>
      <w:sz w:val="24"/>
      <w:szCs w:val="24"/>
    </w:rPr>
  </w:style>
  <w:style w:type="paragraph" w:styleId="af3">
    <w:name w:val="No Spacing"/>
    <w:qFormat/>
    <w:pPr>
      <w:suppressAutoHyphens/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customStyle="1" w:styleId="ConsPlusCell">
    <w:name w:val="ConsPlusCell"/>
    <w:qFormat/>
    <w:pPr>
      <w:widowControl w:val="0"/>
      <w:suppressAutoHyphens/>
      <w:overflowPunct w:val="0"/>
      <w:textAlignment w:val="baseline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Bodytext30">
    <w:name w:val="Body text (3)"/>
    <w:basedOn w:val="a"/>
    <w:qFormat/>
    <w:pPr>
      <w:shd w:val="clear" w:color="auto" w:fill="FFFFFF"/>
      <w:spacing w:before="180" w:after="600" w:line="322" w:lineRule="exact"/>
      <w:jc w:val="center"/>
      <w:textAlignment w:val="auto"/>
    </w:pPr>
    <w:rPr>
      <w:b/>
      <w:bCs/>
      <w:i/>
      <w:iCs/>
      <w:sz w:val="28"/>
      <w:szCs w:val="28"/>
    </w:rPr>
  </w:style>
  <w:style w:type="character" w:customStyle="1" w:styleId="a9">
    <w:name w:val="Заголовок Знак"/>
    <w:basedOn w:val="a0"/>
    <w:link w:val="a7"/>
    <w:rsid w:val="001C7C43"/>
    <w:rPr>
      <w:rFonts w:ascii="Liberation Sans" w:eastAsia="Microsoft YaHei" w:hAnsi="Liberation Sans" w:cs="Lucida Sans"/>
      <w:sz w:val="28"/>
      <w:szCs w:val="28"/>
    </w:rPr>
  </w:style>
  <w:style w:type="character" w:customStyle="1" w:styleId="aa">
    <w:name w:val="Основной текст Знак"/>
    <w:basedOn w:val="a0"/>
    <w:link w:val="a8"/>
    <w:rsid w:val="001C7C43"/>
    <w:rPr>
      <w:sz w:val="22"/>
    </w:rPr>
  </w:style>
  <w:style w:type="paragraph" w:styleId="13">
    <w:name w:val="index 1"/>
    <w:basedOn w:val="a"/>
    <w:next w:val="a"/>
    <w:autoRedefine/>
    <w:uiPriority w:val="99"/>
    <w:semiHidden/>
    <w:unhideWhenUsed/>
    <w:rsid w:val="001C7C43"/>
    <w:pPr>
      <w:overflowPunct/>
      <w:ind w:left="220" w:hanging="220"/>
    </w:pPr>
  </w:style>
  <w:style w:type="character" w:customStyle="1" w:styleId="10">
    <w:name w:val="Текст выноски Знак1"/>
    <w:basedOn w:val="a0"/>
    <w:link w:val="af"/>
    <w:rsid w:val="001C7C43"/>
    <w:rPr>
      <w:rFonts w:ascii="Tahoma" w:eastAsia="Tahoma" w:hAnsi="Tahoma" w:cs="Tahoma"/>
      <w:sz w:val="16"/>
      <w:szCs w:val="16"/>
    </w:rPr>
  </w:style>
  <w:style w:type="character" w:customStyle="1" w:styleId="11">
    <w:name w:val="Верхний колонтитул Знак1"/>
    <w:basedOn w:val="a0"/>
    <w:link w:val="af0"/>
    <w:rsid w:val="001C7C43"/>
    <w:rPr>
      <w:sz w:val="22"/>
    </w:rPr>
  </w:style>
  <w:style w:type="character" w:customStyle="1" w:styleId="12">
    <w:name w:val="Нижний колонтитул Знак1"/>
    <w:basedOn w:val="a0"/>
    <w:link w:val="af1"/>
    <w:rsid w:val="001C7C43"/>
    <w:rPr>
      <w:sz w:val="22"/>
    </w:rPr>
  </w:style>
  <w:style w:type="character" w:customStyle="1" w:styleId="220">
    <w:name w:val="Основной текст 2 Знак2"/>
    <w:basedOn w:val="a0"/>
    <w:link w:val="22"/>
    <w:rsid w:val="001C7C43"/>
    <w:rPr>
      <w:rFonts w:ascii="Times New Roman" w:hAnsi="Times New Roman"/>
      <w:sz w:val="24"/>
      <w:szCs w:val="24"/>
    </w:rPr>
  </w:style>
  <w:style w:type="paragraph" w:customStyle="1" w:styleId="14">
    <w:name w:val="Заголовок1"/>
    <w:basedOn w:val="a"/>
    <w:next w:val="a8"/>
    <w:qFormat/>
    <w:rsid w:val="001C7C4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6">
    <w:name w:val="List Paragraph"/>
    <w:basedOn w:val="a"/>
    <w:uiPriority w:val="34"/>
    <w:qFormat/>
    <w:rsid w:val="007E2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dc:description/>
  <cp:lastModifiedBy>Семёнова Лариса</cp:lastModifiedBy>
  <cp:revision>13</cp:revision>
  <cp:lastPrinted>2019-09-23T04:53:00Z</cp:lastPrinted>
  <dcterms:created xsi:type="dcterms:W3CDTF">2019-03-28T08:48:00Z</dcterms:created>
  <dcterms:modified xsi:type="dcterms:W3CDTF">2019-09-23T05:04:00Z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