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0"/>
        <w:bidi w:val="0"/>
        <w:spacing w:lineRule="auto" w:line="240" w:before="0" w:after="0"/>
        <w:jc w:val="center"/>
        <w:rPr/>
      </w:pPr>
      <w:r>
        <w:rPr>
          <w:rStyle w:val="Style11"/>
          <w:rFonts w:cs="Times New Roman" w:ascii="Liberation Serif" w:hAnsi="Liberation Serif"/>
        </w:rPr>
        <w:drawing>
          <wp:inline distT="0" distB="127000" distL="0" distR="0">
            <wp:extent cx="396240" cy="60198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мышлов-герб"/>
                    <pic:cNvPicPr>
                      <a:picLocks noChangeAspect="1" noChangeArrowheads="1"/>
                    </pic:cNvPicPr>
                  </pic:nvPicPr>
                  <pic:blipFill>
                    <a:blip r:embed="rId2"/>
                    <a:stretch>
                      <a:fillRect/>
                    </a:stretch>
                  </pic:blipFill>
                  <pic:spPr bwMode="auto">
                    <a:xfrm>
                      <a:off x="0" y="0"/>
                      <a:ext cx="396240" cy="601980"/>
                    </a:xfrm>
                    <a:prstGeom prst="rect">
                      <a:avLst/>
                    </a:prstGeom>
                  </pic:spPr>
                </pic:pic>
              </a:graphicData>
            </a:graphic>
          </wp:inline>
        </w:drawing>
      </w:r>
      <w:r>
        <w:rPr>
          <w:rStyle w:val="Style11"/>
          <w:rFonts w:cs="Times New Roman" w:ascii="Liberation Serif" w:hAnsi="Liberation Serif"/>
          <w:sz w:val="28"/>
          <w:szCs w:val="28"/>
        </w:rPr>
        <w:t xml:space="preserve"> </w:t>
      </w:r>
    </w:p>
    <w:p>
      <w:pPr>
        <w:pStyle w:val="Style40"/>
        <w:bidi w:val="0"/>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АДМИНИСТРАЦИЯ КАМЫШЛОВСКОГО ГОРОДСКОГО ОКРУГА</w:t>
      </w:r>
    </w:p>
    <w:p>
      <w:pPr>
        <w:pStyle w:val="Style40"/>
        <w:bidi w:val="0"/>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t>П О С Т А Н О В Л Е Н И Е</w:t>
      </w:r>
    </w:p>
    <w:p>
      <w:pPr>
        <w:pStyle w:val="Style40"/>
        <w:pBdr>
          <w:top w:val="double" w:sz="12" w:space="1" w:color="000000"/>
        </w:pBdr>
        <w:bidi w:val="0"/>
        <w:spacing w:lineRule="auto" w:line="240" w:before="0" w:after="0"/>
        <w:jc w:val="center"/>
        <w:rPr>
          <w:rFonts w:ascii="Liberation Serif" w:hAnsi="Liberation Serif" w:cs="Times New Roman"/>
          <w:b/>
          <w:b/>
          <w:bCs/>
          <w:sz w:val="28"/>
          <w:szCs w:val="28"/>
        </w:rPr>
      </w:pPr>
      <w:r>
        <w:rPr>
          <w:rFonts w:cs="Times New Roman" w:ascii="Liberation Serif" w:hAnsi="Liberation Serif"/>
          <w:b/>
          <w:bCs/>
          <w:sz w:val="28"/>
          <w:szCs w:val="28"/>
        </w:rPr>
      </w:r>
    </w:p>
    <w:p>
      <w:pPr>
        <w:pStyle w:val="Style40"/>
        <w:bidi w:val="0"/>
        <w:jc w:val="both"/>
        <w:rPr/>
      </w:pPr>
      <w:r>
        <w:rPr>
          <w:rStyle w:val="Style11"/>
          <w:rFonts w:cs="Times New Roman" w:ascii="Liberation Serif" w:hAnsi="Liberation Serif"/>
          <w:b/>
          <w:bCs/>
          <w:i w:val="false"/>
          <w:iCs w:val="false"/>
          <w:color w:val="000000"/>
          <w:spacing w:val="-1"/>
          <w:sz w:val="28"/>
          <w:szCs w:val="28"/>
        </w:rPr>
        <w:t xml:space="preserve">от </w:t>
      </w:r>
      <w:r>
        <w:rPr>
          <w:rStyle w:val="Style11"/>
          <w:rFonts w:eastAsia="Times New Roman" w:cs="Times New Roman" w:ascii="Liberation Serif" w:hAnsi="Liberation Serif"/>
          <w:b/>
          <w:bCs/>
          <w:i w:val="false"/>
          <w:iCs w:val="false"/>
          <w:color w:val="000000"/>
          <w:spacing w:val="-1"/>
          <w:sz w:val="28"/>
          <w:szCs w:val="28"/>
        </w:rPr>
        <w:t>2</w:t>
      </w:r>
      <w:r>
        <w:rPr>
          <w:rStyle w:val="Style11"/>
          <w:rFonts w:eastAsia="Times New Roman" w:cs="Times New Roman" w:ascii="Liberation Serif" w:hAnsi="Liberation Serif"/>
          <w:b/>
          <w:bCs/>
          <w:i w:val="false"/>
          <w:iCs w:val="false"/>
          <w:color w:val="000000"/>
          <w:spacing w:val="-1"/>
          <w:sz w:val="28"/>
          <w:szCs w:val="28"/>
        </w:rPr>
        <w:t>8</w:t>
      </w:r>
      <w:r>
        <w:rPr>
          <w:rStyle w:val="Style11"/>
          <w:rFonts w:cs="Times New Roman" w:ascii="Liberation Serif" w:hAnsi="Liberation Serif"/>
          <w:b/>
          <w:bCs/>
          <w:i w:val="false"/>
          <w:iCs w:val="false"/>
          <w:color w:val="000000"/>
          <w:spacing w:val="-1"/>
          <w:sz w:val="28"/>
          <w:szCs w:val="28"/>
        </w:rPr>
        <w:t xml:space="preserve">.06.2021  № </w:t>
      </w:r>
      <w:r>
        <w:rPr>
          <w:rStyle w:val="Style11"/>
          <w:rFonts w:eastAsia="Times New Roman" w:cs="Times New Roman" w:ascii="Liberation Serif" w:hAnsi="Liberation Serif"/>
          <w:b/>
          <w:bCs/>
          <w:i w:val="false"/>
          <w:iCs w:val="false"/>
          <w:color w:val="000000"/>
          <w:spacing w:val="-1"/>
          <w:sz w:val="28"/>
          <w:szCs w:val="28"/>
        </w:rPr>
        <w:t>4</w:t>
      </w:r>
      <w:r>
        <w:rPr>
          <w:rStyle w:val="Style11"/>
          <w:rFonts w:eastAsia="Times New Roman" w:cs="Times New Roman" w:ascii="Liberation Serif" w:hAnsi="Liberation Serif"/>
          <w:b/>
          <w:bCs/>
          <w:i w:val="false"/>
          <w:iCs w:val="false"/>
          <w:color w:val="000000"/>
          <w:spacing w:val="-1"/>
          <w:sz w:val="28"/>
          <w:szCs w:val="28"/>
        </w:rPr>
        <w:t>4</w:t>
      </w:r>
      <w:r>
        <w:rPr>
          <w:rStyle w:val="Style11"/>
          <w:rFonts w:eastAsia="Times New Roman" w:cs="Times New Roman" w:ascii="Liberation Serif" w:hAnsi="Liberation Serif"/>
          <w:b/>
          <w:bCs/>
          <w:i w:val="false"/>
          <w:iCs w:val="false"/>
          <w:color w:val="000000"/>
          <w:spacing w:val="-1"/>
          <w:sz w:val="28"/>
          <w:szCs w:val="28"/>
        </w:rPr>
        <w:t>1</w:t>
      </w:r>
    </w:p>
    <w:p>
      <w:pPr>
        <w:pStyle w:val="Style40"/>
        <w:widowControl w:val="false"/>
        <w:bidi w:val="0"/>
        <w:jc w:val="center"/>
        <w:rPr>
          <w:rStyle w:val="Style11"/>
          <w:rFonts w:ascii="Liberation Serif" w:hAnsi="Liberation Serif"/>
          <w:b/>
          <w:b/>
          <w:bCs/>
          <w:i/>
          <w:i/>
          <w:iCs/>
          <w:sz w:val="26"/>
          <w:szCs w:val="26"/>
        </w:rPr>
      </w:pPr>
      <w:r>
        <w:rPr/>
      </w:r>
    </w:p>
    <w:p>
      <w:pPr>
        <w:pStyle w:val="Style40"/>
        <w:widowControl w:val="false"/>
        <w:bidi w:val="0"/>
        <w:jc w:val="center"/>
        <w:rPr/>
      </w:pPr>
      <w:r>
        <w:rPr>
          <w:rStyle w:val="Style11"/>
          <w:rFonts w:ascii="Liberation Serif" w:hAnsi="Liberation Serif"/>
          <w:b/>
          <w:bCs/>
          <w:i w:val="false"/>
          <w:iCs w:val="false"/>
          <w:sz w:val="28"/>
          <w:szCs w:val="28"/>
        </w:rPr>
        <w:t xml:space="preserve">Об утверждении административного регламента предоставления </w:t>
      </w:r>
      <w:r>
        <w:rPr>
          <w:rFonts w:ascii="Liberation Serif" w:hAnsi="Liberation Serif"/>
          <w:b/>
          <w:bCs/>
          <w:i w:val="false"/>
          <w:iCs w:val="false"/>
          <w:sz w:val="28"/>
          <w:szCs w:val="28"/>
        </w:rPr>
        <w:t xml:space="preserve">государственной услуги «Предоставление отдельным категориям </w:t>
      </w:r>
    </w:p>
    <w:p>
      <w:pPr>
        <w:pStyle w:val="Style40"/>
        <w:widowControl w:val="false"/>
        <w:bidi w:val="0"/>
        <w:jc w:val="center"/>
        <w:rPr>
          <w:rFonts w:ascii="Liberation Serif" w:hAnsi="Liberation Serif"/>
          <w:b/>
          <w:b/>
          <w:bCs/>
          <w:i w:val="false"/>
          <w:i w:val="false"/>
          <w:iCs w:val="false"/>
          <w:sz w:val="28"/>
          <w:szCs w:val="28"/>
        </w:rPr>
      </w:pPr>
      <w:r>
        <w:rPr>
          <w:rFonts w:ascii="Liberation Serif" w:hAnsi="Liberation Serif"/>
          <w:b/>
          <w:bCs/>
          <w:i w:val="false"/>
          <w:iCs w:val="false"/>
          <w:sz w:val="28"/>
          <w:szCs w:val="28"/>
        </w:rPr>
        <w:t>граждан компенсаций расходов на оплату жилого помещения</w:t>
      </w:r>
    </w:p>
    <w:p>
      <w:pPr>
        <w:pStyle w:val="Style40"/>
        <w:widowControl w:val="false"/>
        <w:bidi w:val="0"/>
        <w:jc w:val="center"/>
        <w:rPr>
          <w:rFonts w:ascii="Liberation Serif" w:hAnsi="Liberation Serif"/>
          <w:b/>
          <w:b/>
          <w:bCs/>
          <w:i w:val="false"/>
          <w:i w:val="false"/>
          <w:iCs w:val="false"/>
          <w:sz w:val="28"/>
          <w:szCs w:val="28"/>
        </w:rPr>
      </w:pPr>
      <w:r>
        <w:rPr>
          <w:rFonts w:ascii="Liberation Serif" w:hAnsi="Liberation Serif"/>
          <w:b/>
          <w:bCs/>
          <w:i w:val="false"/>
          <w:iCs w:val="false"/>
          <w:sz w:val="28"/>
          <w:szCs w:val="28"/>
        </w:rPr>
        <w:t xml:space="preserve"> </w:t>
      </w:r>
      <w:r>
        <w:rPr>
          <w:rFonts w:ascii="Liberation Serif" w:hAnsi="Liberation Serif"/>
          <w:b/>
          <w:bCs/>
          <w:i w:val="false"/>
          <w:iCs w:val="false"/>
          <w:sz w:val="28"/>
          <w:szCs w:val="28"/>
        </w:rPr>
        <w:t>и коммунальных услуг»</w:t>
      </w:r>
    </w:p>
    <w:p>
      <w:pPr>
        <w:pStyle w:val="Style40"/>
        <w:tabs>
          <w:tab w:val="clear" w:pos="709"/>
          <w:tab w:val="left" w:pos="1780" w:leader="none"/>
        </w:tabs>
        <w:bidi w:val="0"/>
        <w:jc w:val="center"/>
        <w:rPr/>
      </w:pPr>
      <w:r>
        <w:rPr/>
      </w:r>
    </w:p>
    <w:p>
      <w:pPr>
        <w:pStyle w:val="Style40"/>
        <w:bidi w:val="0"/>
        <w:spacing w:lineRule="auto" w:line="240" w:before="0" w:after="0"/>
        <w:ind w:left="0" w:right="0" w:firstLine="737"/>
        <w:jc w:val="both"/>
        <w:rPr/>
      </w:pPr>
      <w:r>
        <w:rPr>
          <w:rStyle w:val="Style11"/>
          <w:rFonts w:ascii="Liberation Serif" w:hAnsi="Liberation Serif"/>
          <w:i w:val="false"/>
          <w:iCs w:val="false"/>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Свердловской области от 19.11.2008 № 105-ОЗ «О</w:t>
      </w:r>
      <w:r>
        <w:rPr>
          <w:rFonts w:ascii="Liberation Serif" w:hAnsi="Liberation Serif"/>
          <w:b w:val="false"/>
          <w:bCs w:val="false"/>
          <w:i w:val="false"/>
          <w:iCs w:val="false"/>
          <w:caps w:val="false"/>
          <w:smallCaps w:val="false"/>
          <w:color w:val="000000"/>
          <w:spacing w:val="2"/>
          <w:sz w:val="28"/>
          <w:szCs w:val="28"/>
          <w:highlight w:val="white"/>
        </w:rPr>
        <w:t xml:space="preserve">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rStyle w:val="Style11"/>
          <w:rFonts w:ascii="Liberation Serif" w:hAnsi="Liberation Serif"/>
          <w:i w:val="false"/>
          <w:iCs w:val="false"/>
          <w:sz w:val="28"/>
          <w:szCs w:val="28"/>
        </w:rPr>
        <w:t>», Законом Свердловской области от 09</w:t>
      </w:r>
      <w:r>
        <w:rPr>
          <w:rFonts w:ascii="Liberation Serif" w:hAnsi="Liberation Serif"/>
          <w:i w:val="false"/>
          <w:iCs w:val="false"/>
          <w:sz w:val="28"/>
          <w:szCs w:val="28"/>
        </w:rPr>
        <w:t xml:space="preserve">.10.2009 № 79-ОЗ </w:t>
      </w:r>
      <w:r>
        <w:rPr>
          <w:rStyle w:val="Style11"/>
          <w:rFonts w:ascii="Liberation Serif" w:hAnsi="Liberation Serif"/>
          <w:i w:val="false"/>
          <w:iCs w:val="false"/>
          <w:sz w:val="28"/>
          <w:szCs w:val="28"/>
        </w:rPr>
        <w:t>«</w:t>
      </w:r>
      <w:r>
        <w:rPr>
          <w:rFonts w:ascii="Liberation Serif" w:hAnsi="Liberation Serif"/>
          <w:i w:val="false"/>
          <w:iCs w:val="false"/>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Style w:val="Style11"/>
          <w:rFonts w:ascii="Liberation Serif" w:hAnsi="Liberation Serif"/>
          <w:i w:val="false"/>
          <w:iCs w:val="false"/>
          <w:sz w:val="28"/>
          <w:szCs w:val="28"/>
        </w:rPr>
        <w:t>»</w:t>
      </w:r>
      <w:r>
        <w:rPr>
          <w:rFonts w:ascii="Liberation Serif" w:hAnsi="Liberation Serif"/>
          <w:i w:val="false"/>
          <w:iCs w:val="false"/>
          <w:sz w:val="28"/>
          <w:szCs w:val="28"/>
        </w:rPr>
        <w:t>,</w:t>
      </w:r>
      <w:r>
        <w:rPr>
          <w:rStyle w:val="Style11"/>
          <w:rFonts w:ascii="Liberation Serif" w:hAnsi="Liberation Serif"/>
          <w:i w:val="false"/>
          <w:iCs w:val="false"/>
          <w:sz w:val="28"/>
          <w:szCs w:val="28"/>
        </w:rPr>
        <w:t xml:space="preserve"> руководствуясь </w:t>
      </w:r>
      <w:r>
        <w:rPr>
          <w:rStyle w:val="Style11"/>
          <w:rFonts w:ascii="Liberation Serif" w:hAnsi="Liberation Serif"/>
          <w:i w:val="false"/>
          <w:iCs w:val="false"/>
          <w:color w:val="000000"/>
          <w:sz w:val="28"/>
          <w:szCs w:val="28"/>
        </w:rPr>
        <w:t>постановлением администрации Камышловского городского округа от 18.02.2020 № 103</w:t>
      </w:r>
      <w:r>
        <w:rPr>
          <w:rStyle w:val="Style11"/>
          <w:rFonts w:ascii="Liberation Serif" w:hAnsi="Liberation Serif"/>
          <w:b w:val="false"/>
          <w:bCs w:val="false"/>
          <w:i w:val="false"/>
          <w:iCs w:val="false"/>
          <w:color w:val="000000"/>
          <w:sz w:val="28"/>
          <w:szCs w:val="28"/>
        </w:rPr>
        <w:t xml:space="preserve"> </w:t>
      </w:r>
      <w:r>
        <w:rPr>
          <w:rStyle w:val="Style11"/>
          <w:rFonts w:ascii="Liberation Serif" w:hAnsi="Liberation Serif"/>
          <w:b w:val="false"/>
          <w:bCs w:val="false"/>
          <w:i w:val="false"/>
          <w:iCs w:val="false"/>
          <w:sz w:val="28"/>
          <w:szCs w:val="28"/>
        </w:rPr>
        <w:t>«</w:t>
      </w:r>
      <w:r>
        <w:rPr>
          <w:rFonts w:ascii="Liberation Serif" w:hAnsi="Liberation Serif"/>
          <w:b w:val="false"/>
          <w:bCs w:val="false"/>
          <w:i w:val="false"/>
          <w:iCs w:val="false"/>
          <w:sz w:val="28"/>
          <w:szCs w:val="28"/>
        </w:rPr>
        <w:t>Об утверждении Положения об организации работы по предоставлению гражданам компенсации расходов на оплату жилого помещения и коммунальных услуг на территории Камышловского городского округа и Правил ведения, учета и хранения личных дел получателей компенсации расходов на оплату жилого помещения и коммунальных услуг</w:t>
      </w:r>
      <w:r>
        <w:rPr>
          <w:rStyle w:val="Style11"/>
          <w:rFonts w:ascii="Liberation Serif" w:hAnsi="Liberation Serif"/>
          <w:b w:val="false"/>
          <w:bCs w:val="false"/>
          <w:i w:val="false"/>
          <w:iCs w:val="false"/>
          <w:sz w:val="28"/>
          <w:szCs w:val="28"/>
        </w:rPr>
        <w:t>»</w:t>
      </w:r>
      <w:r>
        <w:rPr>
          <w:rStyle w:val="Style11"/>
          <w:rFonts w:ascii="Liberation Serif" w:hAnsi="Liberation Serif"/>
          <w:i w:val="false"/>
          <w:iCs w:val="false"/>
          <w:sz w:val="28"/>
          <w:szCs w:val="28"/>
        </w:rPr>
        <w:t xml:space="preserve">, </w:t>
      </w:r>
      <w:r>
        <w:rPr>
          <w:rStyle w:val="Style11"/>
          <w:rFonts w:ascii="Liberation Serif" w:hAnsi="Liberation Serif"/>
          <w:i w:val="false"/>
          <w:iCs w:val="false"/>
          <w:color w:val="000000"/>
          <w:sz w:val="28"/>
          <w:szCs w:val="28"/>
        </w:rPr>
        <w:t>постановлением администрации Камышловского городского округа от 2 июля 2019 года № 619 «Об утверждении Порядка разработки</w:t>
      </w:r>
      <w:r>
        <w:rPr>
          <w:rStyle w:val="Style11"/>
          <w:rFonts w:ascii="Liberation Serif" w:hAnsi="Liberation Serif"/>
          <w:b/>
          <w:bCs/>
          <w:i w:val="false"/>
          <w:iCs w:val="false"/>
          <w:sz w:val="28"/>
          <w:szCs w:val="28"/>
          <w:highlight w:val="white"/>
        </w:rPr>
        <w:t xml:space="preserve"> </w:t>
      </w:r>
      <w:r>
        <w:rPr>
          <w:rStyle w:val="Style11"/>
          <w:rFonts w:ascii="Liberation Serif" w:hAnsi="Liberation Serif"/>
          <w:i w:val="false"/>
          <w:iCs w:val="false"/>
          <w:sz w:val="28"/>
          <w:szCs w:val="28"/>
          <w:highlight w:val="white"/>
        </w:rPr>
        <w:t>и утверждения административных регламентов по предоставлению муниципальных услуг</w:t>
      </w:r>
      <w:r>
        <w:rPr>
          <w:rStyle w:val="Style11"/>
          <w:rFonts w:ascii="Liberation Serif" w:hAnsi="Liberation Serif"/>
          <w:i w:val="false"/>
          <w:iCs w:val="false"/>
          <w:color w:val="000000"/>
          <w:sz w:val="28"/>
          <w:szCs w:val="28"/>
        </w:rPr>
        <w:t>»,</w:t>
      </w:r>
      <w:r>
        <w:rPr>
          <w:rStyle w:val="Style11"/>
          <w:rFonts w:ascii="Liberation Serif" w:hAnsi="Liberation Serif"/>
          <w:i w:val="false"/>
          <w:iCs w:val="false"/>
          <w:sz w:val="28"/>
          <w:szCs w:val="28"/>
        </w:rPr>
        <w:t xml:space="preserve"> администрация Камышловского городского округа</w:t>
      </w:r>
    </w:p>
    <w:p>
      <w:pPr>
        <w:pStyle w:val="Style40"/>
        <w:bidi w:val="0"/>
        <w:spacing w:before="0" w:after="0"/>
        <w:ind w:left="0" w:right="0" w:hanging="0"/>
        <w:jc w:val="both"/>
        <w:rPr>
          <w:rFonts w:ascii="Liberation Serif" w:hAnsi="Liberation Serif"/>
          <w:b/>
          <w:b/>
          <w:bCs/>
          <w:sz w:val="28"/>
          <w:szCs w:val="28"/>
        </w:rPr>
      </w:pPr>
      <w:r>
        <w:rPr>
          <w:rFonts w:ascii="Liberation Serif" w:hAnsi="Liberation Serif"/>
          <w:b/>
          <w:bCs/>
          <w:sz w:val="28"/>
          <w:szCs w:val="28"/>
        </w:rPr>
        <w:t xml:space="preserve">ПОСТАНОВЛЯЕТ: </w:t>
      </w:r>
    </w:p>
    <w:p>
      <w:pPr>
        <w:pStyle w:val="Style40"/>
        <w:bidi w:val="0"/>
        <w:spacing w:lineRule="auto" w:line="240" w:before="0" w:after="0"/>
        <w:ind w:left="0" w:right="0" w:firstLine="737"/>
        <w:jc w:val="both"/>
        <w:rPr/>
      </w:pPr>
      <w:r>
        <w:rPr>
          <w:rStyle w:val="Style11"/>
          <w:rFonts w:ascii="Liberation Serif" w:hAnsi="Liberation Serif"/>
          <w:b w:val="false"/>
          <w:bCs w:val="false"/>
          <w:sz w:val="28"/>
          <w:szCs w:val="28"/>
        </w:rPr>
        <w:t xml:space="preserve">1. </w:t>
      </w:r>
      <w:r>
        <w:rPr>
          <w:rStyle w:val="Style11"/>
          <w:rFonts w:ascii="Liberation Serif" w:hAnsi="Liberation Serif"/>
          <w:b w:val="false"/>
          <w:bCs w:val="false"/>
          <w:sz w:val="28"/>
          <w:szCs w:val="28"/>
        </w:rPr>
        <w:t xml:space="preserve">Утвердить административный регламент предоставления </w:t>
      </w:r>
      <w:r>
        <w:rPr>
          <w:rFonts w:ascii="Liberation Serif" w:hAnsi="Liberation Serif"/>
          <w:b w:val="false"/>
          <w:bCs w:val="false"/>
          <w:sz w:val="28"/>
          <w:szCs w:val="28"/>
        </w:rPr>
        <w:t>государственной услуги «Предоставление отдельным категориям граждан компенсаций расходов на оплату жилого помещения и коммунальных услуг»</w:t>
      </w:r>
      <w:r>
        <w:rPr>
          <w:rStyle w:val="Style11"/>
          <w:rFonts w:ascii="Liberation Serif" w:hAnsi="Liberation Serif"/>
          <w:sz w:val="28"/>
          <w:szCs w:val="28"/>
        </w:rPr>
        <w:t xml:space="preserve"> (прилагается).</w:t>
      </w:r>
    </w:p>
    <w:p>
      <w:pPr>
        <w:sectPr>
          <w:headerReference w:type="default" r:id="rId3"/>
          <w:type w:val="nextPage"/>
          <w:pgSz w:w="11906" w:h="16838"/>
          <w:pgMar w:left="1701" w:right="567" w:header="1134" w:top="1843" w:footer="0" w:bottom="1134" w:gutter="0"/>
          <w:pgNumType w:fmt="decimal"/>
          <w:formProt w:val="false"/>
          <w:titlePg/>
          <w:textDirection w:val="lrTb"/>
          <w:docGrid w:type="default" w:linePitch="600" w:charSpace="32768"/>
        </w:sectPr>
        <w:pStyle w:val="Style40"/>
        <w:bidi w:val="0"/>
        <w:spacing w:lineRule="auto" w:line="240" w:before="0" w:after="0"/>
        <w:ind w:left="0" w:right="0" w:firstLine="737"/>
        <w:jc w:val="both"/>
        <w:rPr/>
      </w:pPr>
      <w:r>
        <w:rPr>
          <w:rFonts w:ascii="Liberation Serif" w:hAnsi="Liberation Serif"/>
          <w:sz w:val="28"/>
          <w:szCs w:val="28"/>
        </w:rPr>
        <w:t xml:space="preserve">2. </w:t>
      </w:r>
      <w:r>
        <w:rPr>
          <w:rFonts w:ascii="Liberation Serif" w:hAnsi="Liberation Serif"/>
          <w:sz w:val="28"/>
          <w:szCs w:val="28"/>
        </w:rPr>
        <w:t xml:space="preserve">Признать утратившим силу постановление администрации Камышловского городского округа от 03.06.2020 № 375 </w:t>
      </w:r>
      <w:r>
        <w:rPr>
          <w:rFonts w:ascii="Liberation Serif" w:hAnsi="Liberation Serif"/>
          <w:b w:val="false"/>
          <w:bCs w:val="false"/>
          <w:i w:val="false"/>
          <w:iCs w:val="false"/>
          <w:sz w:val="28"/>
          <w:szCs w:val="28"/>
        </w:rPr>
        <w:t>«</w:t>
      </w:r>
      <w:r>
        <w:rPr>
          <w:rStyle w:val="Style11"/>
          <w:rFonts w:ascii="Liberation Serif" w:hAnsi="Liberation Serif"/>
          <w:b w:val="false"/>
          <w:bCs w:val="false"/>
          <w:i w:val="false"/>
          <w:iCs w:val="false"/>
          <w:sz w:val="28"/>
          <w:szCs w:val="28"/>
        </w:rPr>
        <w:t xml:space="preserve">Об утверждении административного регламента предоставления </w:t>
      </w:r>
      <w:r>
        <w:rPr>
          <w:rFonts w:ascii="Liberation Serif" w:hAnsi="Liberation Serif"/>
          <w:b w:val="false"/>
          <w:bCs w:val="false"/>
          <w:i w:val="false"/>
          <w:iCs w:val="false"/>
          <w:sz w:val="28"/>
          <w:szCs w:val="28"/>
        </w:rPr>
        <w:t>государственной услуги «Предоставление отдельным категориям граждан компенсаций расходов на оплату жилого помещения и коммунальных услуг»».</w:t>
      </w:r>
    </w:p>
    <w:p>
      <w:pPr>
        <w:pStyle w:val="Style40"/>
        <w:bidi w:val="0"/>
        <w:spacing w:lineRule="auto" w:line="240" w:before="0" w:after="0"/>
        <w:ind w:left="0" w:right="0" w:firstLine="737"/>
        <w:jc w:val="both"/>
        <w:rPr/>
      </w:pPr>
      <w:r>
        <w:rPr>
          <w:rStyle w:val="Style11"/>
          <w:rFonts w:ascii="Liberation Serif" w:hAnsi="Liberation Serif"/>
          <w:color w:val="000000"/>
          <w:sz w:val="28"/>
          <w:szCs w:val="28"/>
        </w:rPr>
        <w:t xml:space="preserve">3. </w:t>
      </w:r>
      <w:r>
        <w:rPr>
          <w:rStyle w:val="Style11"/>
          <w:rFonts w:ascii="Liberation Serif" w:hAnsi="Liberation Serif"/>
          <w:color w:val="000000"/>
          <w:sz w:val="28"/>
          <w:szCs w:val="28"/>
        </w:rPr>
        <w:t>Опубликовать настоящее постановление в газете «Камышловские известия» и на официальном сайте администрации Камышловского городского округа в сети «Интернет».</w:t>
      </w:r>
    </w:p>
    <w:p>
      <w:pPr>
        <w:pStyle w:val="Style40"/>
        <w:bidi w:val="0"/>
        <w:spacing w:lineRule="auto" w:line="240" w:before="0" w:after="0"/>
        <w:ind w:left="0" w:right="0" w:firstLine="737"/>
        <w:jc w:val="both"/>
        <w:rPr/>
      </w:pPr>
      <w:r>
        <w:rPr>
          <w:rFonts w:ascii="Liberation Serif" w:hAnsi="Liberation Serif"/>
          <w:b w:val="false"/>
          <w:bCs w:val="false"/>
          <w:i w:val="false"/>
          <w:iCs w:val="false"/>
          <w:caps w:val="false"/>
          <w:smallCaps w:val="false"/>
          <w:color w:val="000000"/>
          <w:spacing w:val="0"/>
          <w:sz w:val="28"/>
          <w:szCs w:val="28"/>
          <w:highlight w:val="white"/>
        </w:rPr>
        <w:t xml:space="preserve">4. </w:t>
      </w:r>
      <w:r>
        <w:rPr>
          <w:rFonts w:ascii="Liberation Serif" w:hAnsi="Liberation Serif"/>
          <w:b w:val="false"/>
          <w:bCs w:val="false"/>
          <w:i w:val="false"/>
          <w:iCs w:val="false"/>
          <w:caps w:val="false"/>
          <w:smallCaps w:val="false"/>
          <w:color w:val="000000"/>
          <w:spacing w:val="0"/>
          <w:sz w:val="28"/>
          <w:szCs w:val="28"/>
          <w:highlight w:val="white"/>
        </w:rPr>
        <w:t>Контроль за исполнением настоящего постановления оставляю за собой.</w:t>
      </w:r>
    </w:p>
    <w:p>
      <w:pPr>
        <w:pStyle w:val="Style40"/>
        <w:bidi w:val="0"/>
        <w:ind w:left="0" w:right="0" w:firstLine="709"/>
        <w:jc w:val="both"/>
        <w:rPr/>
      </w:pPr>
      <w:r>
        <w:rPr/>
      </w:r>
    </w:p>
    <w:p>
      <w:pPr>
        <w:pStyle w:val="Style40"/>
        <w:bidi w:val="0"/>
        <w:spacing w:lineRule="auto" w:line="24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ind w:left="0" w:right="0" w:hanging="0"/>
        <w:jc w:val="both"/>
        <w:rPr>
          <w:rFonts w:ascii="Liberation Serif" w:hAnsi="Liberation Serif"/>
          <w:sz w:val="28"/>
          <w:szCs w:val="28"/>
        </w:rPr>
      </w:pPr>
      <w:r>
        <w:rPr>
          <w:rFonts w:ascii="Liberation Serif" w:hAnsi="Liberation Serif"/>
          <w:sz w:val="28"/>
          <w:szCs w:val="28"/>
        </w:rPr>
        <w:t>И.о. главы администрации</w:t>
      </w:r>
    </w:p>
    <w:p>
      <w:pPr>
        <w:pStyle w:val="Normal"/>
        <w:bidi w:val="0"/>
        <w:spacing w:lineRule="auto" w:line="240"/>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Е.А. Бессонов</w:t>
      </w:r>
    </w:p>
    <w:tbl>
      <w:tblPr>
        <w:tblW w:w="9975" w:type="dxa"/>
        <w:jc w:val="left"/>
        <w:tblInd w:w="0" w:type="dxa"/>
        <w:tblCellMar>
          <w:top w:w="0" w:type="dxa"/>
          <w:left w:w="0" w:type="dxa"/>
          <w:bottom w:w="0" w:type="dxa"/>
          <w:right w:w="0" w:type="dxa"/>
        </w:tblCellMar>
      </w:tblPr>
      <w:tblGrid>
        <w:gridCol w:w="9975"/>
      </w:tblGrid>
      <w:tr>
        <w:trPr>
          <w:trHeight w:val="1536" w:hRule="atLeast"/>
        </w:trPr>
        <w:tc>
          <w:tcPr>
            <w:tcW w:w="9975" w:type="dxa"/>
            <w:tcBorders/>
            <w:shd w:fill="auto" w:val="clear"/>
          </w:tcPr>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jc w:val="right"/>
              <w:rPr>
                <w:rFonts w:ascii="Liberation Serif" w:hAnsi="Liberation Serif"/>
                <w:b/>
                <w:b/>
                <w:bCs/>
                <w:color w:val="000000"/>
                <w:sz w:val="28"/>
                <w:szCs w:val="28"/>
              </w:rPr>
            </w:pPr>
            <w:r>
              <w:rPr>
                <w:rFonts w:ascii="Liberation Serif" w:hAnsi="Liberation Serif"/>
                <w:b/>
                <w:bCs/>
                <w:color w:val="000000"/>
                <w:sz w:val="28"/>
                <w:szCs w:val="28"/>
              </w:rPr>
            </w:r>
          </w:p>
          <w:p>
            <w:pPr>
              <w:pStyle w:val="Normal"/>
              <w:widowControl/>
              <w:bidi w:val="0"/>
              <w:spacing w:before="0" w:after="0"/>
              <w:ind w:left="5726" w:right="0" w:hanging="0"/>
              <w:jc w:val="left"/>
              <w:rPr>
                <w:rFonts w:ascii="Liberation Serif" w:hAnsi="Liberation Serif"/>
                <w:b/>
                <w:b/>
                <w:bCs/>
                <w:color w:val="000000"/>
                <w:sz w:val="28"/>
                <w:szCs w:val="28"/>
              </w:rPr>
            </w:pPr>
            <w:r>
              <w:rPr>
                <w:rFonts w:ascii="Liberation Serif" w:hAnsi="Liberation Serif"/>
                <w:b/>
                <w:bCs/>
                <w:color w:val="000000"/>
                <w:sz w:val="28"/>
                <w:szCs w:val="28"/>
              </w:rPr>
              <w:t xml:space="preserve">УТВЕРЖДЕН </w:t>
            </w:r>
          </w:p>
          <w:p>
            <w:pPr>
              <w:pStyle w:val="Normal"/>
              <w:widowControl/>
              <w:bidi w:val="0"/>
              <w:spacing w:before="0" w:after="0"/>
              <w:ind w:left="5726" w:right="0" w:hanging="0"/>
              <w:jc w:val="left"/>
              <w:rPr>
                <w:rFonts w:ascii="Liberation Serif" w:hAnsi="Liberation Serif"/>
                <w:color w:val="000000"/>
                <w:sz w:val="28"/>
                <w:szCs w:val="28"/>
              </w:rPr>
            </w:pPr>
            <w:r>
              <w:rPr>
                <w:rFonts w:ascii="Liberation Serif" w:hAnsi="Liberation Serif"/>
                <w:color w:val="000000"/>
                <w:sz w:val="28"/>
                <w:szCs w:val="28"/>
              </w:rPr>
              <w:t>п</w:t>
            </w:r>
            <w:r>
              <w:rPr>
                <w:rFonts w:ascii="Liberation Serif" w:hAnsi="Liberation Serif"/>
                <w:color w:val="000000"/>
                <w:sz w:val="28"/>
                <w:szCs w:val="28"/>
              </w:rPr>
              <w:t>остановлением администрации</w:t>
            </w:r>
          </w:p>
          <w:p>
            <w:pPr>
              <w:pStyle w:val="Normal"/>
              <w:widowControl/>
              <w:bidi w:val="0"/>
              <w:spacing w:before="0" w:after="0"/>
              <w:ind w:left="5669" w:right="0" w:hanging="0"/>
              <w:jc w:val="left"/>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xml:space="preserve">Камышловского городского округа </w:t>
            </w:r>
          </w:p>
          <w:p>
            <w:pPr>
              <w:pStyle w:val="Normal"/>
              <w:widowControl/>
              <w:bidi w:val="0"/>
              <w:spacing w:before="0" w:after="0"/>
              <w:ind w:left="5726" w:right="0" w:hanging="0"/>
              <w:jc w:val="left"/>
              <w:rPr/>
            </w:pPr>
            <w:r>
              <w:rPr>
                <w:rFonts w:ascii="Liberation Serif" w:hAnsi="Liberation Serif"/>
                <w:color w:val="000000"/>
                <w:sz w:val="28"/>
                <w:szCs w:val="28"/>
              </w:rPr>
              <w:t xml:space="preserve">от </w:t>
            </w:r>
            <w:r>
              <w:rPr>
                <w:rFonts w:ascii="Liberation Serif" w:hAnsi="Liberation Serif"/>
                <w:color w:val="000000"/>
                <w:sz w:val="28"/>
                <w:szCs w:val="28"/>
              </w:rPr>
              <w:t>28.06.2021</w:t>
            </w:r>
            <w:r>
              <w:rPr>
                <w:rFonts w:ascii="Liberation Serif" w:hAnsi="Liberation Serif"/>
                <w:color w:val="000000"/>
                <w:sz w:val="28"/>
                <w:szCs w:val="28"/>
              </w:rPr>
              <w:t xml:space="preserve"> № </w:t>
            </w:r>
            <w:r>
              <w:rPr>
                <w:rFonts w:ascii="Liberation Serif" w:hAnsi="Liberation Serif"/>
                <w:color w:val="000000"/>
                <w:sz w:val="28"/>
                <w:szCs w:val="28"/>
              </w:rPr>
              <w:t>441</w:t>
            </w:r>
          </w:p>
        </w:tc>
      </w:tr>
    </w:tbl>
    <w:p>
      <w:pPr>
        <w:pStyle w:val="Normal"/>
        <w:bidi w:val="0"/>
        <w:ind w:left="0" w:right="-2" w:hanging="0"/>
        <w:jc w:val="right"/>
        <w:rPr/>
      </w:pPr>
      <w:r>
        <w:rPr/>
      </w:r>
    </w:p>
    <w:p>
      <w:pPr>
        <w:pStyle w:val="Normal"/>
        <w:bidi w:val="0"/>
        <w:ind w:left="0" w:right="-2" w:hanging="0"/>
        <w:jc w:val="center"/>
        <w:rPr>
          <w:rFonts w:ascii="Liberation Serif" w:hAnsi="Liberation Serif"/>
          <w:b/>
          <w:b/>
          <w:bCs/>
          <w:color w:val="000000"/>
          <w:sz w:val="28"/>
          <w:szCs w:val="28"/>
        </w:rPr>
      </w:pPr>
      <w:r>
        <w:rPr>
          <w:rFonts w:ascii="Liberation Serif" w:hAnsi="Liberation Serif"/>
          <w:b/>
          <w:bCs/>
          <w:color w:val="000000"/>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АДМИНИСТРАТИВНЫЙ РЕГЛАМЕНТ</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Раздел 1. Общие положения</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Предмет регулирования регламента</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в Камышловском городском округе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Настоящий регламент устанавливает сроки и последовательность административных процедур (действий), осуществляемых муниципальным казенным учреждением "Центр обеспечение деятельности администрации Камышловского городского округа (далее - МКУ "ЦОДА КГО") в процессе предоставления государственной услуги, порядок взаимодействия между специалистами, взаимодействия с заявителями.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Круг заявителей</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инвалидов Великой Отечественной войны и инвалидов боевых действий;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ветеранов боевых действий из числа: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военнослужащих автомобильных батальонов, направлявшихся в Афганистан в период ведения там боевых действий для доставки грузов;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 членов семей погибших (умерших) инвалидов войны, участников Великой Отечественной войны и ветеранов боевых действий;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 инвалидов, в том числе ВИЧ-инфицированных - несовершеннолетних в возрасте до 18 лет;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11) семей, имеющих детей-инвалидов;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13) инвалидов вследствие чернобыльской катастрофы;</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26) граждан из подразделений особого риска;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27) семей, потерявших кормильца из числа граждан из подразделений особого риска;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28) лиц, награжденных знаком «Житель блокадного Ленинграда», не имеющих инвалидности;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32) реабилитированных лиц и лиц, признанных пострадавшими от политических репрессий;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34) лиц, которым присвоено почетное звание Свердловской области «Почетный гражданин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36) многодетные семьи;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37) одиноко проживающие неработающие собственники жилых помещений, достигшие возраста 70 лет, либо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38)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39)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40)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41)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44)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45)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46)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48)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49)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51)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52)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53)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54)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55) членов семей лиц, указанных в подпунктах 38, 39, 45 и 46 настоящего пункта и имевших право на предоставление компенсации расходов, в случае их смерти.</w:t>
      </w:r>
    </w:p>
    <w:p>
      <w:pPr>
        <w:pStyle w:val="Normal"/>
        <w:bidi w:val="0"/>
        <w:ind w:left="0" w:right="-2" w:firstLine="540"/>
        <w:jc w:val="center"/>
        <w:rPr/>
      </w:pPr>
      <w:r>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Требования к порядку информирования о предоставлении государственной услуги</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widowControl/>
        <w:numPr>
          <w:ilvl w:val="0"/>
          <w:numId w:val="0"/>
        </w:numPr>
        <w:bidi w:val="0"/>
        <w:spacing w:lineRule="auto" w:line="240" w:before="0" w:after="0"/>
        <w:ind w:left="0" w:right="0" w:firstLine="737"/>
        <w:jc w:val="both"/>
        <w:outlineLvl w:val="1"/>
        <w:rPr>
          <w:rFonts w:ascii="Liberation Serif" w:hAnsi="Liberation Serif"/>
          <w:color w:val="000000"/>
          <w:sz w:val="28"/>
          <w:szCs w:val="28"/>
        </w:rPr>
      </w:pPr>
      <w:r>
        <w:rPr>
          <w:rFonts w:ascii="Liberation Serif" w:hAnsi="Liberation Serif"/>
          <w:color w:val="000000"/>
          <w:sz w:val="28"/>
          <w:szCs w:val="28"/>
        </w:rPr>
        <w:t>4. Информирование заявителей по вопросам предоставления государственной услуги, о ходе ее предоставления осуществляется непосредственно специалистами МКУ "ЦОДА КГО"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pPr>
        <w:pStyle w:val="Normal"/>
        <w:widowControl/>
        <w:bidi w:val="0"/>
        <w:spacing w:lineRule="auto" w:line="240" w:before="0" w:after="0"/>
        <w:ind w:left="0" w:right="0" w:firstLine="737"/>
        <w:jc w:val="both"/>
        <w:rPr/>
      </w:pPr>
      <w:r>
        <w:rPr>
          <w:rFonts w:ascii="Liberation Serif" w:hAnsi="Liberation Serif"/>
          <w:color w:val="000000"/>
          <w:sz w:val="28"/>
          <w:szCs w:val="28"/>
        </w:rPr>
        <w:t xml:space="preserve">5. Информация о месте нахождения, графиках (режиме) работы, номерах контактных телефонов, адресах электронной почты и официального сайта МКУ "ЦОДА КГО",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4">
        <w:r>
          <w:rPr>
            <w:rStyle w:val="Style9"/>
            <w:rFonts w:ascii="Liberation Serif" w:hAnsi="Liberation Serif"/>
            <w:color w:val="000000"/>
            <w:sz w:val="28"/>
            <w:szCs w:val="28"/>
            <w:u w:val="single"/>
          </w:rPr>
          <w:t>https://www.gosuslugi.ru/57233</w:t>
        </w:r>
      </w:hyperlink>
      <w:r>
        <w:rPr>
          <w:rFonts w:ascii="Liberation Serif" w:hAnsi="Liberation Serif"/>
          <w:color w:val="000000"/>
          <w:sz w:val="28"/>
          <w:szCs w:val="28"/>
        </w:rPr>
        <w:t xml:space="preserve">,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МКУ "ЦОДА КГО" в информационно-телекоммуникационной сети «Интернет» (далее – сеть Интернет) по адресу: </w:t>
      </w:r>
      <w:r>
        <w:fldChar w:fldCharType="begin"/>
      </w:r>
      <w:r>
        <w:rPr>
          <w:rStyle w:val="Style9"/>
        </w:rPr>
        <w:instrText> HYPERLINK "http://gorod-kamyshlov.ru/munitsipalnyie-uchrezhdeniya/munitsipalnoe-byudzhetnoe-uchrezhdenie-kamyishlovskaya-byudzhetnaya-organizatsiya/" \l "mo-element-region-otdel-lgot"</w:instrText>
      </w:r>
      <w:r>
        <w:rPr>
          <w:rStyle w:val="Style9"/>
        </w:rPr>
        <w:fldChar w:fldCharType="separate"/>
      </w:r>
      <w:r>
        <w:rPr>
          <w:rStyle w:val="Style9"/>
        </w:rPr>
        <w:t>http://gorod-kamyshlov.ru/munitsipalnyie-</w:t>
      </w:r>
      <w:r>
        <w:rPr>
          <w:rStyle w:val="Style9"/>
        </w:rPr>
        <w:fldChar w:fldCharType="end"/>
      </w:r>
      <w:r>
        <w:fldChar w:fldCharType="begin"/>
      </w:r>
      <w:r>
        <w:rPr>
          <w:rStyle w:val="Style9"/>
        </w:rPr>
        <w:instrText> HYPERLINK "http://gorod-kamyshlov.ru/munitsipalnyie-uchrezhdeniya/munitsipalnoe-byudzhetnoe-uchrezhdenie-kamyishlovskaya-byudzhetnaya-organizatsiya/" \l "mo-element-region-otdel-lgot"</w:instrText>
      </w:r>
      <w:r>
        <w:rPr>
          <w:rStyle w:val="Style9"/>
        </w:rPr>
        <w:fldChar w:fldCharType="separate"/>
      </w:r>
      <w:r>
        <w:rPr>
          <w:rStyle w:val="Style9"/>
        </w:rPr>
        <w:t>uchrezhdeniya/munitsipalnoe-byudzhetnoe-uchrezhdenie-kamyishlovskaya-byudzhetnaya-organizatsiya/#mo-element-region-otdel-lgot</w:t>
      </w:r>
      <w:r>
        <w:rPr>
          <w:rStyle w:val="Style9"/>
        </w:rPr>
        <w:fldChar w:fldCharType="end"/>
      </w:r>
      <w:r>
        <w:rPr>
          <w:rFonts w:ascii="Liberation Serif" w:hAnsi="Liberation Serif"/>
          <w:color w:val="000000"/>
          <w:sz w:val="28"/>
          <w:szCs w:val="28"/>
        </w:rPr>
        <w:t xml:space="preserve"> и на информационных стендах МКУ "ЦОДА КГО", а так же предоставляется непосредственно ответственными лицами МКУ "ЦОДА КГО" при личном приеме, а также по телефону.</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 xml:space="preserve">6. Консультации по вопросам предоставления государственной услуги предоставляются специалистами МКУ "ЦОДА КГО" или сотрудниками МФЦ. </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При обращении за консультацией по телефону в МКУ "ЦОДА КГО" предоставляется в том числе следующая информация:</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сведения о правовых актах, регулирующих порядок предоставления государственной услуги;</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сведения о документах, необходимых для предоставления государственной услуги;</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сведения о сроках предоставления государственной услуги;</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сведения о досудебном (внесудебном) порядке обжалования решений и действий (бездействия), принимаемых (осуществляемых) в ходе предоставления государственной услуги.</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Для получения информации о ходе предоставления государственной услуги по телефону или по электронной почте заявитель должен назвать (указать) фамилию, имя, отчество (последнее – при наличии), дату рождения и адрес регистрации.</w:t>
      </w:r>
    </w:p>
    <w:p>
      <w:pPr>
        <w:pStyle w:val="Normal"/>
        <w:widowControl/>
        <w:numPr>
          <w:ilvl w:val="0"/>
          <w:numId w:val="0"/>
        </w:numPr>
        <w:bidi w:val="0"/>
        <w:spacing w:lineRule="auto" w:line="240" w:before="0" w:after="0"/>
        <w:ind w:left="0" w:right="0" w:firstLine="737"/>
        <w:jc w:val="both"/>
        <w:outlineLvl w:val="3"/>
        <w:rPr>
          <w:rFonts w:ascii="Liberation Serif" w:hAnsi="Liberation Serif"/>
          <w:color w:val="000000"/>
          <w:sz w:val="28"/>
          <w:szCs w:val="28"/>
        </w:rPr>
      </w:pPr>
      <w:r>
        <w:rPr>
          <w:rFonts w:ascii="Liberation Serif" w:hAnsi="Liberation Serif"/>
          <w:color w:val="000000"/>
          <w:sz w:val="28"/>
          <w:szCs w:val="28"/>
        </w:rPr>
        <w:t xml:space="preserve">7. Ответ на письменное обращение направляется по электронному или почтовому адресу, указанному заявителем, в срок, не превышающий 30 дней со дня регистрации обращения.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 Информирование граждан о порядке предоставления государственной услуги может осуществляться с использованием средств автоинформирования.</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ConsNormal"/>
        <w:widowContro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Раздел 2. Стандарт предоставления государственной услуги</w:t>
      </w:r>
    </w:p>
    <w:p>
      <w:pPr>
        <w:pStyle w:val="ConsNormal"/>
        <w:widowContro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ConsNormal"/>
        <w:widowContro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Наименование государственной услуги</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Наименование органа, предоставляющего государственную услугу</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 Государственная услуга предоставляется муниципальным казенным учреждением "Центр обеспечение деятельности администрации Камышловского городского округа.</w:t>
      </w:r>
    </w:p>
    <w:p>
      <w:pPr>
        <w:pStyle w:val="Normal"/>
        <w:tabs>
          <w:tab w:val="clear" w:pos="709"/>
          <w:tab w:val="left" w:pos="284" w:leader="none"/>
        </w:tabs>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Наименование органов и организаций, обращение в которые</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необходимо для предоставления государственной услуги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11. 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информационного, в том числе межведомственного взаимодействия: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территориальные органы Главного управления по вопросам миграции Министерства внутренних дел Российской Федерации по Свердловской области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территориальный орган Федеральной службы государственной регистрации, кадастра и картографии (Росреестр);</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бюро технической инвентаризации;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военные комиссариаты;</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организации независимо от их организационно-правовой формы, оказывающие услуги по поставке твердого топлива;</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организации-работодатели, состоящие в трудовых отношениях с работниками бюджетной сферы в поселках городского типа и сельских населенных пунктах;</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организации, обладающими сведениями о гражданах, зарегистрированных в установленном порядке в жилом помещении по месту жительства (пребывания) заявителя, с указанием степени их родства, вида регистрационного учета, даты регистрации и снятия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Федеральное казенное учреждение «Главное бюро медико-социальной экспертизы по Свердловской области» Министерства труда и социальной защиты Российской Федерации;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отделение Пенсионного фонда Российской Федерации по Свердловской области и его территориальные управления (далее – отделение ПФР);</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Федеральная государственная информационная система «Федеральный реестр инвалидов» (далее – ФГИС ФРИ);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Единая государственная информационная система социального обеспечения (далее – ЕГИССО).</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Государственная информационная система жилищно-коммунального хозяйства (далее ГИС ЖКХ);</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иные организации и ведомства независимо от их организационно-правовой  формы, располагающие информацией, необходимой для принятия решения либо отказа заявителю на меру социальной поддержки.</w:t>
      </w:r>
    </w:p>
    <w:p>
      <w:pPr>
        <w:pStyle w:val="Normal"/>
        <w:widowControl/>
        <w:bidi w:val="0"/>
        <w:spacing w:lineRule="auto" w:line="240" w:before="0" w:after="0"/>
        <w:ind w:left="0" w:right="0" w:firstLine="680"/>
        <w:jc w:val="both"/>
        <w:rPr>
          <w:rFonts w:ascii="Liberation Serif" w:hAnsi="Liberation Serif"/>
          <w:sz w:val="28"/>
          <w:szCs w:val="28"/>
        </w:rPr>
      </w:pPr>
      <w:r>
        <w:rPr>
          <w:rFonts w:ascii="Liberation Serif" w:hAnsi="Liberation Serif"/>
          <w:color w:val="000000"/>
          <w:sz w:val="28"/>
          <w:szCs w:val="28"/>
        </w:rP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 1211-ПП).</w:t>
      </w:r>
    </w:p>
    <w:p>
      <w:pPr>
        <w:pStyle w:val="ConsPlusTitle"/>
        <w:widowControl/>
        <w:numPr>
          <w:ilvl w:val="0"/>
          <w:numId w:val="0"/>
        </w:numPr>
        <w:tabs>
          <w:tab w:val="left" w:pos="709" w:leader="none"/>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ConsPlusTitle"/>
        <w:widowControl/>
        <w:numPr>
          <w:ilvl w:val="0"/>
          <w:numId w:val="0"/>
        </w:numPr>
        <w:tabs>
          <w:tab w:val="left" w:pos="709" w:leader="none"/>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Описание результата предоставления государственной услуги</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13. Результатом предоставления государственной услуги является решение МКУ "ЦОДА КГО" о предоставлении государственной услуги, оформленное в виде уведомления, 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МКУ "ЦОДА КГО" об отказе в предоставлении государственной услуги, оформленное в письменном виде.</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МКУ "ЦОДА КГО" с использованием усиленной квалифицированной электронной подписи (при наличии технической возможности). 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0"/>
        <w:rPr>
          <w:rFonts w:ascii="Liberation Serif" w:hAnsi="Liberation Serif"/>
          <w:b/>
          <w:b/>
          <w:bCs/>
          <w:color w:val="000000"/>
          <w:sz w:val="28"/>
          <w:szCs w:val="28"/>
        </w:rPr>
      </w:pPr>
      <w:r>
        <w:rPr>
          <w:rFonts w:ascii="Liberation Serif" w:hAnsi="Liberation Serif"/>
          <w:b/>
          <w:bCs/>
          <w:color w:val="000000"/>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p>
    <w:p>
      <w:pPr>
        <w:pStyle w:val="Normal"/>
        <w:numPr>
          <w:ilvl w:val="0"/>
          <w:numId w:val="0"/>
        </w:numPr>
        <w:bidi w:val="0"/>
        <w:spacing w:lineRule="auto" w:line="240" w:before="0" w:after="0"/>
        <w:ind w:left="0" w:right="0" w:hanging="0"/>
        <w:jc w:val="center"/>
        <w:outlineLvl w:val="0"/>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14. Решение о предоставлении либо об отказе в предоставлении государственной услуги принимается МКУ "ЦОДА КГО" в течение десяти рабочих дней со дня принятия заявления и документов, необходимых для предоставления государственной услуги, или в течение десяти рабочих дней со дня поступления сведений, необходимых для предоставления государственной услуги, в порядке межведомственного взаимодействия.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 xml:space="preserve">С учетом обращения заявителя через МФЦ срок предоставления государственной услуги исчисляется со дня поступления заявления в МКУ "ЦОДА КГО". </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 xml:space="preserve">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 </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МКУ "ЦОДА КГО",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Выплата компенсации расходов осуществляется в месяце, следующем за месяцем, в котором МКУ "ЦОДА КГО" принято заявление.</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Нормативные правовые акты, регулирующие предоставление государственной услуги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pPr>
      <w:r>
        <w:rPr>
          <w:rFonts w:ascii="Liberation Serif" w:hAnsi="Liberation Serif"/>
          <w:color w:val="000000"/>
          <w:sz w:val="28"/>
          <w:szCs w:val="28"/>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МКУ "ЦОДА КГО" в сети «Интернет» по адресу: </w:t>
      </w:r>
      <w:r>
        <w:fldChar w:fldCharType="begin"/>
      </w:r>
      <w:r>
        <w:rPr>
          <w:rStyle w:val="Style9"/>
          <w:sz w:val="28"/>
          <w:u w:val="single"/>
          <w:szCs w:val="28"/>
          <w:rFonts w:ascii="Liberation Serif" w:hAnsi="Liberation Serif"/>
        </w:rPr>
        <w:instrText> HYPERLINK "http://gorod-kamyshlov.ru/munitsipalnyie-uchrezhdeniya/munitsipalnoe-byudzhetnoe-uchrezhdenie-kamyishlovskaya-byudzhetnaya-organizatsiya/" \l "mo-element-region-otdel-lgot"</w:instrText>
      </w:r>
      <w:r>
        <w:rPr>
          <w:rStyle w:val="Style9"/>
          <w:sz w:val="28"/>
          <w:u w:val="single"/>
          <w:szCs w:val="28"/>
          <w:rFonts w:ascii="Liberation Serif" w:hAnsi="Liberation Serif"/>
        </w:rPr>
        <w:fldChar w:fldCharType="separate"/>
      </w:r>
      <w:r>
        <w:rPr>
          <w:rStyle w:val="Style9"/>
          <w:rFonts w:ascii="Liberation Serif" w:hAnsi="Liberation Serif"/>
          <w:color w:val="000000"/>
          <w:sz w:val="28"/>
          <w:szCs w:val="28"/>
          <w:u w:val="single"/>
        </w:rPr>
        <w:t>http://gorod-kamyshlov.ru/munitsipalnyie-uchrezhdeniya/munitsipalnoe-byudzhetnoe-uchrezhdenie-kamyishlovskaya-byudzhetnaya-organizatsiya/#mo-element-region-otdel-lgot</w:t>
      </w:r>
      <w:r>
        <w:rPr>
          <w:rStyle w:val="Style9"/>
          <w:sz w:val="28"/>
          <w:u w:val="single"/>
          <w:szCs w:val="28"/>
          <w:rFonts w:ascii="Liberation Serif" w:hAnsi="Liberation Serif"/>
        </w:rPr>
        <w:fldChar w:fldCharType="end"/>
      </w:r>
      <w:r>
        <w:rPr>
          <w:rFonts w:ascii="Liberation Serif" w:hAnsi="Liberation Serif"/>
          <w:color w:val="000000"/>
          <w:sz w:val="28"/>
          <w:szCs w:val="28"/>
        </w:rPr>
        <w:t xml:space="preserve">_и на Едином портале </w:t>
      </w:r>
      <w:hyperlink r:id="rId5">
        <w:r>
          <w:rPr>
            <w:rStyle w:val="Style9"/>
            <w:rFonts w:ascii="Liberation Serif" w:hAnsi="Liberation Serif"/>
            <w:color w:val="000000"/>
            <w:sz w:val="28"/>
            <w:szCs w:val="28"/>
            <w:u w:val="single"/>
          </w:rPr>
          <w:t>https://www.gosuslugi.ru/57233</w:t>
        </w:r>
      </w:hyperlink>
      <w:r>
        <w:rPr>
          <w:rFonts w:ascii="Liberation Serif" w:hAnsi="Liberation Serif"/>
          <w:color w:val="000000"/>
          <w:sz w:val="28"/>
          <w:szCs w:val="28"/>
        </w:rPr>
        <w:t>.</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МКУ "ЦОДА КГО"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pPr>
        <w:pStyle w:val="ConsPlusTitle"/>
        <w:widowControl/>
        <w:numPr>
          <w:ilvl w:val="0"/>
          <w:numId w:val="0"/>
        </w:numPr>
        <w:tabs>
          <w:tab w:val="clear" w:pos="709"/>
          <w:tab w:val="right" w:pos="9923" w:leader="none"/>
        </w:tabs>
        <w:bidi w:val="0"/>
        <w:spacing w:lineRule="auto" w:line="240" w:before="0" w:after="0"/>
        <w:ind w:left="0" w:right="0" w:hanging="0"/>
        <w:jc w:val="both"/>
        <w:outlineLvl w:val="0"/>
        <w:rPr>
          <w:rFonts w:ascii="Liberation Serif" w:hAnsi="Liberation Serif"/>
          <w:sz w:val="28"/>
          <w:szCs w:val="28"/>
        </w:rPr>
      </w:pPr>
      <w:r>
        <w:rPr>
          <w:rFonts w:ascii="Liberation Serif" w:hAnsi="Liberation Serif"/>
          <w:sz w:val="28"/>
          <w:szCs w:val="28"/>
        </w:rPr>
        <w:tab/>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bookmarkStart w:id="0" w:name="Par8"/>
      <w:bookmarkEnd w:id="0"/>
      <w:r>
        <w:rPr>
          <w:rFonts w:ascii="Liberation Serif" w:hAnsi="Liberation Serif"/>
          <w:color w:val="000000"/>
          <w:sz w:val="28"/>
          <w:szCs w:val="28"/>
        </w:rPr>
        <w:t>16. Для предоставления государственной услуги заявитель представляет в МКУ "ЦОДА КГО" по месту жительства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 и следующих документов:</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а)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б) справку федерального государственного учреждения медико-социальной экспертизы об установлении инвалидности, для заявителей, указанных в подпунктах 10, 11 пункта 3 Административного регламента (до вступления в силу и исполнения п.4 Федерального закона №184-ФЗ от 18.07.2019);</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в)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подпункте 19 пункта 3 Административного регламента (до исполнения п.4 №184-ФЗ от 18.07.2019);</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г)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подпунктах 36, 38, 40, 41, 46, 48 и 51 пункта 3 Административного регламента.</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17. Документы, представленные в подлинниках, копируются и заверяются МКУ "ЦОДА КГО" (подлинники возвращаются заявителю).</w:t>
      </w:r>
    </w:p>
    <w:p>
      <w:pPr>
        <w:pStyle w:val="Normal"/>
        <w:widowControl/>
        <w:numPr>
          <w:ilvl w:val="0"/>
          <w:numId w:val="0"/>
        </w:numPr>
        <w:bidi w:val="0"/>
        <w:spacing w:lineRule="auto" w:line="240" w:before="0" w:after="0"/>
        <w:ind w:left="0" w:right="0" w:firstLine="737"/>
        <w:jc w:val="both"/>
        <w:outlineLvl w:val="0"/>
        <w:rPr>
          <w:rFonts w:ascii="Liberation Serif" w:hAnsi="Liberation Serif"/>
          <w:color w:val="000000"/>
          <w:sz w:val="28"/>
          <w:szCs w:val="28"/>
        </w:rPr>
      </w:pPr>
      <w:r>
        <w:rPr>
          <w:rFonts w:ascii="Liberation Serif" w:hAnsi="Liberation Serif"/>
          <w:color w:val="000000"/>
          <w:sz w:val="28"/>
          <w:szCs w:val="28"/>
        </w:rPr>
        <w:t xml:space="preserve">18. Заявление представляется в МКУ "ЦОДА КГО"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Представление заявления в форме электронного документа приравнивается к согласию заявителя с обработкой его персональных данных в МКУ "ЦОДА КГО" в целях и объеме, необходимых для предоставления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вправе представить, а также способы их получения заявителями, в том числе в электронной форме, порядок их представления</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19. Документами (сведениями), необходимыми в соответствии с законодательством Свердловской области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государственной услуги, являются: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7) сведения об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Заявитель вправе представить документы, содержащие сведения, указанные в части первой настоящего пункта, по собственной инициативе.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Для получения документов, содержащих сведения, указанные в части первой настоящего пункта, заявитель лично обращается в органы государственной власти, учреждения и организации.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Указание на запрет требовать от заявителя представления документов и информации или осуществления действий</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20. Запрещается требовать от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представления документов, подтверждающих внесение заявителем платы за предоставление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выявление документально подтвержденного факта (признаков) ошибочного или противоправного действия (бездействия) уполномоченного лица МКУ "ЦОДА КГО",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МКУ "ЦОДА КГО",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предоставлении государственной услуги запрещается: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МКУ "ЦОДА КГО" в сети Интернет;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МКУ "ЦОДА КГО" в сети Интернет.</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Исчерпывающий перечень оснований для отказа в приеме документов, необходимых для предоставления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21. Основания для отказа в приеме заявления и документов, необходимых для предоставления государственной услуги: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не представление документа, удостоверяющего личность заявителя (представителя заявителя) либо представление документа с истекшим сроком действия;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подача заявления о предоставлении государственной услуги не уполномоченным на подачу заявления лицом (в случае подачи заявления представителем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представление не полностью заполненного заявления, не позволяющего однозначно идентифицировать фамилию, имя, отчество заявителя, адрес предоставления государственной услуги, льготную категорию, по которой будет предоставляться государственная услуга;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5) представленные документы содержат незаверенные уполномоченным на заверение лицом исправления и (или) приписки;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представление нечитаемых документов либо документов с повреждениями, помарками, подчистками, не позволяющими однозначно истолковать содержание документов;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 непредставление или представление не в полном объеме документов, перечисленных в пункте 16 настоящего Административного регламента.</w:t>
      </w:r>
    </w:p>
    <w:p>
      <w:pPr>
        <w:pStyle w:val="Normal"/>
        <w:numPr>
          <w:ilvl w:val="0"/>
          <w:numId w:val="0"/>
        </w:numPr>
        <w:bidi w:val="0"/>
        <w:spacing w:lineRule="auto" w:line="240" w:before="0" w:after="0"/>
        <w:ind w:left="0" w:right="0" w:hanging="0"/>
        <w:jc w:val="center"/>
        <w:outlineLvl w:val="1"/>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Исчерпывающий перечень оснований для приостановления</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или отказа в предоставлении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22. Основания для приостановления предоставления государственной услуги отсутствуют.</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Основания для отказа в предоставлении услуги:</w:t>
      </w:r>
    </w:p>
    <w:p>
      <w:pPr>
        <w:pStyle w:val="Formattext"/>
        <w:widowControl/>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отсутствие у заявителя права на меру социальной поддержки по оплате жилого помещения и коммунальных услуг;</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2) получение заявителем меры социальной поддержки по оплате жилого </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помещения и коммунальных услуг по иным основаниям;</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наличием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получение заявителем компенсации расходов по месту жительства (в случае, если заявление подано в МКУ "ЦОДА КГО" по месту пребывания).</w:t>
      </w:r>
    </w:p>
    <w:p>
      <w:pPr>
        <w:pStyle w:val="Formattext"/>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если в течение пяти дней со дня подачи документов в электронном виде, подписанных простой электронной подписью, не представлены оригиналы данных документов.</w:t>
      </w:r>
    </w:p>
    <w:p>
      <w:pPr>
        <w:pStyle w:val="Normal"/>
        <w:numPr>
          <w:ilvl w:val="0"/>
          <w:numId w:val="0"/>
        </w:numPr>
        <w:bidi w:val="0"/>
        <w:spacing w:lineRule="auto" w:line="240" w:before="0" w:after="0"/>
        <w:ind w:left="0" w:right="0" w:hanging="0"/>
        <w:jc w:val="center"/>
        <w:outlineLvl w:val="1"/>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23. Услуги, которые являются необходимыми и обязательными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выдача документов, содержащих сведения о платежах за жилое помещение и коммунальные услуги, о понесенных расходах на оплату приобретения твердого топлива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выдача документов, содержащих описание объекта недвижимости: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плана помещения (с техническим описанием); поэтажного плана объекта недвижимости; технического паспорта жилого помещения; справки о технико-экономических показателях объекта недвижимости;</w:t>
      </w:r>
    </w:p>
    <w:p>
      <w:pPr>
        <w:pStyle w:val="Normal"/>
        <w:widowControl/>
        <w:tabs>
          <w:tab w:val="clear" w:pos="709"/>
          <w:tab w:val="left" w:pos="851" w:leader="none"/>
        </w:tabs>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сведения, подтверждающие факт отсутствия трудовой деятельности у граждан, обратившихся за назначением компенсации расходов, и совместно проживающих с ними членов их семей</w:t>
      </w:r>
    </w:p>
    <w:p>
      <w:pPr>
        <w:pStyle w:val="Normal"/>
        <w:widowControl/>
        <w:tabs>
          <w:tab w:val="clear" w:pos="709"/>
          <w:tab w:val="left" w:pos="851" w:leader="none"/>
        </w:tabs>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представление документов о наличие либо отсутствие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24. Государственная услуга предоставляется без взимания государственной пошлины или иной платы.</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25.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26.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pPr>
        <w:pStyle w:val="Normal"/>
        <w:bidi w:val="0"/>
        <w:spacing w:lineRule="auto" w:line="240" w:before="0" w:after="0"/>
        <w:ind w:left="0" w:right="0" w:hanging="0"/>
        <w:jc w:val="both"/>
        <w:rPr>
          <w:rFonts w:ascii="Liberation Serif" w:hAnsi="Liberation Serif"/>
          <w:color w:val="000000"/>
          <w:sz w:val="28"/>
          <w:szCs w:val="28"/>
        </w:rPr>
      </w:pPr>
      <w:r>
        <w:rPr>
          <w:rFonts w:ascii="Liberation Serif" w:hAnsi="Liberation Serif"/>
          <w:color w:val="000000"/>
          <w:sz w:val="28"/>
          <w:szCs w:val="28"/>
        </w:rP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1"/>
        <w:rPr>
          <w:rFonts w:ascii="Liberation Serif" w:hAnsi="Liberation Serif"/>
          <w:b/>
          <w:b/>
          <w:bCs/>
          <w:color w:val="000000"/>
          <w:sz w:val="28"/>
          <w:szCs w:val="28"/>
        </w:rPr>
      </w:pPr>
      <w:r>
        <w:rPr>
          <w:rFonts w:ascii="Liberation Serif" w:hAnsi="Liberation Serif"/>
          <w:b/>
          <w:bCs/>
          <w:color w:val="000000"/>
          <w:sz w:val="28"/>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27. Регистрация документов, необходимых для предоставления государственной услуги, осуществляется МКУ "ЦОДА КГО": </w:t>
      </w:r>
    </w:p>
    <w:p>
      <w:pPr>
        <w:pStyle w:val="ConsPlus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день подачи заявления в МКУ "ЦОДА КГО";</w:t>
      </w:r>
    </w:p>
    <w:p>
      <w:pPr>
        <w:pStyle w:val="ConsPlus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день поступления заявления и документов, необходимых для предоставления государственной услуги, в МКУ "ЦОДА КГО" почтовым отправлением или из МФЦ, в том числе направленных МФЦ в электронной форме (интеграция информационных систем);</w:t>
      </w:r>
    </w:p>
    <w:p>
      <w:pPr>
        <w:pStyle w:val="ConsPlus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не позднее рабочего дня, следующего за днем поступления заявления и документов, необходимых для предоставления государственной услуги, в МКУ "ЦОДА КГО" с использованием информационно-телекоммуникационных технологий.</w:t>
      </w:r>
    </w:p>
    <w:p>
      <w:pPr>
        <w:pStyle w:val="ConsPlus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28. В случае если заявление подано в форме электронного документа МКУ "ЦОДА КГО"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pPr>
        <w:pStyle w:val="ConsPlus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29. Регистрация заявления и документов, необходимых для предоставления государственной услуги, осуществляется в порядке, предусмотренном пунктом 43 настоящего регламента.</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30. В помещениях, в которых предоставляется государственная услуга, обеспечивается:</w:t>
      </w:r>
    </w:p>
    <w:p>
      <w:pPr>
        <w:pStyle w:val="Normal"/>
        <w:widowControl w:val="fals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беспрепятственного входа в объекты и выхода из них;</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помещения должны иметь места для ожидания, информирования, приема заявителей.</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Места ожидания обеспечиваются стульями, кресельными секциями, скамьями (банкетками);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помещения должны иметь туалет со свободным доступом к нему в рабочее время;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места информирования, предназначенные для ознакомления граждан с информационными материалами, оборудуются: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информационными стендами или информационными электронными терминалами;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столами (стойками) с канцелярскими принадлежностями для оформления документов, стульями.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Показатели доступности и качества государственной услуги, в том числе количество взаимодействий заявителя с уполномоченными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31. Показателями доступности и качества предоставления государственной услуги являются: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возможность обращения за предоставлением государственной услуги через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32. Возможность получения государственной услуги в любом офисе МФЦ в полном объеме по выбору заявителя (экстерриториальный принцип).</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33. При предоставлении государственной услуги взаимодействие заявителя с ответственным лицом МКУ "ЦОДА КГО" осуществляется: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при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при выдаче результата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каждом случае заявитель взаимодействует с ответственным лицом МКУ "ЦОДА КГО" один раз.</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Продолжительность взаимодействия заявителя с ответственным лицом МКУ "ЦОДА КГО" при предоставлении государственной услуги не должна превышать 15 минут.</w:t>
      </w:r>
    </w:p>
    <w:p>
      <w:pPr>
        <w:pStyle w:val="Normal"/>
        <w:numPr>
          <w:ilvl w:val="0"/>
          <w:numId w:val="0"/>
        </w:numPr>
        <w:bidi w:val="0"/>
        <w:spacing w:lineRule="auto" w:line="240" w:before="0" w:after="0"/>
        <w:ind w:left="0" w:right="0" w:hanging="0"/>
        <w:jc w:val="center"/>
        <w:outlineLvl w:val="2"/>
        <w:rPr>
          <w:rFonts w:ascii="Liberation Serif" w:hAnsi="Liberation Serif"/>
          <w:sz w:val="28"/>
          <w:szCs w:val="28"/>
        </w:rPr>
      </w:pPr>
      <w:r>
        <w:rPr>
          <w:rFonts w:ascii="Liberation Serif" w:hAnsi="Liberation Serif"/>
          <w:sz w:val="28"/>
          <w:szCs w:val="28"/>
        </w:rPr>
      </w:r>
    </w:p>
    <w:p>
      <w:pPr>
        <w:pStyle w:val="Normal"/>
        <w:numPr>
          <w:ilvl w:val="0"/>
          <w:numId w:val="0"/>
        </w:numPr>
        <w:bidi w:val="0"/>
        <w:spacing w:lineRule="auto" w:line="240" w:before="0" w:after="0"/>
        <w:ind w:left="0" w:right="0" w:hanging="0"/>
        <w:jc w:val="center"/>
        <w:outlineLvl w:val="2"/>
        <w:rPr>
          <w:rFonts w:ascii="Liberation Serif" w:hAnsi="Liberation Serif"/>
          <w:b/>
          <w:b/>
          <w:bCs/>
          <w:color w:val="000000"/>
          <w:sz w:val="28"/>
          <w:szCs w:val="28"/>
        </w:rPr>
      </w:pPr>
      <w:r>
        <w:rPr>
          <w:rFonts w:ascii="Liberation Serif" w:hAnsi="Liberation Serif"/>
          <w:b/>
          <w:bCs/>
          <w:color w:val="000000"/>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numPr>
          <w:ilvl w:val="0"/>
          <w:numId w:val="0"/>
        </w:numPr>
        <w:bidi w:val="0"/>
        <w:spacing w:lineRule="auto" w:line="240" w:before="0" w:after="0"/>
        <w:ind w:left="0" w:right="0" w:hanging="0"/>
        <w:jc w:val="center"/>
        <w:outlineLvl w:val="2"/>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34.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администрацией Камышловского городского округа.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МКУ "ЦОДА КГО" в порядке и сроки, установленные соглашением о взаимодействии, но не позднее следующего рабочего дня после принятия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35.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МКУ "ЦОДА КГО" в электронном виде (интеграция информационных систем).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Предоставление государственной услуги в МКУ "ЦОДА КГО" по выбору заявителя (экстерриториальный принцип) не предусмотрен.</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pPr>
        <w:pStyle w:val="Normal"/>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36. Перечень административных процедур в МКУ "ЦОДА КГО" по предоставлению заявителю государственной услуги включает в себя: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формирование и направление межведомственного запроса в органы, государственные органы, организации, участвующие в предоставлении государственной услуги и (или) получение сведений посредством ЕГР ЗАГС;</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организация выплаты компенсации расходов.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37.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 получение информации о порядке и сроках предоставления государственной услуги;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запись на прием в МКУ "ЦОДА КГО" для подачи заявления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формирование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5) получение заявителем сведений о ходе предоставления государственной услуги;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6) 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 взаимодействие МКУ "ЦОДА КГО"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 осуществление оценки качества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38. Перечень административных процедур по предоставлению государственной услуги, выполняемых МФЦ, включает в себя: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Normal"/>
        <w:widowControl/>
        <w:tabs>
          <w:tab w:val="clear" w:pos="709"/>
          <w:tab w:val="left" w:pos="993" w:leader="none"/>
        </w:tabs>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МКУ "ЦОДА КГО"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МКУ "ЦОДА КГО";</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предоставление государственной услуги посредством комплексного запроса.</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39. Основанием для начала административной процедуры является обращение заявителя в МКУ "ЦОДА КГО" либо поступление заявления и документов, необходимых для предоставления государственной услуги (в случае их предоставлении заявителем), в МКУ "ЦОДА КГО" почтовым отправлением, из МФЦ (в том числе в электронной форме при интеграции информационных систем), в электронной форме.</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40. В состав административной процедуры входят следующие административные действия:</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 xml:space="preserve">1) прием и первичная проверка заявления и документов, необходимых для предоставления государственной услуги; </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41.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лицо МКУ "ЦОДА КГО", которое определяется в соответствии с должностными инструкциями.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 xml:space="preserve">42. Ответственное лицо МКУ "ЦОДА КГО", отвечающее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43.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лицо МКУ "ЦОДА КГО", которое определяется в соответствии с должностными инструкциями.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44. Ответственное лицо МКУ "ЦОДА КГО", отвечающее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1) при наличии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отказывает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2) 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МКУ "ЦОДА КГО", направленного с использованием информационно-телекоммуникационных технологий;</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ответственного лица МКУ "ЦОДА КГО",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1) в случае личного обращения заявителя не может превышать 5 минут;</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 xml:space="preserve">2) в случае подачи заявления и документов, необходимых для предоставления государственной услуги, через МФЦ, организации почтовой связи не позднее дня поступления заявления и документов, необходимых для предоставления государственной услуги, в МКУ "ЦОДА КГО"; </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МКУ "ЦОДА КГО".</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45.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46.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94"/>
        <w:jc w:val="both"/>
        <w:rPr>
          <w:rFonts w:ascii="Liberation Serif" w:hAnsi="Liberation Serif"/>
          <w:color w:val="000000"/>
          <w:sz w:val="28"/>
          <w:szCs w:val="28"/>
        </w:rPr>
      </w:pPr>
      <w:r>
        <w:rPr>
          <w:rFonts w:ascii="Liberation Serif" w:hAnsi="Liberation Serif"/>
          <w:color w:val="000000"/>
          <w:sz w:val="28"/>
          <w:szCs w:val="28"/>
        </w:rPr>
        <w:t>47.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МКУ "ЦОДА КГО".</w:t>
      </w:r>
    </w:p>
    <w:p>
      <w:pPr>
        <w:pStyle w:val="Normal"/>
        <w:widowControl w:val="false"/>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val="false"/>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val="false"/>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val="false"/>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Формирование и направление межведомственного запроса в государственные органы, участвующие в предоставлении государственной услуги</w:t>
      </w:r>
    </w:p>
    <w:p>
      <w:pPr>
        <w:pStyle w:val="Normal"/>
        <w:widowControl w:val="false"/>
        <w:bidi w:val="0"/>
        <w:spacing w:lineRule="auto" w:line="240" w:before="0" w:after="0"/>
        <w:ind w:left="0" w:right="0" w:hanging="0"/>
        <w:jc w:val="left"/>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48.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pPr>
        <w:pStyle w:val="Normal"/>
        <w:widowControl w:val="fals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49. Ответственное лицо МКУ "ЦОДА КГО"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должностными инструкциями.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50. Ответственное лицо МКУ "ЦОДА КГО", отвечающее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Запрашиваются в порядке межведомственного, внутриведомственного и иного информационного взаимодействия:</w:t>
      </w:r>
    </w:p>
    <w:p>
      <w:pPr>
        <w:pStyle w:val="Normal"/>
        <w:bidi w:val="0"/>
        <w:spacing w:lineRule="auto" w:line="240" w:before="0" w:after="0"/>
        <w:ind w:left="0" w:right="0" w:firstLine="737"/>
        <w:jc w:val="both"/>
        <w:rPr>
          <w:rFonts w:ascii="Liberation Serif" w:hAnsi="Liberation Serif"/>
          <w:sz w:val="28"/>
          <w:szCs w:val="28"/>
        </w:rPr>
      </w:pPr>
      <w:r>
        <w:rPr>
          <w:rFonts w:ascii="Liberation Serif" w:hAnsi="Liberation Serif"/>
          <w:color w:val="000000"/>
          <w:sz w:val="28"/>
          <w:szCs w:val="28"/>
        </w:rPr>
        <w:t>1) в управлении социальной политики, отделении ПФР, территориальном органе Федеральной службы государственной регистрации, кадастра и картографии (Росреестр), иных организациях и ведомствах независимо от их организационно-правовой  формы, располагающих информацией о праве заявителя на меру социальной поддержки, организациях-работодателях, состоящих в трудовых отношениях с работниками бюджетной сферы в поселках городского типа и сельских населенных пунктах, БТИ, ФКУ «Главное бюро медико-социальной экспертизы по Свердловской области» Министерства труда и социальной защиты Российской Федерации – сведения о праве заявителя на меру социальной поддержки по предоставлению компенсации расходов на оплату жилого помещения и коммунальных услуг</w:t>
      </w:r>
      <w:bookmarkStart w:id="1" w:name="_GoBack"/>
      <w:bookmarkEnd w:id="1"/>
      <w:r>
        <w:rPr>
          <w:rFonts w:ascii="Liberation Serif" w:hAnsi="Liberation Serif"/>
          <w:color w:val="000000"/>
          <w:sz w:val="28"/>
          <w:szCs w:val="28"/>
        </w:rPr>
        <w:t xml:space="preserve">, сведения о факте получения пенсии, сведения о назначенных пенсиях и социальных выплатах, сведения о факте осуществления трудовой деятельности,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в Главном управлении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 в жилищно-эксплуатационной организации, осуществляющей управление эксплуатацией жилых помещений, –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заявителя);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в Главном управлении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 в жилищно-эксплуатационной организации, осуществляющей управление эксплуатацией жилых помещений, и иных организациях, осуществляющих регистрационный учет граждан по месту жительства (пребывания), –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в организациях жилищно-коммунального хозяйства независимо от их организационно-правовой формы, начисляющих плату за жилое помещение и коммунальные услуги, – сведения об оплате заявителем жилого помещения и коммунальных услуг за месяц, предшествующий месяцу обращения гражданина с заявлением о предоставлении государственной услуги,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в БТИ – описание объекта недвижимости (в случае отсутствия центрального отопления и (или) газоснабжения);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в уполномоченном органе по месту регистрации заявителя – сведения о неполучении меры социальной поддержки по компенсации расходов на оплату жилого помещения и коммунальных услуг по месту жительства заявителя (в случае обращения за назначением компенсации расходов по месту пребывания).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 в ГИС ЖКХ - сведения об отсутствии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51.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pPr>
        <w:pStyle w:val="Normal"/>
        <w:widowControl w:val="false"/>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52. Критерием административной процедуры являются зарегистрированные в МКУ "ЦОДА КГО" заявление и непредставление заявителем документов, содержащих сведения, указанные в пункте 18 настоящего регламента.</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53.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Norma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54. 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МКУ "ЦОДА КГО".</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keepNext w:val="true"/>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pPr>
        <w:pStyle w:val="Normal"/>
        <w:tabs>
          <w:tab w:val="clear" w:pos="709"/>
          <w:tab w:val="left" w:pos="6945" w:leader="none"/>
        </w:tabs>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tab/>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55. Основанием для начала административной процедуры является зарегистрированное в МКУ "ЦОДА КГО"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56. В состав административной процедуры входят следующие административные 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1) рассмотрение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2) принятие решения о предоставлении либо об отказе в предоставлении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57. Ответственное лицо МКУ "ЦОДА КГО"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должностными инструкциями.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58. Ответственное лицо МКУ "ЦОДА КГО" за выполнение административного действия «Рассмотрение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 xml:space="preserve">2) готовит проект решения о предоставлении либо об отказе в предоставлении государственной услуги; </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3) передает подготовленный проект решения о предоставлении либо об отказе в предоставлении государственной услуги для проверки уполномоченному лицу МКУ "ЦОДА КГО", осуществляющему контрольные функции;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4) передает документы, по которым осуществлялся контроль, на рассмотрение руководителю МКУ "ЦОДА КГО" или уполномоченному им лицу для рассмотрения и вынесения решения о предоставлении либо об отказе в предоставлении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59. Ответственным лицом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МКУ "ЦОДА КГО".</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60. Руководитель МКУ "ЦОДА КГО":</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рассматривает представленные ответственным лицом МКУ "ЦОДА КГО", отвечающим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МКУ "ЦОДА КГО".</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административного действия – 1 рабочий день.</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61.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МКУ "ЦОДА КГО"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62. Результатом административной процедуры является принятие руководителем МКУ "ЦОДА КГО" решения о предоставлении либо об отказе в предоставлении государственной услуги.</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администрацией Камышловского городского округа,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 </w:t>
      </w:r>
    </w:p>
    <w:p>
      <w:pPr>
        <w:pStyle w:val="Normal"/>
        <w:widowControl/>
        <w:bidi w:val="0"/>
        <w:spacing w:lineRule="auto" w:line="240" w:before="0" w:after="0"/>
        <w:ind w:left="0" w:right="0" w:firstLine="680"/>
        <w:jc w:val="both"/>
        <w:rPr>
          <w:rFonts w:ascii="Liberation Serif" w:hAnsi="Liberation Serif"/>
          <w:color w:val="000000"/>
          <w:sz w:val="28"/>
          <w:szCs w:val="28"/>
        </w:rPr>
      </w:pPr>
      <w:r>
        <w:rPr>
          <w:rFonts w:ascii="Liberation Serif" w:hAnsi="Liberation Serif"/>
          <w:color w:val="000000"/>
          <w:sz w:val="28"/>
          <w:szCs w:val="28"/>
        </w:rPr>
        <w:t>63. Способом фиксации результата выполнения административной процедуры является внесение сведений о принятом решении в Журнал.</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Организация выплаты компенсации расходов </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64. Основанием для начала административной процедуры является принятие руководителем МКУ "ЦОДА КГО" решения о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65. Ответственное лицо МКУ "ЦОДА КГО" за выполнение административной процедуры «Организация выплаты компенсации расходов», определяется в соответствии с должностными инструкциями.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66. В состав административной процедуры входят следующие административные действия:</w:t>
      </w:r>
    </w:p>
    <w:p>
      <w:pPr>
        <w:pStyle w:val="Normal"/>
        <w:widowControl/>
        <w:tabs>
          <w:tab w:val="clear" w:pos="709"/>
          <w:tab w:val="left" w:pos="1276" w:leader="none"/>
        </w:tabs>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1)получение сведений, необходимых для расчета компенсации расходов;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2)расчет суммы компенсации расходов;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3)перечисление рассчитанной суммы компенсации расходов.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ходе выполнения административного действия «Получение сведений, необходимых для расчета компенсации расходов» лицо МКУ "ЦОДА КГО", ответственное за выполнение данного действия, ежемесячно в соответствии с графиком обмена данными для организаций, начисляющих плату за жилое помещение и коммунальные услуги, формирует запрос данных, необходимых для расчета компенсации расходов.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4) сведения о начисленной плате за жилое помещение и коммунальные услуги, предоставленные организацией, начисляющей плату за жилое помещение и коммунальные услуги, ежемесячно вносятся в программный продукт СКБ-Контур (АСКВ);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производится начисление и перерасчет, если имеется основание, сумм компенсации расходов в программном продукте СКБ-Контур (АСКВ);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вносит в программный продукт СКБ-Контур (АСКВ) информацию о способе выплаты компенсации расходов по выбору заявителя через кредитные организации, в том числе с использованием Единой социальной карты, организации федеральной почтовой связи, либо иные субъекты, осуществляющие деятельность по доставке социальных пособий.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67. Максимальный срок выполнения административной процедуры с момента принятия решения по результатам рассмотрения заявления о предоставлении государственной услуги до перечисления рассчитанной суммы компенсации расходов не должен превышать двух месяцев.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68. Критерием организации выплаты компенсации расходов является принятие руководителем МКУ "ЦОДА КГО" решения о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69. Результатом выполнения административной процедуры является перечисление денежных средств на счет получателя государственной услуги в кредитной организации или в организацию, осуществляющую деятельность по доставке компенсаций расходов на дом.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54. Способом фиксации результата выполнения административной процедуры является внесенная в программный продукт СКБ-Контур (АСКВ)информация о произведенном перечислении.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Порядок осуществления административных процедур (действий) в электронной форме, в том числе с использованием Единого портала</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71.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72. На Едином портале размещается следующая информация о предоставлении государственной услуги: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исчерпывающий перечень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круг заявителей;</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срок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5) исчерпывающий перечень оснований для приостановления или отказа в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 формы заявлений, используемые при предоставлении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73. Запись на прием в МКУ "ЦОДА КГО" для подачи заявления с использованием Единого портала, официального сайта МКУ "ЦОДА КГО" не осуществляется.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74. Формирование заявления осуществляется заявителем посредством заполнения электронной формы заявления на Едином портале.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 Едином портале размещаются образцы заполнения электронной формы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формировании заявления заявителю обеспечивается: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копирования и сохранения заявления и документов, необходимых для предоставления государственной услуги, указанных в пункте 18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печати на бумажном носителе копии электронной формы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МКУ "ЦОДА КГО" в сети Интернет, в части, касающейся сведений, отсутствующих в единой системе идентификации и аутентификации;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Сформированное и подписанное заявление и документы, необходимые для предоставления государственной услуги, указанные в пункте 18 настоящего регламента, направляются заявителем в МКУ "ЦОДА КГО" по месту жительства посредством Единого портала.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75. Ответственное лицо МКУ "ЦОДА КГО"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наличие простой электронной подписи или усиленной квалифицированной электронной подписи заявителя в заявлении и документах,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наличие документов, указанных в пункте 18 настоящего регламента.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76. При наличии оснований для отказа в приеме заявления и документов, необходимых для предоставления государственной услуги, ответственное лицо МКУ "ЦОДА КГО" за выполнение административного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и документов, необходимых для предоставления государственной услуги, в МКУ "ЦОДА КГО", направляет электронное сообщение об отказе в принятии заявления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После принятия заявления ответственным лицом МКУ "ЦОДА КГО" статус заявления в личном кабинете на Едином портале обновляется до статуса «принято»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77. Регистрация заявления осуществляется в порядке, предусмотренном пунктом 43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78.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79. Заявитель имеет возможность получения информации о ходе предоставления государственной услуги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Информация о ходе предоставления государственной услуги направляется заявителю МКУ "ЦОДА КГО"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80.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54 - 62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81.  Взаимодействие МКУ "ЦОДА КГО" с государственными органами организациями, участвующими в предоставлении государственной услуги, осуществляется в порядке, предусмотренном пунктами 47 - 53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82. 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МКУ "ЦОДА КГО" с использованием усиленной квалифицированной электронной подписи (при наличии технической возможности).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83. Заявителю обеспечивается возможность оценить доступность и качество государственной услуги на Едином портале (при наличии технической возможности).</w:t>
      </w:r>
    </w:p>
    <w:p>
      <w:pPr>
        <w:pStyle w:val="Normal"/>
        <w:bidi w:val="0"/>
        <w:jc w:val="center"/>
        <w:rPr/>
      </w:pPr>
      <w:r>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84. Информация о предоставлении государственной услуги размещается в соответствии с пунктом 5 настоящего регламента на официальном сайте МФЦ в сети Интернет и предоставляется заявителю бесплатно.</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Информирование заявителей о порядке предоставления государственной услуги в МФЦ может осуществляться: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с использованием иных способов информирования, доступных в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85.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МКУ "ЦОДА КГО" либо отказ в приеме заявления и документов, необходимых для предоставления государственной услуги» является обращение заявителя в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86. Работник МФЦ: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ListParagraph"/>
        <w:widowControl/>
        <w:numPr>
          <w:ilvl w:val="0"/>
          <w:numId w:val="2"/>
        </w:numPr>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отсутствии оснований для отказа в приеме заявления формирует запрос заявителя на организацию предоставления государственной услуги (далее – запрос)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распечатывается в двух экземплярах, в которых заявитель проставляет свою подпись, чем подтверждает указанные в нем сведения, а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87. Максимальный срок выполнения административной процедуры составляет десять минут.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88.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МКУ "ЦОДА КГО",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89. МФЦ обеспечивает передачу принятых от заявителя заявления и документов, необходимых для предоставления государственной услуги, в МКУ "ЦОДА КГО" в порядке и сроки, установленные соглашением о взаимодействии, заключенным между МФЦ и администрацией Камышловского городского округа,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90.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 а в случае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91. 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92. 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МКУ "ЦОДА КГО"» является поступление результата предоставления государственной услуги из МКУ "ЦОДА КГО" и обращение заявителя в МФЦ.</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93. 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МКУ "ЦОДА КГО"»:</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выдает заявителю результат предоставления государственной услуги на основании представленного заявителем экземпляра запроса;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десять минут.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94. Способом фиксации результата выполнения административной процедуры является отметка в программе АИС МФЦ о дате выдачи заявителю результата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95.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3) 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МКУ "ЦОДА КГО"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МКУ "ЦОДА КГО"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МКУ "ЦОДА КГО".</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Результаты предоставления государственных услуг по результатам рассмотрения комплексного запроса направляются в МФЦ для выдачи заявителю.</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Порядок исправления допущенных опечаток и ошибок в выданных в результате предоставления государственной услуги документах</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96.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Заявление об исправлении ошибок рассматривается ответственным лицом МКУ "ЦОДА КГО"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случае выявления допущенных опечаток и (или) ошибок указанное ответственное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пунктом 63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97.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Раздел 4. Формы контроля за предоставлением государственной услуги</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МКУ "ЦОДА КГО" и ответственными лицами МКУ "ЦОДА КГО"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в том числе порядок и формы контроля за полнотой и качеством </w:t>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предоставления государственной услуги</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99.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ответственных лиц МКУ "ЦОДА КГО" (далее – жалоба).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Периодичность осуществления проверок полноты и качества предоставления государственной услуги устанавливается руководителем МКУ "ЦОДА КГО" либо уполномоченным им лицом, ответственным за организацию работы по предоставлению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100. Проверки полноты и качества предоставления государственной услуги осуществляются на основании индивидуальных правовых актов (приказов), издаваемых руководителем МКУ "ЦОДА КГО" либо уполномоченным им лицом, ответственным за организацию работы по предоставлению государственной услуги.</w:t>
      </w:r>
    </w:p>
    <w:p>
      <w:pPr>
        <w:pStyle w:val="Normal"/>
        <w:widowControl/>
        <w:bidi w:val="0"/>
        <w:spacing w:lineRule="auto" w:line="240" w:before="0" w:after="0"/>
        <w:ind w:left="0" w:right="0" w:firstLine="737"/>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Результаты проверок оформляются в виде акта, в котором отмечаются выявленные недостатки и даются предложения по их устранению.</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Ответственность уполномоченных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101.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102. Ответственные лица МКУ "ЦОДА КГО"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МКУ "ЦОДА КГО" путем проведения проверок соблюдения и исполнения ответственными лицами МКУ "ЦОДА КГО" нормативных правовых актов, а также положений настоящего регламента.</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Проверки также могут проводиться по конкретной жалобе заявителя.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Раздел 5. Досудебный (внесудебный) порядок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pPr>
        <w:pStyle w:val="Normal"/>
        <w:bidi w:val="0"/>
        <w:spacing w:lineRule="auto" w:line="240" w:before="0" w:after="0"/>
        <w:ind w:left="0" w:right="0" w:hanging="0"/>
        <w:jc w:val="center"/>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104. Заявитель вправе обжаловать решения и действия (бездействие), МКУ "ЦОДА КГО", его ответственных лиц,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 июля 2010 года № 210-ФЗ.</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105. В случае обжалования решений и действий (бездействия) МКУ "ЦОДА КГО", его ответственных лиц жалоба подается для рассмотрения в МКУ "ЦОДА КГО", в письменной форме на бумажном носителе, в том числе при личном приеме заявителя, по почте или через МФЦ либо в электронной форме.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106. Жалобу на решения и действия (бездействие) МКУ "ЦОДА КГО" также возможно подать вадминистрацию Камышловского городского округа в письменной форме на бумажном носителе, в том числе при личном приеме заявителя, по почте или через МФЦ либо в электронной форме.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107.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108.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109. МКУ "ЦОДА КГО", МФЦ, а также учредитель МФЦ обеспечивают:</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 информирование заявителей о порядке обжалования решений и действий (бездействия) МКУ "ЦОДА КГО", его ответственных лиц, а также МФЦ и его работников посредством размещения информации: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 стендах в местах предоставления государственной услуги;</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на официальном сайте МКУ "ЦОДА КГО", МФЦ по адресу: https://mfc66.ru/ и учредителя МФЦ по адресу: https://dis.midural.ru/;</w:t>
      </w:r>
    </w:p>
    <w:p>
      <w:pPr>
        <w:pStyle w:val="Normal"/>
        <w:widowControl/>
        <w:bidi w:val="0"/>
        <w:spacing w:lineRule="auto" w:line="240" w:before="0" w:after="0"/>
        <w:ind w:left="0" w:right="0" w:firstLine="737"/>
        <w:jc w:val="both"/>
        <w:rPr/>
      </w:pPr>
      <w:r>
        <w:rPr>
          <w:rFonts w:ascii="Liberation Serif" w:hAnsi="Liberation Serif"/>
          <w:color w:val="000000"/>
          <w:sz w:val="28"/>
          <w:szCs w:val="28"/>
        </w:rPr>
        <w:t xml:space="preserve">на Едином портале в разделе «Дополнительная информация» по адресу: </w:t>
      </w:r>
      <w:hyperlink r:id="rId6">
        <w:r>
          <w:rPr>
            <w:rStyle w:val="Style9"/>
            <w:rFonts w:ascii="Liberation Serif" w:hAnsi="Liberation Serif"/>
            <w:color w:val="000000"/>
            <w:sz w:val="28"/>
            <w:szCs w:val="28"/>
            <w:u w:val="single"/>
          </w:rPr>
          <w:t>https://www.gosuslugi.ru/57233</w:t>
        </w:r>
      </w:hyperlink>
      <w:r>
        <w:rPr>
          <w:rFonts w:ascii="Liberation Serif" w:hAnsi="Liberation Serif"/>
          <w:color w:val="000000"/>
          <w:sz w:val="28"/>
          <w:szCs w:val="28"/>
        </w:rPr>
        <w:t>;</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2) консультирование заявителей о порядке обжалования решений и действий (бездействия) МКУ "ЦОДА КГО", его ответственных лиц, а также на решения и действия (бездействие) МФЦ, и его работников, в том числе по телефону, электронной почте, при личном приеме.</w:t>
      </w:r>
    </w:p>
    <w:p>
      <w:pPr>
        <w:pStyle w:val="Normal"/>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bidi w:val="0"/>
        <w:spacing w:lineRule="auto" w:line="240" w:before="0" w:after="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а также решений и действий (бездействия) МФЦ, работников МФЦ </w:t>
      </w:r>
    </w:p>
    <w:p>
      <w:pPr>
        <w:pStyle w:val="Normal"/>
        <w:widowControl w:val="fals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110. Порядок досудебного (внесудебного) обжалования решений и действий (бездействия) МКУ "ЦОДА КГО", его ответственных лиц, а также решений и действий (бездействия) МФЦ, работников МФЦ регулируется:</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 xml:space="preserve">статьями 11.1–11.3 Федерального закона от 27 июля 2010 года № 210-ФЗ; </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widowControl/>
        <w:bidi w:val="0"/>
        <w:spacing w:lineRule="auto" w:line="240" w:before="0" w:after="0"/>
        <w:ind w:left="0" w:right="0" w:firstLine="737"/>
        <w:jc w:val="both"/>
        <w:rPr>
          <w:rFonts w:ascii="Liberation Serif" w:hAnsi="Liberation Serif"/>
          <w:color w:val="000000"/>
          <w:sz w:val="28"/>
          <w:szCs w:val="28"/>
        </w:rPr>
      </w:pPr>
      <w:r>
        <w:rPr>
          <w:rFonts w:ascii="Liberation Serif" w:hAnsi="Liberation Serif"/>
          <w:color w:val="000000"/>
          <w:sz w:val="28"/>
          <w:szCs w:val="28"/>
        </w:rPr>
        <w:t>постановлением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widowControl/>
        <w:bidi w:val="0"/>
        <w:spacing w:lineRule="auto" w:line="240" w:before="0" w:after="0"/>
        <w:ind w:left="0" w:right="0" w:firstLine="737"/>
        <w:jc w:val="both"/>
        <w:rPr/>
      </w:pPr>
      <w:r>
        <w:rPr>
          <w:rFonts w:ascii="Liberation Serif" w:hAnsi="Liberation Serif"/>
          <w:color w:val="000000"/>
          <w:sz w:val="28"/>
          <w:szCs w:val="28"/>
        </w:rPr>
        <w:t xml:space="preserve">111. Полная информация о порядке подачи и рассмотрения жалобы на решения и действия (бездействие) МКУ "ЦОДА КГО", его ответственных лиц, а также решения и действия (бездействие) МФЦ, работников МФЦ размещена в разделе «Дополнительная информация» на Едином портале по адресу: </w:t>
      </w:r>
      <w:hyperlink r:id="rId7">
        <w:r>
          <w:rPr>
            <w:rStyle w:val="Style9"/>
            <w:rFonts w:ascii="Liberation Serif" w:hAnsi="Liberation Serif"/>
            <w:color w:val="000000"/>
            <w:sz w:val="28"/>
            <w:szCs w:val="28"/>
            <w:u w:val="single"/>
          </w:rPr>
          <w:t>https://www.gosuslugi.ru/57233</w:t>
        </w:r>
      </w:hyperlink>
    </w:p>
    <w:sectPr>
      <w:headerReference w:type="default" r:id="rId8"/>
      <w:type w:val="nextPage"/>
      <w:pgSz w:w="11906" w:h="16838"/>
      <w:pgMar w:left="1701" w:right="567" w:header="1134" w:top="184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 w:name="Times New Roman">
    <w:charset w:val="cc"/>
    <w:family w:val="auto"/>
    <w:pitch w:val="default"/>
  </w:font>
  <w:font w:name="XO Thames">
    <w:charset w:val="cc"/>
    <w:family w:val="auto"/>
    <w:pitch w:val="default"/>
  </w:font>
  <w:font w:name="PT Astra Serif">
    <w:charset w:val="cc"/>
    <w:family w:val="auto"/>
    <w:pitch w:val="default"/>
  </w:font>
  <w:font w:name="Calibri">
    <w:charset w:val="cc"/>
    <w:family w:val="auto"/>
    <w:pitch w:val="default"/>
  </w:font>
  <w:font w:name="Arial">
    <w:charset w:val="cc"/>
    <w:family w:val="auto"/>
    <w:pitch w:val="default"/>
  </w:font>
  <w:font w:name="Tahoma">
    <w:charset w:val="cc"/>
    <w:family w:val="auto"/>
    <w:pitch w:val="default"/>
  </w:font>
  <w:font w:name="Courier New">
    <w:charset w:val="cc"/>
    <w:family w:val="auto"/>
    <w:pitch w:val="default"/>
  </w:font>
  <w:font w:name="Cambria">
    <w:charset w:val="cc"/>
    <w:family w:val="auto"/>
    <w:pitch w:val="default"/>
  </w:font>
  <w:font w:name="Liberation Serif">
    <w:altName w:val="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jc w:val="center"/>
      <w:rPr/>
    </w:pPr>
    <w:r>
      <w:rPr>
        <w:rStyle w:val="11"/>
        <w:sz w:val="28"/>
        <w:szCs w:val="28"/>
      </w:rPr>
      <w:fldChar w:fldCharType="begin"/>
    </w:r>
    <w:r>
      <w:rPr>
        <w:rStyle w:val="11"/>
        <w:sz w:val="28"/>
        <w:szCs w:val="28"/>
      </w:rPr>
      <w:instrText> PAGE </w:instrText>
    </w:r>
    <w:r>
      <w:rPr>
        <w:rStyle w:val="11"/>
        <w:sz w:val="28"/>
        <w:szCs w:val="28"/>
      </w:rPr>
      <w:fldChar w:fldCharType="separate"/>
    </w:r>
    <w:r>
      <w:rPr>
        <w:rStyle w:val="11"/>
        <w:sz w:val="28"/>
        <w:szCs w:val="28"/>
      </w:rPr>
      <w:t>49</w:t>
    </w:r>
    <w:r>
      <w:rPr>
        <w:rStyle w:val="11"/>
        <w:sz w:val="28"/>
        <w:szCs w:val="28"/>
      </w:rPr>
      <w:fldChar w:fldCharType="end"/>
    </w:r>
  </w:p>
  <w:p>
    <w:pPr>
      <w:pStyle w:val="Style20"/>
      <w:tabs>
        <w:tab w:val="center" w:pos="4677" w:leader="none"/>
        <w:tab w:val="right" w:pos="9355" w:leader="none"/>
      </w:tabs>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bidi w:val="0"/>
      <w:jc w:val="center"/>
      <w:rPr/>
    </w:pPr>
    <w:r>
      <w:rPr>
        <w:rStyle w:val="11"/>
        <w:sz w:val="28"/>
        <w:szCs w:val="28"/>
      </w:rPr>
      <w:fldChar w:fldCharType="begin"/>
    </w:r>
    <w:r>
      <w:rPr>
        <w:rStyle w:val="11"/>
        <w:sz w:val="28"/>
        <w:szCs w:val="28"/>
      </w:rPr>
      <w:instrText> PAGE </w:instrText>
    </w:r>
    <w:r>
      <w:rPr>
        <w:rStyle w:val="11"/>
        <w:sz w:val="28"/>
        <w:szCs w:val="28"/>
      </w:rPr>
      <w:fldChar w:fldCharType="separate"/>
    </w:r>
    <w:r>
      <w:rPr>
        <w:rStyle w:val="11"/>
        <w:sz w:val="28"/>
        <w:szCs w:val="28"/>
      </w:rPr>
      <w:t>49</w:t>
    </w:r>
    <w:r>
      <w:rPr>
        <w:rStyle w:val="11"/>
        <w:sz w:val="28"/>
        <w:szCs w:val="28"/>
      </w:rPr>
      <w:fldChar w:fldCharType="end"/>
    </w:r>
  </w:p>
  <w:p>
    <w:pPr>
      <w:pStyle w:val="Style20"/>
      <w:tabs>
        <w:tab w:val="center" w:pos="4677" w:leader="none"/>
        <w:tab w:val="right" w:pos="9355" w:leader="none"/>
      </w:tabs>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ind w:left="1353"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Arial"/>
        <w:kern w:val="2"/>
        <w:szCs w:val="24"/>
        <w:lang w:val="ru-RU" w:eastAsia="zh-CN" w:bidi="hi-IN"/>
      </w:rPr>
    </w:rPrDefault>
    <w:pPrDefault>
      <w:pPr>
        <w:widowControl/>
        <w:spacing w:lineRule="auto" w:line="276"/>
      </w:pPr>
    </w:pPrDefault>
  </w:docDefaults>
  <w:style w:type="paragraph" w:styleId="Normal">
    <w:name w:val="Normal"/>
    <w:qFormat/>
    <w:pPr>
      <w:widowControl/>
      <w:kinsoku w:val="true"/>
      <w:overflowPunct w:val="true"/>
      <w:autoSpaceDE w:val="true"/>
      <w:bidi w:val="0"/>
      <w:spacing w:before="0" w:after="0" w:lineRule="auto" w:line="276"/>
      <w:ind w:left="0" w:right="0" w:hanging="0"/>
      <w:jc w:val="left"/>
    </w:pPr>
    <w:rPr>
      <w:rFonts w:ascii="Times New Roman" w:hAnsi="Times New Roman" w:eastAsia="Tahoma" w:cs="Arial"/>
      <w:color w:val="000000"/>
      <w:spacing w:val="0"/>
      <w:kern w:val="2"/>
      <w:sz w:val="24"/>
      <w:szCs w:val="24"/>
      <w:lang w:val="ru-RU" w:eastAsia="zh-CN" w:bidi="hi-IN"/>
    </w:rPr>
  </w:style>
  <w:style w:type="paragraph" w:styleId="1">
    <w:name w:val="Heading 1"/>
    <w:next w:val="Normal"/>
    <w:qFormat/>
    <w:pPr>
      <w:widowControl/>
      <w:numPr>
        <w:ilvl w:val="0"/>
        <w:numId w:val="0"/>
      </w:numPr>
      <w:kinsoku w:val="true"/>
      <w:overflowPunct w:val="true"/>
      <w:autoSpaceDE w:val="true"/>
      <w:bidi w:val="0"/>
      <w:spacing w:before="120" w:after="120" w:lineRule="auto" w:line="276"/>
      <w:ind w:left="0" w:right="0" w:hanging="0"/>
      <w:jc w:val="left"/>
      <w:outlineLvl w:val="0"/>
    </w:pPr>
    <w:rPr>
      <w:rFonts w:ascii="XO Thames" w:hAnsi="XO Thames" w:eastAsia="Tahoma" w:cs="Arial"/>
      <w:b/>
      <w:bCs/>
      <w:color w:val="000000"/>
      <w:spacing w:val="0"/>
      <w:kern w:val="2"/>
      <w:sz w:val="32"/>
      <w:szCs w:val="32"/>
      <w:lang w:val="ru-RU" w:eastAsia="zh-CN" w:bidi="hi-IN"/>
    </w:rPr>
  </w:style>
  <w:style w:type="paragraph" w:styleId="2">
    <w:name w:val="Heading 2"/>
    <w:next w:val="Normal"/>
    <w:qFormat/>
    <w:pPr>
      <w:widowControl/>
      <w:numPr>
        <w:ilvl w:val="0"/>
        <w:numId w:val="0"/>
      </w:numPr>
      <w:kinsoku w:val="true"/>
      <w:overflowPunct w:val="true"/>
      <w:autoSpaceDE w:val="true"/>
      <w:bidi w:val="0"/>
      <w:spacing w:before="120" w:after="120" w:lineRule="auto" w:line="276"/>
      <w:ind w:left="0" w:right="0" w:hanging="0"/>
      <w:jc w:val="left"/>
      <w:outlineLvl w:val="1"/>
    </w:pPr>
    <w:rPr>
      <w:rFonts w:ascii="XO Thames" w:hAnsi="XO Thames" w:eastAsia="Tahoma" w:cs="Arial"/>
      <w:b/>
      <w:bCs/>
      <w:color w:val="00A0FF"/>
      <w:spacing w:val="0"/>
      <w:kern w:val="2"/>
      <w:sz w:val="26"/>
      <w:szCs w:val="26"/>
      <w:lang w:val="ru-RU" w:eastAsia="zh-CN" w:bidi="hi-IN"/>
    </w:rPr>
  </w:style>
  <w:style w:type="paragraph" w:styleId="3">
    <w:name w:val="Heading 3"/>
    <w:next w:val="Normal"/>
    <w:qFormat/>
    <w:pPr>
      <w:widowControl/>
      <w:numPr>
        <w:ilvl w:val="0"/>
        <w:numId w:val="0"/>
      </w:numPr>
      <w:kinsoku w:val="true"/>
      <w:overflowPunct w:val="true"/>
      <w:autoSpaceDE w:val="true"/>
      <w:bidi w:val="0"/>
      <w:spacing w:before="0" w:after="0" w:lineRule="auto" w:line="276"/>
      <w:ind w:left="0" w:right="0" w:hanging="0"/>
      <w:jc w:val="left"/>
      <w:outlineLvl w:val="2"/>
    </w:pPr>
    <w:rPr>
      <w:rFonts w:ascii="XO Thames" w:hAnsi="XO Thames" w:eastAsia="Tahoma" w:cs="Arial"/>
      <w:b/>
      <w:bCs/>
      <w:i/>
      <w:iCs/>
      <w:color w:val="000000"/>
      <w:spacing w:val="0"/>
      <w:kern w:val="2"/>
      <w:sz w:val="24"/>
      <w:szCs w:val="24"/>
      <w:lang w:val="ru-RU" w:eastAsia="zh-CN" w:bidi="hi-IN"/>
    </w:rPr>
  </w:style>
  <w:style w:type="paragraph" w:styleId="4">
    <w:name w:val="Heading 4"/>
    <w:next w:val="Normal"/>
    <w:qFormat/>
    <w:pPr>
      <w:widowControl/>
      <w:numPr>
        <w:ilvl w:val="0"/>
        <w:numId w:val="0"/>
      </w:numPr>
      <w:kinsoku w:val="true"/>
      <w:overflowPunct w:val="true"/>
      <w:autoSpaceDE w:val="true"/>
      <w:bidi w:val="0"/>
      <w:spacing w:before="120" w:after="120" w:lineRule="auto" w:line="276"/>
      <w:ind w:left="0" w:right="0" w:hanging="0"/>
      <w:jc w:val="left"/>
      <w:outlineLvl w:val="3"/>
    </w:pPr>
    <w:rPr>
      <w:rFonts w:ascii="XO Thames" w:hAnsi="XO Thames" w:eastAsia="Tahoma" w:cs="Arial"/>
      <w:b/>
      <w:bCs/>
      <w:color w:val="595959"/>
      <w:spacing w:val="0"/>
      <w:kern w:val="2"/>
      <w:sz w:val="26"/>
      <w:szCs w:val="26"/>
      <w:lang w:val="ru-RU" w:eastAsia="zh-CN" w:bidi="hi-IN"/>
    </w:rPr>
  </w:style>
  <w:style w:type="paragraph" w:styleId="5">
    <w:name w:val="Heading 5"/>
    <w:next w:val="Normal"/>
    <w:qFormat/>
    <w:pPr>
      <w:widowControl/>
      <w:numPr>
        <w:ilvl w:val="0"/>
        <w:numId w:val="0"/>
      </w:numPr>
      <w:kinsoku w:val="true"/>
      <w:overflowPunct w:val="true"/>
      <w:autoSpaceDE w:val="true"/>
      <w:bidi w:val="0"/>
      <w:spacing w:before="120" w:after="120" w:lineRule="auto" w:line="276"/>
      <w:ind w:left="0" w:right="0" w:hanging="0"/>
      <w:jc w:val="left"/>
      <w:outlineLvl w:val="4"/>
    </w:pPr>
    <w:rPr>
      <w:rFonts w:ascii="XO Thames" w:hAnsi="XO Thames" w:eastAsia="Tahoma" w:cs="Arial"/>
      <w:b/>
      <w:bCs/>
      <w:color w:val="000000"/>
      <w:spacing w:val="0"/>
      <w:kern w:val="2"/>
      <w:sz w:val="22"/>
      <w:szCs w:val="22"/>
      <w:lang w:val="ru-RU" w:eastAsia="zh-CN" w:bidi="hi-IN"/>
    </w:rPr>
  </w:style>
  <w:style w:type="character" w:styleId="11">
    <w:name w:val="Основной текст1"/>
    <w:qFormat/>
    <w:rPr>
      <w:rFonts w:ascii="Times New Roman" w:hAnsi="Times New Roman"/>
      <w:color w:val="000000"/>
      <w:sz w:val="26"/>
      <w:szCs w:val="26"/>
    </w:rPr>
  </w:style>
  <w:style w:type="character" w:styleId="Style9">
    <w:name w:val="Интернет-ссылка"/>
    <w:rPr>
      <w:color w:val="000080"/>
      <w:u w:val="single"/>
      <w:lang w:val="zxx" w:eastAsia="zxx" w:bidi="zxx"/>
    </w:rPr>
  </w:style>
  <w:style w:type="character" w:styleId="Style10">
    <w:name w:val="Номер страницы"/>
    <w:basedOn w:val="Style11"/>
    <w:rPr/>
  </w:style>
  <w:style w:type="character" w:styleId="Style11">
    <w:name w:val="Основной шрифт абзаца"/>
    <w:qFormat/>
    <w:rPr/>
  </w:style>
  <w:style w:type="paragraph" w:styleId="Style12">
    <w:name w:val="Верхний и нижний колонтитулы"/>
    <w:qFormat/>
    <w:pPr>
      <w:widowControl/>
      <w:kinsoku w:val="true"/>
      <w:overflowPunct w:val="true"/>
      <w:autoSpaceDE w:val="true"/>
      <w:bidi w:val="0"/>
      <w:spacing w:lineRule="auto" w:line="276" w:before="0" w:after="200"/>
      <w:ind w:left="0" w:right="0" w:hanging="0"/>
      <w:jc w:val="left"/>
    </w:pPr>
    <w:rPr>
      <w:rFonts w:ascii="XO Thames" w:hAnsi="XO Thames" w:eastAsia="Tahoma" w:cs="Arial"/>
      <w:color w:val="auto"/>
      <w:spacing w:val="0"/>
      <w:kern w:val="2"/>
      <w:sz w:val="20"/>
      <w:szCs w:val="20"/>
      <w:lang w:val="ru-RU" w:eastAsia="zh-CN" w:bidi="hi-IN"/>
    </w:rPr>
  </w:style>
  <w:style w:type="paragraph" w:styleId="Style13">
    <w:name w:val="Footer"/>
    <w:basedOn w:val="Normal"/>
    <w:pPr>
      <w:tabs>
        <w:tab w:val="clear" w:pos="709"/>
        <w:tab w:val="center" w:pos="4677" w:leader="none"/>
        <w:tab w:val="right" w:pos="9355" w:leader="none"/>
      </w:tabs>
    </w:pPr>
    <w:rPr/>
  </w:style>
  <w:style w:type="paragraph" w:styleId="Style14">
    <w:name w:val="Указатель"/>
    <w:basedOn w:val="Normal"/>
    <w:qFormat/>
    <w:pPr/>
    <w:rPr>
      <w:rFonts w:ascii="PT Astra Serif" w:hAnsi="PT Astra Serif"/>
    </w:rPr>
  </w:style>
  <w:style w:type="paragraph" w:styleId="21">
    <w:name w:val="TOC 2"/>
    <w:next w:val="Normal"/>
    <w:pPr>
      <w:widowControl/>
      <w:kinsoku w:val="true"/>
      <w:overflowPunct w:val="true"/>
      <w:autoSpaceDE w:val="true"/>
      <w:bidi w:val="0"/>
      <w:spacing w:before="0" w:after="0" w:lineRule="auto" w:line="276"/>
      <w:ind w:left="200" w:right="0" w:hanging="0"/>
      <w:jc w:val="left"/>
    </w:pPr>
    <w:rPr>
      <w:rFonts w:ascii="Calibri" w:hAnsi="Calibri" w:eastAsia="Tahoma" w:cs="Arial"/>
      <w:color w:val="000000"/>
      <w:spacing w:val="0"/>
      <w:kern w:val="2"/>
      <w:sz w:val="24"/>
      <w:szCs w:val="24"/>
      <w:lang w:val="ru-RU" w:eastAsia="zh-CN" w:bidi="hi-IN"/>
    </w:rPr>
  </w:style>
  <w:style w:type="paragraph" w:styleId="41">
    <w:name w:val="TOC 4"/>
    <w:next w:val="Normal"/>
    <w:pPr>
      <w:widowControl/>
      <w:kinsoku w:val="true"/>
      <w:overflowPunct w:val="true"/>
      <w:autoSpaceDE w:val="true"/>
      <w:bidi w:val="0"/>
      <w:spacing w:before="0" w:after="0" w:lineRule="auto" w:line="276"/>
      <w:ind w:left="600" w:right="0" w:hanging="0"/>
      <w:jc w:val="left"/>
    </w:pPr>
    <w:rPr>
      <w:rFonts w:ascii="Calibri" w:hAnsi="Calibri" w:eastAsia="Tahoma" w:cs="Arial"/>
      <w:color w:val="000000"/>
      <w:spacing w:val="0"/>
      <w:kern w:val="2"/>
      <w:sz w:val="24"/>
      <w:szCs w:val="24"/>
      <w:lang w:val="ru-RU" w:eastAsia="zh-CN" w:bidi="hi-IN"/>
    </w:rPr>
  </w:style>
  <w:style w:type="paragraph" w:styleId="12">
    <w:name w:val="Основной текст1"/>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strike w:val="false"/>
      <w:dstrike w:val="false"/>
      <w:color w:val="auto"/>
      <w:spacing w:val="0"/>
      <w:kern w:val="2"/>
      <w:sz w:val="26"/>
      <w:szCs w:val="26"/>
      <w:u w:val="none"/>
      <w:lang w:val="ru-RU" w:eastAsia="zh-CN" w:bidi="hi-IN"/>
    </w:rPr>
  </w:style>
  <w:style w:type="paragraph" w:styleId="Style15">
    <w:name w:val="Caption"/>
    <w:basedOn w:val="Normal"/>
    <w:qFormat/>
    <w:pPr>
      <w:spacing w:before="120" w:after="120"/>
    </w:pPr>
    <w:rPr>
      <w:rFonts w:ascii="PT Astra Serif" w:hAnsi="PT Astra Serif"/>
      <w:i/>
      <w:iCs/>
      <w:sz w:val="24"/>
      <w:szCs w:val="24"/>
    </w:rPr>
  </w:style>
  <w:style w:type="paragraph" w:styleId="Style16">
    <w:name w:val="Тема примечания Знак"/>
    <w:basedOn w:val="Style17"/>
    <w:qFormat/>
    <w:pPr/>
    <w:rPr>
      <w:rFonts w:ascii="Times New Roman" w:hAnsi="Times New Roman"/>
      <w:b/>
      <w:bCs/>
      <w:sz w:val="20"/>
      <w:szCs w:val="20"/>
    </w:rPr>
  </w:style>
  <w:style w:type="paragraph" w:styleId="6">
    <w:name w:val="TOC 6"/>
    <w:next w:val="Normal"/>
    <w:pPr>
      <w:widowControl/>
      <w:kinsoku w:val="true"/>
      <w:overflowPunct w:val="true"/>
      <w:autoSpaceDE w:val="true"/>
      <w:bidi w:val="0"/>
      <w:spacing w:before="0" w:after="0" w:lineRule="auto" w:line="276"/>
      <w:ind w:left="1000" w:right="0" w:hanging="0"/>
      <w:jc w:val="left"/>
    </w:pPr>
    <w:rPr>
      <w:rFonts w:ascii="Calibri" w:hAnsi="Calibri" w:eastAsia="Tahoma" w:cs="Arial"/>
      <w:color w:val="000000"/>
      <w:spacing w:val="0"/>
      <w:kern w:val="2"/>
      <w:sz w:val="24"/>
      <w:szCs w:val="24"/>
      <w:lang w:val="ru-RU" w:eastAsia="zh-CN" w:bidi="hi-IN"/>
    </w:rPr>
  </w:style>
  <w:style w:type="paragraph" w:styleId="7">
    <w:name w:val="TOC 7"/>
    <w:next w:val="Normal"/>
    <w:pPr>
      <w:widowControl/>
      <w:kinsoku w:val="true"/>
      <w:overflowPunct w:val="true"/>
      <w:autoSpaceDE w:val="true"/>
      <w:bidi w:val="0"/>
      <w:spacing w:before="0" w:after="0" w:lineRule="auto" w:line="276"/>
      <w:ind w:left="1200" w:right="0" w:hanging="0"/>
      <w:jc w:val="left"/>
    </w:pPr>
    <w:rPr>
      <w:rFonts w:ascii="Calibri" w:hAnsi="Calibri" w:eastAsia="Tahoma" w:cs="Arial"/>
      <w:color w:val="000000"/>
      <w:spacing w:val="0"/>
      <w:kern w:val="2"/>
      <w:sz w:val="24"/>
      <w:szCs w:val="24"/>
      <w:lang w:val="ru-RU" w:eastAsia="zh-CN" w:bidi="hi-IN"/>
    </w:rPr>
  </w:style>
  <w:style w:type="paragraph" w:styleId="ConsPlusNormal">
    <w:name w:val="ConsPlusNormal"/>
    <w:qFormat/>
    <w:pPr>
      <w:widowControl w:val="false"/>
      <w:kinsoku w:val="true"/>
      <w:overflowPunct w:val="true"/>
      <w:autoSpaceDE w:val="true"/>
      <w:bidi w:val="0"/>
      <w:spacing w:before="0" w:after="0" w:lineRule="auto" w:line="276"/>
      <w:ind w:left="0" w:right="0" w:firstLine="720"/>
      <w:jc w:val="left"/>
    </w:pPr>
    <w:rPr>
      <w:rFonts w:ascii="Arial" w:hAnsi="Arial" w:eastAsia="Tahoma" w:cs="Arial"/>
      <w:color w:val="000000"/>
      <w:spacing w:val="0"/>
      <w:kern w:val="2"/>
      <w:sz w:val="24"/>
      <w:szCs w:val="24"/>
      <w:lang w:val="ru-RU" w:eastAsia="zh-CN" w:bidi="hi-IN"/>
    </w:rPr>
  </w:style>
  <w:style w:type="paragraph" w:styleId="Style17">
    <w:name w:val="Текст примечания Знак"/>
    <w:basedOn w:val="13"/>
    <w:qFormat/>
    <w:pPr/>
    <w:rPr>
      <w:rFonts w:ascii="Times New Roman" w:hAnsi="Times New Roman"/>
      <w:sz w:val="20"/>
      <w:szCs w:val="20"/>
    </w:rPr>
  </w:style>
  <w:style w:type="paragraph" w:styleId="Annotationsubject">
    <w:name w:val="annotation subject"/>
    <w:basedOn w:val="Annotationtext"/>
    <w:next w:val="Annotationtext"/>
    <w:qFormat/>
    <w:pPr/>
    <w:rPr>
      <w:b/>
      <w:bCs/>
    </w:rPr>
  </w:style>
  <w:style w:type="paragraph" w:styleId="Style18">
    <w:name w:val="Заголовок"/>
    <w:basedOn w:val="Normal"/>
    <w:next w:val="BodyText"/>
    <w:qFormat/>
    <w:pPr>
      <w:keepNext w:val="true"/>
      <w:spacing w:before="240" w:after="120"/>
    </w:pPr>
    <w:rPr>
      <w:rFonts w:ascii="PT Astra Serif" w:hAnsi="PT Astra Serif"/>
      <w:sz w:val="28"/>
      <w:szCs w:val="28"/>
    </w:rPr>
  </w:style>
  <w:style w:type="paragraph" w:styleId="Style19">
    <w:name w:val="Body Text"/>
    <w:basedOn w:val="Normal"/>
    <w:pPr>
      <w:spacing w:lineRule="auto" w:line="276" w:before="0" w:after="140"/>
    </w:pPr>
    <w:rPr/>
  </w:style>
  <w:style w:type="paragraph" w:styleId="Formattext">
    <w:name w:val="formattext"/>
    <w:basedOn w:val="Normal"/>
    <w:qFormat/>
    <w:pPr>
      <w:spacing w:before="0" w:after="0"/>
    </w:pPr>
    <w:rPr/>
  </w:style>
  <w:style w:type="paragraph" w:styleId="ConsNormal">
    <w:name w:val="ConsNormal"/>
    <w:qFormat/>
    <w:pPr>
      <w:widowControl w:val="false"/>
      <w:kinsoku w:val="true"/>
      <w:overflowPunct w:val="true"/>
      <w:autoSpaceDE w:val="true"/>
      <w:bidi w:val="0"/>
      <w:spacing w:before="0" w:after="0" w:lineRule="auto" w:line="276"/>
      <w:ind w:left="0" w:right="19772" w:firstLine="720"/>
      <w:jc w:val="left"/>
    </w:pPr>
    <w:rPr>
      <w:rFonts w:ascii="Arial" w:hAnsi="Arial" w:eastAsia="Tahoma" w:cs="Arial"/>
      <w:color w:val="000000"/>
      <w:spacing w:val="0"/>
      <w:kern w:val="2"/>
      <w:sz w:val="22"/>
      <w:szCs w:val="22"/>
      <w:lang w:val="ru-RU" w:eastAsia="zh-CN" w:bidi="hi-IN"/>
    </w:rPr>
  </w:style>
  <w:style w:type="paragraph" w:styleId="BodyText">
    <w:name w:val="Body Text"/>
    <w:basedOn w:val="Normal"/>
    <w:qFormat/>
    <w:pPr>
      <w:spacing w:lineRule="auto" w:line="276" w:before="0" w:after="140"/>
    </w:pPr>
    <w:rPr/>
  </w:style>
  <w:style w:type="paragraph" w:styleId="DefaultParagraphFont">
    <w:name w:val="Default Paragraph Font"/>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Toc10">
    <w:name w:val="toc 10"/>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20">
    <w:name w:val="Header"/>
    <w:basedOn w:val="Normal"/>
    <w:pPr>
      <w:tabs>
        <w:tab w:val="clear" w:pos="709"/>
        <w:tab w:val="center" w:pos="4677" w:leader="none"/>
        <w:tab w:val="right" w:pos="9355" w:leader="none"/>
      </w:tabs>
    </w:pPr>
    <w:rPr/>
  </w:style>
  <w:style w:type="paragraph" w:styleId="ConsPlusTitle">
    <w:name w:val="ConsPlusTitle"/>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b/>
      <w:bCs/>
      <w:color w:val="auto"/>
      <w:spacing w:val="0"/>
      <w:kern w:val="2"/>
      <w:sz w:val="28"/>
      <w:szCs w:val="28"/>
      <w:lang w:val="ru-RU" w:eastAsia="zh-CN" w:bidi="hi-IN"/>
    </w:rPr>
  </w:style>
  <w:style w:type="paragraph" w:styleId="8">
    <w:name w:val="Оглавление 8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13">
    <w:name w:val="Обычный1"/>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31">
    <w:name w:val="TOC 3"/>
    <w:next w:val="Normal"/>
    <w:pPr>
      <w:widowControl/>
      <w:kinsoku w:val="true"/>
      <w:overflowPunct w:val="true"/>
      <w:autoSpaceDE w:val="true"/>
      <w:bidi w:val="0"/>
      <w:spacing w:before="0" w:after="0" w:lineRule="auto" w:line="276"/>
      <w:ind w:left="400" w:right="0" w:hanging="0"/>
      <w:jc w:val="left"/>
    </w:pPr>
    <w:rPr>
      <w:rFonts w:ascii="Calibri" w:hAnsi="Calibri" w:eastAsia="Tahoma" w:cs="Arial"/>
      <w:color w:val="000000"/>
      <w:spacing w:val="0"/>
      <w:kern w:val="2"/>
      <w:sz w:val="24"/>
      <w:szCs w:val="24"/>
      <w:lang w:val="ru-RU" w:eastAsia="zh-CN" w:bidi="hi-IN"/>
    </w:rPr>
  </w:style>
  <w:style w:type="paragraph" w:styleId="Style21">
    <w:name w:val="Привязка сноски"/>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vertAlign w:val="superscript"/>
      <w:lang w:val="ru-RU" w:eastAsia="zh-CN" w:bidi="hi-IN"/>
    </w:rPr>
  </w:style>
  <w:style w:type="paragraph" w:styleId="14">
    <w:name w:val="Знак сноски1"/>
    <w:qFormat/>
    <w:pPr>
      <w:widowControl/>
      <w:kinsoku w:val="true"/>
      <w:overflowPunct w:val="true"/>
      <w:autoSpaceDE w:val="true"/>
      <w:bidi w:val="0"/>
      <w:spacing w:before="0" w:after="0" w:lineRule="auto" w:line="276"/>
      <w:ind w:left="0" w:right="0" w:hanging="0"/>
      <w:jc w:val="left"/>
    </w:pPr>
    <w:rPr>
      <w:rFonts w:ascii="Calibri" w:hAnsi="Calibri" w:eastAsia="Tahoma" w:cs="Arial"/>
      <w:color w:val="000000"/>
      <w:spacing w:val="0"/>
      <w:kern w:val="2"/>
      <w:sz w:val="24"/>
      <w:szCs w:val="24"/>
      <w:vertAlign w:val="superscript"/>
      <w:lang w:val="ru-RU" w:eastAsia="zh-CN" w:bidi="hi-IN"/>
    </w:rPr>
  </w:style>
  <w:style w:type="paragraph" w:styleId="15">
    <w:name w:val="Основной шрифт абзаца1"/>
    <w:qFormat/>
    <w:pPr>
      <w:widowControl/>
      <w:kinsoku w:val="true"/>
      <w:overflowPunct w:val="true"/>
      <w:autoSpaceDE w:val="true"/>
      <w:bidi w:val="0"/>
      <w:spacing w:before="0" w:after="0" w:lineRule="auto" w:line="276"/>
      <w:ind w:left="0" w:right="0" w:hanging="0"/>
      <w:jc w:val="left"/>
    </w:pPr>
    <w:rPr>
      <w:rFonts w:ascii="Calibri" w:hAnsi="Calibri" w:eastAsia="Tahoma" w:cs="Arial"/>
      <w:color w:val="000000"/>
      <w:spacing w:val="0"/>
      <w:kern w:val="2"/>
      <w:sz w:val="24"/>
      <w:szCs w:val="24"/>
      <w:lang w:val="ru-RU" w:eastAsia="zh-CN" w:bidi="hi-IN"/>
    </w:rPr>
  </w:style>
  <w:style w:type="paragraph" w:styleId="ListParagraph">
    <w:name w:val="List Paragraph"/>
    <w:basedOn w:val="Normal"/>
    <w:qFormat/>
    <w:pPr>
      <w:spacing w:before="0" w:after="0"/>
      <w:ind w:left="720" w:right="0" w:hanging="0"/>
      <w:contextualSpacing/>
    </w:pPr>
    <w:rPr/>
  </w:style>
  <w:style w:type="paragraph" w:styleId="61">
    <w:name w:val="Оглавление 6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22">
    <w:name w:val="List"/>
    <w:basedOn w:val="BodyText"/>
    <w:pPr/>
    <w:rPr>
      <w:rFonts w:ascii="PT Astra Serif" w:hAnsi="PT Astra Serif"/>
    </w:rPr>
  </w:style>
  <w:style w:type="paragraph" w:styleId="BalloonText">
    <w:name w:val="Balloon Text"/>
    <w:basedOn w:val="Normal"/>
    <w:qFormat/>
    <w:pPr/>
    <w:rPr>
      <w:rFonts w:ascii="Tahoma" w:hAnsi="Tahoma"/>
      <w:sz w:val="16"/>
      <w:szCs w:val="16"/>
    </w:rPr>
  </w:style>
  <w:style w:type="paragraph" w:styleId="16">
    <w:name w:val="Гиперссылка1"/>
    <w:qFormat/>
    <w:pPr>
      <w:widowControl/>
      <w:kinsoku w:val="true"/>
      <w:overflowPunct w:val="true"/>
      <w:autoSpaceDE w:val="true"/>
      <w:bidi w:val="0"/>
      <w:spacing w:before="0" w:after="0" w:lineRule="auto" w:line="276"/>
      <w:ind w:left="0" w:right="0" w:hanging="0"/>
      <w:jc w:val="left"/>
    </w:pPr>
    <w:rPr>
      <w:rFonts w:ascii="Calibri" w:hAnsi="Calibri" w:eastAsia="Tahoma" w:cs="Arial"/>
      <w:color w:val="0000FF"/>
      <w:spacing w:val="0"/>
      <w:kern w:val="2"/>
      <w:sz w:val="24"/>
      <w:szCs w:val="24"/>
      <w:u w:val="single"/>
      <w:lang w:val="ru-RU" w:eastAsia="zh-CN" w:bidi="hi-IN"/>
    </w:rPr>
  </w:style>
  <w:style w:type="paragraph" w:styleId="Internetlink">
    <w:name w:val="Internet link"/>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0000FF"/>
      <w:spacing w:val="0"/>
      <w:kern w:val="2"/>
      <w:sz w:val="24"/>
      <w:szCs w:val="24"/>
      <w:u w:val="single"/>
      <w:lang w:val="ru-RU" w:eastAsia="zh-CN" w:bidi="hi-IN"/>
    </w:rPr>
  </w:style>
  <w:style w:type="paragraph" w:styleId="Style23">
    <w:name w:val="Footnote Text"/>
    <w:basedOn w:val="13"/>
    <w:pPr/>
    <w:rPr>
      <w:rFonts w:ascii="Times New Roman" w:hAnsi="Times New Roman"/>
      <w:sz w:val="20"/>
      <w:szCs w:val="20"/>
    </w:rPr>
  </w:style>
  <w:style w:type="paragraph" w:styleId="9">
    <w:name w:val="Оглавление 9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17">
    <w:name w:val="TOC 1"/>
    <w:next w:val="Normal"/>
    <w:pPr>
      <w:widowControl/>
      <w:kinsoku w:val="true"/>
      <w:overflowPunct w:val="true"/>
      <w:autoSpaceDE w:val="true"/>
      <w:bidi w:val="0"/>
      <w:spacing w:before="0" w:after="0" w:lineRule="auto" w:line="276"/>
      <w:ind w:left="0" w:right="0" w:hanging="0"/>
      <w:jc w:val="left"/>
    </w:pPr>
    <w:rPr>
      <w:rFonts w:ascii="XO Thames" w:hAnsi="XO Thames" w:eastAsia="Tahoma" w:cs="Arial"/>
      <w:b/>
      <w:bCs/>
      <w:color w:val="000000"/>
      <w:spacing w:val="0"/>
      <w:kern w:val="2"/>
      <w:sz w:val="24"/>
      <w:szCs w:val="24"/>
      <w:lang w:val="ru-RU" w:eastAsia="zh-CN" w:bidi="hi-IN"/>
    </w:rPr>
  </w:style>
  <w:style w:type="paragraph" w:styleId="91">
    <w:name w:val="TOC 9"/>
    <w:next w:val="Normal"/>
    <w:pPr>
      <w:widowControl/>
      <w:kinsoku w:val="true"/>
      <w:overflowPunct w:val="true"/>
      <w:autoSpaceDE w:val="true"/>
      <w:bidi w:val="0"/>
      <w:spacing w:before="0" w:after="0" w:lineRule="auto" w:line="276"/>
      <w:ind w:left="1600" w:right="0" w:hanging="0"/>
      <w:jc w:val="left"/>
    </w:pPr>
    <w:rPr>
      <w:rFonts w:ascii="Calibri" w:hAnsi="Calibri" w:eastAsia="Tahoma" w:cs="Arial"/>
      <w:color w:val="000000"/>
      <w:spacing w:val="0"/>
      <w:kern w:val="2"/>
      <w:sz w:val="24"/>
      <w:szCs w:val="24"/>
      <w:lang w:val="ru-RU" w:eastAsia="zh-CN" w:bidi="hi-IN"/>
    </w:rPr>
  </w:style>
  <w:style w:type="paragraph" w:styleId="Style24">
    <w:name w:val="Абзац списка Знак"/>
    <w:basedOn w:val="13"/>
    <w:qFormat/>
    <w:pPr/>
    <w:rPr>
      <w:rFonts w:ascii="Times New Roman" w:hAnsi="Times New Roman"/>
      <w:sz w:val="24"/>
      <w:szCs w:val="24"/>
    </w:rPr>
  </w:style>
  <w:style w:type="paragraph" w:styleId="22">
    <w:name w:val="Оглавление 2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25">
    <w:name w:val="Название Знак"/>
    <w:qFormat/>
    <w:pPr>
      <w:widowControl/>
      <w:kinsoku w:val="true"/>
      <w:overflowPunct w:val="true"/>
      <w:autoSpaceDE w:val="true"/>
      <w:bidi w:val="0"/>
      <w:spacing w:lineRule="auto" w:line="276" w:before="0" w:after="200"/>
      <w:ind w:left="0" w:right="0" w:hanging="0"/>
      <w:jc w:val="left"/>
    </w:pPr>
    <w:rPr>
      <w:rFonts w:ascii="XO Thames" w:hAnsi="XO Thames" w:eastAsia="Tahoma" w:cs="Arial"/>
      <w:b/>
      <w:bCs/>
      <w:color w:val="auto"/>
      <w:spacing w:val="0"/>
      <w:kern w:val="2"/>
      <w:sz w:val="52"/>
      <w:szCs w:val="52"/>
      <w:lang w:val="ru-RU" w:eastAsia="zh-CN" w:bidi="hi-IN"/>
    </w:rPr>
  </w:style>
  <w:style w:type="paragraph" w:styleId="81">
    <w:name w:val="TOC 8"/>
    <w:next w:val="Normal"/>
    <w:pPr>
      <w:widowControl/>
      <w:kinsoku w:val="true"/>
      <w:overflowPunct w:val="true"/>
      <w:autoSpaceDE w:val="true"/>
      <w:bidi w:val="0"/>
      <w:spacing w:before="0" w:after="0" w:lineRule="auto" w:line="276"/>
      <w:ind w:left="1400" w:right="0" w:hanging="0"/>
      <w:jc w:val="left"/>
    </w:pPr>
    <w:rPr>
      <w:rFonts w:ascii="Calibri" w:hAnsi="Calibri" w:eastAsia="Tahoma" w:cs="Arial"/>
      <w:color w:val="000000"/>
      <w:spacing w:val="0"/>
      <w:kern w:val="2"/>
      <w:sz w:val="24"/>
      <w:szCs w:val="24"/>
      <w:lang w:val="ru-RU" w:eastAsia="zh-CN" w:bidi="hi-IN"/>
    </w:rPr>
  </w:style>
  <w:style w:type="paragraph" w:styleId="FootnoteCharacters">
    <w:name w:val="Footnote Characters"/>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vertAlign w:val="superscript"/>
      <w:lang w:val="ru-RU" w:eastAsia="zh-CN" w:bidi="hi-IN"/>
    </w:rPr>
  </w:style>
  <w:style w:type="paragraph" w:styleId="18">
    <w:name w:val="Заголовок 1 Знак"/>
    <w:qFormat/>
    <w:pPr>
      <w:widowControl/>
      <w:kinsoku w:val="true"/>
      <w:overflowPunct w:val="true"/>
      <w:autoSpaceDE w:val="true"/>
      <w:bidi w:val="0"/>
      <w:spacing w:lineRule="auto" w:line="276" w:before="0" w:after="200"/>
      <w:ind w:left="0" w:right="0" w:hanging="0"/>
      <w:jc w:val="left"/>
    </w:pPr>
    <w:rPr>
      <w:rFonts w:ascii="XO Thames" w:hAnsi="XO Thames" w:eastAsia="Tahoma" w:cs="Arial"/>
      <w:b/>
      <w:bCs/>
      <w:color w:val="auto"/>
      <w:spacing w:val="0"/>
      <w:kern w:val="2"/>
      <w:sz w:val="32"/>
      <w:szCs w:val="32"/>
      <w:lang w:val="ru-RU" w:eastAsia="zh-CN" w:bidi="hi-IN"/>
    </w:rPr>
  </w:style>
  <w:style w:type="paragraph" w:styleId="51">
    <w:name w:val="TOC 5"/>
    <w:next w:val="Normal"/>
    <w:pPr>
      <w:widowControl/>
      <w:kinsoku w:val="true"/>
      <w:overflowPunct w:val="true"/>
      <w:autoSpaceDE w:val="true"/>
      <w:bidi w:val="0"/>
      <w:spacing w:before="0" w:after="0" w:lineRule="auto" w:line="276"/>
      <w:ind w:left="800" w:right="0" w:hanging="0"/>
      <w:jc w:val="left"/>
    </w:pPr>
    <w:rPr>
      <w:rFonts w:ascii="Calibri" w:hAnsi="Calibri" w:eastAsia="Tahoma" w:cs="Arial"/>
      <w:color w:val="000000"/>
      <w:spacing w:val="0"/>
      <w:kern w:val="2"/>
      <w:sz w:val="24"/>
      <w:szCs w:val="24"/>
      <w:lang w:val="ru-RU" w:eastAsia="zh-CN" w:bidi="hi-IN"/>
    </w:rPr>
  </w:style>
  <w:style w:type="paragraph" w:styleId="19">
    <w:name w:val="Знак примечания1"/>
    <w:qFormat/>
    <w:pPr>
      <w:widowControl/>
      <w:kinsoku w:val="true"/>
      <w:overflowPunct w:val="true"/>
      <w:autoSpaceDE w:val="true"/>
      <w:bidi w:val="0"/>
      <w:spacing w:before="0" w:after="0" w:lineRule="auto" w:line="276"/>
      <w:ind w:left="0" w:right="0" w:hanging="0"/>
      <w:jc w:val="left"/>
    </w:pPr>
    <w:rPr>
      <w:rFonts w:ascii="Calibri" w:hAnsi="Calibri" w:eastAsia="Tahoma" w:cs="Arial"/>
      <w:color w:val="000000"/>
      <w:spacing w:val="0"/>
      <w:kern w:val="2"/>
      <w:sz w:val="16"/>
      <w:szCs w:val="16"/>
      <w:lang w:val="ru-RU" w:eastAsia="zh-CN" w:bidi="hi-IN"/>
    </w:rPr>
  </w:style>
  <w:style w:type="paragraph" w:styleId="Style26">
    <w:name w:val="Нижний колонтитул Знак"/>
    <w:basedOn w:val="13"/>
    <w:qFormat/>
    <w:pPr/>
    <w:rPr>
      <w:rFonts w:ascii="Times New Roman" w:hAnsi="Times New Roman"/>
      <w:sz w:val="24"/>
      <w:szCs w:val="24"/>
    </w:rPr>
  </w:style>
  <w:style w:type="paragraph" w:styleId="110">
    <w:name w:val="Номер страницы1"/>
    <w:basedOn w:val="15"/>
    <w:qFormat/>
    <w:pPr/>
    <w:rPr/>
  </w:style>
  <w:style w:type="paragraph" w:styleId="ConsPlusNonformat">
    <w:name w:val="ConsPlusNonformat"/>
    <w:qFormat/>
    <w:pPr>
      <w:widowControl/>
      <w:kinsoku w:val="true"/>
      <w:overflowPunct w:val="true"/>
      <w:autoSpaceDE w:val="true"/>
      <w:bidi w:val="0"/>
      <w:spacing w:lineRule="auto" w:line="276" w:before="0" w:after="200"/>
      <w:ind w:left="0" w:right="0" w:hanging="0"/>
      <w:jc w:val="left"/>
    </w:pPr>
    <w:rPr>
      <w:rFonts w:ascii="Courier New" w:hAnsi="Courier New" w:eastAsia="Tahoma" w:cs="Arial"/>
      <w:color w:val="auto"/>
      <w:spacing w:val="0"/>
      <w:kern w:val="2"/>
      <w:sz w:val="24"/>
      <w:szCs w:val="24"/>
      <w:lang w:val="ru-RU" w:eastAsia="zh-CN" w:bidi="hi-IN"/>
    </w:rPr>
  </w:style>
  <w:style w:type="paragraph" w:styleId="Style27">
    <w:name w:val="Subtitle"/>
    <w:next w:val="Normal"/>
    <w:qFormat/>
    <w:pPr>
      <w:widowControl/>
      <w:kinsoku w:val="true"/>
      <w:overflowPunct w:val="true"/>
      <w:autoSpaceDE w:val="true"/>
      <w:bidi w:val="0"/>
      <w:spacing w:before="0" w:after="0" w:lineRule="auto" w:line="276"/>
      <w:ind w:left="0" w:right="0" w:hanging="0"/>
      <w:jc w:val="left"/>
    </w:pPr>
    <w:rPr>
      <w:rFonts w:ascii="XO Thames" w:hAnsi="XO Thames" w:eastAsia="Tahoma" w:cs="Arial"/>
      <w:i/>
      <w:iCs/>
      <w:color w:val="616161"/>
      <w:spacing w:val="0"/>
      <w:kern w:val="2"/>
      <w:sz w:val="24"/>
      <w:szCs w:val="24"/>
      <w:lang w:val="ru-RU" w:eastAsia="zh-CN" w:bidi="hi-IN"/>
    </w:rPr>
  </w:style>
  <w:style w:type="paragraph" w:styleId="Annotationtext">
    <w:name w:val="annotation text"/>
    <w:basedOn w:val="Normal"/>
    <w:qFormat/>
    <w:pPr/>
    <w:rPr>
      <w:sz w:val="20"/>
      <w:szCs w:val="20"/>
    </w:rPr>
  </w:style>
  <w:style w:type="paragraph" w:styleId="10">
    <w:name w:val="Оглавление 10"/>
    <w:next w:val="Normal"/>
    <w:qFormat/>
    <w:pPr>
      <w:widowControl/>
      <w:kinsoku w:val="true"/>
      <w:overflowPunct w:val="true"/>
      <w:autoSpaceDE w:val="true"/>
      <w:bidi w:val="0"/>
      <w:spacing w:before="0" w:after="0" w:lineRule="auto" w:line="276"/>
      <w:ind w:left="1800" w:right="0" w:hanging="0"/>
      <w:jc w:val="left"/>
    </w:pPr>
    <w:rPr>
      <w:rFonts w:ascii="Calibri" w:hAnsi="Calibri" w:eastAsia="Tahoma" w:cs="Arial"/>
      <w:color w:val="000000"/>
      <w:spacing w:val="0"/>
      <w:kern w:val="2"/>
      <w:sz w:val="24"/>
      <w:szCs w:val="24"/>
      <w:lang w:val="ru-RU" w:eastAsia="zh-CN" w:bidi="hi-IN"/>
    </w:rPr>
  </w:style>
  <w:style w:type="paragraph" w:styleId="Style28">
    <w:name w:val="Title"/>
    <w:next w:val="Normal"/>
    <w:qFormat/>
    <w:pPr>
      <w:widowControl/>
      <w:kinsoku w:val="true"/>
      <w:overflowPunct w:val="true"/>
      <w:autoSpaceDE w:val="true"/>
      <w:bidi w:val="0"/>
      <w:spacing w:before="0" w:after="0" w:lineRule="auto" w:line="276"/>
      <w:ind w:left="0" w:right="0" w:hanging="0"/>
      <w:jc w:val="left"/>
    </w:pPr>
    <w:rPr>
      <w:rFonts w:ascii="XO Thames" w:hAnsi="XO Thames" w:eastAsia="Tahoma" w:cs="Arial"/>
      <w:b/>
      <w:bCs/>
      <w:color w:val="000000"/>
      <w:spacing w:val="0"/>
      <w:kern w:val="2"/>
      <w:sz w:val="52"/>
      <w:szCs w:val="52"/>
      <w:lang w:val="ru-RU" w:eastAsia="zh-CN" w:bidi="hi-IN"/>
    </w:rPr>
  </w:style>
  <w:style w:type="paragraph" w:styleId="42">
    <w:name w:val="Оглавление 4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29">
    <w:name w:val="Текст выноски Знак"/>
    <w:basedOn w:val="13"/>
    <w:qFormat/>
    <w:pPr/>
    <w:rPr>
      <w:rFonts w:ascii="Tahoma" w:hAnsi="Tahoma"/>
      <w:sz w:val="16"/>
      <w:szCs w:val="16"/>
    </w:rPr>
  </w:style>
  <w:style w:type="paragraph" w:styleId="Annotationreference">
    <w:name w:val="annotation reference"/>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16"/>
      <w:szCs w:val="16"/>
      <w:lang w:val="ru-RU" w:eastAsia="zh-CN" w:bidi="hi-IN"/>
    </w:rPr>
  </w:style>
  <w:style w:type="paragraph" w:styleId="Style30">
    <w:name w:val="Содержимое врезки"/>
    <w:basedOn w:val="Normal"/>
    <w:qFormat/>
    <w:pPr/>
    <w:rPr/>
  </w:style>
  <w:style w:type="paragraph" w:styleId="Style31">
    <w:name w:val="Подзаголовок Знак"/>
    <w:qFormat/>
    <w:pPr>
      <w:widowControl/>
      <w:kinsoku w:val="true"/>
      <w:overflowPunct w:val="true"/>
      <w:autoSpaceDE w:val="true"/>
      <w:bidi w:val="0"/>
      <w:spacing w:lineRule="auto" w:line="276" w:before="0" w:after="200"/>
      <w:ind w:left="0" w:right="0" w:hanging="0"/>
      <w:jc w:val="left"/>
    </w:pPr>
    <w:rPr>
      <w:rFonts w:ascii="XO Thames" w:hAnsi="XO Thames" w:eastAsia="Tahoma" w:cs="Arial"/>
      <w:i/>
      <w:iCs/>
      <w:color w:val="616161"/>
      <w:spacing w:val="0"/>
      <w:kern w:val="2"/>
      <w:sz w:val="24"/>
      <w:szCs w:val="24"/>
      <w:lang w:val="ru-RU" w:eastAsia="zh-CN" w:bidi="hi-IN"/>
    </w:rPr>
  </w:style>
  <w:style w:type="paragraph" w:styleId="Style32">
    <w:name w:val="Верхний колонтитул Знак"/>
    <w:basedOn w:val="13"/>
    <w:qFormat/>
    <w:pPr/>
    <w:rPr>
      <w:rFonts w:ascii="Times New Roman" w:hAnsi="Times New Roman"/>
      <w:sz w:val="24"/>
      <w:szCs w:val="24"/>
    </w:rPr>
  </w:style>
  <w:style w:type="paragraph" w:styleId="71">
    <w:name w:val="Оглавление 7 Знак"/>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33">
    <w:name w:val="Содержимое таблицы"/>
    <w:basedOn w:val="Normal"/>
    <w:qFormat/>
    <w:pPr>
      <w:suppressLineNumbers/>
    </w:pPr>
    <w:rPr/>
  </w:style>
  <w:style w:type="paragraph" w:styleId="Style34">
    <w:name w:val="Текст сноски"/>
    <w:basedOn w:val="Style40"/>
    <w:qFormat/>
    <w:pPr/>
    <w:rPr>
      <w:sz w:val="20"/>
      <w:szCs w:val="20"/>
    </w:rPr>
  </w:style>
  <w:style w:type="paragraph" w:styleId="WWCharLFO1LVL2">
    <w:name w:val="WW_CharLFO1LVL2"/>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35">
    <w:name w:val="Тема примечания"/>
    <w:basedOn w:val="Style46"/>
    <w:next w:val="Style46"/>
    <w:qFormat/>
    <w:pPr/>
    <w:rPr>
      <w:b/>
      <w:bCs/>
    </w:rPr>
  </w:style>
  <w:style w:type="paragraph" w:styleId="WWCharLFO1LVL1">
    <w:name w:val="WW_CharLFO1LVL1"/>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36">
    <w:name w:val="Рецензия"/>
    <w:qFormat/>
    <w:pPr>
      <w:widowControl/>
      <w:kinsoku w:val="true"/>
      <w:overflowPunct w:val="true"/>
      <w:autoSpaceDE w:val="true"/>
      <w:bidi w:val="0"/>
      <w:spacing w:lineRule="auto" w:line="240" w:before="0" w:after="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37">
    <w:name w:val="Текст сноски Знак"/>
    <w:basedOn w:val="Style44"/>
    <w:qFormat/>
    <w:pPr/>
    <w:rPr>
      <w:rFonts w:ascii="Times New Roman" w:hAnsi="Times New Roman"/>
      <w:sz w:val="20"/>
      <w:szCs w:val="20"/>
    </w:rPr>
  </w:style>
  <w:style w:type="paragraph" w:styleId="Style38">
    <w:name w:val="Без интервала"/>
    <w:qFormat/>
    <w:pPr>
      <w:widowControl/>
      <w:kinsoku w:val="true"/>
      <w:overflowPunct w:val="true"/>
      <w:autoSpaceDE w:val="true"/>
      <w:bidi w:val="0"/>
      <w:spacing w:lineRule="auto" w:line="240" w:before="0" w:after="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39">
    <w:name w:val="Знак примечания"/>
    <w:basedOn w:val="Style44"/>
    <w:qFormat/>
    <w:pPr/>
    <w:rPr>
      <w:sz w:val="16"/>
      <w:szCs w:val="16"/>
    </w:rPr>
  </w:style>
  <w:style w:type="paragraph" w:styleId="Default">
    <w:name w:val="Default"/>
    <w:qFormat/>
    <w:pPr>
      <w:widowControl/>
      <w:kinsoku w:val="true"/>
      <w:overflowPunct w:val="true"/>
      <w:autoSpaceDE w:val="true"/>
      <w:bidi w:val="0"/>
      <w:spacing w:lineRule="auto" w:line="240" w:before="0" w:after="0"/>
      <w:ind w:left="0" w:right="0" w:hanging="0"/>
      <w:jc w:val="left"/>
    </w:pPr>
    <w:rPr>
      <w:rFonts w:ascii="Times New Roman" w:hAnsi="Times New Roman" w:eastAsia="Tahoma" w:cs="Arial"/>
      <w:color w:val="000000"/>
      <w:spacing w:val="0"/>
      <w:kern w:val="2"/>
      <w:sz w:val="24"/>
      <w:szCs w:val="24"/>
      <w:lang w:val="ru-RU" w:eastAsia="zh-CN" w:bidi="hi-IN"/>
    </w:rPr>
  </w:style>
  <w:style w:type="paragraph" w:styleId="WWCharLFO1LVL4">
    <w:name w:val="WW_CharLFO1LVL4"/>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40">
    <w:name w:val="Обычный"/>
    <w:qFormat/>
    <w:pPr>
      <w:widowControl/>
      <w:kinsoku w:val="true"/>
      <w:overflowPunct w:val="true"/>
      <w:autoSpaceDE w:val="true"/>
      <w:bidi w:val="0"/>
      <w:spacing w:lineRule="auto" w:line="240" w:before="0" w:after="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41">
    <w:name w:val="Номер страницы"/>
    <w:basedOn w:val="Style44"/>
    <w:qFormat/>
    <w:pPr/>
    <w:rPr/>
  </w:style>
  <w:style w:type="paragraph" w:styleId="Style42">
    <w:name w:val="Знак сноски"/>
    <w:basedOn w:val="Style44"/>
    <w:qFormat/>
    <w:pPr/>
    <w:rPr>
      <w:vertAlign w:val="superscript"/>
    </w:rPr>
  </w:style>
  <w:style w:type="paragraph" w:styleId="WWCharLFO1LVL6">
    <w:name w:val="WW_CharLFO1LVL6"/>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WWCharLFO1LVL5">
    <w:name w:val="WW_CharLFO1LVL5"/>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43">
    <w:name w:val="Абзац списка"/>
    <w:basedOn w:val="Style40"/>
    <w:qFormat/>
    <w:pPr>
      <w:ind w:left="720" w:right="0" w:hanging="0"/>
    </w:pPr>
    <w:rPr/>
  </w:style>
  <w:style w:type="paragraph" w:styleId="Style44">
    <w:name w:val="Основной шрифт абзаца"/>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WWCharLFO1LVL8">
    <w:name w:val="WW_CharLFO1LVL8"/>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WWCharLFO1LVL7">
    <w:name w:val="WW_CharLFO1LVL7"/>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111">
    <w:name w:val="Без интервала1"/>
    <w:qFormat/>
    <w:pPr>
      <w:widowControl/>
      <w:kinsoku w:val="true"/>
      <w:overflowPunct w:val="true"/>
      <w:autoSpaceDE w:val="true"/>
      <w:bidi w:val="0"/>
      <w:spacing w:lineRule="atLeast" w:line="100" w:before="0" w:after="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WWCharLFO1LVL3">
    <w:name w:val="WW_CharLFO1LVL3"/>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WWCharLFO1LVL9">
    <w:name w:val="WW_CharLFO1LVL9"/>
    <w:qFormat/>
    <w:pPr>
      <w:widowControl/>
      <w:kinsoku w:val="true"/>
      <w:overflowPunct w:val="true"/>
      <w:autoSpaceDE w:val="true"/>
      <w:bidi w:val="0"/>
      <w:spacing w:lineRule="auto" w:line="276" w:before="0" w:after="200"/>
      <w:ind w:left="0" w:right="0" w:hanging="0"/>
      <w:jc w:val="left"/>
    </w:pPr>
    <w:rPr>
      <w:rFonts w:ascii="Times New Roman" w:hAnsi="Times New Roman" w:eastAsia="Tahoma" w:cs="Arial"/>
      <w:color w:val="auto"/>
      <w:spacing w:val="0"/>
      <w:kern w:val="2"/>
      <w:sz w:val="24"/>
      <w:szCs w:val="24"/>
      <w:lang w:val="ru-RU" w:eastAsia="zh-CN" w:bidi="hi-IN"/>
    </w:rPr>
  </w:style>
  <w:style w:type="paragraph" w:styleId="Style45">
    <w:name w:val="Гиперссылка"/>
    <w:basedOn w:val="Style44"/>
    <w:qFormat/>
    <w:pPr/>
    <w:rPr>
      <w:color w:val="0000FF"/>
      <w:u w:val="single"/>
    </w:rPr>
  </w:style>
  <w:style w:type="paragraph" w:styleId="Style46">
    <w:name w:val="Текст примечания"/>
    <w:basedOn w:val="Style40"/>
    <w:qFormat/>
    <w:pPr/>
    <w:rPr>
      <w:sz w:val="20"/>
      <w:szCs w:val="20"/>
    </w:rPr>
  </w:style>
  <w:style w:type="paragraph" w:styleId="Style47">
    <w:name w:val="Текст выноски"/>
    <w:basedOn w:val="Style40"/>
    <w:qFormat/>
    <w:pPr/>
    <w:rPr>
      <w:rFonts w:ascii="Tahoma" w:hAnsi="Tahoma"/>
      <w:sz w:val="16"/>
      <w:szCs w:val="16"/>
    </w:rPr>
  </w:style>
  <w:style w:type="paragraph" w:styleId="23">
    <w:name w:val="Заголовок 2 Знак"/>
    <w:basedOn w:val="Style44"/>
    <w:qFormat/>
    <w:pPr/>
    <w:rPr>
      <w:rFonts w:ascii="Cambria" w:hAnsi="Cambria"/>
      <w:color w:val="365F91"/>
      <w:sz w:val="26"/>
      <w:szCs w:val="26"/>
    </w:rPr>
  </w:style>
  <w:style w:type="numbering" w:styleId="NumList1">
    <w:name w:val="numList_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s://www.gosuslugi.ru/57233" TargetMode="External"/><Relationship Id="rId5" Type="http://schemas.openxmlformats.org/officeDocument/2006/relationships/hyperlink" Target="https://www.gosuslugi.ru/57233" TargetMode="External"/><Relationship Id="rId6" Type="http://schemas.openxmlformats.org/officeDocument/2006/relationships/hyperlink" Target="https://www.gosuslugi.ru/57233" TargetMode="External"/><Relationship Id="rId7" Type="http://schemas.openxmlformats.org/officeDocument/2006/relationships/hyperlink" Target="https://www.gosuslugi.ru/57233" TargetMode="Externa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LibreOffice/6.3.4.2$Windows_X86_64 LibreOffice_project/60da17e045e08f1793c57c00ba83cdfce946d0aa</Application>
  <Pages>49</Pages>
  <Words>13743</Words>
  <CharactersWithSpaces>117480</CharactersWithSpaces>
  <Paragraphs>472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2021-06-28T14:52:04Z</cp:lastPrinted>
  <dcterms:modified xsi:type="dcterms:W3CDTF">2021-06-28T15:04:31Z</dcterms:modified>
  <cp:revision>3</cp:revision>
  <dc:subject/>
  <dc:title/>
</cp:coreProperties>
</file>