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Style w:val="Style15"/>
          <w:rFonts w:ascii="Liberation Serif" w:hAnsi="Liberation Serif"/>
          <w:b/>
          <w:bCs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ConsPlusTitle"/>
        <w:widowControl/>
        <w:suppressAutoHyphens w:val="true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Style1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от 08.02.2021   № 9</w:t>
      </w:r>
      <w:r>
        <w:rPr>
          <w:rStyle w:val="Style1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9</w:t>
      </w:r>
      <w:r>
        <w:rPr>
          <w:rStyle w:val="Style1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ab/>
        <w:tab/>
        <w:tab/>
      </w:r>
      <w:r>
        <w:rPr>
          <w:rStyle w:val="Style15"/>
          <w:rFonts w:eastAsia="Times New Roman" w:cs="Liberation Serif" w:ascii="Liberation Serif" w:hAnsi="Liberation Serif"/>
          <w:b/>
          <w:bCs/>
          <w:i/>
          <w:color w:val="000000"/>
          <w:sz w:val="28"/>
          <w:szCs w:val="28"/>
          <w:lang w:eastAsia="ru-RU"/>
        </w:rPr>
        <w:t xml:space="preserve">    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от 16.03.2020 года № 173 «О проведении мероприятий, направленных на предупреждение и ограничение распространения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на территории Камышловского городского округа новой коронавирусной инфекции»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803, от 09.12.2020 № 838, от 24.12.2020 № 889, от 26.12.2020 № 902, от 21.01.2021 № 35, от 03.02.2021 № 84) следующие изменения: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подпункте 6 части второй пункта 1 слова «с наполняемостью групп не более 50 процентов» исключить;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2. </w:t>
      </w:r>
      <w:r>
        <w:rPr>
          <w:rFonts w:cs="Times New Roman" w:ascii="Liberation Serif" w:hAnsi="Liberation Serif"/>
          <w:sz w:val="28"/>
          <w:szCs w:val="28"/>
        </w:rPr>
        <w:t>пункт 2 признать утратившим силу;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16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4"/>
      <w:szCs w:val="24"/>
      <w:lang w:val="ru-RU" w:eastAsia="en-US" w:bidi="ar-SA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21"/>
    <w:qFormat/>
    <w:pPr>
      <w:suppressAutoHyphens w:val="true"/>
      <w:spacing w:before="100" w:after="100"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532F-1B17-4245-ACA5-62194A79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Application>LibreOffice/6.3.4.2$Windows_X86_64 LibreOffice_project/60da17e045e08f1793c57c00ba83cdfce946d0aa</Application>
  <Pages>2</Pages>
  <Words>446</Words>
  <Characters>2515</Characters>
  <CharactersWithSpaces>3009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2021-02-08T16:50:19Z</cp:lastPrinted>
  <dcterms:modified xsi:type="dcterms:W3CDTF">2021-02-08T16:50:24Z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