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8"/>
        <w:bidi w:val="0"/>
        <w:spacing w:lineRule="auto" w:line="240" w:before="0" w:after="0"/>
        <w:jc w:val="center"/>
        <w:rPr/>
      </w:pPr>
      <w:r>
        <w:rPr>
          <w:rStyle w:val="Style11"/>
          <w:rFonts w:cs="Times New Roman" w:ascii="Liberation Serif" w:hAnsi="Liberation Serif"/>
        </w:rPr>
        <w:drawing>
          <wp:inline distT="0" distB="12700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1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38"/>
        <w:bidi w:val="0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38"/>
        <w:bidi w:val="0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38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38"/>
        <w:bidi w:val="0"/>
        <w:jc w:val="both"/>
        <w:rPr/>
      </w:pP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от </w:t>
      </w:r>
      <w:r>
        <w:rPr>
          <w:rStyle w:val="Style11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2</w:t>
      </w:r>
      <w:r>
        <w:rPr>
          <w:rStyle w:val="Style11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8</w:t>
      </w:r>
      <w:r>
        <w:rPr>
          <w:rStyle w:val="Style11"/>
          <w:rFonts w:cs="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.06.2021  № </w:t>
      </w:r>
      <w:r>
        <w:rPr>
          <w:rStyle w:val="Style11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4</w:t>
      </w:r>
      <w:r>
        <w:rPr>
          <w:rStyle w:val="Style11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40</w:t>
      </w:r>
    </w:p>
    <w:p>
      <w:pPr>
        <w:pStyle w:val="Style38"/>
        <w:bidi w:val="0"/>
        <w:jc w:val="center"/>
        <w:rPr>
          <w:rStyle w:val="Style11"/>
          <w:rFonts w:ascii="Liberation Serif" w:hAnsi="Liberation Serif" w:eastAsia="Times New Roman" w:cs="Times New Roman"/>
          <w:b/>
          <w:b/>
          <w:bCs/>
          <w:i w:val="false"/>
          <w:i w:val="false"/>
          <w:iCs w:val="false"/>
          <w:color w:val="000000"/>
          <w:spacing w:val="-1"/>
          <w:sz w:val="28"/>
          <w:szCs w:val="28"/>
        </w:rPr>
      </w:pPr>
      <w:r>
        <w:rPr/>
      </w:r>
    </w:p>
    <w:p>
      <w:pPr>
        <w:pStyle w:val="Style38"/>
        <w:bidi w:val="0"/>
        <w:jc w:val="center"/>
        <w:rPr/>
      </w:pPr>
      <w:r>
        <w:rPr>
          <w:rStyle w:val="Style11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государственной услуги «Предоставление гражданам субсидий на оплату жилого помещения и коммунальных услуг»</w:t>
      </w:r>
    </w:p>
    <w:p>
      <w:pPr>
        <w:pStyle w:val="Style38"/>
        <w:tabs>
          <w:tab w:val="clear" w:pos="709"/>
          <w:tab w:val="left" w:pos="1780" w:leader="none"/>
        </w:tabs>
        <w:bidi w:val="0"/>
        <w:jc w:val="center"/>
        <w:rPr/>
      </w:pPr>
      <w:r>
        <w:rPr/>
      </w:r>
    </w:p>
    <w:p>
      <w:pPr>
        <w:pStyle w:val="Style38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i w:val="false"/>
          <w:iCs w:val="false"/>
          <w:sz w:val="28"/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Свердловской области от 29.10.2007 № 135-ОЗ</w:t>
      </w:r>
      <w:r>
        <w:rPr>
          <w:rStyle w:val="Style11"/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</w:t>
      </w:r>
      <w:r>
        <w:rPr>
          <w:rStyle w:val="Style11"/>
          <w:rFonts w:ascii="Liberation Serif" w:hAnsi="Liberation Serif"/>
          <w:sz w:val="28"/>
          <w:szCs w:val="28"/>
        </w:rPr>
        <w:t>»</w:t>
      </w:r>
      <w:r>
        <w:rPr>
          <w:rStyle w:val="Style11"/>
          <w:rFonts w:ascii="Liberation Serif" w:hAnsi="Liberation Serif"/>
          <w:i w:val="false"/>
          <w:iCs w:val="false"/>
          <w:sz w:val="28"/>
          <w:szCs w:val="28"/>
        </w:rPr>
        <w:t xml:space="preserve">, руководствуясь, </w:t>
      </w:r>
      <w:r>
        <w:rPr>
          <w:rStyle w:val="Style11"/>
          <w:rFonts w:ascii="Liberation Serif" w:hAnsi="Liberation Serif"/>
          <w:i w:val="false"/>
          <w:iCs w:val="false"/>
          <w:color w:val="000000"/>
          <w:sz w:val="28"/>
          <w:szCs w:val="28"/>
        </w:rPr>
        <w:t>постановлением администрации Камышловского городского округа от 18.02.2020 № 104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rFonts w:ascii="Liberation Serif" w:hAnsi="Liberation Serif"/>
          <w:b w:val="false"/>
          <w:bCs w:val="false"/>
          <w:sz w:val="28"/>
          <w:szCs w:val="28"/>
        </w:rPr>
        <w:t>Об утверждении Положения об организации работы по предоставлению гражданам субсидий на оплату жилого помещения и коммунальных услуг на территории Камышловского городского округа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»</w:t>
      </w:r>
      <w:r>
        <w:rPr>
          <w:rStyle w:val="Style11"/>
          <w:rFonts w:ascii="Liberation Serif" w:hAnsi="Liberation Serif"/>
          <w:i w:val="false"/>
          <w:iCs w:val="false"/>
          <w:sz w:val="28"/>
          <w:szCs w:val="28"/>
        </w:rPr>
        <w:t xml:space="preserve">, </w:t>
      </w:r>
      <w:r>
        <w:rPr>
          <w:rStyle w:val="Style11"/>
          <w:rFonts w:ascii="Liberation Serif" w:hAnsi="Liberation Serif"/>
          <w:i w:val="false"/>
          <w:iCs w:val="false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1"/>
          <w:rFonts w:ascii="Liberation Serif" w:hAnsi="Liberation Serif"/>
          <w:b/>
          <w:bCs/>
          <w:i w:val="false"/>
          <w:iCs w:val="false"/>
          <w:sz w:val="28"/>
          <w:szCs w:val="28"/>
          <w:highlight w:val="white"/>
        </w:rPr>
        <w:t xml:space="preserve"> </w:t>
      </w:r>
      <w:r>
        <w:rPr>
          <w:rStyle w:val="Style11"/>
          <w:rFonts w:ascii="Liberation Serif" w:hAnsi="Liberation Serif"/>
          <w:i w:val="false"/>
          <w:iCs w:val="false"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Style w:val="Style11"/>
          <w:rFonts w:ascii="Liberation Serif" w:hAnsi="Liberation Serif"/>
          <w:i w:val="false"/>
          <w:iCs w:val="false"/>
          <w:color w:val="000000"/>
          <w:sz w:val="28"/>
          <w:szCs w:val="28"/>
        </w:rPr>
        <w:t>»,</w:t>
      </w:r>
      <w:r>
        <w:rPr>
          <w:rStyle w:val="Style11"/>
          <w:rFonts w:ascii="Liberation Serif" w:hAnsi="Liberation Serif"/>
          <w:i w:val="false"/>
          <w:iCs w:val="false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Style38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ПОСТАНОВЛЯЕТ: </w:t>
      </w:r>
    </w:p>
    <w:p>
      <w:pPr>
        <w:pStyle w:val="Style38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1. </w:t>
      </w:r>
      <w:r>
        <w:rPr>
          <w:rStyle w:val="Style11"/>
          <w:rFonts w:ascii="Liberation Serif" w:hAnsi="Liberation Serif"/>
          <w:b w:val="false"/>
          <w:bCs w:val="false"/>
          <w:sz w:val="28"/>
          <w:szCs w:val="28"/>
        </w:rPr>
        <w:t xml:space="preserve">Утвердить административный регламент предоставления </w:t>
      </w:r>
      <w:r>
        <w:rPr>
          <w:rFonts w:ascii="Liberation Serif" w:hAnsi="Liberation Serif"/>
          <w:b w:val="false"/>
          <w:bCs w:val="false"/>
          <w:sz w:val="28"/>
          <w:szCs w:val="28"/>
        </w:rPr>
        <w:t xml:space="preserve">государственной услуги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«Предоставление гражданам субсидий на оплату жилого помещения и коммунальных услуг»</w:t>
      </w:r>
      <w:r>
        <w:rPr>
          <w:rStyle w:val="Style11"/>
          <w:rFonts w:ascii="Liberation Serif" w:hAnsi="Liberation Serif"/>
          <w:sz w:val="28"/>
          <w:szCs w:val="28"/>
        </w:rPr>
        <w:t xml:space="preserve"> (прилагается).</w:t>
      </w:r>
    </w:p>
    <w:p>
      <w:pPr>
        <w:pStyle w:val="Style38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Признать утратившим силу постановление администрации Камышловского городского округа от 19.06.2020 № 408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«</w:t>
      </w:r>
      <w:r>
        <w:rPr>
          <w:rStyle w:val="Style11"/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rFonts w:ascii="Liberation Serif" w:hAnsi="Liberation Serif"/>
          <w:b w:val="false"/>
          <w:bCs w:val="false"/>
          <w:i w:val="false"/>
          <w:iCs w:val="false"/>
          <w:sz w:val="28"/>
          <w:szCs w:val="28"/>
        </w:rPr>
        <w:t>государственной услуги «Предоставление гражданам субсидий на оплату жилого помещения и коммунальных услуг»».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367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Style38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1"/>
          <w:rFonts w:ascii="Liberation Serif" w:hAnsi="Liberation Serif"/>
          <w:color w:val="000000"/>
          <w:sz w:val="28"/>
          <w:szCs w:val="28"/>
        </w:rPr>
        <w:t xml:space="preserve">3. </w:t>
      </w:r>
      <w:r>
        <w:rPr>
          <w:rStyle w:val="Style11"/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«Камышловские известия» и на официальном сайте администрации Камышловского городского округа в сети «Интернет».</w:t>
      </w:r>
    </w:p>
    <w:p>
      <w:pPr>
        <w:pStyle w:val="Style38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4. </w:t>
      </w:r>
      <w:r>
        <w:rPr>
          <w:rFonts w:ascii="Liberation Serif" w:hAnsi="Liberation 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Контроль за исполнением настоящего постановления оставляю за собой.</w:t>
      </w:r>
    </w:p>
    <w:p>
      <w:pPr>
        <w:pStyle w:val="Style38"/>
        <w:bidi w:val="0"/>
        <w:ind w:left="0" w:right="0" w:firstLine="709"/>
        <w:jc w:val="both"/>
        <w:rPr/>
      </w:pPr>
      <w:r>
        <w:rPr/>
      </w:r>
    </w:p>
    <w:p>
      <w:pPr>
        <w:pStyle w:val="Style38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38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38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 Е.А. Бессонов</w:t>
      </w:r>
    </w:p>
    <w:p>
      <w:pPr>
        <w:pStyle w:val="Style38"/>
        <w:bidi w:val="0"/>
        <w:spacing w:lineRule="auto" w:line="240" w:before="0" w:after="0"/>
        <w:ind w:left="0" w:right="0" w:hanging="0"/>
        <w:jc w:val="both"/>
        <w:rPr/>
      </w:pPr>
      <w:r>
        <w:rPr/>
      </w:r>
    </w:p>
    <w:p>
      <w:pPr>
        <w:pStyle w:val="Style38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1536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0" w:firstLine="4592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443" w:right="0" w:hanging="0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7"/>
                <w:szCs w:val="27"/>
              </w:rPr>
              <w:t xml:space="preserve">УТВЕРЖДЕН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443" w:right="0" w:hanging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443" w:right="0" w:hanging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Камышловского городского округа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5443" w:right="0" w:hanging="0"/>
              <w:jc w:val="left"/>
              <w:rPr/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от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28.06.2021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 №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440</w:t>
            </w:r>
          </w:p>
        </w:tc>
      </w:tr>
    </w:tbl>
    <w:p>
      <w:pPr>
        <w:pStyle w:val="Normal"/>
        <w:bidi w:val="0"/>
        <w:ind w:left="0" w:right="-2" w:hanging="0"/>
        <w:jc w:val="center"/>
        <w:rPr/>
      </w:pPr>
      <w:r>
        <w:rPr/>
      </w:r>
    </w:p>
    <w:p>
      <w:pPr>
        <w:pStyle w:val="Normal"/>
        <w:bidi w:val="0"/>
        <w:ind w:left="0" w:right="-2" w:hanging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АДМИНИСТРАТИВНЫЙ РЕГЛАМЕНТ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предоставления государственной услуги «Предоставление гражданам субсидий на оплату жилого помещения и коммунальных услуг»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Раздел 1. Общие положения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Предмет регулирования регламента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 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 (далее – регламент) устанавливает порядок и стандарт предоставления государственной услуги «Предоставление гражданам субсидий на оплату жилого помещения и коммунальных услуг»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(далее – государственная услуга, субсидия) в Камышловском городском округе Свердловской области.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 Настоящий регламент устанавливает сроки и последовательность административных процедур (действий), осуществляемых муниципальным казенным учреждением "Центр обеспечение деятельности администрации Камышловского городского округа (далее – уполномоченный орган) в процессе предоставления государственной услуги, порядок взаимодействия между специалистами, взаимодействия с заявителями.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Круг заявителей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проживающие на территории Свердловской области, в случае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семьи, из числа: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пользователей жилого помещения в государственном или муниципальном жилищном фонде;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нанимателей жилого помещения по договору найма в частном жилищном фонде;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членов жилищного или жилищно-строительного кооператива;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собственников жилого помещения (квартиры, жилого дома, части квартиры или жилого дома);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членов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  <w:bookmarkStart w:id="0" w:name="Par1"/>
      <w:bookmarkEnd w:id="0"/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Требования к порядку информирования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 предоставлении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 Информирование заявителей по вопросам предоставления государственной услуги, о ходе ее предоставления осуществляется непосредственно специалистами уполномоченного органа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адресу: </w:t>
      </w:r>
      <w:hyperlink r:id="rId4">
        <w:r>
          <w:rPr>
            <w:rStyle w:val="Style9"/>
            <w:rFonts w:ascii="Liberation Serif" w:hAnsi="Liberation Serif"/>
            <w:color w:val="000000"/>
            <w:sz w:val="28"/>
            <w:szCs w:val="28"/>
          </w:rPr>
          <w:t>https://www.gosuslugi.ru/25390/1/info</w:t>
        </w:r>
      </w:hyperlink>
      <w:r>
        <w:rPr>
          <w:rFonts w:ascii="Liberation Serif" w:hAnsi="Liberation Serif"/>
          <w:color w:val="000000"/>
          <w:sz w:val="28"/>
          <w:szCs w:val="28"/>
        </w:rPr>
        <w:t>, в региональной государственной информационной системе «Реестр государственных и муниципальных услуг (функций) Свердловской области» (далее – региональный реестр), на официальном сайте уполномоченного органа в информационно - телекоммуникационной сети «Интернет» (далее – сеть Интернет) по адресу: http://gorod-kamyshlov.ru/munitsipalnyie-uchrezhdeniya/munitsipalnoe-byudzhetnoe-uchrezhdenie-kamyishlovskaya-byudzhetnaya-organizatsiya/otdel-lgot/subsidii и на информационных стендах уполномоченного органа, предоставляется непосредственно специалистами уполномоченного органа при личном приеме, а также по телефону.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7. При общении с гражданами (по телефону или лично) ответственные лица уполномоченного органа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8. Информирование граждан о порядке предоставления государственной услуги может осуществляться с использованием средств автоинформирования.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Раздел 2. Стандарт предоставления государственной услуги</w:t>
      </w:r>
    </w:p>
    <w:p>
      <w:pPr>
        <w:pStyle w:val="Cons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Наименование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9. Наименование государственной услуги – «Предоставление гражданам субсидий на оплату жилого помещения и коммунальных услуг».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Наименование органа, предоставляющего государственную услугу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10. Государственная услуга предоставляется муниципальным казенным учреждением "Центр обеспечение деятельности администрации Камышловского городского округа.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Наименование органов и организаций, обращение в которые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необходимо для предоставления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11. 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– управления социальной политики),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– ЕГР ЗАГС),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территориальные органы Главного управления по вопросам миграции Министерства внутренних дел Российской Федерации по Свердловской области,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территориальный орган Федеральной службы государственной регистрации, кадастра и картографии (Росреестр),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 судебные органы,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бюро технической инвентаризации;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военные комиссариаты,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организации жилищно-коммунального хозяйства независимо от их организационно-правовой форм, начисляющие плату за жилое помещение и коммунальные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организации независимо от их организационно-правовой формы, оказывающие услуги по поставке твердого топлива;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работодатели (физические лица, юридические лица (организации), вступившие в трудовые отношения с работником);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- организации, обладающими сведениями о гражданах, зарегистрированных в установленном порядке в жилом помещении по месту жительства (пребывания) заявителя;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отделение Пенсионного фонда Российской Федерации по Свердловской области и его территориальные управления (далее – отделение ПФР);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Федеральная государственная информационная система «Федеральный реестр инвалидов» (далее – ФГИС ФРИ);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Межрайонная инспекция  Федеральной Налоговой Службы России по Свердловской области (далее – ФНС);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Государственное учреждение - Свердловское региональное отделение Фонда социального страхования Российской Федерации (далее - ФСС)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Единая государственная информационная система социального обеспечения (далее – ЕГИССО);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Государственная информационная система жилищно-коммунального хозяйства (далее ГИС ЖКХ);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Государственное казенное учреждение службы занятости населения Свердловской области «Камышловский центр занятости» (далее – ЦЗН);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Главное управление Федеральной службы  судебных приставов по Свердловской  области, (далее -  ГУФССП России по Свердловской области);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-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организации связи, иные организации и ведомства независимо от их организационно-правовой  формы, располагающие информацией, необходимой для принятия решения в назначении либо отказа заявителю.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(далее – постановление Правительства Свердловской области от 14.09.2011 № 1211-ПП).</w:t>
      </w:r>
    </w:p>
    <w:p>
      <w:pPr>
        <w:pStyle w:val="ConsPlusTitle"/>
        <w:widowControl/>
        <w:numPr>
          <w:ilvl w:val="0"/>
          <w:numId w:val="2"/>
        </w:numPr>
        <w:tabs>
          <w:tab w:val="left" w:pos="709" w:leader="none"/>
          <w:tab w:val="right" w:pos="9923" w:leader="none"/>
        </w:tabs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Описание результата предоставления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13. Результатом предоставления государственной услуги является решение уполномоченного органа о предоставлении государственной услуги, оформленное в письменном виде, и организация выплаты субсидии через кредитные организации, в том числе с использованием Единой социальной карты, организации почтовой связи или организации, осуществляющие деятельность по доставке социальных пособий, по выбору заявителя, либо решение уполномоченного органа об отказе в предоставлении государственной услуги, оформленное в письменном виде.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подписанного руководителем уполномоченного органа с использованием усиленной квалифицированной электронной подписи (при наличии технической возможности).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 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14.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если заявление подано через МФЦ, днем принятия заявления считается день его поступления в уполномоченный орган.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если заявление подано в форме электронного документа, днем принятия заявления считается день направления уполномоченным органом заявителю электронного сообщения о принятии заявления.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рабочих дней со дня принятия решения о предоставлении или отказе в предоставлении государственной услуги, но не позднее следующего рабочего дня после истечения срока оказания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Днем подачи заявления о предоставлении субсидии в случае приостановления рассмотрения заявления считается день, когда заявителем представлены все документы, указанные в пункте 16 настоящего регламента.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Выплата субсидии осуществляется с месяца, следующего за месяцем подачи заявления и документов, необходимых для предоставления государственной услуги.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Нормативные правовые акты,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регулирующие предоставление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15.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уполномоченного органа в сети «Интернет» по адресу: </w:t>
      </w:r>
      <w:hyperlink r:id="rId5">
        <w:r>
          <w:rPr>
            <w:rStyle w:val="Style9"/>
            <w:rFonts w:ascii="Liberation Serif" w:hAnsi="Liberation Serif"/>
            <w:sz w:val="28"/>
            <w:szCs w:val="28"/>
          </w:rPr>
          <w:t>http://gorod-kamyshlov.ru/munitsipalnyie-uchrezhd</w:t>
        </w:r>
      </w:hyperlink>
      <w:hyperlink r:id="rId6">
        <w:r>
          <w:rPr>
            <w:rStyle w:val="Style9"/>
            <w:rFonts w:ascii="Liberation Serif" w:hAnsi="Liberation Serif"/>
            <w:sz w:val="28"/>
            <w:szCs w:val="28"/>
          </w:rPr>
          <w:t>eniya/munitsipalnoe-byudzhetnoe-uchrezhdenie-kamyishlovskaya-byudzhetnaya-organizatsiya/otdel-lgot/subsidii/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и на Едином портале </w:t>
      </w:r>
      <w:hyperlink r:id="rId7">
        <w:r>
          <w:rPr>
            <w:rStyle w:val="Style9"/>
            <w:rFonts w:ascii="Liberation Serif" w:hAnsi="Liberation Serif"/>
            <w:color w:val="000000"/>
            <w:sz w:val="28"/>
            <w:szCs w:val="28"/>
          </w:rPr>
          <w:t>https://www.gosuslugi.ru/25390/1/info</w:t>
        </w:r>
      </w:hyperlink>
      <w:r>
        <w:rPr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Уполномоченный орган обеспечивает размещение и актуализацию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 представления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Par8"/>
      <w:bookmarkEnd w:id="1"/>
      <w:r>
        <w:rPr>
          <w:rFonts w:ascii="Liberation Serif" w:hAnsi="Liberation Serif"/>
          <w:color w:val="000000"/>
          <w:sz w:val="28"/>
          <w:szCs w:val="28"/>
        </w:rPr>
        <w:t xml:space="preserve">16. Для предоставления государственной услуги заявитель представляет в уполномоченный орган по месту жительства либо в МФЦ заявление о предоставлении субсидии с указанием всех членов семьи и степени родства и предъявляет паспорт или иной документ, удостоверяющий личность.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 заявлению прилагаются следующие документы: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 помещения и коммунальных услуг. 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 документы, подтверждающие доходы заявителя и членов его семьи, учитываемые при решении вопроса о предоставлении субсидии.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 принудительном лечении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уполномоченный орган или МФЦ представляется согласие лица, не являющегося заявителем, на обработку персональных данных этого лица.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Документы, представленные в подлинниках, копируются и заверяются уполномоченным органом или МФЦ (подлинники возвращаются заявителю).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наличии у уполномоченного органа 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получить сведения, необходимые для принятия решения о предоставлении субсидий, расчета их размеров,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 представления всех или части документов, указанных в пункте 16 настоящего регламента.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17. Заявление и документы, необходимые для предоставления государственной услуги, представляются в уполномоченный орган посредством личного обращения заявителя,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обращения за предоставлением государственной услуги с использованием информационно-телекоммуникационных технологий заявление должно быть подписано простой электронной подписью или усиленной квалифицированной электронной подписью заявителя, а электронный образ прилагаемого документа -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 бумажном носителе в уполномоченный орган в течение пяти дней со дня подачи заявления.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 согласию заявителя с обработкой его персональных данных в уполномоченном органе в целях и объеме, необходимых для предоставления государственной услуги.</w:t>
      </w:r>
    </w:p>
    <w:p>
      <w:pPr>
        <w:pStyle w:val="Normal"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18.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копии документов, удостоверяющих принадлежность заявителя и членов его семьи к гражданству Российской Федерации;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документы, содержащие сведения о лицах, зарегистрированных совместно с заявителем по месту его постоянного жительства;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6) 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7) сведения о доходах заявителя и членов его семьи, учитываемых при решении вопроса о предоставлении субсидии.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8) сведения об отсутствии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 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 В этом случае уполномоченный орган учитывает в качестве членов семьи заявителя лиц, признанных таковыми в судебном порядке.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19. Запрещается требовать от заявителя: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 (далее – Федеральный закон от 27 июля 2010 года № 210ФЗ);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или специалиста, уполномоченного органа,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представления документов, подтверждающих внесение заявителем платы за предоставление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предоставлении государственной услуги запрещается: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либо на официальном сайте уполномоченного органа в сети Интернет.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20. Основания для отказа в приеме заявления и документов, необходимых для предоставления государственной услуги: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непредставление или представление не в полном объеме документов, перечисленных в п.16 настоящего Административного регламента;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подписью в соответствии с пунктом 17 настоящего регламента;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 представление нечитаемых документов либо документов с повреждениями, помарками, подчистками, не позволяющими однозначно истолковать содержание документов;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6) наличие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7"/>
          <w:szCs w:val="27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Исчерпывающий перечень оснований для приостановления предоставления</w:t>
      </w:r>
      <w:r>
        <w:rPr>
          <w:rFonts w:ascii="Liberation Serif" w:hAnsi="Liberation Serif"/>
          <w:b/>
          <w:bCs/>
          <w:color w:val="000000"/>
          <w:sz w:val="27"/>
          <w:szCs w:val="27"/>
        </w:rPr>
        <w:t xml:space="preserve"> государственной услуги или отказа в предоставлении государственной услуги</w:t>
      </w:r>
    </w:p>
    <w:p>
      <w:pPr>
        <w:pStyle w:val="Normal"/>
        <w:bidi w:val="0"/>
        <w:ind w:left="0" w:right="-2" w:hanging="0"/>
        <w:jc w:val="center"/>
        <w:rPr/>
      </w:pPr>
      <w:r>
        <w:rPr/>
      </w:r>
    </w:p>
    <w:p>
      <w:pPr>
        <w:pStyle w:val="Formattext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21. Основанием для приостановления предоставления государственной услуги является непредставление заявителем по истечении 10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16 настоящего регламента.</w:t>
      </w:r>
    </w:p>
    <w:p>
      <w:pPr>
        <w:pStyle w:val="Formattext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Основания для отказа в предоставлении услуги:</w:t>
      </w:r>
    </w:p>
    <w:p>
      <w:pPr>
        <w:pStyle w:val="Formattext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отсутствие у заявителя права на получение субсидии;</w:t>
      </w:r>
    </w:p>
    <w:p>
      <w:pPr>
        <w:pStyle w:val="Formattext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наличие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года;</w:t>
      </w:r>
    </w:p>
    <w:p>
      <w:pPr>
        <w:pStyle w:val="Formattext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представление заявителем неполных и (или) заведомо недостоверных сведений;</w:t>
      </w:r>
    </w:p>
    <w:p>
      <w:pPr>
        <w:pStyle w:val="Formattext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>
      <w:pPr>
        <w:pStyle w:val="Formattext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22.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выдача справки об установлении инвалидности;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выдача документов, содержащих сведения о платежах за жилое помещение и коммунальные услуги, о понесенных расходах на оплату приобретения твердого топлива;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 представление документов о наличие либо отсутствие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>
      <w:pPr>
        <w:pStyle w:val="Normal"/>
        <w:tabs>
          <w:tab w:val="left" w:pos="709" w:leader="none"/>
        </w:tabs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23. Государственная услуга предоставляется без взимания государственной пошлины или иной платы.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24.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25. Максимальный срок ожидания в очереди при подаче заявления в уполномоченном органе и при получении решения о предоставлении либо об отказе в предоставлении государственной услуги не должен превышать 15 минут.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26. Регистрация заявления и документов, необходимых для предоставления государственной услуги, осуществляется уполномоченным органом: 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день подачи заявления и документов, необходимых для предоставления государственной услуги, в уполномоченный орган;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день поступления заявления и документов, необходимых для предоставления государственной услуги, в уполномоченный орган почтовым отправлением или из МФЦ, в том числе направленных МФЦ в электронной форме (интеграция информационных систем);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Если документы (копии документов), направленные почтовым отправлением, получены после окончания рабочего времени уполномоченного органа, днем их получения считается следующий рабочий день. 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документы, указанные в пункте 16 настоящего регламента.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МФЦ, и обратно время, затраченное на дорогу, составляет более 10 часов), днем подачи заявления о предоставлении субсидии считается день поступления заявления в организацию почтовой связи или МФЦ.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доступности, предусмотренной настоящим пунктом, и сроков, установленных в абзаце десятом пункта 14 настоящего регламента.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27. В случае если документы (копии документов), направленные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если заявление и документы, необходимые для предоставления государственной услуги, поданы в электронной форме уполномоченный орган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>
      <w:pPr>
        <w:pStyle w:val="ConsPlus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28. Регистрация заявления и документов, необходимых для предоставления государственной услуги, осуществляется в порядке, предусмотренном пунктом 43 настоящего регламента.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 законодательством Российской Федерации и законодательством Свердловской области о социальной защите инвалидов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29. В помещениях, в которых предоставляется государственная услуга, обеспечиваются: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услугу, ассистивных и вспомогательных технологий, а также сменного кресла-коляски;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 при необходимости, с помощью работников объекта;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надлежащее размещение носителей информации, необходимой для обеспечения беспрепятственного доступа инвалидов к объектам и государственной услуге, с учетом ограничений их жизнедеятельности, в том числе дублирование необходимой для получения государственной услуги звуковой и зрительной информации, а также надписей, знаков и иной текстовой и графической информации знаками, выполненными рельефно-точечным шрифтом Брайля и на контрастном фоне;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 помещения должны иметь места для ожидания, информирования, приема заявителей.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 помещения должны иметь туалет со свободным доступом к нему в рабочее время;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 места информирования, предназначенные для ознакомления граждан с информационными материалами, оборудуются: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настоящего регламента.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Оформление визуальной, текстовой и мультимедийной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30. Показателями доступности и качества предоставления государственной услуги являются: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возможность обращения за предоставлением государственной услуги через МФЦ и в электронной форме;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31.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32. При предоставлении государственной услуги взаимодействие заявителя с ответственным лицом уполномоченного органа осуществляется: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при приеме заявления и документов, необходимых для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при выдаче результата предоставления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каждом случае заявитель взаимодействует с ответственным лицом уполномоченного органа один раз.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Продолжительность взаимодействия заявителя с ответственным лицом уполномоченного органа при предоставлении государственной услуги не должна превышать 15 минут.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в МФЦ,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33. При обращении заявителя за предоставлением государственной услуги в МФЦ работник МФЦ осуществляет действия, предусмотренные настоящим регламентом и соглашением о взаимодействии, заключенным между МФЦ и уполномоченным органом.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уполномоченный орган в порядке и сроки, установленные соглашением о взаимодействии, но не позднее следующего рабочего дня после принятия заявления.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34.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наличии технической возможности).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>
      <w:pPr>
        <w:pStyle w:val="ConsPlusNormal"/>
        <w:widowControl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35. Перечень административных процедур в уполномоченном органе по предоставлению заявителю государственной услуги включает в себя: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организация осуществления выплаты субсидии.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36.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 получение информации о порядке и сроках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 запись на прием в уполномоченный орган для подачи заявления;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 формирование заявления;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5) получение заявителем сведений о ходе предоставления государственной услуги;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6) направление заявителю решения о предоставлении либо об отказе в предоставлении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7) 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8) направление заявителю копии решения о предоставлении либо об отказе в предоставлении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9) осуществление оценки качества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37. Перечень административных процедур по предоставлению государственной услуги, выполняемых МФЦ, включает в себя: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>
      <w:pPr>
        <w:pStyle w:val="Normal"/>
        <w:widowControl w:val="false"/>
        <w:tabs>
          <w:tab w:val="clear" w:pos="709"/>
          <w:tab w:val="left" w:pos="993" w:leader="none"/>
        </w:tabs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 прием заявления и документов, необходимых для предоставления государственной услуги, и 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 выдача заявителю копии решения о предоставлении либо отказе в предоставлении государственной услуги.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Прием заявления и документов, необходимых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для предоставления государственной услуги, их первичная проверка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и регистрация либо отказ в приеме заявления и документов, необходимых для предоставления государственной услуги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38. Основанием для начала административной процедуры является обращение заявителя в уполномоченный орган либо поступление заявления и документов, необходимых для предоставления государственной услуги, в уполномоченный орган почтовым отправлением, из МФЦ (в том числе при интеграции информационных систем), в электронной форме.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39. В состав административной процедуры входят следующие административные действия: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40. Ответственное лицо уполномоченного органа, отвечающее за выполнение административного действия «Прием и первичная проверка заявления и документов, необходимых для предоставления государственной услуги», определяется в соответствии с должностным регламентом.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41. Ответственное лицо уполномоченного органа, отвечающее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Первичная проверка заявления и документов, необходимых для предоставления государственной услуги, представленных в электронной форме, осуществляется в порядке, предусмотренном пунктом 74 настоящего регламента.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42. Ответственным за выполнение административного действия «Отказ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 является ответственное лицо уполномоченного органа, которое определяется в соответствии с должностным регламентом.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43. Ответственное лицо уполномоченного органа, отвечающее 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 при наличии оснований для отказа в приеме заявления и документов, необходимых для предоставления государственной услуги, указанных в пункте 20 настоящего регламента, отказывает в приеме заявления и документов, необходимых для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 при отсутствии оснований для отказа в приеме заявления и документов, необходимых для предоставления государственной услуги, указанных в пункте 20 настоящего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 днем подачи заявления в уполномоченный орган, направленного с использованием информационно-телекоммуникационных технологий;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уполномоченного органа,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отказа в приеме заявления и документов, необходимых для предоставления государственной услуги, возвращает заявителю либо в МФЦ (в случае подачи заявления и документов необходимых для предоставления государственной услуги, через МФЦ),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 в случае личного обращения заявителя не может превышать 5 минут;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рабочего дня поступления заявления и документов, необходимых для предоставления государственной услуги, в уполномоченный орган;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рабочего дня, следующего за днем подачи заявления и документов, необходимых для предоставления государственной услуги, в уполномоченный орган.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44. Критерием принятия решения о приеме заявления и документов, необходимых для предоставления государственной услуги, является отсутствие оснований для отказа в приеме заявления и 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45.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46.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при отсутствии оснований для отказа в приеме заявления и документов, необходимых для предоставления государственной услуги.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 по форме, утвержденной уполномоченным органом.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47.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48. Ответственное лицо уполномоченного органа, отвечающее  за выполнение административной процедуры «Формирование и направление межведомственного запроса в государственные органы, участвующие в предоставлении государственной услуги», определяется в соответствии с должностным регламентом.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49. Ответственное лицо МКУ "ЦОДА КГО", отвечающее за выполнение административной процедуры, в течение 2 рабочих дней со дня регистрации заявления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– на бумажном носителе с соблюдением требований законодательства Российской Федерации в области персональных данных.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Запрашиваются в порядке межведомственного, внутриведомственного и иного информационного взаимодействия: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(Росреестр);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 года посредством ЕГР ЗАГС;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 о лицах, зарегистрированных совместно с заявителем по месту его постоянного жительства,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области, а в населенных пунктах,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области, в жилищно-эксплуатационную организацию, осуществляющую управление эксплуатацией жилых помещений;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Пенсионного фонда Российской Федерации, работодателям (физическим лицам, юридическим лицам (организации), в ФНС, в ФСС, в ЦЗН, в ГУФССП;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6) в ФКУ «Главное бюро медико-социальной экспертизы по Свердловской области» Министерства труда и социальной защиты Российской Федерации – сведения о праве заявителя на меру социальной поддержки по предоставлению компенсации расходов на оплату жилого помещения и коммунальных услуг;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7) в организациях жилищно-коммунального хозяйства независимо от их организационно-правовой формы, начисляющих плату за жилое помещение и коммунальные услуги, – сведения об оплате заявителем жилого помещения и коммунальных услуг за месяц, предшествующий месяцу обращения гражданина с заявлением о предоставлении государственной услуги,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8) в ГИС ЖКХ - сведения об отсутствии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Информация об инвалидности может быть получена посредством использования федеральной государственной информационной системы «Федеральный реестр инвалидов» (далее - ФГИС ФРИ) в порядке и объеме, установленных Правительством Российской Федерации, и в соответствии с форматами, установленными оператором ФГИС ФРИ.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50.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направление межведомственного запроса в соответствующие органы, организации и учреждения.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Административная процедура «Формирование и направление межведомственного запроса в государственные органы, участвующие в предоставлении государственной услуги»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51. Критерием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и непредставление заявителем документов, содержащих сведения, указанные в пункте 20 настоящего регламента.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52.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53. Способом фиксации результата выполнения административной процедуры является присвоение регистрационного номера межведомственному запросу в порядке, установленном уполномоченным органом.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keepNext w:val="true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54. Основанием для начала административной процедуры являются зарегистрированные в уполномоченном органе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55. В состав административной процедуры входят следующие административные действия: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 рассмотрение заявления и документов, необходимых для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 принятие решения о предоставлении либо об отказе в предоставлении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56. Ответственное лицо уполномоченного органа, отвечающее за выполнение административного действия «Рассмотрение заявления и документов, необходимых для предоставления государственной услуги», определяется в соответствии с должностными инструкциями.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57. Ответственное лицо уполномоченного органа, отвечающее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1) проверяет соответствие представленных заявления и документов, </w:t>
      </w:r>
      <w:r>
        <w:rPr>
          <w:rFonts w:ascii="Liberation Serif" w:hAnsi="Liberation Serif"/>
          <w:color w:val="000000"/>
          <w:sz w:val="28"/>
          <w:szCs w:val="28"/>
        </w:rPr>
        <w:t>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2) готовит проект решения о предоставлении либо об отказе в предоставлении государственной услуги;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 уполномоченного органа, осуществляющему контрольные функции;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 передает документы, по которым осуществлялся контроль, на рассмотрение руководителю уполномоченного органа или уполномоченному им лицу для рассмотрения и вынесения решения о предоставлении либо об отказе в предоставлении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Рассмотрение уполномоченным органом заявления о предоставлении субсидии приостанавливается не более чем на один месяц, в случае если по истечении десяти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пункте 16 настоящего регламента, в уполномоченный орган.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Уполномоченный орган уведомляет заявителя о приостановлении рассмотрения заявления о предоставлении субсидии в течение трех рабочих дней со дня принятия такого решения с указанием оснований приостановления.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58. Ответственным лицом уполномоченного органа, отвечающим за выполнение административного действия «Принятие решения о предоставлении либо об отказе в предоставлении государственной услуги», является руководитель уполномоченного органа.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59. Руководитель уполномоченного органа: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рассматривает представленные ответственным лицом уполномоченного органа, отвечающим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печатью уполномоченного органа.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Максимальный срок выполнения административного действия – 1 рабочий день.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60. 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документы, необходимые для предоставления государственной услуги, а также документы (сведения), необходимые для предоставления государственной услуги, полученные в порядке межведомственного взаимодействия.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61. 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решения.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услуги, но не позднее следующего рабочего дня после истечения срока оказания государственной услуги способом, позволяющим подтвердить факт и дату направления.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62. Способом фиксации результата выполнения административной процедуры является внесение сведений о принятом решении в Журнал.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Организация осуществления выплаты субсидии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63. Основанием для начала административной процедуры является принятие руководителем уполномоченного органа решения о предоставлении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64. Ответственное лицо уполномоченного органа, отвечающее за выполнение административной процедуры «Организация выплаты субсидии», определяется в соответствии с должностным регламентом.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65. Ответственное лицо уполномоченного органа, отвечающее за выполнение административной процедуры «Организация выплаты субсидии», на основании решения о предоставлении государственной услуги: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1) начисляет сумму субсидии в программном продукте СКБ-Контур (АСКВ);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2) вносит в  программном продукте СКБ-Контур (АСКВ) информацию о способе выплаты субсидии, указанном в заявлении.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66. Максимальный срок выполнения административной процедуры не должен превышать 1 рабочего дня.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67. Критерием организации выплаты субсидии является принятие руководителем уполномоченного органа решения о предоставлении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68. Результатом административной процедуры является внесение в программном продукте СКБ-Контур (АСКВ) информации, необходимой для осуществления выплаты субсидии заявителю.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69. Способом фиксации результата выполнения административной процедуры является внесенная в  программном продукте СКБ-Контур (АСКВ) информация, необходимая для выплаты субсидии заявителю.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70.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Представление в установленном порядке информации заявителям и обеспечение доступа заявителей к сведениям о государственной услуге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71. На Едином портале размещается следующая информация о предоставлении государственной услуги: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исчерпывающий перечень документов, необходимых для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круг заявителей;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срок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5) исчерпывающий перечень оснований для приостановления или отказа в предоставлении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7) формы заявлений, используемые при предоставлении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Запись на прием в уполномоченный орган для подачи заявления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72. 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Формирование заявления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73. Формирование заявления осуществляется заявителем посредством заполнения электронной формы заявления на Едином портале.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Едином портале размещаются образцы заполнения электронной формы заявления.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формировании заявления заявителю обеспечивается: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возможность печати на бумажном носителе копии электронной формы заявления;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Интернет, в части, касающейся сведений, отсутствующих в единой системе идентификации и аутентификации;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возможность доступа заявителя на Едином портале к ранее поданным им заявлениям в течение не менее 1 года, а также частично сформированных заявлений – в течение не менее 3 месяцев.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Сформированное и подписанное заявление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Прием и регистрация уполномоченным органом заявления и документов, необходимых для предоставления государственной услуги, либо отказ в приеме заявления и документов, необходимых для предоставления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74. Ответственное лицо уполномоченного органа, отвечающее 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действительность усиленной квалифицированной электронной подписи, если заявление и документы, необходимые для предоставления государственной услуги, подписаны усиленной квалифицированной электронной подписью;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наличие документов, указанных в пункте 16 настоящего регламента.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Ответственное лицо уполномоченного органа либо работник 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75. При наличии оснований для отказа в приеме заявления и документов, необходимых для предоставления государственной услуги, ответственное лицо уполномоченного органа, отвечающее за выполнение действия «Прием и первичная проверка заявления и документов, необходимых для предоставления государственной услуги», в срок не позднее рабочего дня, следующего за днем подачи заявления и документов, необходимых для предоставления государственной услуги в уполномоченный орган, направляет электронное сообщение об отказе в принятии заявления.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 соответствующем разделе Единого портала заявителю будет представлена информация о ходе рассмотрения указанного заявления.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 статуса «принято».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76. Регистрация заявления осуществляется в порядке, предусмотренном пунктом 43 настоящего регламента.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Оплата государственной пошлины за предоставление государственной услуги и уплата иных платежей, взимаемых в соответствии с законодательством Российской Федерации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77. 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Получение заявителем сведений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 ходе предоставления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78. 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Информация о ходе предоставления государственной услуги направляется заявителю уполномоченным органом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предоставлении государственной услуги в электронной форме заявителю направляется электронное сообщение о принятии заявления либо об отказе в принятии заявления.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79. Взаимодействие уполномоченного органа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47 - 53 настоящего регламента.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Направление копии решения о предоставлении либо об отказе в предоставлении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80. 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 предоставлении государственной услуги в форме электронного документа, подписанного руководителем уполномоченного органа или уполномоченным им лицом с использованием усиленной квалифицированной электронной подписи (при наличии технической возможности).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Осуществление оценки качества предоставления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81. Заявителю обеспечивается возможность оценить доступность и качество предоставления государственной услуги на Едином портале.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82. Проверка усиленной квалифицированной электронной подписи заявителя может осуществляться специалистом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Порядок выполнения административных процедур (действий) МФЦ,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в том числе административных процедур (действий), выполняемых МФЦ при предоставлении государственной услуги в полном объеме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и при предоставлении государственной услуги посредством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комплексного запроса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83. Информация о предоставлении государственной услуги размещается в соответствии с пунктом 5 настоящего регламента на официальном сайте МФЦ в сети Интернет и предоставляется заявителю бесплатно.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Информирование заявителей о порядке предоставления государственной услуги в МФЦ может осуществляться: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 использованием инфоматов или иных программно-аппаратных комплексов, обеспечивающих доступ к информации о государственной услуге, предоставляемой в МФЦ;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 использованием иных способов информирования, доступных в МФЦ.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84. 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85. Работник МФЦ: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>
      <w:pPr>
        <w:pStyle w:val="ListParagraph"/>
        <w:widowControl w:val="false"/>
        <w:numPr>
          <w:ilvl w:val="0"/>
          <w:numId w:val="3"/>
        </w:numPr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 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 Один экземпляр запроса о предоставлении государственной услуги выдается заявителю, другой подлежит хранению в МФЦ;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4)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86. Максимальный срок выполнения административной процедуры составляет 10 минут.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87.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уполномоченный орган, либо отказ в приеме заявления и документов, необходимых для предоставления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88. МФЦ обеспечивает передачу принятых от заявителя заявления и документов, необходимых для предоставления государственной услуги, в уполномоченный орган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89. Способом фиксации результата выполнения административной процедуры в случае приема заявления и документов, необходимых для предоставления государственной услуги, является формирование запроса о предоставлении государственной услуги с помощью АИС МФЦ, 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государственных услуг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90. 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Выдача заявителю решения о предоставлении либо отказе в предоставлении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91. Основанием для начала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92. Работник МФЦ, ответственный за выполнение административной процедуры «Выдача заявителю копии решения о предоставлении либо отказе в предоставлении государственной услуги, в том числе выдача документа на 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выдает заявителю результат предоставления государственной услуги на основании представленного заявителем экземпляра запроса о предоставлении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отмечает в экземпляре запроса о предоставлении государственной услуги, хранящемся в 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93. 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Предоставление государственной услуги посредством комплексного запроса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94. Предоставление государственной услуги посредством комплексного запроса не осуществляется.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95. 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Заявление об исправлении ошибок рассматривается ответственным лицом уполномоченного органа, отвечающим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с даты регистрации заявления об исправлении ошибок.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выявления допущенных опечаток и (или) ошибок указанное ответственное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порядке, предусмотренном пунктом 63 настоящего регламента.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96.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Раздел 4. Формы контроля за предоставлением государственной услуги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97. 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уполномоченного органа и специалистами уполномоченного органа,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98.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ответственных лиц уполномоченного органа (далее – жалоба).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Периодичность осуществления проверок полноты и качества предоставления государственной услуги устанавливается руководителем уполномоченного органа либо уполномоченным им лицом, ответственным за организацию работы по предоставлению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99. Проверки полноты и качества предоставления государственной услуги осуществляются на основании индивидуальных правовых актов (приказов), издаваемых 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100.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101. Ответственные лица уполномоченного органа, отвечающие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Положения, характеризующие требования к порядку и формам контроля за предоставлением государственной услуги, в том числе со стороны граждан, их объединений и организаций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102. Контроль за предоставлением государственной услуги осуществляется в форме контроля за соблюдением последовательности действий, определенных административными процедурами по предоставлению государственной услуги, и принятием решений ответственными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актов, а также положений настоящего регламента.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Проверки также могут проводиться по конкретной жалобе заявителя.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уполномоченного органа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ответственных лиц, а также решений и действий (бездействия) МФЦ, работников МФЦ 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103. Заявитель вправе обжаловать решения и действия (бездействие), уполномоченного органа, его ответственных лиц, а также решения и действия (бездействие) МФЦ, работников МФЦ в досудебном (внесудебном) порядке, в том числе в случаях, предусмотренных статьей 11.1 Федерального закона от 27 июля 2010 года № 210-ФЗ.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104. В случае обжалования решений и действий (бездействия) уполномоченного органа, его ответственных лиц и муниципальных служащих 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105. Жалобу на решения и действия (бездействие) уполномоченного органа также возможно подать в администрацию Камышловского городского округа в письменной форме на бумажном носителе, в том числе при личном приеме заявителя, по почте или через МФЦ либо в электронной форме.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106. 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107.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108. Уполномоченный орган, МФЦ, а также учредитель МФЦ обеспечивают: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 информирование заявителей о порядке обжалования решений и действий (бездействия) уполномоченного органа, его ответственных лиц, а также МФЦ и его работников посредством размещения информации: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стендах в местах предоставления государственной услуги;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официальном сайте уполномоченного органа, МФЦ по адресу: https://mfc66.ru/ и учредителя МФЦ по адресу: https://dis.midural.ru/;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на Едином портале в разделе «Дополнительная информация» по адресу: </w:t>
      </w:r>
      <w:hyperlink r:id="rId8">
        <w:r>
          <w:rPr>
            <w:rStyle w:val="Style9"/>
            <w:rFonts w:ascii="Liberation Serif" w:hAnsi="Liberation Serif"/>
            <w:color w:val="000000"/>
            <w:sz w:val="28"/>
            <w:szCs w:val="28"/>
          </w:rPr>
          <w:t>https://www.gosuslugi.ru/25390/1/info</w:t>
        </w:r>
      </w:hyperlink>
      <w:r>
        <w:rPr>
          <w:rFonts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 консультирование заявителей о порядке обжалования решений и действий (бездействия) уполномоченного органа, его ответственных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ответственных лиц, а также решений и действий (бездействия) МФЦ, работников МФЦ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109. Порядок досудебного (внесудебного) обжалования решений и действий (бездействия) уполномоченного органа, его ответственных лиц, а также решений и действий (бездействия) МФЦ, работников МФЦ регулируется: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статьями 11.1–11.3 Федерального закона от 27 июля 2010 года № 210-ФЗ;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постановлением Правительства Свердловской области от 22.11.2018 № 828ПП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ответственных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20.02.2019 № 204 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их лиц, муниципальных служащих, предоставляющих муниципальные услуги, а так же на решения и действия (бездействия) многофункционального центра предоставления государственных и муниципальных услуг и его работников»;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Liberation Serif" w:hAnsi="Liberation Serif"/>
          <w:color w:val="000000"/>
          <w:sz w:val="28"/>
          <w:szCs w:val="28"/>
        </w:rPr>
        <w:t xml:space="preserve">110. Полная информация о порядке подачи и рассмотрения жалобы на решения и действия (бездействие) уполномоченного органа, его ответственных лиц, а также решения и действия (бездействие) МФЦ, работников МФЦ размещена в разделе «Дополнительная информация» на Едином портале по адресу: </w:t>
      </w:r>
      <w:hyperlink r:id="rId9">
        <w:r>
          <w:rPr>
            <w:rStyle w:val="Style9"/>
            <w:rFonts w:ascii="Liberation Serif" w:hAnsi="Liberation Serif"/>
            <w:color w:val="000000"/>
            <w:sz w:val="28"/>
            <w:szCs w:val="28"/>
          </w:rPr>
          <w:t>https://www.gosuslugi.ru/25390/1/info</w:t>
        </w:r>
      </w:hyperlink>
      <w:r>
        <w:rPr>
          <w:rFonts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sectPr>
          <w:headerReference w:type="default" r:id="rId10"/>
          <w:type w:val="nextPage"/>
          <w:pgSz w:w="11906" w:h="16838"/>
          <w:pgMar w:left="1701" w:right="567" w:header="1134" w:top="1951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5670" w:right="0" w:hanging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Приложение № 1 к Административному регламенту предоставления государственной услуги «Предоставление гражданам субсидий на оплату жилого помещения и коммунальных услуг»</w:t>
      </w:r>
    </w:p>
    <w:p>
      <w:pPr>
        <w:pStyle w:val="Normal"/>
        <w:bidi w:val="0"/>
        <w:ind w:left="5670" w:right="0" w:hanging="0"/>
        <w:jc w:val="right"/>
        <w:rPr/>
      </w:pPr>
      <w:r>
        <w:rPr/>
      </w:r>
    </w:p>
    <w:p>
      <w:pPr>
        <w:pStyle w:val="Normal"/>
        <w:bidi w:val="0"/>
        <w:ind w:left="5670" w:right="0" w:hanging="0"/>
        <w:jc w:val="right"/>
        <w:rPr/>
      </w:pPr>
      <w:r>
        <w:rPr/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                                                                         </w:t>
      </w:r>
      <w:r>
        <w:rPr>
          <w:rFonts w:ascii="Liberation Serif" w:hAnsi="Liberation Serif"/>
          <w:color w:val="000000"/>
          <w:sz w:val="27"/>
          <w:szCs w:val="27"/>
        </w:rPr>
        <w:t>В МКУ «Центр обеспечения деятельности</w:t>
      </w:r>
    </w:p>
    <w:p>
      <w:pPr>
        <w:pStyle w:val="Normal"/>
        <w:tabs>
          <w:tab w:val="clear" w:pos="709"/>
          <w:tab w:val="center" w:pos="5102" w:leader="none"/>
          <w:tab w:val="right" w:pos="10205" w:leader="none"/>
        </w:tabs>
        <w:bidi w:val="0"/>
        <w:jc w:val="left"/>
        <w:rPr/>
      </w:pPr>
      <w:r>
        <w:rPr/>
        <w:tab/>
      </w:r>
      <w:r>
        <w:rPr>
          <w:rFonts w:ascii="Liberation Serif" w:hAnsi="Liberation Serif"/>
          <w:color w:val="000000"/>
          <w:sz w:val="27"/>
          <w:szCs w:val="27"/>
        </w:rPr>
        <w:t xml:space="preserve">                                                        администрации Камышловского городского округа»</w:t>
      </w:r>
      <w:r>
        <w:rPr/>
        <w:tab/>
      </w:r>
      <w:r>
        <w:rPr>
          <w:rFonts w:ascii="Liberation Serif" w:hAnsi="Liberation Serif"/>
          <w:color w:val="000000"/>
          <w:sz w:val="27"/>
          <w:szCs w:val="27"/>
        </w:rPr>
        <w:t xml:space="preserve"> </w:t>
      </w:r>
    </w:p>
    <w:p>
      <w:pPr>
        <w:pStyle w:val="Normal"/>
        <w:tabs>
          <w:tab w:val="clear" w:pos="709"/>
          <w:tab w:val="center" w:pos="5102" w:leader="none"/>
          <w:tab w:val="right" w:pos="10205" w:leader="none"/>
        </w:tabs>
        <w:bidi w:val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color w:val="000000"/>
          <w:sz w:val="27"/>
          <w:szCs w:val="27"/>
        </w:rPr>
      </w:pPr>
      <w:r>
        <w:rPr>
          <w:rFonts w:ascii="Liberation Serif" w:hAnsi="Liberation Serif"/>
          <w:b/>
          <w:bCs/>
          <w:color w:val="000000"/>
          <w:sz w:val="27"/>
          <w:szCs w:val="27"/>
        </w:rPr>
        <w:t>ЗАЯВЛЕНИЕ</w:t>
      </w:r>
    </w:p>
    <w:p>
      <w:pPr>
        <w:pStyle w:val="Normal"/>
        <w:bidi w:val="0"/>
        <w:jc w:val="center"/>
        <w:rPr/>
      </w:pPr>
      <w:r>
        <w:rPr>
          <w:rFonts w:ascii="Liberation Serif" w:hAnsi="Liberation Serif"/>
          <w:b/>
          <w:bCs/>
          <w:color w:val="000000"/>
          <w:sz w:val="27"/>
          <w:szCs w:val="27"/>
        </w:rPr>
        <w:t>о предоставлении</w:t>
      </w:r>
      <w:r>
        <w:rPr>
          <w:rFonts w:ascii="Liberation Serif" w:hAnsi="Liberation Serif"/>
          <w:b/>
          <w:bCs/>
          <w:color w:val="000000"/>
          <w:spacing w:val="-1"/>
          <w:sz w:val="27"/>
          <w:szCs w:val="27"/>
        </w:rPr>
        <w:t xml:space="preserve"> субсидии на оплату жилого помещения и </w:t>
      </w:r>
    </w:p>
    <w:p>
      <w:pPr>
        <w:pStyle w:val="Normal"/>
        <w:bidi w:val="0"/>
        <w:jc w:val="center"/>
        <w:rPr>
          <w:rFonts w:ascii="Liberation Serif" w:hAnsi="Liberation Serif"/>
          <w:b/>
          <w:b/>
          <w:bCs/>
          <w:color w:val="000000"/>
          <w:spacing w:val="-1"/>
          <w:sz w:val="27"/>
          <w:szCs w:val="27"/>
        </w:rPr>
      </w:pPr>
      <w:r>
        <w:rPr>
          <w:rFonts w:ascii="Liberation Serif" w:hAnsi="Liberation Serif"/>
          <w:b/>
          <w:bCs/>
          <w:color w:val="000000"/>
          <w:spacing w:val="-1"/>
          <w:sz w:val="27"/>
          <w:szCs w:val="27"/>
        </w:rPr>
        <w:t>коммунальных услуг</w:t>
      </w:r>
    </w:p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ascii="Liberation Serif" w:hAnsi="Liberation Serif"/>
          <w:color w:val="000000"/>
          <w:spacing w:val="-10"/>
          <w:sz w:val="27"/>
          <w:szCs w:val="27"/>
        </w:rPr>
        <w:t xml:space="preserve">Я, </w:t>
      </w:r>
      <w:r>
        <w:rPr>
          <w:rFonts w:ascii="Liberation Serif" w:hAnsi="Liberation Serif"/>
          <w:color w:val="000000"/>
          <w:sz w:val="27"/>
          <w:szCs w:val="27"/>
        </w:rPr>
        <w:t>_________________________________________________________________________ прошу предоставить мне и проживающим совместно со мной членам моей семьи субсидию на оплату жилого помещения и коммунальных услуг.</w:t>
      </w:r>
    </w:p>
    <w:p>
      <w:pPr>
        <w:pStyle w:val="Normal"/>
        <w:bidi w:val="0"/>
        <w:spacing w:lineRule="exact" w:line="230"/>
        <w:ind w:left="-284" w:right="499" w:firstLine="284"/>
        <w:jc w:val="both"/>
        <w:rPr/>
      </w:pPr>
      <w:r>
        <w:rPr/>
      </w:r>
    </w:p>
    <w:tbl>
      <w:tblPr>
        <w:tblW w:w="992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836"/>
        <w:gridCol w:w="836"/>
        <w:gridCol w:w="835"/>
        <w:gridCol w:w="1607"/>
        <w:gridCol w:w="836"/>
        <w:gridCol w:w="1754"/>
        <w:gridCol w:w="836"/>
        <w:gridCol w:w="835"/>
        <w:gridCol w:w="837"/>
        <w:gridCol w:w="24"/>
      </w:tblGrid>
      <w:tr>
        <w:trPr>
          <w:trHeight w:val="943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N </w:t>
            </w:r>
          </w:p>
        </w:tc>
        <w:tc>
          <w:tcPr>
            <w:tcW w:w="2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Ф.И.О.</w:t>
            </w:r>
          </w:p>
          <w:p>
            <w:pPr>
              <w:pStyle w:val="Normal"/>
              <w:bidi w:val="0"/>
              <w:ind w:left="-250" w:right="0" w:hanging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Степень родства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-100" w:hanging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ind w:left="0" w:right="-100" w:hanging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№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паспорта, кем и когда выдан</w:t>
            </w:r>
          </w:p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Наличие мер социальной поддержки (да/нет)</w:t>
            </w:r>
          </w:p>
        </w:tc>
      </w:tr>
      <w:tr>
        <w:trPr>
          <w:trHeight w:val="450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</w:p>
        </w:tc>
        <w:tc>
          <w:tcPr>
            <w:tcW w:w="2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заявитель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63" w:hRule="atLeast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</w:t>
            </w:r>
          </w:p>
        </w:tc>
        <w:tc>
          <w:tcPr>
            <w:tcW w:w="2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33" w:hRule="atLeast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</w:tc>
        <w:tc>
          <w:tcPr>
            <w:tcW w:w="2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3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30" w:hRule="atLeast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3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9.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</w:tc>
        <w:tc>
          <w:tcPr>
            <w:tcW w:w="2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10.</w:t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9897" w:type="dxa"/>
            <w:gridSpan w:val="10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</w:r>
          </w:p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Место постоянного жительства:</w:t>
            </w:r>
          </w:p>
        </w:tc>
        <w:tc>
          <w:tcPr>
            <w:tcW w:w="24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Населенный пункт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Индекс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Улица</w:t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Дом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Корп.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Кв.</w:t>
            </w:r>
          </w:p>
        </w:tc>
      </w:tr>
      <w:tr>
        <w:trPr>
          <w:trHeight w:val="248" w:hRule="atLeast"/>
        </w:trPr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  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г. Камышлов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624860</w:t>
            </w:r>
          </w:p>
        </w:tc>
        <w:tc>
          <w:tcPr>
            <w:tcW w:w="3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left" w:pos="5170" w:leader="none"/>
        </w:tabs>
        <w:bidi w:val="0"/>
        <w:spacing w:lineRule="exact" w:line="226"/>
        <w:jc w:val="left"/>
        <w:rPr/>
      </w:pPr>
      <w:r>
        <w:rPr/>
      </w:r>
    </w:p>
    <w:p>
      <w:pPr>
        <w:pStyle w:val="Normal"/>
        <w:tabs>
          <w:tab w:val="clear" w:pos="709"/>
          <w:tab w:val="left" w:pos="5170" w:leader="none"/>
        </w:tabs>
        <w:bidi w:val="0"/>
        <w:jc w:val="left"/>
        <w:rPr/>
      </w:pPr>
      <w:r>
        <w:rPr>
          <w:rFonts w:ascii="Liberation Serif" w:hAnsi="Liberation Serif"/>
          <w:color w:val="000000"/>
          <w:spacing w:val="-1"/>
          <w:sz w:val="27"/>
          <w:szCs w:val="27"/>
        </w:rPr>
        <w:t>Контактный телефон_______________________________________________________________</w:t>
      </w:r>
      <w:r>
        <w:rPr>
          <w:rFonts w:ascii="Liberation Serif" w:hAnsi="Liberation Serif"/>
          <w:color w:val="000000"/>
          <w:sz w:val="27"/>
          <w:szCs w:val="27"/>
        </w:rPr>
        <w:t>___.</w:t>
      </w:r>
    </w:p>
    <w:p>
      <w:pPr>
        <w:pStyle w:val="Normal"/>
        <w:bidi w:val="0"/>
        <w:ind w:left="5" w:right="0" w:hanging="0"/>
        <w:jc w:val="left"/>
        <w:rPr>
          <w:rFonts w:ascii="Liberation Serif" w:hAnsi="Liberation Serif"/>
          <w:color w:val="000000"/>
          <w:spacing w:val="-1"/>
          <w:sz w:val="27"/>
          <w:szCs w:val="27"/>
        </w:rPr>
      </w:pPr>
      <w:r>
        <w:rPr>
          <w:rFonts w:ascii="Liberation Serif" w:hAnsi="Liberation Serif"/>
          <w:color w:val="000000"/>
          <w:spacing w:val="-1"/>
          <w:sz w:val="27"/>
          <w:szCs w:val="27"/>
        </w:rPr>
        <w:t>Способы перечисления (вручения) субсидий на оплату жилого помещения и коммунальных услуг:</w:t>
      </w:r>
    </w:p>
    <w:p>
      <w:pPr>
        <w:pStyle w:val="Normal"/>
        <w:bidi w:val="0"/>
        <w:ind w:left="5" w:right="0" w:hanging="0"/>
        <w:jc w:val="left"/>
        <w:rPr>
          <w:rFonts w:ascii="Liberation Serif" w:hAnsi="Liberation Serif"/>
          <w:color w:val="000000"/>
          <w:spacing w:val="-1"/>
          <w:sz w:val="27"/>
          <w:szCs w:val="27"/>
        </w:rPr>
      </w:pPr>
      <w:r>
        <w:rPr>
          <w:rFonts w:ascii="Liberation Serif" w:hAnsi="Liberation Serif"/>
          <w:color w:val="000000"/>
          <w:spacing w:val="-1"/>
          <w:sz w:val="27"/>
          <w:szCs w:val="27"/>
        </w:rPr>
        <w:t>1. На банковский счет:</w:t>
      </w:r>
    </w:p>
    <w:p>
      <w:pPr>
        <w:pStyle w:val="Normal"/>
        <w:tabs>
          <w:tab w:val="clear" w:pos="709"/>
          <w:tab w:val="left" w:pos="8486" w:leader="underscore"/>
        </w:tabs>
        <w:bidi w:val="0"/>
        <w:ind w:left="10" w:right="0" w:hanging="0"/>
        <w:jc w:val="left"/>
        <w:rPr/>
      </w:pPr>
      <w:r>
        <w:rPr>
          <w:rFonts w:ascii="Liberation Serif" w:hAnsi="Liberation Serif"/>
          <w:color w:val="000000"/>
          <w:spacing w:val="-2"/>
          <w:sz w:val="27"/>
          <w:szCs w:val="27"/>
        </w:rPr>
        <w:t>ФИО владельца счета:</w:t>
      </w:r>
      <w:r>
        <w:rPr>
          <w:rFonts w:ascii="Liberation Serif" w:hAnsi="Liberation Serif"/>
          <w:color w:val="000000"/>
          <w:sz w:val="27"/>
          <w:szCs w:val="27"/>
        </w:rPr>
        <w:t>_________________________________________________________________</w:t>
      </w:r>
    </w:p>
    <w:p>
      <w:pPr>
        <w:pStyle w:val="Normal"/>
        <w:bidi w:val="0"/>
        <w:ind w:left="5" w:right="0" w:hanging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Номер счета (для перечисления субсидий):________________________________________________</w:t>
      </w:r>
    </w:p>
    <w:p>
      <w:pPr>
        <w:pStyle w:val="Normal"/>
        <w:tabs>
          <w:tab w:val="clear" w:pos="709"/>
          <w:tab w:val="left" w:pos="3682" w:leader="underscore"/>
        </w:tabs>
        <w:bidi w:val="0"/>
        <w:ind w:left="5" w:right="0" w:hanging="0"/>
        <w:jc w:val="left"/>
        <w:rPr/>
      </w:pPr>
      <w:r>
        <w:rPr>
          <w:rFonts w:ascii="Liberation Serif" w:hAnsi="Liberation Serif"/>
          <w:color w:val="000000"/>
          <w:spacing w:val="-2"/>
          <w:sz w:val="27"/>
          <w:szCs w:val="27"/>
        </w:rPr>
        <w:t>Наименование банка:</w:t>
      </w:r>
      <w:r>
        <w:rPr>
          <w:rFonts w:ascii="Liberation Serif" w:hAnsi="Liberation Serif"/>
          <w:color w:val="000000"/>
          <w:sz w:val="27"/>
          <w:szCs w:val="27"/>
        </w:rPr>
        <w:t>__________________________________________________________________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202" w:leader="none"/>
        </w:tabs>
        <w:bidi w:val="0"/>
        <w:ind w:left="5" w:right="0" w:hanging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Через организацию связи_____________________________________________________________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ascii="Liberation Serif" w:hAnsi="Liberation Serif"/>
          <w:color w:val="000000"/>
          <w:spacing w:val="-1"/>
          <w:sz w:val="27"/>
          <w:szCs w:val="27"/>
        </w:rPr>
      </w:pPr>
      <w:r>
        <w:rPr>
          <w:rFonts w:ascii="Liberation Serif" w:hAnsi="Liberation Serif"/>
          <w:color w:val="000000"/>
          <w:spacing w:val="-1"/>
          <w:sz w:val="27"/>
          <w:szCs w:val="27"/>
        </w:rPr>
        <w:t>Перечень представленных документов:</w:t>
      </w:r>
    </w:p>
    <w:tbl>
      <w:tblPr>
        <w:tblW w:w="992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8779"/>
        <w:gridCol w:w="572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Справка с места жительства (домовая книга)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Копии квитанций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Справки о доходах всех членов семьи (оригинал)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Справка учащегося и справка о стипендии (оригинал)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Справка из школы о питании (оригинал)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Справка о размерах социальных выплат (оригинал)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Справка из суда о нахождении члена семьи в СИЗО, местах лишения свободы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документа на право собственности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9.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 договора  найма или социального найма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Копии паспорта: 2-3,5, 14, 16-17 стр.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свидетельства о рождении ребенка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свидетельства об установлении отцовства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13.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свидетельства о браке (расторжении брака)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96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свидетельства о смерти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трудовой книжки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пенсионного удостоверения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26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документа, дающего право на меры социальной поддержки (льгота)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18.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СНИЛС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19.</w:t>
            </w:r>
          </w:p>
        </w:tc>
        <w:tc>
          <w:tcPr>
            <w:tcW w:w="8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Копия реквизитов счета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           </w:t>
      </w:r>
    </w:p>
    <w:p>
      <w:pPr>
        <w:pStyle w:val="Normal"/>
        <w:bidi w:val="0"/>
        <w:ind w:left="0" w:right="0" w:firstLine="708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№761 «О предоставлении субсидий на оплату жилого помещения и коммунальных услуг», обязуюсь (-емся) сообщать в уполномоченный орган в течение 1 месяца о наступлении событий, предусмотренных подпунктами «а» и «б» пункта 60 указанных Правил.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законодательством, осуществления и выполнения, возложенных законодательством Российской Федерации на уполномоченный орган функций, полномочий и обязанностей подтверждаю (-ем).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>
      <w:pPr>
        <w:pStyle w:val="Normal"/>
        <w:bidi w:val="0"/>
        <w:ind w:left="0" w:right="0"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 уполномоченный орган.</w:t>
      </w:r>
    </w:p>
    <w:p>
      <w:pPr>
        <w:pStyle w:val="Normal"/>
        <w:bidi w:val="0"/>
        <w:ind w:left="0" w:right="0" w:firstLine="709"/>
        <w:jc w:val="both"/>
        <w:rPr/>
      </w:pPr>
      <w:r>
        <w:rPr/>
      </w:r>
    </w:p>
    <w:tbl>
      <w:tblPr>
        <w:tblW w:w="992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6252"/>
        <w:gridCol w:w="1404"/>
        <w:gridCol w:w="1703"/>
      </w:tblGrid>
      <w:tr>
        <w:trPr>
          <w:trHeight w:val="328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N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ind w:left="-250" w:right="0" w:hanging="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-1"/>
                <w:sz w:val="27"/>
                <w:szCs w:val="27"/>
              </w:rPr>
              <w:t>Фамилия, имя, отчество заявителя и членов семьи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Подпись</w:t>
            </w:r>
          </w:p>
        </w:tc>
      </w:tr>
      <w:tr>
        <w:trPr>
          <w:trHeight w:val="208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89" w:hRule="atLeast"/>
        </w:trPr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88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3.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82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5.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167" w:hRule="atLeast"/>
        </w:trPr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9.</w:t>
            </w:r>
          </w:p>
        </w:tc>
        <w:tc>
          <w:tcPr>
            <w:tcW w:w="62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Liberation Serif" w:hAnsi="Liberation Serif"/>
          <w:color w:val="000000"/>
          <w:spacing w:val="-2"/>
          <w:sz w:val="27"/>
          <w:szCs w:val="27"/>
        </w:rPr>
      </w:pPr>
      <w:r>
        <w:rPr>
          <w:rFonts w:ascii="Liberation Serif" w:hAnsi="Liberation Serif"/>
          <w:color w:val="000000"/>
          <w:spacing w:val="-2"/>
          <w:sz w:val="27"/>
          <w:szCs w:val="27"/>
        </w:rPr>
        <w:t>Заявление принял:</w:t>
      </w:r>
    </w:p>
    <w:p>
      <w:pPr>
        <w:pStyle w:val="Normal"/>
        <w:tabs>
          <w:tab w:val="clear" w:pos="709"/>
          <w:tab w:val="left" w:pos="2160" w:leader="underscore"/>
          <w:tab w:val="left" w:pos="5189" w:leader="underscore"/>
        </w:tabs>
        <w:bidi w:val="0"/>
        <w:jc w:val="left"/>
        <w:rPr/>
      </w:pPr>
      <w:r>
        <w:rPr>
          <w:rFonts w:ascii="Liberation Serif" w:hAnsi="Liberation Serif"/>
          <w:color w:val="000000"/>
          <w:sz w:val="27"/>
          <w:szCs w:val="27"/>
        </w:rPr>
        <w:t>«__»</w:t>
      </w:r>
      <w:r>
        <w:rPr/>
        <w:tab/>
      </w:r>
      <w:r>
        <w:rPr>
          <w:rFonts w:ascii="Liberation Serif" w:hAnsi="Liberation Serif"/>
          <w:color w:val="000000"/>
          <w:sz w:val="27"/>
          <w:szCs w:val="27"/>
        </w:rPr>
        <w:t>20     года</w:t>
      </w:r>
      <w:r>
        <w:rPr/>
        <w:tab/>
      </w:r>
      <w:r>
        <w:rPr>
          <w:rFonts w:ascii="Liberation Serif" w:hAnsi="Liberation Serif"/>
          <w:color w:val="000000"/>
          <w:spacing w:val="-1"/>
          <w:sz w:val="27"/>
          <w:szCs w:val="27"/>
        </w:rPr>
        <w:t>Регистрационный номер:________________</w:t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pacing w:val="-1"/>
          <w:sz w:val="27"/>
          <w:szCs w:val="27"/>
        </w:rPr>
      </w:pPr>
      <w:r>
        <w:rPr>
          <w:rFonts w:ascii="Liberation Serif" w:hAnsi="Liberation Serif"/>
          <w:color w:val="000000"/>
          <w:spacing w:val="-1"/>
          <w:sz w:val="27"/>
          <w:szCs w:val="27"/>
        </w:rPr>
        <w:t xml:space="preserve">                                                                                                                          </w:t>
      </w:r>
      <w:r>
        <w:rPr>
          <w:rFonts w:ascii="Liberation Serif" w:hAnsi="Liberation Serif"/>
          <w:color w:val="000000"/>
          <w:spacing w:val="-1"/>
          <w:sz w:val="27"/>
          <w:szCs w:val="27"/>
        </w:rPr>
        <w:t>(подпись специалиста)</w:t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pacing w:val="-1"/>
          <w:sz w:val="27"/>
          <w:szCs w:val="27"/>
        </w:rPr>
      </w:pPr>
      <w:r>
        <w:rPr>
          <w:rFonts w:ascii="Liberation Serif" w:hAnsi="Liberation Serif"/>
          <w:color w:val="000000"/>
          <w:spacing w:val="-1"/>
          <w:sz w:val="27"/>
          <w:szCs w:val="27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Линия отрыва                                                            </w:t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РАСПИСКА-УВЕДОМЛЕНИЕ</w:t>
      </w:r>
    </w:p>
    <w:p>
      <w:pPr>
        <w:pStyle w:val="Normal"/>
        <w:bidi w:val="0"/>
        <w:jc w:val="both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Заявление принял:</w:t>
      </w:r>
    </w:p>
    <w:p>
      <w:pPr>
        <w:pStyle w:val="Normal"/>
        <w:bidi w:val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92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1571"/>
        <w:gridCol w:w="2458"/>
        <w:gridCol w:w="3761"/>
      </w:tblGrid>
      <w:tr>
        <w:trPr>
          <w:trHeight w:val="1302" w:hRule="exact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exact" w:line="230"/>
              <w:ind w:left="264" w:right="264" w:hanging="0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spacing w:lineRule="exact" w:line="230"/>
              <w:ind w:left="264" w:right="264" w:hanging="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-1"/>
                <w:sz w:val="27"/>
                <w:szCs w:val="27"/>
              </w:rPr>
              <w:t xml:space="preserve">Регистрационный номер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заявителя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spacing w:lineRule="exact" w:line="230"/>
              <w:ind w:left="206" w:right="206" w:hanging="0"/>
              <w:jc w:val="center"/>
              <w:rPr/>
            </w:pPr>
            <w:r>
              <w:rPr/>
            </w:r>
          </w:p>
          <w:p>
            <w:pPr>
              <w:pStyle w:val="Normal"/>
              <w:bidi w:val="0"/>
              <w:spacing w:lineRule="exact" w:line="230"/>
              <w:ind w:left="206" w:right="206" w:hanging="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-2"/>
                <w:sz w:val="27"/>
                <w:szCs w:val="27"/>
              </w:rPr>
              <w:t xml:space="preserve">Дата приема </w:t>
            </w: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заявления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ind w:left="144" w:right="0" w:hanging="0"/>
              <w:jc w:val="center"/>
              <w:rPr>
                <w:rFonts w:ascii="Liberation Serif" w:hAnsi="Liberation Serif"/>
                <w:color w:val="000000"/>
                <w:spacing w:val="-2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pacing w:val="-2"/>
                <w:sz w:val="27"/>
                <w:szCs w:val="27"/>
              </w:rPr>
              <w:t>Период расчета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bidi w:val="0"/>
              <w:jc w:val="center"/>
              <w:rPr/>
            </w:pPr>
            <w:r>
              <w:rPr>
                <w:rFonts w:ascii="Liberation Serif" w:hAnsi="Liberation Serif"/>
                <w:color w:val="000000"/>
                <w:spacing w:val="-1"/>
                <w:sz w:val="27"/>
                <w:szCs w:val="27"/>
              </w:rPr>
              <w:t>Фамилия, имя, отчество</w:t>
            </w:r>
            <w:r>
              <w:rPr>
                <w:rFonts w:ascii="Liberation Serif" w:hAnsi="Liberation Serif"/>
                <w:color w:val="000000"/>
                <w:spacing w:val="-2"/>
                <w:sz w:val="27"/>
                <w:szCs w:val="27"/>
              </w:rPr>
              <w:t>, подпись сотрудника</w:t>
            </w:r>
          </w:p>
        </w:tc>
      </w:tr>
      <w:tr>
        <w:trPr>
          <w:trHeight w:val="370" w:hRule="exact"/>
        </w:trPr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p>
      <w:pPr>
        <w:pStyle w:val="Normal"/>
        <w:bidi w:val="0"/>
        <w:ind w:left="9923" w:right="0" w:hanging="0"/>
        <w:jc w:val="left"/>
        <w:rPr/>
      </w:pPr>
      <w:r>
        <w:rPr/>
      </w:r>
    </w:p>
    <w:p>
      <w:pPr>
        <w:sectPr>
          <w:headerReference w:type="default" r:id="rId11"/>
          <w:type w:val="nextPage"/>
          <w:pgSz w:w="11906" w:h="16838"/>
          <w:pgMar w:left="1418" w:right="567" w:header="1134" w:top="185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ind w:left="9923" w:right="0" w:hanging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Приложение № 2 </w:t>
      </w:r>
    </w:p>
    <w:p>
      <w:pPr>
        <w:pStyle w:val="Normal"/>
        <w:bidi w:val="0"/>
        <w:ind w:left="9923" w:right="0" w:hanging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к Административному регламенту предоставления государственной услуги «Предоставление гражданам субсидий на оплату жилого помещения и коммунальных услуг»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ЖУРНАЛ</w:t>
      </w:r>
    </w:p>
    <w:p>
      <w:pPr>
        <w:pStyle w:val="Normal"/>
        <w:bidi w:val="0"/>
        <w:jc w:val="center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регистрации заявлений о предоставлении государственной услуги «Предоставление гражданам субсидий на оплату жилого помещения и коммунальных услуг в Свердловской области»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ind w:left="9923" w:right="0" w:hanging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Начат </w:t>
      </w:r>
    </w:p>
    <w:p>
      <w:pPr>
        <w:pStyle w:val="Normal"/>
        <w:bidi w:val="0"/>
        <w:ind w:left="9923" w:right="0" w:hanging="0"/>
        <w:jc w:val="left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  <w:t>Окончен</w:t>
      </w:r>
    </w:p>
    <w:p>
      <w:pPr>
        <w:pStyle w:val="Normal"/>
        <w:bidi w:val="0"/>
        <w:ind w:left="9923" w:right="0" w:hanging="0"/>
        <w:jc w:val="left"/>
        <w:rPr/>
      </w:pPr>
      <w:r>
        <w:rPr/>
      </w:r>
    </w:p>
    <w:tbl>
      <w:tblPr>
        <w:tblW w:w="1457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212"/>
        <w:gridCol w:w="1211"/>
        <w:gridCol w:w="1212"/>
        <w:gridCol w:w="1267"/>
        <w:gridCol w:w="1715"/>
        <w:gridCol w:w="1927"/>
        <w:gridCol w:w="1267"/>
        <w:gridCol w:w="1275"/>
        <w:gridCol w:w="1377"/>
        <w:gridCol w:w="950"/>
      </w:tblGrid>
      <w:tr>
        <w:trPr/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Регистрационный номер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Дата приема заявления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Фамилия, имя, отчество заявителя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Адрес заявителя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Категория заявителя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Дата подачи документов, необходимых для предоставления государственной услуги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Дата приема документов, необходимых для предоставления государственной услуги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Дата решения о приостановлении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Дата рассмотрения заявления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Результат рассмотрения заявления (размер субсидии)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Примечание</w:t>
            </w:r>
          </w:p>
        </w:tc>
      </w:tr>
      <w:tr>
        <w:trPr/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Liberation Serif" w:hAnsi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/>
                <w:color w:val="000000"/>
                <w:sz w:val="27"/>
                <w:szCs w:val="27"/>
              </w:rPr>
              <w:t>11</w:t>
            </w:r>
          </w:p>
        </w:tc>
      </w:tr>
      <w:tr>
        <w:trPr/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headerReference w:type="default" r:id="rId12"/>
      <w:type w:val="nextPage"/>
      <w:pgSz w:orient="landscape" w:w="16838" w:h="11906"/>
      <w:pgMar w:left="1134" w:right="1134" w:header="2127" w:top="2360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Times New Roman">
    <w:charset w:val="cc"/>
    <w:family w:val="auto"/>
    <w:pitch w:val="default"/>
  </w:font>
  <w:font w:name="XO Thames">
    <w:charset w:val="cc"/>
    <w:family w:val="auto"/>
    <w:pitch w:val="default"/>
  </w:font>
  <w:font w:name="PT Astra Serif">
    <w:charset w:val="cc"/>
    <w:family w:val="auto"/>
    <w:pitch w:val="default"/>
  </w:font>
  <w:font w:name="Calibri">
    <w:charset w:val="cc"/>
    <w:family w:val="auto"/>
    <w:pitch w:val="default"/>
  </w:font>
  <w:font w:name="Liberation Sans">
    <w:altName w:val="Arial"/>
    <w:charset w:val="cc"/>
    <w:family w:val="auto"/>
    <w:pitch w:val="default"/>
  </w:font>
  <w:font w:name="Tahoma">
    <w:charset w:val="cc"/>
    <w:family w:val="auto"/>
    <w:pitch w:val="default"/>
  </w:font>
  <w:font w:name="Arial">
    <w:charset w:val="cc"/>
    <w:family w:val="auto"/>
    <w:pitch w:val="default"/>
  </w:font>
  <w:font w:name="Courier New">
    <w:charset w:val="cc"/>
    <w:family w:val="auto"/>
    <w:pitch w:val="default"/>
  </w:font>
  <w:font w:name="Cambria">
    <w:charset w:val="cc"/>
    <w:family w:val="auto"/>
    <w:pitch w:val="default"/>
  </w:font>
  <w:font w:name="Liberation Serif">
    <w:altName w:val="Times New Roman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lef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jc w:val="center"/>
      <w:rPr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> PAGE </w:instrText>
    </w:r>
    <w:r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42</w:t>
    </w:r>
    <w:r>
      <w:rPr>
        <w:rStyle w:val="Pagenumber"/>
        <w:sz w:val="22"/>
        <w:szCs w:val="22"/>
      </w:rPr>
      <w:fldChar w:fldCharType="end"/>
    </w:r>
  </w:p>
  <w:p>
    <w:pPr>
      <w:pStyle w:val="Header"/>
      <w:bidi w:val="0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43</w:t>
    </w:r>
    <w:r>
      <w:rPr/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49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0" w:hanging="0"/>
      </w:p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"/>
      <w:lvlJc w:val="left"/>
      <w:pPr>
        <w:ind w:left="0" w:hanging="0"/>
      </w:pPr>
    </w:lvl>
    <w:lvl w:ilvl="4">
      <w:start w:val="1"/>
      <w:numFmt w:val="decimal"/>
      <w:lvlText w:val="%5"/>
      <w:lvlJc w:val="left"/>
      <w:pPr>
        <w:ind w:left="0" w:hanging="0"/>
      </w:pPr>
    </w:lvl>
    <w:lvl w:ilvl="5">
      <w:start w:val="1"/>
      <w:numFmt w:val="decimal"/>
      <w:lvlText w:val="%6"/>
      <w:lvlJc w:val="left"/>
      <w:pPr>
        <w:ind w:left="0" w:hanging="0"/>
      </w:pPr>
    </w:lvl>
    <w:lvl w:ilvl="6">
      <w:start w:val="1"/>
      <w:numFmt w:val="decimal"/>
      <w:lvlText w:val="%7"/>
      <w:lvlJc w:val="left"/>
      <w:pPr>
        <w:ind w:left="0" w:hanging="0"/>
      </w:pPr>
    </w:lvl>
    <w:lvl w:ilvl="7">
      <w:start w:val="1"/>
      <w:numFmt w:val="decimal"/>
      <w:lvlText w:val="%8"/>
      <w:lvlJc w:val="left"/>
      <w:pPr>
        <w:ind w:left="0" w:hanging="0"/>
      </w:pPr>
    </w:lvl>
    <w:lvl w:ilvl="8">
      <w:start w:val="1"/>
      <w:numFmt w:val="decimal"/>
      <w:lvlText w:val="%9"/>
      <w:lvlJc w:val="left"/>
      <w:pPr>
        <w:ind w:left="0" w:hanging="0"/>
      </w:pPr>
    </w:lvl>
  </w:abstractNum>
  <w:abstractNum w:abstractNumId="3">
    <w:lvl w:ilvl="0">
      <w:start w:val="3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Cs w:val="24"/>
        <w:lang w:val="ru-RU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000000"/>
      <w:spacing w:val="0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numPr>
        <w:ilvl w:val="0"/>
        <w:numId w:val="2"/>
      </w:numPr>
      <w:spacing w:before="120" w:after="120"/>
      <w:ind w:left="0" w:right="0" w:hanging="0"/>
      <w:outlineLvl w:val="0"/>
    </w:pPr>
    <w:rPr>
      <w:rFonts w:ascii="XO Thames" w:hAnsi="XO Thames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numPr>
        <w:ilvl w:val="0"/>
        <w:numId w:val="2"/>
      </w:numPr>
      <w:spacing w:before="120" w:after="120"/>
      <w:ind w:left="0" w:right="0" w:hanging="0"/>
      <w:outlineLvl w:val="1"/>
    </w:pPr>
    <w:rPr>
      <w:rFonts w:ascii="XO Thames" w:hAnsi="XO Thames"/>
      <w:b/>
      <w:bCs/>
      <w:color w:val="00A0FF"/>
      <w:sz w:val="26"/>
      <w:szCs w:val="26"/>
    </w:rPr>
  </w:style>
  <w:style w:type="paragraph" w:styleId="3">
    <w:name w:val="Heading 3"/>
    <w:basedOn w:val="Normal"/>
    <w:next w:val="Normal"/>
    <w:qFormat/>
    <w:pPr>
      <w:numPr>
        <w:ilvl w:val="0"/>
        <w:numId w:val="2"/>
      </w:numPr>
      <w:ind w:left="0" w:right="0" w:hanging="0"/>
      <w:outlineLvl w:val="2"/>
    </w:pPr>
    <w:rPr>
      <w:rFonts w:ascii="XO Thames" w:hAnsi="XO Thames"/>
      <w:b/>
      <w:bCs/>
      <w:i/>
      <w:iCs/>
      <w:color w:val="000000"/>
    </w:rPr>
  </w:style>
  <w:style w:type="paragraph" w:styleId="4">
    <w:name w:val="Heading 4"/>
    <w:basedOn w:val="Normal"/>
    <w:next w:val="Normal"/>
    <w:qFormat/>
    <w:pPr>
      <w:numPr>
        <w:ilvl w:val="0"/>
        <w:numId w:val="2"/>
      </w:numPr>
      <w:spacing w:before="120" w:after="120"/>
      <w:ind w:left="0" w:right="0" w:hanging="0"/>
      <w:outlineLvl w:val="3"/>
    </w:pPr>
    <w:rPr>
      <w:rFonts w:ascii="XO Thames" w:hAnsi="XO Thames"/>
      <w:b/>
      <w:bCs/>
      <w:color w:val="595959"/>
      <w:sz w:val="26"/>
      <w:szCs w:val="26"/>
    </w:rPr>
  </w:style>
  <w:style w:type="paragraph" w:styleId="5">
    <w:name w:val="Heading 5"/>
    <w:basedOn w:val="Normal"/>
    <w:next w:val="Normal"/>
    <w:qFormat/>
    <w:pPr>
      <w:numPr>
        <w:ilvl w:val="0"/>
        <w:numId w:val="2"/>
      </w:numPr>
      <w:spacing w:before="120" w:after="120"/>
      <w:ind w:left="0" w:right="0" w:hanging="0"/>
      <w:outlineLvl w:val="4"/>
    </w:pPr>
    <w:rPr>
      <w:rFonts w:ascii="XO Thames" w:hAnsi="XO Thames"/>
      <w:b/>
      <w:bCs/>
      <w:color w:val="000000"/>
      <w:sz w:val="22"/>
      <w:szCs w:val="22"/>
    </w:rPr>
  </w:style>
  <w:style w:type="character" w:styleId="DefaultParagraphFont1">
    <w:name w:val="Default Paragraph Font_1"/>
    <w:qFormat/>
    <w:rPr/>
  </w:style>
  <w:style w:type="character" w:styleId="Pagenumber">
    <w:name w:val="page number"/>
    <w:basedOn w:val="DefaultParagraphFont1"/>
    <w:qFormat/>
    <w:rPr/>
  </w:style>
  <w:style w:type="character" w:styleId="Style9">
    <w:name w:val="Интернет-ссылка"/>
    <w:rPr>
      <w:color w:val="0000FF"/>
      <w:u w:val="single"/>
    </w:rPr>
  </w:style>
  <w:style w:type="character" w:styleId="Style10">
    <w:name w:val="Номер страницы"/>
    <w:basedOn w:val="Style11"/>
    <w:rPr/>
  </w:style>
  <w:style w:type="character" w:styleId="Style11">
    <w:name w:val="Основной шрифт абзаца"/>
    <w:qFormat/>
    <w:rPr/>
  </w:style>
  <w:style w:type="paragraph" w:styleId="WW8Num2z2">
    <w:name w:val="WW8Num2z2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12">
    <w:name w:val="Указатель"/>
    <w:basedOn w:val="Normal"/>
    <w:qFormat/>
    <w:pPr/>
    <w:rPr>
      <w:rFonts w:ascii="PT Astra Serif" w:hAnsi="PT Astra Serif"/>
    </w:rPr>
  </w:style>
  <w:style w:type="paragraph" w:styleId="21">
    <w:name w:val="TOC 2"/>
    <w:basedOn w:val="Normal"/>
    <w:next w:val="Normal"/>
    <w:pPr>
      <w:ind w:left="200" w:right="0" w:hanging="0"/>
    </w:pPr>
    <w:rPr/>
  </w:style>
  <w:style w:type="paragraph" w:styleId="WW8Num1z4">
    <w:name w:val="WW8Num1z4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Annotationreference">
    <w:name w:val="annotation reference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/>
      <w:color w:val="000000"/>
      <w:spacing w:val="0"/>
      <w:kern w:val="2"/>
      <w:sz w:val="16"/>
      <w:szCs w:val="16"/>
      <w:lang w:val="ru-RU" w:eastAsia="zh-CN" w:bidi="hi-IN"/>
    </w:rPr>
  </w:style>
  <w:style w:type="paragraph" w:styleId="41">
    <w:name w:val="TOC 4"/>
    <w:basedOn w:val="Normal"/>
    <w:next w:val="Normal"/>
    <w:pPr>
      <w:ind w:left="600" w:right="0" w:hanging="0"/>
    </w:pPr>
    <w:rPr/>
  </w:style>
  <w:style w:type="paragraph" w:styleId="Formattext">
    <w:name w:val="formattext"/>
    <w:basedOn w:val="Normal"/>
    <w:qFormat/>
    <w:pPr>
      <w:spacing w:before="0" w:after="0"/>
    </w:pPr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yle13">
    <w:name w:val="Содержимое таблицы"/>
    <w:basedOn w:val="Normal"/>
    <w:qFormat/>
    <w:pPr/>
    <w:rPr/>
  </w:style>
  <w:style w:type="paragraph" w:styleId="Style14">
    <w:name w:val="Заголовок таблицы"/>
    <w:basedOn w:val="Style13"/>
    <w:qFormat/>
    <w:pPr>
      <w:jc w:val="center"/>
    </w:pPr>
    <w:rPr>
      <w:b/>
      <w:bCs/>
    </w:rPr>
  </w:style>
  <w:style w:type="paragraph" w:styleId="6">
    <w:name w:val="TOC 6"/>
    <w:basedOn w:val="Normal"/>
    <w:next w:val="Normal"/>
    <w:pPr>
      <w:ind w:left="1000" w:right="0" w:hanging="0"/>
    </w:pPr>
    <w:rPr/>
  </w:style>
  <w:style w:type="paragraph" w:styleId="7">
    <w:name w:val="TOC 7"/>
    <w:basedOn w:val="Normal"/>
    <w:next w:val="Normal"/>
    <w:pPr>
      <w:ind w:left="1200" w:right="0" w:hanging="0"/>
    </w:pPr>
    <w:rPr/>
  </w:style>
  <w:style w:type="paragraph" w:styleId="DefaultParagraphFont11">
    <w:name w:val="Default Paragraph Font_1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3z2">
    <w:name w:val="WW8Num3z2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WW8Num2z0">
    <w:name w:val="WW8Num2z0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2z8">
    <w:name w:val="WW8Num2z8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11">
    <w:name w:val="Основной текст1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000000"/>
      <w:spacing w:val="0"/>
      <w:kern w:val="2"/>
      <w:sz w:val="26"/>
      <w:szCs w:val="26"/>
      <w:lang w:val="ru-RU" w:eastAsia="zh-CN" w:bidi="hi-IN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WW8Num3z1">
    <w:name w:val="WW8Num3z1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1z7">
    <w:name w:val="WW8Num1z7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Caption">
    <w:name w:val="caption"/>
    <w:basedOn w:val="Normal"/>
    <w:next w:val="Normal"/>
    <w:qFormat/>
    <w:pPr/>
    <w:rPr>
      <w:rFonts w:ascii="XO Thames" w:hAnsi="XO Thames"/>
      <w:b/>
      <w:bCs/>
      <w:sz w:val="52"/>
      <w:szCs w:val="52"/>
    </w:rPr>
  </w:style>
  <w:style w:type="paragraph" w:styleId="WW8Num3z8">
    <w:name w:val="WW8Num3z8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1z8">
    <w:name w:val="WW8Num1z8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1z3">
    <w:name w:val="WW8Num1z3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Footnotereference">
    <w:name w:val="footnote reference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/>
      <w:color w:val="000000"/>
      <w:spacing w:val="0"/>
      <w:kern w:val="2"/>
      <w:sz w:val="20"/>
      <w:szCs w:val="20"/>
      <w:vertAlign w:val="superscript"/>
      <w:lang w:val="ru-RU" w:eastAsia="zh-CN" w:bidi="hi-IN"/>
    </w:rPr>
  </w:style>
  <w:style w:type="paragraph" w:styleId="Style17">
    <w:name w:val="Верхний и нижний колонтитулы"/>
    <w:qFormat/>
    <w:pPr>
      <w:widowControl w:val="false"/>
      <w:kinsoku w:val="true"/>
      <w:overflowPunct w:val="true"/>
      <w:autoSpaceDE w:val="true"/>
      <w:bidi w:val="0"/>
      <w:spacing w:lineRule="auto" w:line="360" w:before="0" w:after="200"/>
      <w:ind w:left="0" w:right="0" w:hanging="0"/>
      <w:jc w:val="left"/>
    </w:pPr>
    <w:rPr>
      <w:rFonts w:ascii="XO Thames" w:hAnsi="XO Thames" w:eastAsia="Tahoma" w:cs="Arial"/>
      <w:color w:val="000000"/>
      <w:spacing w:val="0"/>
      <w:kern w:val="2"/>
      <w:sz w:val="20"/>
      <w:szCs w:val="20"/>
      <w:lang w:val="ru-RU" w:eastAsia="zh-CN" w:bidi="hi-IN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b/>
      <w:bCs/>
      <w:color w:val="000000"/>
      <w:spacing w:val="0"/>
      <w:kern w:val="2"/>
      <w:sz w:val="28"/>
      <w:szCs w:val="28"/>
      <w:lang w:val="ru-RU" w:eastAsia="zh-CN" w:bidi="hi-IN"/>
    </w:rPr>
  </w:style>
  <w:style w:type="paragraph" w:styleId="Pagenumber1">
    <w:name w:val="page number"/>
    <w:basedOn w:val="DefaultParagraphFont11"/>
    <w:qFormat/>
    <w:pPr/>
    <w:rPr/>
  </w:style>
  <w:style w:type="paragraph" w:styleId="Style18">
    <w:name w:val="Абзац списка"/>
    <w:basedOn w:val="15"/>
    <w:qFormat/>
    <w:pPr>
      <w:ind w:left="720" w:right="0" w:hanging="0"/>
    </w:pPr>
    <w:rPr/>
  </w:style>
  <w:style w:type="paragraph" w:styleId="31">
    <w:name w:val="TOC 3"/>
    <w:basedOn w:val="Normal"/>
    <w:next w:val="Normal"/>
    <w:pPr>
      <w:ind w:left="400" w:right="0" w:hanging="0"/>
    </w:pPr>
    <w:rPr/>
  </w:style>
  <w:style w:type="paragraph" w:styleId="BodyText">
    <w:name w:val="Body Text"/>
    <w:basedOn w:val="Normal"/>
    <w:qFormat/>
    <w:pPr>
      <w:spacing w:lineRule="auto" w:line="276" w:before="0" w:after="140"/>
    </w:pPr>
    <w:rPr/>
  </w:style>
  <w:style w:type="paragraph" w:styleId="WW8Num3z7">
    <w:name w:val="WW8Num3z7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ConsNormal">
    <w:name w:val="ConsNormal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19772" w:firstLine="720"/>
      <w:jc w:val="left"/>
    </w:pPr>
    <w:rPr>
      <w:rFonts w:ascii="Arial" w:hAnsi="Arial" w:eastAsia="Tahoma" w:cs="Arial"/>
      <w:color w:val="000000"/>
      <w:spacing w:val="0"/>
      <w:kern w:val="2"/>
      <w:sz w:val="22"/>
      <w:szCs w:val="22"/>
      <w:lang w:val="ru-RU" w:eastAsia="zh-CN" w:bidi="hi-IN"/>
    </w:rPr>
  </w:style>
  <w:style w:type="paragraph" w:styleId="WW8Num2z6">
    <w:name w:val="WW8Num2z6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1z1">
    <w:name w:val="WW8Num1z1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2z3">
    <w:name w:val="WW8Num2z3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ourier New" w:hAnsi="Courier New" w:eastAsia="Tahoma" w:cs="Arial"/>
      <w:color w:val="000000"/>
      <w:spacing w:val="0"/>
      <w:kern w:val="2"/>
      <w:sz w:val="20"/>
      <w:szCs w:val="20"/>
      <w:lang w:val="ru-RU" w:eastAsia="zh-CN" w:bidi="hi-IN"/>
    </w:rPr>
  </w:style>
  <w:style w:type="paragraph" w:styleId="WW8Num3z6">
    <w:name w:val="WW8Num3z6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3z5">
    <w:name w:val="WW8Num3z5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2z7">
    <w:name w:val="WW8Num2z7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2z4">
    <w:name w:val="WW8Num2z4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Pagenumber0">
    <w:name w:val="page number_0"/>
    <w:basedOn w:val="DefaultParagraphFont0"/>
    <w:qFormat/>
    <w:pPr/>
    <w:rPr/>
  </w:style>
  <w:style w:type="paragraph" w:styleId="Internetlink">
    <w:name w:val="Internet link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0000FF"/>
      <w:spacing w:val="0"/>
      <w:kern w:val="2"/>
      <w:sz w:val="24"/>
      <w:szCs w:val="24"/>
      <w:u w:val="single"/>
      <w:lang w:val="ru-RU" w:eastAsia="zh-CN" w:bidi="hi-IN"/>
    </w:rPr>
  </w:style>
  <w:style w:type="paragraph" w:styleId="Style19">
    <w:name w:val="Footnote Text"/>
    <w:basedOn w:val="Normal"/>
    <w:pPr/>
    <w:rPr>
      <w:sz w:val="20"/>
      <w:szCs w:val="20"/>
    </w:rPr>
  </w:style>
  <w:style w:type="paragraph" w:styleId="DefaultParagraphFont0">
    <w:name w:val="Default Paragraph Font_0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/>
      <w:color w:val="000000"/>
      <w:spacing w:val="0"/>
      <w:kern w:val="2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0" w:firstLine="720"/>
      <w:jc w:val="left"/>
    </w:pPr>
    <w:rPr>
      <w:rFonts w:ascii="Arial" w:hAnsi="Arial" w:eastAsia="Tahoma" w:cs="Arial"/>
      <w:color w:val="000000"/>
      <w:spacing w:val="0"/>
      <w:kern w:val="2"/>
      <w:sz w:val="20"/>
      <w:szCs w:val="20"/>
      <w:lang w:val="ru-RU" w:eastAsia="zh-CN" w:bidi="hi-IN"/>
    </w:rPr>
  </w:style>
  <w:style w:type="paragraph" w:styleId="12">
    <w:name w:val="TOC 1"/>
    <w:basedOn w:val="Normal"/>
    <w:next w:val="Normal"/>
    <w:pPr>
      <w:ind w:left="0" w:right="0" w:hanging="0"/>
    </w:pPr>
    <w:rPr>
      <w:rFonts w:ascii="XO Thames" w:hAnsi="XO Thames"/>
      <w:b/>
      <w:bCs/>
    </w:rPr>
  </w:style>
  <w:style w:type="paragraph" w:styleId="WW8Num2z1">
    <w:name w:val="WW8Num2z1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1z6">
    <w:name w:val="WW8Num1z6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1z5">
    <w:name w:val="WW8Num1z5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9">
    <w:name w:val="TOC 9"/>
    <w:basedOn w:val="Normal"/>
    <w:next w:val="Normal"/>
    <w:pPr>
      <w:ind w:left="1600" w:right="0" w:hanging="0"/>
    </w:pPr>
    <w:rPr/>
  </w:style>
  <w:style w:type="paragraph" w:styleId="WW8Num1z0">
    <w:name w:val="WW8Num1z0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Hyperlink">
    <w:name w:val="Hyperlink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Tahoma" w:cs="Arial"/>
      <w:color w:val="0000FF"/>
      <w:spacing w:val="0"/>
      <w:kern w:val="2"/>
      <w:sz w:val="20"/>
      <w:szCs w:val="20"/>
      <w:u w:val="single"/>
      <w:lang w:val="ru-RU" w:eastAsia="zh-CN" w:bidi="hi-IN"/>
    </w:rPr>
  </w:style>
  <w:style w:type="paragraph" w:styleId="WW8Num1z2">
    <w:name w:val="WW8Num1z2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10">
    <w:name w:val="Оглавление 10"/>
    <w:next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180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Footer">
    <w:name w:val="footer"/>
    <w:basedOn w:val="Normal"/>
    <w:qFormat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8">
    <w:name w:val="TOC 8"/>
    <w:basedOn w:val="Normal"/>
    <w:next w:val="Normal"/>
    <w:pPr>
      <w:ind w:left="1400" w:right="0" w:hanging="0"/>
    </w:pPr>
    <w:rPr/>
  </w:style>
  <w:style w:type="paragraph" w:styleId="13">
    <w:name w:val="Указатель1"/>
    <w:basedOn w:val="Normal"/>
    <w:qFormat/>
    <w:pPr/>
    <w:rPr/>
  </w:style>
  <w:style w:type="paragraph" w:styleId="WW8Num3z3">
    <w:name w:val="WW8Num3z3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20">
    <w:name w:val="List"/>
    <w:basedOn w:val="BodyText"/>
    <w:pPr/>
    <w:rPr>
      <w:rFonts w:ascii="PT Astra Serif" w:hAnsi="PT Astra Serif"/>
    </w:rPr>
  </w:style>
  <w:style w:type="paragraph" w:styleId="Header">
    <w:name w:val="header"/>
    <w:basedOn w:val="Style17"/>
    <w:qFormat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51">
    <w:name w:val="TOC 5"/>
    <w:basedOn w:val="Normal"/>
    <w:next w:val="Normal"/>
    <w:pPr>
      <w:ind w:left="800" w:right="0" w:hanging="0"/>
    </w:pPr>
    <w:rPr/>
  </w:style>
  <w:style w:type="paragraph" w:styleId="14">
    <w:name w:val="Основной шрифт абзаца1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15">
    <w:name w:val="Обычный1"/>
    <w:qFormat/>
    <w:pPr>
      <w:widowControl w:val="false"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000000"/>
      <w:spacing w:val="0"/>
      <w:kern w:val="2"/>
      <w:sz w:val="24"/>
      <w:szCs w:val="24"/>
      <w:lang w:val="ru-RU" w:eastAsia="zh-CN" w:bidi="hi-IN"/>
    </w:rPr>
  </w:style>
  <w:style w:type="paragraph" w:styleId="Style21">
    <w:name w:val="Основной шрифт абзаца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8Num3z0">
    <w:name w:val="WW8Num3z0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22">
    <w:name w:val="Subtitle"/>
    <w:basedOn w:val="Normal"/>
    <w:next w:val="Normal"/>
    <w:qFormat/>
    <w:pPr/>
    <w:rPr>
      <w:rFonts w:ascii="XO Thames" w:hAnsi="XO Thames"/>
      <w:i/>
      <w:iCs/>
      <w:color w:val="616161"/>
      <w:sz w:val="24"/>
      <w:szCs w:val="24"/>
    </w:rPr>
  </w:style>
  <w:style w:type="paragraph" w:styleId="WW8Num3z4">
    <w:name w:val="WW8Num3z4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23">
    <w:name w:val="Title"/>
    <w:next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Tahoma" w:cs="Arial"/>
      <w:b/>
      <w:bCs/>
      <w:color w:val="auto"/>
      <w:spacing w:val="0"/>
      <w:kern w:val="2"/>
      <w:sz w:val="52"/>
      <w:szCs w:val="52"/>
      <w:lang w:val="ru-RU" w:eastAsia="zh-CN" w:bidi="hi-IN"/>
    </w:rPr>
  </w:style>
  <w:style w:type="paragraph" w:styleId="WW8Num2z5">
    <w:name w:val="WW8Num2z5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DefaultParagraphFont">
    <w:name w:val="Default Paragraph Font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24">
    <w:name w:val="Нижний колонтитул Знак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000000"/>
      <w:spacing w:val="0"/>
      <w:kern w:val="2"/>
      <w:sz w:val="24"/>
      <w:szCs w:val="24"/>
      <w:lang w:val="ru-RU" w:eastAsia="zh-CN" w:bidi="hi-IN"/>
    </w:rPr>
  </w:style>
  <w:style w:type="paragraph" w:styleId="Style25">
    <w:name w:val="Header"/>
    <w:basedOn w:val="Style17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WWCharLFO1LVL7">
    <w:name w:val="WW_CharLFO1LVL7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26">
    <w:name w:val="Гиперссылка"/>
    <w:basedOn w:val="Style21"/>
    <w:qFormat/>
    <w:pPr/>
    <w:rPr>
      <w:color w:val="0000FF"/>
      <w:u w:val="single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000000"/>
      <w:spacing w:val="0"/>
      <w:kern w:val="2"/>
      <w:sz w:val="24"/>
      <w:szCs w:val="24"/>
      <w:lang w:val="ru-RU" w:eastAsia="zh-CN" w:bidi="hi-IN"/>
    </w:rPr>
  </w:style>
  <w:style w:type="paragraph" w:styleId="WWCharLFO1LVL6">
    <w:name w:val="WW_CharLFO1LVL6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CharLFO1LVL1">
    <w:name w:val="WW_CharLFO1LVL1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27">
    <w:name w:val="Тема примечания Знак"/>
    <w:basedOn w:val="Style39"/>
    <w:qFormat/>
    <w:pPr/>
    <w:rPr>
      <w:rFonts w:ascii="Times New Roman" w:hAnsi="Times New Roman"/>
      <w:b/>
      <w:bCs/>
      <w:sz w:val="20"/>
      <w:szCs w:val="20"/>
    </w:rPr>
  </w:style>
  <w:style w:type="paragraph" w:styleId="16">
    <w:name w:val="Заголовок 1 Знак"/>
    <w:basedOn w:val="Style21"/>
    <w:qFormat/>
    <w:pPr/>
    <w:rPr>
      <w:rFonts w:ascii="Times New Roman" w:hAnsi="Times New Roman"/>
      <w:b/>
      <w:bCs/>
      <w:sz w:val="28"/>
      <w:szCs w:val="28"/>
    </w:rPr>
  </w:style>
  <w:style w:type="paragraph" w:styleId="Style28">
    <w:name w:val="Тема примечания"/>
    <w:basedOn w:val="Style35"/>
    <w:next w:val="Style35"/>
    <w:qFormat/>
    <w:pPr/>
    <w:rPr>
      <w:b/>
      <w:bCs/>
    </w:rPr>
  </w:style>
  <w:style w:type="paragraph" w:styleId="Style29">
    <w:name w:val="Без интервала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CharLFO1LVL5">
    <w:name w:val="WW_CharLFO1LVL5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CharLFO1LVL8">
    <w:name w:val="WW_CharLFO1LVL8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30">
    <w:name w:val="Номер страницы"/>
    <w:basedOn w:val="Style21"/>
    <w:qFormat/>
    <w:pPr/>
    <w:rPr/>
  </w:style>
  <w:style w:type="paragraph" w:styleId="Style31">
    <w:name w:val="Текст сноски"/>
    <w:basedOn w:val="Style38"/>
    <w:qFormat/>
    <w:pPr/>
    <w:rPr>
      <w:sz w:val="20"/>
      <w:szCs w:val="20"/>
    </w:rPr>
  </w:style>
  <w:style w:type="paragraph" w:styleId="Style32">
    <w:name w:val="Рецензия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33">
    <w:name w:val="Текст выноски Знак"/>
    <w:basedOn w:val="Style21"/>
    <w:qFormat/>
    <w:pPr/>
    <w:rPr>
      <w:rFonts w:ascii="Tahoma" w:hAnsi="Tahoma"/>
      <w:sz w:val="16"/>
      <w:szCs w:val="16"/>
    </w:rPr>
  </w:style>
  <w:style w:type="paragraph" w:styleId="Style34">
    <w:name w:val="Верхний колонтитул Знак"/>
    <w:basedOn w:val="Style21"/>
    <w:qFormat/>
    <w:pPr/>
    <w:rPr>
      <w:rFonts w:ascii="Times New Roman" w:hAnsi="Times New Roman"/>
      <w:sz w:val="24"/>
      <w:szCs w:val="24"/>
    </w:rPr>
  </w:style>
  <w:style w:type="paragraph" w:styleId="WWCharLFO1LVL4">
    <w:name w:val="WW_CharLFO1LVL4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35">
    <w:name w:val="Текст примечания"/>
    <w:basedOn w:val="Style38"/>
    <w:qFormat/>
    <w:pPr/>
    <w:rPr>
      <w:sz w:val="20"/>
      <w:szCs w:val="20"/>
    </w:rPr>
  </w:style>
  <w:style w:type="paragraph" w:styleId="Style36">
    <w:name w:val="Знак примечания"/>
    <w:basedOn w:val="Style21"/>
    <w:qFormat/>
    <w:pPr/>
    <w:rPr>
      <w:sz w:val="16"/>
      <w:szCs w:val="16"/>
    </w:rPr>
  </w:style>
  <w:style w:type="paragraph" w:styleId="22">
    <w:name w:val="Заголовок 2 Знак"/>
    <w:basedOn w:val="Style21"/>
    <w:qFormat/>
    <w:pPr/>
    <w:rPr>
      <w:rFonts w:ascii="Cambria" w:hAnsi="Cambria"/>
      <w:color w:val="365F91"/>
      <w:sz w:val="26"/>
      <w:szCs w:val="26"/>
    </w:rPr>
  </w:style>
  <w:style w:type="paragraph" w:styleId="Style37">
    <w:name w:val="Footer"/>
    <w:basedOn w:val="Style3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Обычный"/>
    <w:qFormat/>
    <w:pPr>
      <w:widowControl/>
      <w:kinsoku w:val="true"/>
      <w:overflowPunct w:val="true"/>
      <w:autoSpaceDE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39">
    <w:name w:val="Текст примечания Знак"/>
    <w:basedOn w:val="Style21"/>
    <w:qFormat/>
    <w:pPr/>
    <w:rPr>
      <w:rFonts w:ascii="Times New Roman" w:hAnsi="Times New Roman"/>
      <w:sz w:val="20"/>
      <w:szCs w:val="20"/>
    </w:rPr>
  </w:style>
  <w:style w:type="paragraph" w:styleId="Style40">
    <w:name w:val="Текст сноски Знак"/>
    <w:basedOn w:val="Style21"/>
    <w:qFormat/>
    <w:pPr/>
    <w:rPr>
      <w:rFonts w:ascii="Times New Roman" w:hAnsi="Times New Roman"/>
      <w:sz w:val="20"/>
      <w:szCs w:val="20"/>
    </w:rPr>
  </w:style>
  <w:style w:type="paragraph" w:styleId="WWCharLFO1LVL2">
    <w:name w:val="WW_CharLFO1LVL2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CharLFO1LVL3">
    <w:name w:val="WW_CharLFO1LVL3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WWCharLFO1LVL9">
    <w:name w:val="WW_CharLFO1LVL9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17">
    <w:name w:val="Без интервала1"/>
    <w:qFormat/>
    <w:pPr>
      <w:widowControl/>
      <w:kinsoku w:val="true"/>
      <w:overflowPunct w:val="true"/>
      <w:autoSpaceDE w:val="true"/>
      <w:bidi w:val="0"/>
      <w:spacing w:lineRule="atLeast" w:line="100" w:before="0" w:after="0"/>
      <w:ind w:left="0" w:right="0" w:hanging="0"/>
      <w:jc w:val="left"/>
    </w:pPr>
    <w:rPr>
      <w:rFonts w:ascii="Times New Roman" w:hAnsi="Times New Roman" w:eastAsia="Tahoma" w:cs="Arial"/>
      <w:color w:val="auto"/>
      <w:spacing w:val="0"/>
      <w:kern w:val="2"/>
      <w:sz w:val="24"/>
      <w:szCs w:val="24"/>
      <w:lang w:val="ru-RU" w:eastAsia="zh-CN" w:bidi="hi-IN"/>
    </w:rPr>
  </w:style>
  <w:style w:type="paragraph" w:styleId="Style41">
    <w:name w:val="Знак сноски"/>
    <w:basedOn w:val="Style21"/>
    <w:qFormat/>
    <w:pPr/>
    <w:rPr>
      <w:vertAlign w:val="superscript"/>
    </w:rPr>
  </w:style>
  <w:style w:type="paragraph" w:styleId="Style42">
    <w:name w:val="Текст выноски"/>
    <w:basedOn w:val="Style38"/>
    <w:qFormat/>
    <w:pPr/>
    <w:rPr>
      <w:rFonts w:ascii="Tahoma" w:hAnsi="Tahoma"/>
      <w:sz w:val="16"/>
      <w:szCs w:val="16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numbering" w:styleId="NumList1">
    <w:name w:val="numList_1"/>
    <w:qFormat/>
  </w:style>
  <w:style w:type="numbering" w:styleId="NumList2">
    <w:name w:val="numList_2"/>
    <w:qFormat/>
  </w:style>
  <w:style w:type="numbering" w:styleId="NumList3">
    <w:name w:val="numList_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yperlink" Target="https://www.gosuslugi.ru/25390/1/info" TargetMode="External"/><Relationship Id="rId5" Type="http://schemas.openxmlformats.org/officeDocument/2006/relationships/hyperlink" Target="http://gorod-kamyshlov.ru/munitsipalnyie-uchrezhdeniya/munitsipalnoe-byudzhetnoe-uchrezhdenie-kamyishlovskaya-byudzhetnaya-organizatsiya/otdel-lgot/subsidii/" TargetMode="External"/><Relationship Id="rId6" Type="http://schemas.openxmlformats.org/officeDocument/2006/relationships/hyperlink" Target="http://gorod-kamyshlov.ru/munitsipalnyie-uchrezhdeniya/munitsipalnoe-byudzhetnoe-uchrezhdenie-kamyishlovskaya-byudzhetnaya-organizatsiya/otdel-lgot/subsidii/" TargetMode="External"/><Relationship Id="rId7" Type="http://schemas.openxmlformats.org/officeDocument/2006/relationships/hyperlink" Target="https://www.gosuslugi.ru/25390/1/info" TargetMode="External"/><Relationship Id="rId8" Type="http://schemas.openxmlformats.org/officeDocument/2006/relationships/hyperlink" Target="https://www.gosuslugi.ru/25390/1/info" TargetMode="External"/><Relationship Id="rId9" Type="http://schemas.openxmlformats.org/officeDocument/2006/relationships/hyperlink" Target="https://www.gosuslugi.ru/25390/1/info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LibreOffice/6.3.4.2$Windows_X86_64 LibreOffice_project/60da17e045e08f1793c57c00ba83cdfce946d0aa</Application>
  <Pages>50</Pages>
  <Words>11810</Words>
  <CharactersWithSpaces>103175</CharactersWithSpaces>
  <Paragraphs>586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2021-06-28T13:57:48Z</cp:lastPrinted>
  <dcterms:modified xsi:type="dcterms:W3CDTF">2021-06-28T14:02:11Z</dcterms:modified>
  <cp:revision>2</cp:revision>
  <dc:subject/>
  <dc:title/>
</cp:coreProperties>
</file>