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jc w:val="center"/>
        <w:rPr/>
      </w:pPr>
      <w:r>
        <w:rPr>
          <w:rStyle w:val="Style10"/>
          <w:rFonts w:eastAsia="Times New Roman" w:ascii="Liberation Serif" w:hAnsi="Liberation Serif"/>
          <w:kern w:val="2"/>
          <w:sz w:val="28"/>
          <w:szCs w:val="28"/>
          <w:lang w:eastAsia="ru-RU"/>
        </w:rPr>
        <w:t xml:space="preserve"> </w:t>
      </w:r>
      <w:r>
        <w:rPr/>
        <w:object w:dxaOrig="2836" w:dyaOrig="2836">
          <v:shape id="ole_rId2" style="width:38.25pt;height:59.95pt" o:ole="">
            <v:imagedata r:id="rId3" o:title=""/>
          </v:shape>
          <o:OLEObject Type="Embed" ProgID="" ShapeID="ole_rId2" DrawAspect="Content" ObjectID="_2001596571" r:id="rId2"/>
        </w:object>
      </w:r>
    </w:p>
    <w:p>
      <w:pPr>
        <w:pStyle w:val="Style33"/>
        <w:bidi w:val="0"/>
        <w:spacing w:lineRule="auto" w:line="240" w:before="0" w:after="0"/>
        <w:jc w:val="center"/>
        <w:rPr/>
      </w:pPr>
      <w:r>
        <w:rPr>
          <w:rStyle w:val="Style10"/>
          <w:rFonts w:cs="Liberation Serif;Times New Roman" w:ascii="Liberation Serif;Times New Roman" w:hAnsi="Liberation Serif;Times New Roman"/>
          <w:b/>
          <w:i w:val="false"/>
          <w:iCs w:val="false"/>
          <w:sz w:val="28"/>
          <w:szCs w:val="24"/>
        </w:rPr>
        <w:t>АДМИНИСТРАЦИЯ КАМЫШЛОВСКОГО ГОРОДСКОГО ОКРУГА</w:t>
      </w:r>
    </w:p>
    <w:p>
      <w:pPr>
        <w:pStyle w:val="Style33"/>
        <w:bidi w:val="0"/>
        <w:spacing w:lineRule="auto" w:line="240" w:before="0" w:after="0"/>
        <w:jc w:val="center"/>
        <w:rPr>
          <w:rFonts w:ascii="Liberation Serif;Times New Roman" w:hAnsi="Liberation Serif;Times New Roman" w:cs="Liberation Serif;Times New Roman"/>
          <w:b/>
          <w:b/>
          <w:i w:val="false"/>
          <w:i w:val="false"/>
          <w:iCs w:val="false"/>
          <w:sz w:val="28"/>
          <w:szCs w:val="24"/>
        </w:rPr>
      </w:pPr>
      <w:r>
        <w:rPr>
          <w:rFonts w:cs="Liberation Serif;Times New Roman" w:ascii="Liberation Serif;Times New Roman" w:hAnsi="Liberation Serif;Times New Roman"/>
          <w:b/>
          <w:i w:val="false"/>
          <w:iCs w:val="false"/>
          <w:sz w:val="28"/>
          <w:szCs w:val="24"/>
        </w:rPr>
        <w:t>П О С Т А Н О В Л Е Н И Е</w:t>
      </w:r>
    </w:p>
    <w:p>
      <w:pPr>
        <w:pStyle w:val="Style33"/>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Title"/>
        <w:jc w:val="left"/>
        <w:rPr>
          <w:rFonts w:ascii="Liberation Serif" w:hAnsi="Liberation Serif" w:cs="Times New Roman"/>
          <w:i/>
          <w:i/>
          <w:sz w:val="28"/>
          <w:szCs w:val="28"/>
        </w:rPr>
      </w:pPr>
      <w:r>
        <w:rPr>
          <w:rStyle w:val="Style10"/>
          <w:rFonts w:eastAsia="Times New Roman" w:cs="Liberation Serif;Times New Roman" w:ascii="Liberation Serif" w:hAnsi="Liberation Serif"/>
          <w:b/>
          <w:bCs/>
          <w:i w:val="false"/>
          <w:iCs w:val="false"/>
          <w:color w:val="000000"/>
          <w:kern w:val="2"/>
          <w:sz w:val="28"/>
          <w:szCs w:val="28"/>
          <w:lang w:eastAsia="ar-SA"/>
        </w:rPr>
        <w:t xml:space="preserve">от </w:t>
      </w:r>
      <w:r>
        <w:rPr>
          <w:rStyle w:val="Style10"/>
          <w:rFonts w:eastAsia="Times New Roman" w:cs="Liberation Serif;Times New Roman" w:ascii="Liberation Serif" w:hAnsi="Liberation Serif"/>
          <w:b/>
          <w:bCs/>
          <w:i w:val="false"/>
          <w:iCs w:val="false"/>
          <w:color w:val="000000"/>
          <w:kern w:val="2"/>
          <w:sz w:val="28"/>
          <w:szCs w:val="28"/>
          <w:lang w:eastAsia="ar-SA"/>
        </w:rPr>
        <w:t>30</w:t>
      </w:r>
      <w:r>
        <w:rPr>
          <w:rStyle w:val="Style10"/>
          <w:rFonts w:eastAsia="Times New Roman" w:cs="Liberation Serif;Times New Roman" w:ascii="Liberation Serif" w:hAnsi="Liberation Serif"/>
          <w:b/>
          <w:bCs/>
          <w:i w:val="false"/>
          <w:iCs w:val="false"/>
          <w:color w:val="000000"/>
          <w:kern w:val="2"/>
          <w:sz w:val="28"/>
          <w:szCs w:val="28"/>
          <w:lang w:eastAsia="ar-SA"/>
        </w:rPr>
        <w:t>.12.2020  N 91</w:t>
      </w:r>
      <w:r>
        <w:rPr>
          <w:rStyle w:val="Style10"/>
          <w:rFonts w:eastAsia="Times New Roman" w:cs="Liberation Serif;Times New Roman" w:ascii="Liberation Serif" w:hAnsi="Liberation Serif"/>
          <w:b/>
          <w:bCs/>
          <w:i w:val="false"/>
          <w:iCs w:val="false"/>
          <w:color w:val="000000"/>
          <w:kern w:val="2"/>
          <w:sz w:val="28"/>
          <w:szCs w:val="28"/>
          <w:lang w:eastAsia="ar-SA"/>
        </w:rPr>
        <w:t>3</w:t>
      </w:r>
      <w:r>
        <w:rPr>
          <w:rStyle w:val="Style10"/>
          <w:rFonts w:eastAsia="Times New Roman" w:cs="Times New Roman" w:ascii="Liberation Serif" w:hAnsi="Liberation Serif"/>
          <w:b/>
          <w:i/>
          <w:iCs/>
          <w:kern w:val="2"/>
          <w:sz w:val="28"/>
          <w:szCs w:val="28"/>
          <w:lang w:eastAsia="ru-RU"/>
        </w:rPr>
        <w:tab/>
        <w:tab/>
        <w:tab/>
      </w:r>
    </w:p>
    <w:p>
      <w:pPr>
        <w:pStyle w:val="ConsPlusTitle"/>
        <w:jc w:val="center"/>
        <w:rPr>
          <w:rStyle w:val="Style10"/>
          <w:rFonts w:ascii="Liberation Serif" w:hAnsi="Liberation Serif" w:eastAsia="Times New Roman" w:cs="Times New Roman"/>
          <w:b/>
          <w:b/>
          <w:iCs/>
          <w:kern w:val="2"/>
          <w:lang w:eastAsia="ru-RU"/>
        </w:rPr>
      </w:pPr>
      <w:r>
        <w:rPr>
          <w:rFonts w:cs="Times New Roman" w:ascii="Liberation Serif" w:hAnsi="Liberation Serif"/>
          <w:i/>
          <w:sz w:val="28"/>
          <w:szCs w:val="28"/>
        </w:rPr>
      </w:r>
    </w:p>
    <w:p>
      <w:pPr>
        <w:pStyle w:val="ConsPlusTitle"/>
        <w:jc w:val="center"/>
        <w:rPr>
          <w:rFonts w:ascii="Liberation Serif" w:hAnsi="Liberation Serif" w:cs="Times New Roman"/>
          <w:i w:val="false"/>
          <w:i w:val="false"/>
          <w:iCs w:val="false"/>
          <w:sz w:val="28"/>
          <w:szCs w:val="28"/>
        </w:rPr>
      </w:pPr>
      <w:r>
        <w:rPr>
          <w:rFonts w:cs="Times New Roman" w:ascii="Liberation Serif" w:hAnsi="Liberation Serif"/>
          <w:i w:val="false"/>
          <w:iCs w:val="false"/>
          <w:sz w:val="28"/>
          <w:szCs w:val="28"/>
        </w:rPr>
        <w:t>О внесении изменений в постановление администрации Камышловского городского округа от 29.01.2020 года №47 «Об утверждении перечня товарных рынков для содействия развитию конкуренции в Камышловском городском округе и Плана мероприятий («дорожной карты») по содействию развитию конкуренции в Камышловском городском округе, на период 2020-2022 годов»</w:t>
      </w:r>
    </w:p>
    <w:p>
      <w:pPr>
        <w:pStyle w:val="ConsPlusTitle"/>
        <w:jc w:val="center"/>
        <w:rPr>
          <w:rFonts w:ascii="Liberation Serif" w:hAnsi="Liberation Serif"/>
          <w:sz w:val="28"/>
          <w:szCs w:val="28"/>
        </w:rPr>
      </w:pPr>
      <w:r>
        <w:rPr>
          <w:rFonts w:ascii="Liberation Serif" w:hAnsi="Liberation Serif"/>
          <w:sz w:val="28"/>
          <w:szCs w:val="28"/>
        </w:rPr>
      </w:r>
    </w:p>
    <w:p>
      <w:pPr>
        <w:pStyle w:val="Style33"/>
        <w:shd w:fill="FFFFFF" w:val="clear"/>
        <w:spacing w:lineRule="auto" w:line="240" w:before="0" w:after="0"/>
        <w:ind w:left="0" w:right="0" w:firstLine="709"/>
        <w:jc w:val="both"/>
        <w:rPr/>
      </w:pPr>
      <w:r>
        <w:rPr>
          <w:rStyle w:val="Style10"/>
          <w:rFonts w:ascii="Liberation Serif" w:hAnsi="Liberation Serif"/>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Указом Президента Российской Федерации от 21 декабря 2017 года № 618 «Об основных направлениях государственной политики по развитию конкуренции», стандартом развития конкуренции в субъектах Российской Федерации, утвержденным распоряжением Правительства Российской Федерации от 17.04.2019 №768-р, Указом Губернатора Свердловской области от 29.10.2019 года № 524-УГ «О внедрении на территории Свердловской области стандарта развития конкуренции в субъектах Российской Федерации», </w:t>
      </w:r>
      <w:r>
        <w:rPr>
          <w:rStyle w:val="Style10"/>
          <w:rFonts w:ascii="Liberation Serif" w:hAnsi="Liberation Serif"/>
          <w:color w:val="000000"/>
          <w:spacing w:val="5"/>
          <w:sz w:val="28"/>
          <w:szCs w:val="28"/>
        </w:rPr>
        <w:t>распоряжением Губернатора Свердловской области от 29 ноября 2019 года №264-РГ «Об утверждении перечня товарных рынков для содействия развитию конкуренции в Свердловской области и Плана мероприятий («дорожной карты») по содействию развитию конкуренции в Свердловской области на период 2019-2022 годов»,</w:t>
      </w:r>
      <w:r>
        <w:rPr/>
        <w:t xml:space="preserve"> </w:t>
      </w:r>
      <w:r>
        <w:rPr>
          <w:rStyle w:val="Style10"/>
          <w:rFonts w:ascii="Liberation Serif" w:hAnsi="Liberation Serif"/>
          <w:color w:val="000000"/>
          <w:spacing w:val="5"/>
          <w:sz w:val="28"/>
          <w:szCs w:val="28"/>
        </w:rPr>
        <w:t xml:space="preserve">«подпунктом 2.1 пункта 2 Протокола семинара для органов местного самоуправления муниципальных образований, расположенных на территории Свердловской области, в режиме видео-конференц-связи по вопросам содействия развитию конкуренции на муниципальном уровне от 07.12.2020 №107» руководствуясь Уставом Камышловского городского округа, администрация Камышловского городского округа </w:t>
      </w:r>
    </w:p>
    <w:p>
      <w:pPr>
        <w:pStyle w:val="Style33"/>
        <w:spacing w:lineRule="auto" w:line="240" w:before="0" w:after="0"/>
        <w:jc w:val="both"/>
        <w:rPr>
          <w:rFonts w:ascii="Liberation Serif" w:hAnsi="Liberation Serif"/>
          <w:b/>
          <w:b/>
          <w:sz w:val="28"/>
          <w:szCs w:val="28"/>
        </w:rPr>
      </w:pPr>
      <w:r>
        <w:rPr>
          <w:rFonts w:ascii="Liberation Serif" w:hAnsi="Liberation Serif"/>
          <w:b/>
          <w:sz w:val="28"/>
          <w:szCs w:val="28"/>
        </w:rPr>
        <w:t>ПОСТАНОВЛЯЕТ:</w:t>
      </w:r>
    </w:p>
    <w:p>
      <w:pPr>
        <w:sectPr>
          <w:type w:val="nextPage"/>
          <w:pgSz w:w="11906" w:h="16838"/>
          <w:pgMar w:left="1701" w:right="567" w:header="0" w:top="1134" w:footer="0" w:bottom="1134" w:gutter="0"/>
          <w:pgNumType w:fmt="decimal"/>
          <w:formProt w:val="false"/>
          <w:textDirection w:val="lrTb"/>
          <w:docGrid w:type="default" w:linePitch="600" w:charSpace="40960"/>
        </w:sectPr>
        <w:pStyle w:val="Style33"/>
        <w:shd w:fill="FFFFFF" w:val="clear"/>
        <w:spacing w:lineRule="auto" w:line="240" w:before="0" w:after="0"/>
        <w:ind w:left="0" w:right="0" w:firstLine="709"/>
        <w:jc w:val="both"/>
        <w:rPr>
          <w:rFonts w:ascii="Liberation Serif" w:hAnsi="Liberation Serif"/>
          <w:color w:val="000000"/>
          <w:spacing w:val="-2"/>
          <w:sz w:val="28"/>
          <w:szCs w:val="28"/>
        </w:rPr>
      </w:pPr>
      <w:r>
        <w:rPr>
          <w:rFonts w:ascii="Liberation Serif" w:hAnsi="Liberation Serif"/>
          <w:color w:val="000000"/>
          <w:spacing w:val="-2"/>
          <w:sz w:val="28"/>
          <w:szCs w:val="28"/>
        </w:rPr>
        <w:t>1. Внести в постановление администрации Камышловского городского округа от 29.01.2020 года №47 «Об утверждении перечня товарных рынков для содействия развитию конкуренции в Камышловском городском округе и Плана мероприятий («дорожной карты») по содействию развитию конкуренции в Камышловском городском округе, на период 2020-2022 годов» следующие изменения:</w:t>
      </w:r>
    </w:p>
    <w:p>
      <w:pPr>
        <w:pStyle w:val="Style33"/>
        <w:shd w:fill="FFFFFF" w:val="clear"/>
        <w:spacing w:lineRule="auto" w:line="240" w:before="0" w:after="0"/>
        <w:ind w:left="0" w:right="0" w:firstLine="709"/>
        <w:jc w:val="both"/>
        <w:rPr>
          <w:rFonts w:ascii="Liberation Serif" w:hAnsi="Liberation Serif"/>
          <w:color w:val="000000"/>
          <w:spacing w:val="-2"/>
          <w:sz w:val="28"/>
          <w:szCs w:val="28"/>
        </w:rPr>
      </w:pPr>
      <w:r>
        <w:rPr>
          <w:rFonts w:ascii="Liberation Serif" w:hAnsi="Liberation Serif"/>
          <w:color w:val="000000"/>
          <w:spacing w:val="-2"/>
          <w:sz w:val="28"/>
          <w:szCs w:val="28"/>
        </w:rPr>
        <w:t>1) Перечень товарных рынков для содействия развитию конкуренции в Камышловском городском округе утвердить в новой редакции (прилагается).</w:t>
      </w:r>
    </w:p>
    <w:p>
      <w:pPr>
        <w:pStyle w:val="Style33"/>
        <w:shd w:fill="FFFFFF" w:val="clear"/>
        <w:spacing w:lineRule="auto" w:line="240" w:before="0" w:after="0"/>
        <w:ind w:left="0" w:right="0" w:firstLine="709"/>
        <w:jc w:val="both"/>
        <w:rPr>
          <w:rFonts w:ascii="Liberation Serif" w:hAnsi="Liberation Serif"/>
          <w:color w:val="000000"/>
          <w:spacing w:val="-2"/>
          <w:sz w:val="28"/>
          <w:szCs w:val="28"/>
        </w:rPr>
      </w:pPr>
      <w:r>
        <w:rPr>
          <w:rFonts w:ascii="Liberation Serif" w:hAnsi="Liberation Serif"/>
          <w:color w:val="000000"/>
          <w:spacing w:val="-2"/>
          <w:sz w:val="28"/>
          <w:szCs w:val="28"/>
        </w:rPr>
        <w:t>2) План мероприятий («дорожную карту») по содействию развитию конкуренции в Камышловском городском округе на период 2020-2022 годов, утвердив в новой редакции (прилагается).</w:t>
      </w:r>
    </w:p>
    <w:p>
      <w:pPr>
        <w:pStyle w:val="Style33"/>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t>2. Настоящее постановление разместить на официальном сайте Камышловского городского округа.</w:t>
      </w:r>
    </w:p>
    <w:p>
      <w:pPr>
        <w:pStyle w:val="Style33"/>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t>3.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Style33"/>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Style33"/>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r>
    </w:p>
    <w:p>
      <w:pPr>
        <w:pStyle w:val="Style33"/>
        <w:suppressAutoHyphens w:val="true"/>
        <w:spacing w:lineRule="auto" w:line="240" w:before="0" w:after="0"/>
        <w:ind w:left="0" w:right="0" w:hanging="0"/>
        <w:jc w:val="both"/>
        <w:rPr>
          <w:rFonts w:ascii="Liberation Serif" w:hAnsi="Liberation Serif"/>
          <w:sz w:val="28"/>
          <w:szCs w:val="28"/>
        </w:rPr>
      </w:pPr>
      <w:r>
        <w:rPr>
          <w:rFonts w:ascii="Liberation Serif" w:hAnsi="Liberation Serif"/>
          <w:sz w:val="28"/>
          <w:szCs w:val="28"/>
        </w:rPr>
        <w:t>Глава</w:t>
      </w:r>
    </w:p>
    <w:p>
      <w:pPr>
        <w:sectPr>
          <w:headerReference w:type="default" r:id="rId4"/>
          <w:type w:val="nextPage"/>
          <w:pgSz w:w="11906" w:h="16838"/>
          <w:pgMar w:left="1418" w:right="851" w:header="709" w:top="1134" w:footer="0" w:bottom="709" w:gutter="0"/>
          <w:pgNumType w:fmt="decimal"/>
          <w:formProt w:val="false"/>
          <w:textDirection w:val="lrTb"/>
          <w:docGrid w:type="default" w:linePitch="600" w:charSpace="40960"/>
        </w:sectPr>
        <w:pStyle w:val="Style33"/>
        <w:suppressAutoHyphens w:val="true"/>
        <w:spacing w:lineRule="auto" w:line="240" w:before="0" w:after="0"/>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Приложение №1</w:t>
      </w:r>
    </w:p>
    <w:p>
      <w:pPr>
        <w:pStyle w:val="Style33"/>
        <w:spacing w:lineRule="auto" w:line="240" w:before="0" w:after="0"/>
        <w:ind w:left="0" w:right="0" w:firstLine="10065"/>
        <w:jc w:val="center"/>
        <w:rPr>
          <w:rFonts w:ascii="Liberation Serif" w:hAnsi="Liberation Serif"/>
          <w:b/>
          <w:b/>
          <w:bCs/>
          <w:sz w:val="24"/>
          <w:szCs w:val="24"/>
        </w:rPr>
      </w:pPr>
      <w:r>
        <w:rPr>
          <w:rFonts w:ascii="Liberation Serif" w:hAnsi="Liberation Serif"/>
          <w:b/>
          <w:bCs/>
          <w:sz w:val="24"/>
          <w:szCs w:val="24"/>
        </w:rPr>
        <w:t>УТВЕРЖДЕН</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постановлением администрации</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Камышловского городского округа</w:t>
      </w:r>
    </w:p>
    <w:p>
      <w:pPr>
        <w:pStyle w:val="Style33"/>
        <w:spacing w:lineRule="auto" w:line="240" w:before="0" w:after="0"/>
        <w:ind w:left="0" w:right="0" w:firstLine="10065"/>
        <w:jc w:val="center"/>
        <w:rPr/>
      </w:pPr>
      <w:r>
        <w:rPr>
          <w:rStyle w:val="Style10"/>
          <w:rFonts w:ascii="Liberation Serif" w:hAnsi="Liberation Serif"/>
          <w:sz w:val="24"/>
          <w:szCs w:val="24"/>
        </w:rPr>
        <w:t xml:space="preserve">от </w:t>
      </w:r>
      <w:r>
        <w:rPr>
          <w:rStyle w:val="Style10"/>
          <w:rFonts w:ascii="Liberation Serif" w:hAnsi="Liberation Serif"/>
          <w:sz w:val="24"/>
          <w:szCs w:val="24"/>
          <w:lang w:eastAsia="en-US"/>
        </w:rPr>
        <w:t>30.12.</w:t>
      </w:r>
      <w:r>
        <w:rPr>
          <w:rStyle w:val="Style10"/>
          <w:rFonts w:ascii="Liberation Serif" w:hAnsi="Liberation Serif"/>
          <w:sz w:val="24"/>
          <w:szCs w:val="24"/>
        </w:rPr>
        <w:t xml:space="preserve">2020 года   № </w:t>
      </w:r>
      <w:r>
        <w:rPr>
          <w:rStyle w:val="Style10"/>
          <w:rFonts w:ascii="Liberation Serif" w:hAnsi="Liberation Serif"/>
          <w:sz w:val="24"/>
          <w:szCs w:val="24"/>
          <w:lang w:eastAsia="en-US"/>
        </w:rPr>
        <w:t>913</w:t>
      </w:r>
    </w:p>
    <w:p>
      <w:pPr>
        <w:pStyle w:val="Style33"/>
        <w:spacing w:lineRule="auto" w:line="240" w:before="0" w:after="0"/>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jc w:val="center"/>
        <w:rPr>
          <w:rFonts w:ascii="Liberation Serif" w:hAnsi="Liberation Serif"/>
          <w:b/>
          <w:b/>
          <w:sz w:val="24"/>
          <w:szCs w:val="24"/>
        </w:rPr>
      </w:pPr>
      <w:r>
        <w:rPr>
          <w:rFonts w:ascii="Liberation Serif" w:hAnsi="Liberation Serif"/>
          <w:b/>
          <w:sz w:val="24"/>
          <w:szCs w:val="24"/>
        </w:rPr>
        <w:t>Перечень</w:t>
      </w:r>
    </w:p>
    <w:p>
      <w:pPr>
        <w:pStyle w:val="Style33"/>
        <w:spacing w:lineRule="auto" w:line="240" w:before="0" w:after="0"/>
        <w:jc w:val="center"/>
        <w:rPr>
          <w:rFonts w:ascii="Liberation Serif" w:hAnsi="Liberation Serif"/>
          <w:b/>
          <w:b/>
          <w:sz w:val="24"/>
          <w:szCs w:val="24"/>
        </w:rPr>
      </w:pPr>
      <w:r>
        <w:rPr>
          <w:rFonts w:ascii="Liberation Serif" w:hAnsi="Liberation Serif"/>
          <w:b/>
          <w:sz w:val="24"/>
          <w:szCs w:val="24"/>
        </w:rPr>
        <w:t xml:space="preserve">товарных рынков для содействия развитию конкуренции в Камышловском городском округе </w:t>
      </w:r>
    </w:p>
    <w:tbl>
      <w:tblPr>
        <w:tblW w:w="5000" w:type="pct"/>
        <w:jc w:val="left"/>
        <w:tblInd w:w="-318" w:type="dxa"/>
        <w:tblCellMar>
          <w:top w:w="0" w:type="dxa"/>
          <w:left w:w="108" w:type="dxa"/>
          <w:bottom w:w="0" w:type="dxa"/>
          <w:right w:w="108" w:type="dxa"/>
        </w:tblCellMar>
      </w:tblPr>
      <w:tblGrid>
        <w:gridCol w:w="664"/>
        <w:gridCol w:w="3179"/>
        <w:gridCol w:w="3840"/>
        <w:gridCol w:w="1588"/>
        <w:gridCol w:w="1589"/>
        <w:gridCol w:w="1591"/>
        <w:gridCol w:w="2119"/>
      </w:tblGrid>
      <w:tr>
        <w:trPr>
          <w:trHeight w:val="170" w:hRule="atLeast"/>
          <w:cantSplit w:val="true"/>
        </w:trPr>
        <w:tc>
          <w:tcPr>
            <w:tcW w:w="66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w:t>
            </w:r>
          </w:p>
        </w:tc>
        <w:tc>
          <w:tcPr>
            <w:tcW w:w="317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lang w:eastAsia="ru-RU"/>
              </w:rPr>
              <w:t xml:space="preserve">Наименование товарного рынка </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384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lang w:eastAsia="ru-RU"/>
              </w:rPr>
              <w:t xml:space="preserve">Наименование ключевого показателя </w:t>
            </w:r>
          </w:p>
        </w:tc>
        <w:tc>
          <w:tcPr>
            <w:tcW w:w="158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center" w:pos="531" w:leader="none"/>
              </w:tab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На 01.01.2020 </w:t>
            </w:r>
          </w:p>
          <w:p>
            <w:pPr>
              <w:pStyle w:val="Style33"/>
              <w:tabs>
                <w:tab w:val="clear" w:pos="708"/>
                <w:tab w:val="center" w:pos="531" w:leader="none"/>
              </w:tab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(факт)</w:t>
            </w:r>
          </w:p>
        </w:tc>
        <w:tc>
          <w:tcPr>
            <w:tcW w:w="3180" w:type="dxa"/>
            <w:gridSpan w:val="2"/>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Ожидаемый результат</w:t>
            </w:r>
          </w:p>
        </w:tc>
        <w:tc>
          <w:tcPr>
            <w:tcW w:w="211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Ответственный исполнитель</w:t>
            </w:r>
          </w:p>
        </w:tc>
      </w:tr>
      <w:tr>
        <w:trPr>
          <w:trHeight w:val="170" w:hRule="atLeast"/>
          <w:cantSplit w:val="true"/>
        </w:trPr>
        <w:tc>
          <w:tcPr>
            <w:tcW w:w="66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8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на 01.01.2021 </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на 01.01.2022 </w:t>
            </w:r>
          </w:p>
        </w:tc>
        <w:tc>
          <w:tcPr>
            <w:tcW w:w="21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Style33"/>
        <w:spacing w:lineRule="auto" w:line="24" w:before="0" w:after="0"/>
        <w:rPr>
          <w:rFonts w:ascii="Liberation Serif" w:hAnsi="Liberation Serif" w:cs="Liberation Serif"/>
          <w:sz w:val="24"/>
          <w:szCs w:val="24"/>
        </w:rPr>
      </w:pPr>
      <w:r>
        <w:rPr>
          <w:rFonts w:cs="Liberation Serif" w:ascii="Liberation Serif" w:hAnsi="Liberation Serif"/>
          <w:sz w:val="24"/>
          <w:szCs w:val="24"/>
        </w:rPr>
      </w:r>
    </w:p>
    <w:tbl>
      <w:tblPr>
        <w:tblW w:w="14535" w:type="dxa"/>
        <w:jc w:val="left"/>
        <w:tblInd w:w="-294" w:type="dxa"/>
        <w:tblCellMar>
          <w:top w:w="0" w:type="dxa"/>
          <w:left w:w="108" w:type="dxa"/>
          <w:bottom w:w="0" w:type="dxa"/>
          <w:right w:w="108" w:type="dxa"/>
        </w:tblCellMar>
      </w:tblPr>
      <w:tblGrid>
        <w:gridCol w:w="900"/>
        <w:gridCol w:w="2910"/>
        <w:gridCol w:w="3840"/>
        <w:gridCol w:w="1590"/>
        <w:gridCol w:w="1590"/>
        <w:gridCol w:w="1590"/>
        <w:gridCol w:w="2115"/>
      </w:tblGrid>
      <w:tr>
        <w:trPr>
          <w:tblHeader w:val="true"/>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ind w:left="0" w:right="0" w:hanging="25"/>
              <w:jc w:val="center"/>
              <w:rPr>
                <w:rFonts w:ascii="Liberation Serif" w:hAnsi="Liberation Serif" w:cs="Liberation Serif"/>
                <w:sz w:val="24"/>
                <w:szCs w:val="24"/>
              </w:rPr>
            </w:pPr>
            <w:r>
              <w:rPr>
                <w:rFonts w:cs="Liberation Serif" w:ascii="Liberation Serif" w:hAnsi="Liberation Serif"/>
                <w:sz w:val="24"/>
                <w:szCs w:val="24"/>
              </w:rPr>
              <w:t>1</w:t>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универсальных ярмарок </w:t>
            </w:r>
          </w:p>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(в т.ч. с реализацией сельскохозяйственной продукции)</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pPr>
            <w:r>
              <w:rPr>
                <w:rStyle w:val="Style10"/>
                <w:rFonts w:cs="Liberation Serif" w:ascii="Liberation Serif" w:hAnsi="Liberation Serif"/>
                <w:sz w:val="24"/>
                <w:szCs w:val="24"/>
                <w:lang w:eastAsia="ru-RU"/>
              </w:rPr>
              <w:t xml:space="preserve">количество проведенных ярмарок </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pPr>
            <w:r>
              <w:rPr>
                <w:rStyle w:val="Style10"/>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32"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28"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жилищного строительства </w:t>
              <w:br/>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2" w:before="0" w:after="0"/>
              <w:rPr/>
            </w:pPr>
            <w:r>
              <w:rPr>
                <w:rStyle w:val="Style10"/>
                <w:rFonts w:cs="Liberation Serif" w:ascii="Liberation Serif" w:hAnsi="Liberation Serif"/>
                <w:sz w:val="24"/>
                <w:szCs w:val="24"/>
              </w:rPr>
              <w:t>доля организаций частной формы собственности в сфере жилищного строительства,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2" w:before="0" w:after="0"/>
              <w:jc w:val="center"/>
              <w:rPr/>
            </w:pPr>
            <w:r>
              <w:rPr>
                <w:rStyle w:val="Style10"/>
                <w:rFonts w:cs="Liberation Serif" w:ascii="Liberation Serif" w:hAnsi="Liberation Serif"/>
                <w:sz w:val="24"/>
                <w:szCs w:val="24"/>
              </w:rPr>
              <w:t>отдел архитектуры и градостроительства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32"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28"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дорожной деятельности </w:t>
              <w:br/>
              <w:t>(за исключением проектирования)</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2" w:before="0" w:after="0"/>
              <w:rPr/>
            </w:pPr>
            <w:r>
              <w:rPr>
                <w:rStyle w:val="Style10"/>
                <w:rFonts w:cs="Liberation Serif" w:ascii="Liberation Serif" w:hAnsi="Liberation Serif"/>
                <w:bCs/>
                <w:sz w:val="24"/>
                <w:szCs w:val="24"/>
                <w:lang w:eastAsia="ru-RU"/>
              </w:rPr>
              <w:t>доля организаций частной формы собственности в сфере дорожной деятельности (за исключением проектирования),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2" w:before="0" w:after="0"/>
              <w:jc w:val="center"/>
              <w:rPr>
                <w:rFonts w:ascii="Liberation Serif" w:hAnsi="Liberation Serif" w:cs="Liberation Serif"/>
                <w:sz w:val="24"/>
                <w:szCs w:val="24"/>
              </w:rPr>
            </w:pPr>
            <w:r>
              <w:rPr>
                <w:rFonts w:cs="Liberation Serif" w:ascii="Liberation Serif" w:hAnsi="Liberation Serif"/>
                <w:sz w:val="24"/>
                <w:szCs w:val="24"/>
              </w:rPr>
              <w:t xml:space="preserve">центр обеспечения деятельности администрации Камышловского городского округа, </w:t>
            </w:r>
          </w:p>
          <w:p>
            <w:pPr>
              <w:pStyle w:val="Style33"/>
              <w:keepLines/>
              <w:spacing w:lineRule="auto" w:line="232" w:before="0" w:after="0"/>
              <w:jc w:val="center"/>
              <w:rPr/>
            </w:pPr>
            <w:r>
              <w:rPr>
                <w:rStyle w:val="Style10"/>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32"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28"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кадастровых </w:t>
              <w:br/>
              <w:t>и землеустроительных работ</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2" w:before="0" w:after="0"/>
              <w:rPr>
                <w:rFonts w:ascii="Liberation Serif" w:hAnsi="Liberation Serif" w:cs="Liberation Serif"/>
                <w:sz w:val="24"/>
                <w:szCs w:val="24"/>
              </w:rPr>
            </w:pPr>
            <w:r>
              <w:rPr>
                <w:rFonts w:cs="Liberation Serif" w:ascii="Liberation Serif" w:hAnsi="Liberation Serif"/>
                <w:sz w:val="24"/>
                <w:szCs w:val="24"/>
              </w:rPr>
              <w:t xml:space="preserve">доля организаций частной формы собственности в сфере кадастровых </w:t>
              <w:br/>
              <w:t>и землеустроительных работ,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75</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75</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80</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2" w:before="0" w:after="0"/>
              <w:jc w:val="center"/>
              <w:rPr/>
            </w:pPr>
            <w:r>
              <w:rPr>
                <w:rStyle w:val="Style10"/>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32"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28"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Рынок теплоснабжения (производство тепловой энергии)</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2" w:before="0" w:after="0"/>
              <w:rPr/>
            </w:pPr>
            <w:r>
              <w:rPr>
                <w:rStyle w:val="Style10"/>
                <w:rFonts w:cs="Liberation Serif" w:ascii="Liberation Serif" w:hAnsi="Liberation Serif"/>
                <w:sz w:val="24"/>
                <w:szCs w:val="24"/>
                <w:lang w:eastAsia="ru-RU"/>
              </w:rPr>
              <w:t>доля организаций частной формы собственности в сфере теплоснабжения (производство тепловой энергии),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50</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32" w:before="0" w:after="0"/>
              <w:jc w:val="center"/>
              <w:rPr/>
            </w:pPr>
            <w:r>
              <w:rPr>
                <w:rStyle w:val="Style10"/>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Рынок выполнения работ по благоустройству городской среды</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pPr>
            <w:r>
              <w:rPr>
                <w:rStyle w:val="Style10"/>
                <w:rFonts w:cs="Liberation Serif" w:ascii="Liberation Serif" w:hAnsi="Liberation Serif"/>
                <w:sz w:val="24"/>
                <w:szCs w:val="24"/>
                <w:lang w:eastAsia="ru-RU"/>
              </w:rPr>
              <w:t>доля организаций частной формы собственности в сфере выполнения работ по благоустройству городской среды,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5"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оказания услуг </w:t>
              <w:br/>
              <w:t xml:space="preserve">по перевозке пассажиров автомобильным транспортом </w:t>
              <w:br/>
              <w:t>по муниципальным маршрутам регулярных перевозок</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pPr>
            <w:r>
              <w:rPr>
                <w:rStyle w:val="Style10"/>
                <w:rFonts w:cs="Liberation Serif" w:ascii="Liberation Serif" w:hAnsi="Liberation Serif"/>
                <w:bCs/>
                <w:sz w:val="24"/>
                <w:szCs w:val="24"/>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pPr>
            <w:r>
              <w:rPr>
                <w:rStyle w:val="Style10"/>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Рынок легкой промышленности</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bCs/>
                <w:sz w:val="24"/>
                <w:szCs w:val="24"/>
                <w:lang w:eastAsia="ru-RU"/>
              </w:rPr>
            </w:pPr>
            <w:r>
              <w:rPr>
                <w:rFonts w:cs="Liberation Serif" w:ascii="Liberation Serif" w:hAnsi="Liberation Serif"/>
                <w:bCs/>
                <w:sz w:val="24"/>
                <w:szCs w:val="24"/>
                <w:lang w:eastAsia="ru-RU"/>
              </w:rPr>
              <w:t>доля организаций частной формы собственности в сфере легкой промышленности,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pPr>
            <w:r>
              <w:rPr>
                <w:rStyle w:val="Style10"/>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Рынок оказания услуг </w:t>
              <w:br/>
              <w:t>по обслуживанию и ремонту автотранспортных средств</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bCs/>
                <w:sz w:val="24"/>
                <w:szCs w:val="24"/>
                <w:lang w:eastAsia="ru-RU"/>
              </w:rPr>
            </w:pPr>
            <w:r>
              <w:rPr>
                <w:rFonts w:cs="Liberation Serif" w:ascii="Liberation Serif" w:hAnsi="Liberation Serif"/>
                <w:bCs/>
                <w:sz w:val="24"/>
                <w:szCs w:val="24"/>
                <w:lang w:eastAsia="ru-RU"/>
              </w:rPr>
              <w:t xml:space="preserve">доля организаций частной формы собственности в сфере оказания услуг </w:t>
              <w:br/>
              <w:t>по ремонту автотранспортных средств,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Сфера наружной рекламы</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bCs/>
                <w:sz w:val="24"/>
                <w:szCs w:val="24"/>
                <w:lang w:eastAsia="ru-RU"/>
              </w:rPr>
            </w:pPr>
            <w:r>
              <w:rPr>
                <w:rFonts w:cs="Liberation Serif" w:ascii="Liberation Serif" w:hAnsi="Liberation Serif"/>
                <w:bCs/>
                <w:sz w:val="24"/>
                <w:szCs w:val="24"/>
                <w:lang w:eastAsia="ru-RU"/>
              </w:rPr>
              <w:t>доля организаций частной формы собственности в сфере наружной рекламы,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0" w:hRule="atLeast"/>
        </w:trPr>
        <w:tc>
          <w:tcPr>
            <w:tcW w:w="900" w:type="dxa"/>
            <w:tcBorders>
              <w:top w:val="single" w:sz="4" w:space="0" w:color="000000"/>
              <w:left w:val="single" w:sz="4" w:space="0" w:color="000000"/>
              <w:bottom w:val="single" w:sz="4" w:space="0" w:color="000000"/>
              <w:right w:val="single" w:sz="4" w:space="0" w:color="000000"/>
            </w:tcBorders>
            <w:shd w:fill="auto" w:val="clear"/>
          </w:tcPr>
          <w:p>
            <w:pPr>
              <w:pStyle w:val="Style33"/>
              <w:keepLines/>
              <w:numPr>
                <w:ilvl w:val="0"/>
                <w:numId w:val="2"/>
              </w:numPr>
              <w:tabs>
                <w:tab w:val="clear" w:pos="708"/>
              </w:tabs>
              <w:spacing w:lineRule="auto" w:line="240" w:before="0" w:after="0"/>
              <w:ind w:left="719" w:right="0" w:hanging="552"/>
              <w:jc w:val="center"/>
              <w:rPr>
                <w:rFonts w:ascii="Liberation Serif" w:hAnsi="Liberation Serif" w:cs="Liberation Serif"/>
                <w:sz w:val="24"/>
                <w:szCs w:val="24"/>
              </w:rPr>
            </w:pPr>
            <w:r>
              <w:rPr>
                <w:rFonts w:cs="Liberation Serif" w:ascii="Liberation Serif" w:hAnsi="Liberation Serif"/>
                <w:sz w:val="24"/>
                <w:szCs w:val="24"/>
              </w:rPr>
            </w:r>
          </w:p>
        </w:tc>
        <w:tc>
          <w:tcPr>
            <w:tcW w:w="2910" w:type="dxa"/>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20" w:leader="none"/>
              </w:tabs>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Рынок ритуальных услуг</w:t>
            </w:r>
          </w:p>
        </w:tc>
        <w:tc>
          <w:tcPr>
            <w:tcW w:w="3840"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rPr/>
            </w:pPr>
            <w:r>
              <w:rPr>
                <w:rStyle w:val="Style10"/>
                <w:rFonts w:cs="Liberation Serif" w:ascii="Liberation Serif" w:hAnsi="Liberation Serif"/>
                <w:sz w:val="24"/>
                <w:szCs w:val="24"/>
                <w:lang w:eastAsia="ru-RU"/>
              </w:rPr>
              <w:t>доля организаций частной формы собственности в сфере ритуальных услуг, процентов</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85,7</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85,5</w:t>
            </w:r>
          </w:p>
        </w:tc>
        <w:tc>
          <w:tcPr>
            <w:tcW w:w="1590" w:type="dxa"/>
            <w:tcBorders>
              <w:top w:val="single" w:sz="4" w:space="0" w:color="000000"/>
              <w:left w:val="single" w:sz="4" w:space="0" w:color="000000"/>
              <w:bottom w:val="single" w:sz="4" w:space="0" w:color="000000"/>
              <w:right w:val="single" w:sz="4" w:space="0" w:color="000000"/>
            </w:tcBorders>
            <w:shd w:fill="auto" w:val="clear"/>
          </w:tcPr>
          <w:p>
            <w:pPr>
              <w:pStyle w:val="Style33"/>
              <w:keepLines/>
              <w:widowControl w:val="fals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85,7</w:t>
            </w:r>
          </w:p>
        </w:tc>
        <w:tc>
          <w:tcPr>
            <w:tcW w:w="2115" w:type="dxa"/>
            <w:tcBorders>
              <w:top w:val="single" w:sz="4" w:space="0" w:color="000000"/>
              <w:left w:val="single" w:sz="4" w:space="0" w:color="000000"/>
              <w:bottom w:val="single" w:sz="4" w:space="0" w:color="000000"/>
              <w:right w:val="single" w:sz="4" w:space="0" w:color="000000"/>
            </w:tcBorders>
            <w:shd w:fill="auto" w:val="clear"/>
          </w:tcPr>
          <w:p>
            <w:pPr>
              <w:pStyle w:val="Style33"/>
              <w:keepLines/>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bl>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Приложение №2</w:t>
      </w:r>
    </w:p>
    <w:p>
      <w:pPr>
        <w:pStyle w:val="Style33"/>
        <w:spacing w:lineRule="auto" w:line="240" w:before="0" w:after="0"/>
        <w:ind w:left="0" w:right="0" w:firstLine="10065"/>
        <w:jc w:val="center"/>
        <w:rPr>
          <w:rFonts w:ascii="Liberation Serif" w:hAnsi="Liberation Serif"/>
          <w:b/>
          <w:b/>
          <w:bCs/>
          <w:sz w:val="24"/>
          <w:szCs w:val="24"/>
        </w:rPr>
      </w:pPr>
      <w:r>
        <w:rPr>
          <w:rFonts w:ascii="Liberation Serif" w:hAnsi="Liberation Serif"/>
          <w:b/>
          <w:bCs/>
          <w:sz w:val="24"/>
          <w:szCs w:val="24"/>
        </w:rPr>
        <w:t>УТВЕРЖДЕН</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постановлением администрации</w:t>
      </w:r>
    </w:p>
    <w:p>
      <w:pPr>
        <w:pStyle w:val="Style33"/>
        <w:spacing w:lineRule="auto" w:line="240" w:before="0" w:after="0"/>
        <w:ind w:left="0" w:right="0" w:firstLine="10065"/>
        <w:jc w:val="center"/>
        <w:rPr>
          <w:rFonts w:ascii="Liberation Serif" w:hAnsi="Liberation Serif"/>
          <w:sz w:val="24"/>
          <w:szCs w:val="24"/>
        </w:rPr>
      </w:pPr>
      <w:r>
        <w:rPr>
          <w:rFonts w:ascii="Liberation Serif" w:hAnsi="Liberation Serif"/>
          <w:sz w:val="24"/>
          <w:szCs w:val="24"/>
        </w:rPr>
        <w:t>Камышловского городского округа</w:t>
      </w:r>
    </w:p>
    <w:p>
      <w:pPr>
        <w:pStyle w:val="Style33"/>
        <w:spacing w:lineRule="auto" w:line="240" w:before="0" w:after="0"/>
        <w:ind w:left="0" w:right="0" w:firstLine="10065"/>
        <w:jc w:val="center"/>
        <w:rPr/>
      </w:pPr>
      <w:r>
        <w:rPr>
          <w:rStyle w:val="Style10"/>
          <w:rFonts w:ascii="Liberation Serif" w:hAnsi="Liberation Serif"/>
          <w:sz w:val="24"/>
          <w:szCs w:val="24"/>
        </w:rPr>
        <w:t xml:space="preserve">от </w:t>
      </w:r>
      <w:r>
        <w:rPr>
          <w:rStyle w:val="Style10"/>
          <w:rFonts w:ascii="Liberation Serif" w:hAnsi="Liberation Serif"/>
          <w:sz w:val="24"/>
          <w:szCs w:val="24"/>
          <w:lang w:eastAsia="en-US"/>
        </w:rPr>
        <w:t>30.12.</w:t>
      </w:r>
      <w:r>
        <w:rPr>
          <w:rStyle w:val="Style10"/>
          <w:rFonts w:ascii="Liberation Serif" w:hAnsi="Liberation Serif"/>
          <w:sz w:val="24"/>
          <w:szCs w:val="24"/>
        </w:rPr>
        <w:t xml:space="preserve">2020 года   № </w:t>
      </w:r>
      <w:r>
        <w:rPr>
          <w:rStyle w:val="Style10"/>
          <w:rFonts w:ascii="Liberation Serif" w:hAnsi="Liberation Serif"/>
          <w:sz w:val="24"/>
          <w:szCs w:val="24"/>
          <w:lang w:eastAsia="en-US"/>
        </w:rPr>
        <w:t>913</w:t>
      </w:r>
    </w:p>
    <w:p>
      <w:pPr>
        <w:pStyle w:val="Style33"/>
        <w:spacing w:lineRule="auto" w:line="240" w:before="0" w:after="0"/>
        <w:jc w:val="center"/>
        <w:rPr>
          <w:rFonts w:ascii="Liberation Serif" w:hAnsi="Liberation Serif"/>
          <w:b/>
          <w:b/>
          <w:sz w:val="28"/>
          <w:szCs w:val="28"/>
        </w:rPr>
      </w:pPr>
      <w:r>
        <w:rPr>
          <w:rFonts w:ascii="Liberation Serif" w:hAnsi="Liberation Serif"/>
          <w:b/>
          <w:sz w:val="28"/>
          <w:szCs w:val="28"/>
        </w:rPr>
        <w:t xml:space="preserve">План </w:t>
      </w:r>
    </w:p>
    <w:p>
      <w:pPr>
        <w:pStyle w:val="Style33"/>
        <w:spacing w:lineRule="auto" w:line="240" w:before="0" w:after="0"/>
        <w:jc w:val="center"/>
        <w:rPr>
          <w:rFonts w:ascii="Liberation Serif" w:hAnsi="Liberation Serif"/>
          <w:b/>
          <w:b/>
          <w:sz w:val="28"/>
          <w:szCs w:val="28"/>
        </w:rPr>
      </w:pPr>
      <w:r>
        <w:rPr>
          <w:rFonts w:ascii="Liberation Serif" w:hAnsi="Liberation Serif"/>
          <w:b/>
          <w:sz w:val="28"/>
          <w:szCs w:val="28"/>
        </w:rPr>
        <w:t xml:space="preserve">мероприятий («дорожная карта») по содействию развитию конкуренции </w:t>
      </w:r>
    </w:p>
    <w:p>
      <w:pPr>
        <w:pStyle w:val="Style33"/>
        <w:spacing w:lineRule="auto" w:line="240" w:before="0" w:after="0"/>
        <w:jc w:val="center"/>
        <w:rPr>
          <w:rFonts w:ascii="Liberation Serif" w:hAnsi="Liberation Serif"/>
          <w:b/>
          <w:b/>
          <w:sz w:val="28"/>
          <w:szCs w:val="28"/>
        </w:rPr>
      </w:pPr>
      <w:r>
        <w:rPr>
          <w:rFonts w:ascii="Liberation Serif" w:hAnsi="Liberation Serif"/>
          <w:b/>
          <w:sz w:val="28"/>
          <w:szCs w:val="28"/>
        </w:rPr>
        <w:t>в Камышловском городском округе, на период 2020-2022 годов</w:t>
      </w:r>
    </w:p>
    <w:p>
      <w:pPr>
        <w:pStyle w:val="Style33"/>
        <w:spacing w:lineRule="auto" w:line="240" w:before="0" w:after="0"/>
        <w:jc w:val="center"/>
        <w:rPr>
          <w:rFonts w:ascii="Liberation Serif" w:hAnsi="Liberation Serif"/>
          <w:b/>
          <w:b/>
          <w:sz w:val="28"/>
          <w:szCs w:val="28"/>
        </w:rPr>
      </w:pPr>
      <w:r>
        <w:rPr>
          <w:rFonts w:ascii="Liberation Serif" w:hAnsi="Liberation Serif"/>
          <w:b/>
          <w:sz w:val="28"/>
          <w:szCs w:val="28"/>
        </w:rPr>
      </w:r>
    </w:p>
    <w:p>
      <w:pPr>
        <w:pStyle w:val="Style33"/>
        <w:spacing w:lineRule="auto" w:line="240" w:before="0" w:after="0"/>
        <w:jc w:val="center"/>
        <w:rPr/>
      </w:pPr>
      <w:r>
        <w:rPr>
          <w:rStyle w:val="Style10"/>
          <w:rFonts w:cs="Liberation Serif" w:ascii="Liberation Serif" w:hAnsi="Liberation Serif"/>
          <w:b/>
          <w:sz w:val="28"/>
          <w:szCs w:val="28"/>
        </w:rPr>
        <w:t xml:space="preserve">Раздел </w:t>
      </w:r>
      <w:r>
        <w:rPr>
          <w:rStyle w:val="Style10"/>
          <w:rFonts w:cs="Liberation Serif" w:ascii="Liberation Serif" w:hAnsi="Liberation Serif"/>
          <w:b/>
          <w:sz w:val="28"/>
          <w:szCs w:val="28"/>
          <w:lang w:val="en-US"/>
        </w:rPr>
        <w:t>I</w:t>
      </w:r>
      <w:r>
        <w:rPr>
          <w:rStyle w:val="Style10"/>
          <w:rFonts w:cs="Liberation Serif" w:ascii="Liberation Serif" w:hAnsi="Liberation Serif"/>
          <w:b/>
          <w:sz w:val="28"/>
          <w:szCs w:val="28"/>
        </w:rPr>
        <w:t>. Мероприятия по содействию развитию конкуренции на товарных рынках Свердловской области</w:t>
      </w:r>
    </w:p>
    <w:p>
      <w:pPr>
        <w:pStyle w:val="Style33"/>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r>
    </w:p>
    <w:tbl>
      <w:tblPr>
        <w:tblW w:w="5000" w:type="pct"/>
        <w:jc w:val="left"/>
        <w:tblInd w:w="-318" w:type="dxa"/>
        <w:tblCellMar>
          <w:top w:w="0" w:type="dxa"/>
          <w:left w:w="108" w:type="dxa"/>
          <w:bottom w:w="0" w:type="dxa"/>
          <w:right w:w="108" w:type="dxa"/>
        </w:tblCellMar>
      </w:tblPr>
      <w:tblGrid>
        <w:gridCol w:w="927"/>
        <w:gridCol w:w="3575"/>
        <w:gridCol w:w="1454"/>
        <w:gridCol w:w="3048"/>
        <w:gridCol w:w="1192"/>
        <w:gridCol w:w="1061"/>
        <w:gridCol w:w="1060"/>
        <w:gridCol w:w="2253"/>
      </w:tblGrid>
      <w:tr>
        <w:trPr>
          <w:cantSplit w:val="true"/>
        </w:trPr>
        <w:tc>
          <w:tcPr>
            <w:tcW w:w="927"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w:t>
            </w:r>
          </w:p>
        </w:tc>
        <w:tc>
          <w:tcPr>
            <w:tcW w:w="357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Наименование мероприятия</w:t>
            </w:r>
          </w:p>
        </w:tc>
        <w:tc>
          <w:tcPr>
            <w:tcW w:w="145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 ключевого показателя, на достижение которого направлено мероприятие</w:t>
            </w:r>
          </w:p>
        </w:tc>
        <w:tc>
          <w:tcPr>
            <w:tcW w:w="304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Результат</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исполнения</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мероприятий</w:t>
            </w:r>
          </w:p>
        </w:tc>
        <w:tc>
          <w:tcPr>
            <w:tcW w:w="3313" w:type="dxa"/>
            <w:gridSpan w:val="3"/>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Ожидаемый результат</w:t>
            </w:r>
          </w:p>
        </w:tc>
        <w:tc>
          <w:tcPr>
            <w:tcW w:w="225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Ответственный исполнитель</w:t>
            </w:r>
          </w:p>
        </w:tc>
      </w:tr>
      <w:tr>
        <w:trPr>
          <w:cantSplit w:val="true"/>
        </w:trPr>
        <w:tc>
          <w:tcPr>
            <w:tcW w:w="92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5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04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2020 год</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2021 год</w:t>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2022 год</w:t>
            </w:r>
          </w:p>
        </w:tc>
        <w:tc>
          <w:tcPr>
            <w:tcW w:w="22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Style33"/>
        <w:spacing w:lineRule="auto" w:line="24" w:before="0" w:after="0"/>
        <w:rPr>
          <w:rFonts w:ascii="Liberation Serif" w:hAnsi="Liberation Serif" w:cs="Liberation Serif"/>
          <w:sz w:val="24"/>
          <w:szCs w:val="24"/>
        </w:rPr>
      </w:pPr>
      <w:r>
        <w:rPr>
          <w:rFonts w:cs="Liberation Serif" w:ascii="Liberation Serif" w:hAnsi="Liberation Serif"/>
          <w:sz w:val="24"/>
          <w:szCs w:val="24"/>
        </w:rPr>
      </w:r>
    </w:p>
    <w:tbl>
      <w:tblPr>
        <w:tblW w:w="5000" w:type="pct"/>
        <w:jc w:val="left"/>
        <w:tblInd w:w="-318" w:type="dxa"/>
        <w:tblCellMar>
          <w:top w:w="0" w:type="dxa"/>
          <w:left w:w="108" w:type="dxa"/>
          <w:bottom w:w="0" w:type="dxa"/>
          <w:right w:w="108" w:type="dxa"/>
        </w:tblCellMar>
      </w:tblPr>
      <w:tblGrid>
        <w:gridCol w:w="1245"/>
        <w:gridCol w:w="3256"/>
        <w:gridCol w:w="1460"/>
        <w:gridCol w:w="3045"/>
        <w:gridCol w:w="1192"/>
        <w:gridCol w:w="1061"/>
        <w:gridCol w:w="1058"/>
        <w:gridCol w:w="2253"/>
      </w:tblGrid>
      <w:tr>
        <w:trPr>
          <w:tblHeader w:val="true"/>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ind w:left="0" w:right="0" w:hanging="25"/>
              <w:jc w:val="center"/>
              <w:rPr>
                <w:rFonts w:ascii="Liberation Serif" w:hAnsi="Liberation Serif" w:cs="Liberation Serif"/>
                <w:sz w:val="24"/>
                <w:szCs w:val="24"/>
              </w:rPr>
            </w:pPr>
            <w:r>
              <w:rPr>
                <w:rFonts w:cs="Liberation Serif" w:ascii="Liberation Serif" w:hAnsi="Liberation Serif"/>
                <w:sz w:val="24"/>
                <w:szCs w:val="24"/>
              </w:rPr>
              <w:t>1</w:t>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1. Рынок </w:t>
            </w:r>
            <w:r>
              <w:rPr>
                <w:rStyle w:val="Style10"/>
                <w:rFonts w:cs="Liberation Serif" w:ascii="Liberation Serif" w:hAnsi="Liberation Serif"/>
                <w:b/>
                <w:sz w:val="24"/>
                <w:szCs w:val="24"/>
                <w:lang w:eastAsia="ru-RU"/>
              </w:rPr>
              <w:t>универсальных ярмарок (в т.ч. с реализацией сельскохозяйственной продукции)</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Описание текущей ситуации на рынке. </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Розничная торговля – один из наиболее развитых сегментов потребительского рынка. Подавляющее большинство действующих организаций торговли относится к числу субъектов малого и среднего предпринимательства. В настоящее время на территории Камышловского городского округа действуют 383 объекта торговли, 39 объектов общественного питания, 109 объектов бытового обслуживания населения. Обеспеченность торговыми площадями на 1000 жителей на 01.01.2020 г. составила 947 м2 (при нормативе, минимальной обеспеченности утвержденном Приказом Министерства агропромышленного комплекса и продовольствия Свердловской области № 612 от 29.12.2016 г. - 633,9 м2).</w:t>
            </w:r>
          </w:p>
          <w:p>
            <w:pPr>
              <w:pStyle w:val="Style33"/>
              <w:shd w:fill="FFFFFF" w:val="clear"/>
              <w:spacing w:lineRule="auto" w:line="240" w:before="0" w:after="0"/>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В сфере потребительского рынка на территории Камышловского городского округа работают крупные торговые сети:</w:t>
            </w:r>
          </w:p>
          <w:p>
            <w:pPr>
              <w:pStyle w:val="Style33"/>
              <w:shd w:fill="FFFFFF" w:val="clear"/>
              <w:spacing w:lineRule="auto" w:line="240" w:before="0" w:after="0"/>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 xml:space="preserve">«Монетка», «Магнит», «Магнит - косметик», «Пятерочка», «DNS», «Норд», «Красное и белое», «Светофор», «Верный», «Доброцен»,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В Камышловском городском округе с 2009 года традиционно проводятся сельскохозяйственные ярмарки. В соответствии с Планом организации и проведения сельскохозяйственные ярмарки проводятся ежеквартально. Принимают участие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 продукция пчеловодства, кондитерские и хлебобулочные изделия, молочная продукция, а также изделия народных промыслов и многое другое. По состоянию на 01.01.2020 года проведено 4 ярмарки: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10.03.2019 состоялась Сретенская ярмарка, в которой приняли 102 участника.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12.05.2019 состоялась Тихоновская ярмарка, в которой приняли 154 участника.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15.09.2019 состоялась Покровская ярмарка, в которой приняли участие более 100 участников.</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22.12.2019 состоялась Рождественская ярмарка, в которой приняли участие 90 участников.</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Проблемные вопросы.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Появление торговых сетей на территории города ограничивает возможности развития малого предпринимательства.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Проведение ярмарок для реализации сельхозпродукции товаропроизводителей.</w:t>
            </w:r>
          </w:p>
          <w:p>
            <w:pPr>
              <w:pStyle w:val="Style33"/>
              <w:spacing w:lineRule="auto" w:line="244" w:before="0" w:after="0"/>
              <w:rPr>
                <w:rFonts w:ascii="Liberation Serif" w:hAnsi="Liberation Serif"/>
                <w:color w:val="000000"/>
                <w:sz w:val="24"/>
                <w:szCs w:val="24"/>
                <w:highlight w:val="white"/>
              </w:rPr>
            </w:pPr>
            <w:r>
              <w:rPr>
                <w:rFonts w:ascii="Liberation Serif" w:hAnsi="Liberation Serif"/>
                <w:color w:val="000000"/>
                <w:sz w:val="24"/>
                <w:szCs w:val="24"/>
                <w:highlight w:val="white"/>
              </w:rPr>
              <w:t>2. Создание условий для наиболее полного удовлетворения спроса населения на потребительские товары и услуги.</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pPr>
            <w:r>
              <w:rPr>
                <w:rStyle w:val="Style10"/>
                <w:rFonts w:ascii="Liberation Serif" w:hAnsi="Liberation Serif"/>
                <w:sz w:val="24"/>
                <w:szCs w:val="24"/>
              </w:rPr>
              <w:t>Формирование ежегодного плана организации и проведения ярмарок на территории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pPr>
            <w:r>
              <w:rPr>
                <w:rStyle w:val="Style10"/>
                <w:rFonts w:ascii="Liberation Serif" w:hAnsi="Liberation Serif"/>
                <w:sz w:val="24"/>
                <w:szCs w:val="24"/>
              </w:rPr>
              <w:t>утверждение ежегодного плана организации и проведения ярмарок на территории муниципального образования</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rFonts w:ascii="Liberation Serif" w:hAnsi="Liberation Serif"/>
                <w:sz w:val="24"/>
                <w:szCs w:val="24"/>
              </w:rPr>
            </w:pPr>
            <w:r>
              <w:rPr>
                <w:rFonts w:ascii="Liberation Serif" w:hAnsi="Liberation Serif"/>
                <w:sz w:val="24"/>
                <w:szCs w:val="24"/>
              </w:rPr>
              <w:t>Организация и проведение ярмарок на территории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привлечение</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сельскохозяйственных</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организаций к реализации</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сельскохозяйственной продукции</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 xml:space="preserve">на ярмарочных мероприятиях, количество ярмарок </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b/>
                <w:b/>
                <w:sz w:val="24"/>
                <w:szCs w:val="24"/>
              </w:rPr>
            </w:pPr>
            <w:r>
              <w:rPr>
                <w:rFonts w:cs="Liberation Serif" w:ascii="Liberation Serif" w:hAnsi="Liberation Serif"/>
                <w:b/>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2. Рынок </w:t>
            </w:r>
            <w:r>
              <w:rPr>
                <w:rStyle w:val="Style10"/>
                <w:rFonts w:cs="Liberation Serif" w:ascii="Liberation Serif" w:hAnsi="Liberation Serif"/>
                <w:b/>
                <w:sz w:val="24"/>
                <w:szCs w:val="24"/>
                <w:lang w:eastAsia="ru-RU"/>
              </w:rPr>
              <w:t>жилищного</w:t>
            </w:r>
            <w:r>
              <w:rPr>
                <w:rStyle w:val="Style10"/>
                <w:rFonts w:cs="Liberation Serif" w:ascii="Liberation Serif" w:hAnsi="Liberation Serif"/>
                <w:b/>
                <w:sz w:val="24"/>
                <w:szCs w:val="24"/>
              </w:rPr>
              <w:t xml:space="preserve"> строительства</w:t>
            </w:r>
            <w:r>
              <w:rPr>
                <w:rStyle w:val="Style10"/>
                <w:rFonts w:cs="Liberation Serif" w:ascii="Liberation Serif" w:hAnsi="Liberation Serif"/>
                <w:sz w:val="24"/>
                <w:szCs w:val="24"/>
                <w:lang w:eastAsia="ru-RU"/>
              </w:rPr>
              <w:t xml:space="preserve"> </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Описание текущей ситуации на рынке. В жилищном строительстве по состоянию на 01.01.2020 года объем ввода жилья в Камышловском городском округе достиг уровня 4,233 тыс. кв. метров, что составило 34,6 % к уровню 2018 году, в том числе введено населением – 4,233 тыс. кв. метров жилья (121% к уровню 2018 года).Мероприятия, направленные на стимулирование развития жилищного строительства, реализуются на территории Камышловского городского округа в соответствии Планом мероприятий («дорожная карта») по повышению инвестиционной привлекательности Камышловского городского округа на 2019-2020 годы, утвержденного постановлением администрации Камышловского городского округа № 1078 от 13.12.2019 года, Планом мероприятий («дорожная карта») по внедрению целевой модели «Получение разрешения на строительство и территориальное планирование» на территории Камышловского городского округа,  утвержденного постановлением администрации Камышловского городского округа № 152-Р от 28.05.2018 года.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Проблемные вопросы.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Недостаточный уровень подготовленных для комплексной жилой застройки земельных участков, имеющих инфраструктурное обеспечение.</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Ликвидация аварийного и ветхого жилья.</w:t>
            </w:r>
          </w:p>
          <w:p>
            <w:pPr>
              <w:pStyle w:val="Style33"/>
              <w:spacing w:lineRule="auto" w:line="225" w:before="0" w:after="0"/>
              <w:rPr/>
            </w:pPr>
            <w:r>
              <w:rPr>
                <w:rStyle w:val="Style10"/>
                <w:rFonts w:cs="Liberation Serif" w:ascii="Liberation Serif" w:hAnsi="Liberation Serif"/>
                <w:sz w:val="24"/>
                <w:szCs w:val="24"/>
                <w:lang w:eastAsia="ru-RU"/>
              </w:rPr>
              <w:t>2. Разработка проектно-сметной документации на обеспечение территории, подлежащей застройке, инженерной инфраструктурой.</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земельные участки,</w:t>
            </w:r>
          </w:p>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для которых разработана</w:t>
            </w:r>
          </w:p>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документация по планировке</w:t>
            </w:r>
          </w:p>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 xml:space="preserve">территории, </w:t>
            </w:r>
          </w:p>
          <w:p>
            <w:pPr>
              <w:pStyle w:val="Style33"/>
              <w:spacing w:lineRule="auto" w:line="228" w:before="0" w:after="0"/>
              <w:rPr>
                <w:rFonts w:ascii="Liberation Serif" w:hAnsi="Liberation Serif" w:cs="Liberation Serif"/>
                <w:sz w:val="24"/>
                <w:szCs w:val="24"/>
              </w:rPr>
            </w:pPr>
            <w:r>
              <w:rPr>
                <w:rFonts w:cs="Liberation Serif" w:ascii="Liberation Serif" w:hAnsi="Liberation Serif"/>
                <w:sz w:val="24"/>
                <w:szCs w:val="24"/>
              </w:rPr>
              <w:t>количество площадок</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архитектуры и градостроительства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Проведение на регулярной основе мероприятий, направленных </w:t>
              <w:br/>
              <w:t>на повышение уровня квалификации сотрудников отдела архитектуры администрации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rPr>
            </w:pPr>
            <w:r>
              <w:rPr>
                <w:rFonts w:cs="Liberation Serif" w:ascii="Liberation Serif" w:hAnsi="Liberation Serif"/>
              </w:rPr>
              <w:t>2</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t>количество сотрудников отдела архитектуры администрации Камышловского городского округа, прошедших повышение квалификации, единиц</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ind w:left="0" w:right="-73" w:hanging="0"/>
              <w:jc w:val="center"/>
              <w:rPr>
                <w:rFonts w:ascii="Liberation Serif" w:hAnsi="Liberation Serif" w:cs="Liberation Serif"/>
                <w:sz w:val="24"/>
                <w:szCs w:val="24"/>
              </w:rPr>
            </w:pPr>
            <w:r>
              <w:rPr>
                <w:rFonts w:cs="Liberation Serif" w:ascii="Liberation Serif" w:hAnsi="Liberation Serif"/>
                <w:sz w:val="24"/>
                <w:szCs w:val="24"/>
              </w:rPr>
              <w:t>отдел архитектуры и градостроительства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b/>
                <w:b/>
                <w:sz w:val="24"/>
                <w:szCs w:val="24"/>
              </w:rPr>
            </w:pPr>
            <w:r>
              <w:rPr>
                <w:rFonts w:cs="Liberation Serif" w:ascii="Liberation Serif" w:hAnsi="Liberation Serif"/>
                <w:b/>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3. Рынок </w:t>
            </w:r>
            <w:r>
              <w:rPr>
                <w:rStyle w:val="Style10"/>
                <w:rFonts w:cs="Liberation Serif" w:ascii="Liberation Serif" w:hAnsi="Liberation Serif"/>
                <w:b/>
                <w:bCs/>
                <w:sz w:val="24"/>
                <w:szCs w:val="24"/>
                <w:lang w:eastAsia="ru-RU"/>
              </w:rPr>
              <w:t xml:space="preserve">дорожной </w:t>
            </w:r>
            <w:r>
              <w:rPr>
                <w:rStyle w:val="Style10"/>
                <w:rFonts w:cs="Liberation Serif" w:ascii="Liberation Serif" w:hAnsi="Liberation Serif"/>
                <w:b/>
                <w:sz w:val="24"/>
                <w:szCs w:val="24"/>
                <w:lang w:eastAsia="ru-RU"/>
              </w:rPr>
              <w:t>деятельности</w:t>
            </w:r>
            <w:r>
              <w:rPr>
                <w:rStyle w:val="Style10"/>
                <w:rFonts w:cs="Liberation Serif" w:ascii="Liberation Serif" w:hAnsi="Liberation Serif"/>
                <w:b/>
                <w:bCs/>
                <w:sz w:val="24"/>
                <w:szCs w:val="24"/>
                <w:lang w:eastAsia="ru-RU"/>
              </w:rPr>
              <w:t xml:space="preserve"> (за исключением проектирования)</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pPr>
            <w:r>
              <w:rPr>
                <w:rStyle w:val="Style10"/>
                <w:rFonts w:cs="Liberation Serif" w:ascii="Liberation Serif" w:hAnsi="Liberation Serif"/>
                <w:sz w:val="24"/>
                <w:szCs w:val="24"/>
                <w:lang w:eastAsia="ru-RU"/>
              </w:rPr>
              <w:t xml:space="preserve">В соответствии с </w:t>
            </w:r>
            <w:r>
              <w:rPr>
                <w:rStyle w:val="Style10"/>
                <w:rFonts w:ascii="Liberation Serif" w:hAnsi="Liberation Serif"/>
                <w:sz w:val="24"/>
                <w:szCs w:val="24"/>
              </w:rPr>
              <w:t>муниципальной программой «Развитие социально-экономического комплекса Камышловского городского округа до 2020 года», утвержденная постановлением главы Камышловского ГО от 14.11.2013 г. № 2028</w:t>
            </w:r>
            <w:r>
              <w:rPr>
                <w:rStyle w:val="Style10"/>
                <w:rFonts w:cs="Liberation Serif" w:ascii="Liberation Serif" w:hAnsi="Liberation Serif"/>
                <w:sz w:val="24"/>
                <w:szCs w:val="24"/>
                <w:lang w:eastAsia="ru-RU"/>
              </w:rPr>
              <w:t xml:space="preserve">, и уставом </w:t>
            </w:r>
            <w:r>
              <w:rPr>
                <w:rStyle w:val="Style10"/>
                <w:rFonts w:ascii="Liberation Serif" w:hAnsi="Liberation Serif"/>
                <w:sz w:val="24"/>
                <w:szCs w:val="24"/>
              </w:rPr>
              <w:t>муниципального казенного учреждения «Центр обеспечения деятельности администрации Камышловского городского округа»</w:t>
            </w:r>
            <w:r>
              <w:rPr>
                <w:rStyle w:val="Style10"/>
                <w:rFonts w:cs="Liberation Serif" w:ascii="Liberation Serif" w:hAnsi="Liberation Serif"/>
                <w:sz w:val="24"/>
                <w:szCs w:val="24"/>
                <w:lang w:eastAsia="ru-RU"/>
              </w:rPr>
              <w:t xml:space="preserve"> полномочия муниципального заказчика по строительству, реконструкции, капитальному ремонту, ремонту и содержанию автомобильных дорог местного значения и иных связанных с этой деятельностью работ и услуг осуществляет МКУ </w:t>
            </w:r>
            <w:r>
              <w:rPr>
                <w:rStyle w:val="Style10"/>
                <w:rFonts w:ascii="Liberation Serif" w:hAnsi="Liberation Serif"/>
                <w:sz w:val="24"/>
                <w:szCs w:val="24"/>
              </w:rPr>
              <w:t>«Центр обеспечения деятельности администрации Камышловского городского округа»</w:t>
            </w:r>
            <w:r>
              <w:rPr>
                <w:rStyle w:val="Style10"/>
                <w:rFonts w:cs="Liberation Serif" w:ascii="Liberation Serif" w:hAnsi="Liberation Serif"/>
                <w:sz w:val="24"/>
                <w:szCs w:val="24"/>
                <w:lang w:eastAsia="ru-RU"/>
              </w:rPr>
              <w:t xml:space="preserve"> в соответствии с законодательством Российской Федерации. По состоянию на 1 января 2020 года по контрактам, заключенным МКУ </w:t>
            </w:r>
            <w:r>
              <w:rPr>
                <w:rStyle w:val="Style10"/>
                <w:rFonts w:ascii="Liberation Serif" w:hAnsi="Liberation Serif"/>
                <w:sz w:val="24"/>
                <w:szCs w:val="24"/>
              </w:rPr>
              <w:t>«Центр обеспечения деятельности администрации Камышловского городского округа»</w:t>
            </w:r>
            <w:r>
              <w:rPr>
                <w:rStyle w:val="Style10"/>
                <w:rFonts w:cs="Liberation Serif" w:ascii="Liberation Serif" w:hAnsi="Liberation Serif"/>
                <w:sz w:val="24"/>
                <w:szCs w:val="24"/>
                <w:lang w:eastAsia="ru-RU"/>
              </w:rPr>
              <w:t>, доля присутствия частного бизнеса в отрасли строительства, реконструкции, ремонтных работ, работ по содержанию автомобильных дорог составляет 100%.</w:t>
            </w:r>
            <w:r>
              <w:rPr>
                <w:rStyle w:val="Style10"/>
                <w:rFonts w:ascii="Liberation Serif" w:hAnsi="Liberation Serif"/>
                <w:sz w:val="24"/>
                <w:szCs w:val="24"/>
              </w:rPr>
              <w:t xml:space="preserve">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Основные проблемы.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Отсутствие конкуренции.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 Ограниченное количество квалифицированных специалистов на рынке.</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3. Недостаточное финансирование дорожной деятельности относительно нормативной потребности.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Увеличение финансирования дорожной деятельности за счет средств областного бюджета.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 Повышение качества оказания услуг.</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t>Мониторинг исполнения обязательств по заключенному контракту по выполнению работ, оказанию услуг и качества выполнения в соответствии с условиями контракта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9" w:before="0" w:after="0"/>
              <w:jc w:val="both"/>
              <w:rPr/>
            </w:pPr>
            <w:r>
              <w:rPr>
                <w:rStyle w:val="Style10"/>
                <w:rFonts w:cs="Liberation Serif" w:ascii="Liberation Serif" w:hAnsi="Liberation Serif"/>
                <w:sz w:val="24"/>
                <w:szCs w:val="24"/>
              </w:rPr>
              <w:t>доля завершенных контрактов с исполнением выполненных работ, оказанием услуг, соответствующие условиям контракта</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центр обеспечения деятельности администрации Камышловского городского округа,</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b/>
                <w:b/>
                <w:sz w:val="24"/>
                <w:szCs w:val="24"/>
              </w:rPr>
            </w:pPr>
            <w:r>
              <w:rPr>
                <w:rFonts w:cs="Liberation Serif" w:ascii="Liberation Serif" w:hAnsi="Liberation Serif"/>
                <w:b/>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4. Рынок </w:t>
            </w:r>
            <w:r>
              <w:rPr>
                <w:rStyle w:val="Style10"/>
                <w:rFonts w:cs="Liberation Serif" w:ascii="Liberation Serif" w:hAnsi="Liberation Serif"/>
                <w:b/>
                <w:sz w:val="24"/>
                <w:szCs w:val="24"/>
                <w:lang w:eastAsia="ru-RU"/>
              </w:rPr>
              <w:t>кадастровых</w:t>
            </w:r>
            <w:r>
              <w:rPr>
                <w:rStyle w:val="Style10"/>
                <w:rFonts w:cs="Liberation Serif" w:ascii="Liberation Serif" w:hAnsi="Liberation Serif"/>
                <w:b/>
                <w:sz w:val="24"/>
                <w:szCs w:val="24"/>
              </w:rPr>
              <w:t xml:space="preserve"> и землеустроительных работ</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cs="Liberation Serif" w:ascii="Liberation Serif" w:hAnsi="Liberation Serif"/>
                <w:sz w:val="24"/>
                <w:szCs w:val="24"/>
                <w:lang w:eastAsia="ru-RU"/>
              </w:rPr>
              <w:t>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года №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июня 2001 года № 78-ФЗ «О землеустройстве», постановление Правительства Российской Федерации от 28.10.2016 № 1099 «О лицензировании геодезической и картографической</w:t>
            </w:r>
            <w:r>
              <w:rPr>
                <w:rStyle w:val="Style10"/>
                <w:rFonts w:ascii="Liberation Serif" w:hAnsi="Liberation Serif"/>
                <w:sz w:val="24"/>
                <w:szCs w:val="24"/>
              </w:rPr>
              <w:t xml:space="preserve"> </w:t>
            </w:r>
            <w:r>
              <w:rPr>
                <w:rStyle w:val="Style10"/>
                <w:rFonts w:cs="Liberation Serif" w:ascii="Liberation Serif" w:hAnsi="Liberation Serif"/>
                <w:sz w:val="24"/>
                <w:szCs w:val="24"/>
                <w:lang w:eastAsia="ru-RU"/>
              </w:rPr>
              <w:t>деятельности»). В Камышловском городском округе на рынке кадастровых и землеустроительных работ преимущественно осуществляют деятельность организации частного сектора.</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Администрацией Камышловского городского округа за 2019 год оформлено право собственности на 19 объектов недвижимого имущества.  Постановка на кадастровый учет и инвентаризация объектов была осуществлена на основании муниципальных контрактов, заключенных с филиалом СОГУП «Камышловское БТИ», что обеспечило высокое качество выполненных работ. В течении 2019 года было проведено межевание, постановка на кадастровый учет и регистрация права собственности на 11 земельных участков, расположенных на территории Камышловского городского округа. </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Проблемные вопросы. </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1. Низкое качество кадастровых работ.</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2. Наличие незарегистрированных объектов недвижимости.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Повышение требований к исполнителям работ при заключении государственных контрактов.</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2. Выявление неоформленных объектов недвижимости в целях обеспечения проведения в отношении них кадастровых работ.</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Выявление незарегистрированных объектов недвижимости, находящихся в собственности муниципального образования</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увеличение доли зарегистрированных объектов недвижимости, от общего числа объектов, находящихся </w:t>
              <w:br/>
              <w:t xml:space="preserve">в собственности, </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количество объектов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125</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125</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130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КГО</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both"/>
              <w:rPr>
                <w:rFonts w:ascii="Liberation Serif" w:hAnsi="Liberation Serif" w:cs="Liberation Serif"/>
                <w:sz w:val="24"/>
                <w:szCs w:val="24"/>
              </w:rPr>
            </w:pPr>
            <w:r>
              <w:rPr>
                <w:rFonts w:cs="Liberation Serif" w:ascii="Liberation Serif" w:hAnsi="Liberation Serif"/>
                <w:sz w:val="24"/>
                <w:szCs w:val="24"/>
              </w:rPr>
              <w:t>Выявление собственников незарегистрированных объектов недвижимости (бесхозяйных объектов недвижимости)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сформирован перечень незарегистрированных объектов недвижимости, количество объектов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41</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41</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45</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КГО</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5. Рынок </w:t>
            </w:r>
            <w:r>
              <w:rPr>
                <w:rStyle w:val="Style10"/>
                <w:rFonts w:cs="Liberation Serif" w:ascii="Liberation Serif" w:hAnsi="Liberation Serif"/>
                <w:b/>
                <w:sz w:val="24"/>
                <w:szCs w:val="24"/>
                <w:lang w:eastAsia="ru-RU"/>
              </w:rPr>
              <w:t>теплоснабжения</w:t>
            </w:r>
            <w:r>
              <w:rPr>
                <w:rStyle w:val="Style10"/>
                <w:rFonts w:cs="Liberation Serif" w:ascii="Liberation Serif" w:hAnsi="Liberation Serif"/>
                <w:b/>
                <w:sz w:val="24"/>
                <w:szCs w:val="24"/>
              </w:rPr>
              <w:t xml:space="preserve"> (производство тепловой энергии)</w:t>
            </w:r>
          </w:p>
        </w:tc>
      </w:tr>
      <w:tr>
        <w:trPr>
          <w:trHeight w:val="818"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cs="Liberation Serif" w:ascii="Liberation Serif" w:hAnsi="Liberation Serif"/>
                <w:sz w:val="24"/>
                <w:szCs w:val="24"/>
                <w:lang w:eastAsia="ru-RU"/>
              </w:rPr>
              <w:t xml:space="preserve">Обоснование выбора товарного рынка с описанием текущей ситуации. </w:t>
            </w:r>
            <w:r>
              <w:rPr>
                <w:rStyle w:val="Style10"/>
                <w:rFonts w:cs="Liberation Serif" w:ascii="Liberation Serif" w:hAnsi="Liberation Serif"/>
                <w:sz w:val="24"/>
                <w:szCs w:val="24"/>
                <w:highlight w:val="white"/>
                <w:lang w:eastAsia="ru-RU"/>
              </w:rPr>
              <w:t>По состоянию на 1 января 2020 года на рынке теплоснабжения Камышловского городского округа осуществляют деятельность 5 теплоснабжающих организаций, из них 2 организации частной формы собственности (40% от общего количества организаций на рынке). Отпуск тепловой энергии теплоснабжающими организациями производится от 28 отопительных котельных суммарной мощностью 148,65 Гкал/час, из которых 7% от общего числа котельных являются частными. На природном газе работают 9 котельных (32,1%), на угле – 19 котельных (67,9%).</w:t>
            </w:r>
          </w:p>
          <w:p>
            <w:pPr>
              <w:pStyle w:val="Style33"/>
              <w:spacing w:lineRule="auto" w:line="240" w:before="0" w:after="0"/>
              <w:jc w:val="both"/>
              <w:rPr/>
            </w:pPr>
            <w:r>
              <w:rPr>
                <w:rStyle w:val="Style10"/>
                <w:rFonts w:cs="Liberation Serif" w:ascii="Liberation Serif" w:hAnsi="Liberation Serif"/>
                <w:sz w:val="24"/>
                <w:szCs w:val="24"/>
                <w:highlight w:val="white"/>
                <w:lang w:eastAsia="ru-RU"/>
              </w:rPr>
              <w:t xml:space="preserve">В целях реализации положений Федерального закона от 27 июля 2010 года № 190-ФЗ «О теплоснабжении» </w:t>
            </w:r>
            <w:r>
              <w:rPr>
                <w:rStyle w:val="Style10"/>
                <w:rFonts w:cs="Liberation Serif" w:ascii="Liberation Serif" w:hAnsi="Liberation Serif"/>
                <w:sz w:val="24"/>
                <w:szCs w:val="24"/>
                <w:lang w:eastAsia="ru-RU"/>
              </w:rPr>
              <w:t xml:space="preserve">Камышловским городским округом утверждена схема теплоснабжения, ежегодно осуществляется ее актуализация. В рамках схем теплоснабжения </w:t>
            </w:r>
            <w:r>
              <w:rPr>
                <w:rStyle w:val="Style10"/>
                <w:rFonts w:cs="Liberation Serif" w:ascii="Liberation Serif" w:hAnsi="Liberation Serif"/>
                <w:sz w:val="24"/>
                <w:szCs w:val="24"/>
                <w:highlight w:val="white"/>
                <w:lang w:eastAsia="ru-RU"/>
              </w:rPr>
              <w:t>определены основные этапы развития систем теплоснабжения.</w:t>
            </w:r>
          </w:p>
          <w:p>
            <w:pPr>
              <w:pStyle w:val="Style33"/>
              <w:spacing w:lineRule="auto" w:line="240" w:before="0" w:after="0"/>
              <w:rPr/>
            </w:pPr>
            <w:r>
              <w:rPr>
                <w:rStyle w:val="Style10"/>
                <w:rFonts w:cs="Liberation Serif" w:ascii="Liberation Serif" w:hAnsi="Liberation Serif"/>
                <w:sz w:val="24"/>
                <w:szCs w:val="24"/>
                <w:highlight w:val="white"/>
                <w:lang w:eastAsia="ru-RU"/>
              </w:rPr>
              <w:t>Проблемный вопрос. Высокий уровень морального и физического износа объектов и сооружений коммунальной инфраструктуры, который приводит к возникновению аварийных ситуаций.</w:t>
            </w:r>
          </w:p>
          <w:p>
            <w:pPr>
              <w:pStyle w:val="Style33"/>
              <w:spacing w:lineRule="auto" w:line="240" w:before="0" w:after="0"/>
              <w:rPr>
                <w:rFonts w:ascii="Liberation Serif" w:hAnsi="Liberation Serif" w:cs="Liberation Serif"/>
                <w:sz w:val="24"/>
                <w:szCs w:val="24"/>
                <w:highlight w:val="white"/>
                <w:lang w:eastAsia="ru-RU"/>
              </w:rPr>
            </w:pPr>
            <w:r>
              <w:rPr>
                <w:rFonts w:cs="Liberation Serif" w:ascii="Liberation Serif" w:hAnsi="Liberation Serif"/>
                <w:sz w:val="24"/>
                <w:szCs w:val="24"/>
                <w:highlight w:val="white"/>
                <w:lang w:eastAsia="ru-RU"/>
              </w:rPr>
              <w:t xml:space="preserve">Методы решения. </w:t>
            </w:r>
          </w:p>
          <w:p>
            <w:pPr>
              <w:pStyle w:val="Style33"/>
              <w:spacing w:lineRule="auto" w:line="240" w:before="0" w:after="0"/>
              <w:rPr/>
            </w:pPr>
            <w:r>
              <w:rPr>
                <w:rStyle w:val="Style10"/>
                <w:rFonts w:cs="Liberation Serif" w:ascii="Liberation Serif" w:hAnsi="Liberation Serif"/>
                <w:sz w:val="24"/>
                <w:szCs w:val="24"/>
                <w:highlight w:val="white"/>
                <w:lang w:eastAsia="ru-RU"/>
              </w:rPr>
              <w:t>1. Проведение реконструкции и модернизации существующих источников теплоснабжения.</w:t>
            </w:r>
          </w:p>
          <w:p>
            <w:pPr>
              <w:pStyle w:val="Style33"/>
              <w:spacing w:lineRule="auto" w:line="240" w:before="0" w:after="0"/>
              <w:rPr/>
            </w:pPr>
            <w:r>
              <w:rPr>
                <w:rStyle w:val="Style10"/>
                <w:rFonts w:cs="Liberation Serif" w:ascii="Liberation Serif" w:hAnsi="Liberation Serif"/>
                <w:sz w:val="24"/>
                <w:szCs w:val="24"/>
                <w:highlight w:val="white"/>
                <w:lang w:eastAsia="ru-RU"/>
              </w:rPr>
              <w:t>2. Повышение уровня профессиональной подготовки инженерного и технического состава, обслуживающего источники</w:t>
            </w:r>
          </w:p>
          <w:p>
            <w:pPr>
              <w:pStyle w:val="Style33"/>
              <w:spacing w:lineRule="auto" w:line="240" w:before="0" w:after="0"/>
              <w:rPr/>
            </w:pPr>
            <w:r>
              <w:rPr>
                <w:rStyle w:val="Style10"/>
                <w:rFonts w:cs="Liberation Serif" w:ascii="Liberation Serif" w:hAnsi="Liberation Serif"/>
                <w:sz w:val="24"/>
                <w:szCs w:val="24"/>
                <w:highlight w:val="white"/>
                <w:lang w:eastAsia="ru-RU"/>
              </w:rPr>
              <w:t>теплоснабжения.</w:t>
            </w:r>
          </w:p>
          <w:p>
            <w:pPr>
              <w:pStyle w:val="Style33"/>
              <w:spacing w:lineRule="auto" w:line="240" w:before="0" w:after="0"/>
              <w:rPr/>
            </w:pPr>
            <w:r>
              <w:rPr>
                <w:rStyle w:val="Style10"/>
                <w:rFonts w:cs="Liberation Serif" w:ascii="Liberation Serif" w:hAnsi="Liberation Serif"/>
                <w:sz w:val="24"/>
                <w:szCs w:val="24"/>
                <w:highlight w:val="white"/>
                <w:lang w:eastAsia="ru-RU"/>
              </w:rPr>
              <w:t>3. Повышение качества оказания услуг на рынке теплоснабжения.</w:t>
            </w:r>
          </w:p>
          <w:p>
            <w:pPr>
              <w:pStyle w:val="Style33"/>
              <w:spacing w:lineRule="auto" w:line="240" w:before="0" w:after="0"/>
              <w:rPr/>
            </w:pPr>
            <w:r>
              <w:rPr>
                <w:rStyle w:val="Style10"/>
                <w:rFonts w:cs="Liberation Serif" w:ascii="Liberation Serif" w:hAnsi="Liberation Serif"/>
                <w:sz w:val="24"/>
                <w:szCs w:val="24"/>
                <w:highlight w:val="white"/>
                <w:lang w:eastAsia="ru-RU"/>
              </w:rPr>
              <w:t>4. Передача управления объектов производства тепловой энергии частным операторам на основе концессионных соглашений.</w:t>
            </w:r>
          </w:p>
          <w:p>
            <w:pPr>
              <w:pStyle w:val="Style33"/>
              <w:spacing w:lineRule="auto" w:line="240" w:before="0" w:after="0"/>
              <w:rPr/>
            </w:pPr>
            <w:r>
              <w:rPr>
                <w:rStyle w:val="Style10"/>
                <w:rFonts w:cs="Liberation Serif" w:ascii="Liberation Serif" w:hAnsi="Liberation Serif"/>
                <w:sz w:val="24"/>
                <w:szCs w:val="24"/>
                <w:highlight w:val="white"/>
                <w:lang w:eastAsia="ru-RU"/>
              </w:rPr>
              <w:t>5. Организационно-методическая и консультационная поддержка по вопросам организации деятельности организаций в сфере</w:t>
            </w:r>
          </w:p>
          <w:p>
            <w:pPr>
              <w:pStyle w:val="Style33"/>
              <w:spacing w:lineRule="auto" w:line="240" w:before="0" w:after="0"/>
              <w:rPr/>
            </w:pPr>
            <w:r>
              <w:rPr>
                <w:rStyle w:val="Style10"/>
                <w:rFonts w:cs="Liberation Serif" w:ascii="Liberation Serif" w:hAnsi="Liberation Serif"/>
                <w:sz w:val="24"/>
                <w:szCs w:val="24"/>
                <w:highlight w:val="white"/>
                <w:lang w:eastAsia="ru-RU"/>
              </w:rPr>
              <w:t>теплоснабжения</w:t>
            </w:r>
          </w:p>
          <w:p>
            <w:pPr>
              <w:pStyle w:val="Style33"/>
              <w:spacing w:lineRule="auto" w:line="228" w:before="0" w:after="0"/>
              <w:rPr>
                <w:rFonts w:ascii="Liberation Serif" w:hAnsi="Liberation Serif" w:cs="Liberation Serif"/>
                <w:sz w:val="24"/>
                <w:szCs w:val="24"/>
                <w:highlight w:val="yellow"/>
              </w:rPr>
            </w:pPr>
            <w:r>
              <w:rPr>
                <w:rFonts w:cs="Liberation Serif" w:ascii="Liberation Serif" w:hAnsi="Liberation Serif"/>
                <w:sz w:val="24"/>
                <w:szCs w:val="24"/>
                <w:highlight w:val="yellow"/>
              </w:rPr>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eastAsia="Times New Roman" w:cs="Liberation Serif" w:ascii="Liberation Serif" w:hAnsi="Liberation Serif"/>
                <w:sz w:val="24"/>
                <w:szCs w:val="24"/>
                <w:lang w:eastAsia="ru-RU"/>
              </w:rPr>
              <w:t>Утверждение схем теплоснабжения (ежегодная актуализация)</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наличие утвержденной нормативным правовым актом схемы теплоснабжения,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5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 xml:space="preserve">Повышение уровня удовлетворенности населения качеством предоставления коммунальных услуг (отопление </w:t>
              <w:br/>
              <w:t>и горячее водоснабжения)</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наличие у муниципального образования паспорта готовности </w:t>
              <w:br/>
              <w:t>к отопительному периоду,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5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Заключение в отношении объектов теплоснабжения договоров аренды</w:t>
            </w:r>
          </w:p>
          <w:p>
            <w:pPr>
              <w:pStyle w:val="Style33"/>
              <w:spacing w:lineRule="auto" w:line="244"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и концессионных соглашений, предусматривающих переход прав</w:t>
            </w:r>
          </w:p>
          <w:p>
            <w:pPr>
              <w:pStyle w:val="Style33"/>
              <w:spacing w:lineRule="auto" w:line="244"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владения и (или) пользования в отношении муниципального имущества, не закрепленного на праве хозяйственного ведения или оперативного управления, только</w:t>
            </w:r>
          </w:p>
          <w:p>
            <w:pPr>
              <w:pStyle w:val="Style33"/>
              <w:spacing w:lineRule="auto" w:line="244" w:before="0" w:after="0"/>
              <w:jc w:val="both"/>
              <w:rPr/>
            </w:pPr>
            <w:r>
              <w:rPr>
                <w:rStyle w:val="Style10"/>
                <w:rFonts w:eastAsia="Times New Roman" w:cs="Liberation Serif" w:ascii="Liberation Serif" w:hAnsi="Liberation Serif"/>
                <w:sz w:val="24"/>
                <w:szCs w:val="24"/>
                <w:lang w:eastAsia="ru-RU"/>
              </w:rPr>
              <w:t>по результатам проведения конкурсов на право</w:t>
            </w:r>
            <w:r>
              <w:rPr>
                <w:rStyle w:val="Style10"/>
                <w:rFonts w:ascii="Liberation Serif" w:hAnsi="Liberation Serif"/>
                <w:sz w:val="24"/>
                <w:szCs w:val="24"/>
              </w:rPr>
              <w:t xml:space="preserve"> </w:t>
            </w:r>
            <w:r>
              <w:rPr>
                <w:rStyle w:val="Style10"/>
                <w:rFonts w:eastAsia="Times New Roman" w:cs="Liberation Serif" w:ascii="Liberation Serif" w:hAnsi="Liberation Serif"/>
                <w:sz w:val="24"/>
                <w:szCs w:val="24"/>
                <w:lang w:eastAsia="ru-RU"/>
              </w:rPr>
              <w:t>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муниципальным предприятиям</w:t>
            </w:r>
          </w:p>
          <w:p>
            <w:pPr>
              <w:pStyle w:val="Style33"/>
              <w:spacing w:lineRule="auto" w:line="244"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или учреждениям</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количество концессионных</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соглашений/договоров аренды в отношении объектов теплоснабжения, единиц</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5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Мониторинг реализации</w:t>
            </w:r>
          </w:p>
          <w:p>
            <w:pPr>
              <w:pStyle w:val="Style33"/>
              <w:spacing w:lineRule="auto" w:line="244"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муниципальных программ</w:t>
            </w:r>
          </w:p>
          <w:p>
            <w:pPr>
              <w:pStyle w:val="Style33"/>
              <w:spacing w:lineRule="auto" w:line="244"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(подпрограмм) в области</w:t>
            </w:r>
          </w:p>
          <w:p>
            <w:pPr>
              <w:pStyle w:val="Style33"/>
              <w:spacing w:lineRule="auto" w:line="244"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энергосбережения и повышения</w:t>
            </w:r>
          </w:p>
          <w:p>
            <w:pPr>
              <w:pStyle w:val="Style33"/>
              <w:spacing w:lineRule="auto" w:line="244"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энергетической эффективности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справка о реализации муниципальных программ (подпрограмм) в области энергосбережения и повышения энергетической эффективности, единиц</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jc w:val="center"/>
              <w:rPr>
                <w:rFonts w:ascii="Liberation Serif" w:hAnsi="Liberation Serif" w:cs="Liberation Serif"/>
                <w:sz w:val="24"/>
                <w:szCs w:val="24"/>
              </w:rPr>
            </w:pPr>
            <w:r>
              <w:rPr>
                <w:rFonts w:cs="Liberation Serif" w:ascii="Liberation Serif" w:hAnsi="Liberation Serif"/>
                <w:sz w:val="24"/>
                <w:szCs w:val="24"/>
              </w:rPr>
              <w:t xml:space="preserve">отдел жилищно-коммунального и городского хозяйства администрации Камышловского городского округа, </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6. Рынок </w:t>
            </w:r>
            <w:r>
              <w:rPr>
                <w:rStyle w:val="Style10"/>
                <w:rFonts w:cs="Liberation Serif" w:ascii="Liberation Serif" w:hAnsi="Liberation Serif"/>
                <w:b/>
                <w:sz w:val="24"/>
                <w:szCs w:val="24"/>
                <w:lang w:eastAsia="ru-RU"/>
              </w:rPr>
              <w:t>выполнения</w:t>
            </w:r>
            <w:r>
              <w:rPr>
                <w:rStyle w:val="Style10"/>
                <w:rFonts w:cs="Liberation Serif" w:ascii="Liberation Serif" w:hAnsi="Liberation Serif"/>
                <w:b/>
                <w:sz w:val="24"/>
                <w:szCs w:val="24"/>
              </w:rPr>
              <w:t xml:space="preserve"> работ по благоустройству городской среды</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pPr>
            <w:r>
              <w:rPr>
                <w:rStyle w:val="Style10"/>
                <w:rFonts w:cs="Liberation Serif" w:ascii="Liberation Serif" w:hAnsi="Liberation Serif"/>
                <w:sz w:val="24"/>
                <w:szCs w:val="24"/>
                <w:lang w:eastAsia="ru-RU"/>
              </w:rPr>
              <w:t xml:space="preserve">На территории </w:t>
            </w:r>
            <w:r>
              <w:rPr>
                <w:rStyle w:val="Style10"/>
                <w:rFonts w:cs="LiberationSerif" w:ascii="Liberation Serif" w:hAnsi="Liberation Serif"/>
                <w:sz w:val="24"/>
                <w:szCs w:val="24"/>
                <w:lang w:eastAsia="ru-RU"/>
              </w:rPr>
              <w:t xml:space="preserve">Камышловского городского округа </w:t>
            </w:r>
            <w:r>
              <w:rPr>
                <w:rStyle w:val="Style10"/>
                <w:rFonts w:cs="Liberation Serif" w:ascii="Liberation Serif" w:hAnsi="Liberation Serif"/>
                <w:sz w:val="24"/>
                <w:szCs w:val="24"/>
                <w:lang w:eastAsia="ru-RU"/>
              </w:rPr>
              <w:t>находится 8 общественных территорий, из них 5 общественных территорий нуждаются в благоустройстве.</w:t>
            </w:r>
          </w:p>
          <w:p>
            <w:pPr>
              <w:pStyle w:val="Style33"/>
              <w:spacing w:lineRule="auto" w:line="240" w:before="0" w:after="0"/>
              <w:jc w:val="both"/>
              <w:rPr/>
            </w:pPr>
            <w:r>
              <w:rPr>
                <w:rStyle w:val="Style10"/>
                <w:rFonts w:cs="Liberation Serif" w:ascii="Liberation Serif" w:hAnsi="Liberation Serif"/>
                <w:sz w:val="24"/>
                <w:szCs w:val="24"/>
                <w:lang w:eastAsia="ru-RU"/>
              </w:rPr>
              <w:t xml:space="preserve">В рамках участия в региональном проекте «Формирование комфортной городской среды» на территории </w:t>
            </w:r>
            <w:r>
              <w:rPr>
                <w:rStyle w:val="Style10"/>
                <w:rFonts w:cs="LiberationSerif" w:ascii="Liberation Serif" w:hAnsi="Liberation Serif"/>
                <w:sz w:val="24"/>
                <w:szCs w:val="24"/>
                <w:lang w:eastAsia="ru-RU"/>
              </w:rPr>
              <w:t xml:space="preserve">Камышловского городского округа </w:t>
            </w:r>
            <w:r>
              <w:rPr>
                <w:rStyle w:val="Style10"/>
                <w:rFonts w:cs="Liberation Serif" w:ascii="Liberation Serif" w:hAnsi="Liberation Serif"/>
                <w:sz w:val="24"/>
                <w:szCs w:val="24"/>
                <w:lang w:eastAsia="ru-RU"/>
              </w:rPr>
              <w:t xml:space="preserve">в период 2018-2020 годов комплексно благоустроены три общественные территории по ул. К. Маркса: </w:t>
            </w:r>
            <w:r>
              <w:rPr>
                <w:rStyle w:val="Style10"/>
                <w:rFonts w:ascii="Liberation Serif" w:hAnsi="Liberation Serif"/>
                <w:color w:val="000000"/>
                <w:sz w:val="24"/>
                <w:szCs w:val="24"/>
              </w:rPr>
              <w:t>центральный городской сквер, площадь и пешеходная зона от ул. Маяковского до ул. Ленина</w:t>
            </w:r>
            <w:r>
              <w:rPr>
                <w:rStyle w:val="Style10"/>
                <w:rFonts w:cs="Liberation Serif" w:ascii="Liberation Serif" w:hAnsi="Liberation Serif"/>
                <w:sz w:val="24"/>
                <w:szCs w:val="24"/>
                <w:lang w:eastAsia="ru-RU"/>
              </w:rPr>
              <w:t>. Выполнены работы по покрытию поверхности, устройству наружного освещения, установке скамеек и урн, тротуаров, организации детских игровых площадок, произведены озеленение территории и установка ограждения. Общая стоимость реализации проекта по комплексному благоустройству ул. К. Маркса (</w:t>
            </w:r>
            <w:r>
              <w:rPr>
                <w:rStyle w:val="Style10"/>
                <w:rFonts w:ascii="Liberation Serif" w:hAnsi="Liberation Serif"/>
                <w:color w:val="000000"/>
                <w:sz w:val="24"/>
                <w:szCs w:val="24"/>
              </w:rPr>
              <w:t>центральный городской сквер и площадь)</w:t>
            </w:r>
            <w:r>
              <w:rPr>
                <w:rStyle w:val="Style10"/>
                <w:rFonts w:cs="Liberation Serif" w:ascii="Liberation Serif" w:hAnsi="Liberation Serif"/>
                <w:sz w:val="24"/>
                <w:szCs w:val="24"/>
                <w:lang w:eastAsia="ru-RU"/>
              </w:rPr>
              <w:t xml:space="preserve"> в </w:t>
            </w:r>
            <w:r>
              <w:rPr>
                <w:rStyle w:val="Style10"/>
                <w:rFonts w:cs="LiberationSerif" w:ascii="Liberation Serif" w:hAnsi="Liberation Serif"/>
                <w:sz w:val="24"/>
                <w:szCs w:val="24"/>
                <w:lang w:eastAsia="ru-RU"/>
              </w:rPr>
              <w:t xml:space="preserve">Камышловском городском округе </w:t>
            </w:r>
            <w:r>
              <w:rPr>
                <w:rStyle w:val="Style10"/>
                <w:rFonts w:cs="Liberation Serif" w:ascii="Liberation Serif" w:hAnsi="Liberation Serif"/>
                <w:sz w:val="24"/>
                <w:szCs w:val="24"/>
                <w:lang w:eastAsia="ru-RU"/>
              </w:rPr>
              <w:t xml:space="preserve">составила 26,9 млн. рублей, в том числе средства областного бюджета – 26,3 млн. рублей, средства местного бюджета – 0,6 млн. рублей. Стоимость реализации проекта по комплексному благоустройству ул. К. Маркса </w:t>
            </w:r>
            <w:r>
              <w:rPr>
                <w:rStyle w:val="Style10"/>
                <w:rFonts w:ascii="Liberation Serif" w:hAnsi="Liberation Serif"/>
                <w:color w:val="000000"/>
                <w:sz w:val="24"/>
                <w:szCs w:val="24"/>
              </w:rPr>
              <w:t>от ул. Маяковского до ул. Ленина</w:t>
            </w:r>
            <w:r>
              <w:rPr>
                <w:rStyle w:val="Style10"/>
                <w:rFonts w:cs="Liberation Serif" w:ascii="Liberation Serif" w:hAnsi="Liberation Serif"/>
                <w:sz w:val="24"/>
                <w:szCs w:val="24"/>
                <w:lang w:eastAsia="ru-RU"/>
              </w:rPr>
              <w:t xml:space="preserve"> в </w:t>
            </w:r>
            <w:r>
              <w:rPr>
                <w:rStyle w:val="Style10"/>
                <w:rFonts w:cs="LiberationSerif" w:ascii="Liberation Serif" w:hAnsi="Liberation Serif"/>
                <w:sz w:val="24"/>
                <w:szCs w:val="24"/>
                <w:lang w:eastAsia="ru-RU"/>
              </w:rPr>
              <w:t xml:space="preserve">Камышловском городском округе </w:t>
            </w:r>
            <w:r>
              <w:rPr>
                <w:rStyle w:val="Style10"/>
                <w:rFonts w:cs="Liberation Serif" w:ascii="Liberation Serif" w:hAnsi="Liberation Serif"/>
                <w:sz w:val="24"/>
                <w:szCs w:val="24"/>
                <w:lang w:eastAsia="ru-RU"/>
              </w:rPr>
              <w:t>составила 12,5 млн. рублей, в том числе средства областного бюджета – 12,379 млн. рублей, средства местного бюджета – 0,125 млн. рублей</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Проблемные вопросы.</w:t>
            </w:r>
          </w:p>
          <w:p>
            <w:pPr>
              <w:pStyle w:val="Style33"/>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1.Недостаточный уровень благоустройства общественных территорий</w:t>
            </w:r>
          </w:p>
          <w:p>
            <w:pPr>
              <w:pStyle w:val="Style33"/>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2.Низкая инвестиционная привлекательность сферы благоустройства городской среды.</w:t>
            </w:r>
          </w:p>
          <w:p>
            <w:pPr>
              <w:pStyle w:val="Style33"/>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3.Повышенные требования к оперативности выполнения работ по благоустройству городской среды (сезонность).</w:t>
            </w:r>
          </w:p>
          <w:p>
            <w:pPr>
              <w:pStyle w:val="Style33"/>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4.Недостаточно высокий уровень квалификации работников подрядных организаций, выполняющих работы по благоустройству городской</w:t>
            </w:r>
          </w:p>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среды.</w:t>
            </w:r>
          </w:p>
          <w:p>
            <w:pPr>
              <w:pStyle w:val="Style33"/>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Применение конкурентных способов при размещении государственных заказов на выполнение работ по благоустройству городской среды.</w:t>
            </w:r>
          </w:p>
          <w:p>
            <w:pPr>
              <w:pStyle w:val="Style33"/>
              <w:spacing w:lineRule="auto" w:line="240" w:before="0" w:after="0"/>
              <w:rPr/>
            </w:pPr>
            <w:r>
              <w:rPr>
                <w:rStyle w:val="Style10"/>
                <w:rFonts w:cs="LiberationSerif" w:ascii="Liberation Serif" w:hAnsi="Liberation Serif"/>
                <w:sz w:val="24"/>
                <w:szCs w:val="24"/>
                <w:lang w:eastAsia="ru-RU"/>
              </w:rPr>
              <w:t>2.  Повышение информированности бизнеса о рынке выполнения работ по благоустройству городской среды</w:t>
            </w:r>
          </w:p>
          <w:p>
            <w:pPr>
              <w:pStyle w:val="Style33"/>
              <w:spacing w:lineRule="auto" w:line="220" w:before="0" w:after="0"/>
              <w:jc w:val="both"/>
              <w:rPr>
                <w:rFonts w:ascii="Liberation Serif" w:hAnsi="Liberation Serif" w:cs="Liberation Serif"/>
                <w:sz w:val="24"/>
                <w:szCs w:val="24"/>
                <w:highlight w:val="yellow"/>
              </w:rPr>
            </w:pPr>
            <w:r>
              <w:rPr>
                <w:rFonts w:cs="Liberation Serif" w:ascii="Liberation Serif" w:hAnsi="Liberation Serif"/>
                <w:sz w:val="24"/>
                <w:szCs w:val="24"/>
                <w:highlight w:val="yellow"/>
              </w:rPr>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0" w:before="0" w:after="0"/>
              <w:jc w:val="both"/>
              <w:rPr/>
            </w:pPr>
            <w:r>
              <w:rPr>
                <w:rStyle w:val="Style10"/>
                <w:rFonts w:ascii="Liberation Serif" w:hAnsi="Liberation Serif"/>
                <w:kern w:val="2"/>
                <w:sz w:val="24"/>
                <w:szCs w:val="24"/>
              </w:rPr>
              <w:t>Создание условий для развития конкуренции на рынке выполнения работ по благоустройству городской среды</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40" w:before="0" w:after="0"/>
              <w:jc w:val="center"/>
              <w:textAlignment w:val="baseline"/>
              <w:rPr>
                <w:rFonts w:ascii="Liberation Serif" w:hAnsi="Liberation Serif" w:cs="Liberation Serif"/>
                <w:sz w:val="24"/>
                <w:szCs w:val="24"/>
              </w:rPr>
            </w:pPr>
            <w:r>
              <w:rPr>
                <w:rFonts w:cs="Liberation Serif" w:ascii="Liberation Serif" w:hAnsi="Liberation Serif"/>
                <w:sz w:val="24"/>
                <w:szCs w:val="24"/>
              </w:rPr>
              <w:t>6</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25" w:before="0" w:after="0"/>
              <w:jc w:val="both"/>
              <w:textAlignment w:val="baseline"/>
              <w:rPr/>
            </w:pPr>
            <w:r>
              <w:rPr>
                <w:rStyle w:val="Style10"/>
                <w:rFonts w:ascii="Liberation Serif" w:hAnsi="Liberation Serif"/>
                <w:kern w:val="2"/>
                <w:sz w:val="24"/>
                <w:szCs w:val="24"/>
              </w:rPr>
              <w:t>доля организаций частной формы собственности в сфере выполнения работ по благоустройству городской среды,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5" w:before="0" w:after="0"/>
              <w:jc w:val="center"/>
              <w:rPr>
                <w:rFonts w:ascii="Liberation Serif" w:hAnsi="Liberation Serif" w:cs="Liberation Serif"/>
                <w:sz w:val="24"/>
                <w:szCs w:val="24"/>
              </w:rPr>
            </w:pPr>
            <w:r>
              <w:rPr>
                <w:rFonts w:cs="Liberation Serif" w:ascii="Liberation Serif" w:hAnsi="Liberation Serif"/>
                <w:sz w:val="24"/>
                <w:szCs w:val="24"/>
              </w:rPr>
              <w:t xml:space="preserve">центр обеспечения деятельности администрации Камышловского городского округа, </w:t>
            </w:r>
          </w:p>
          <w:p>
            <w:pPr>
              <w:pStyle w:val="Style33"/>
              <w:spacing w:lineRule="auto" w:line="225"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104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0" w:before="0" w:after="0"/>
              <w:jc w:val="both"/>
              <w:rPr/>
            </w:pPr>
            <w:r>
              <w:rPr>
                <w:rStyle w:val="Style10"/>
                <w:rFonts w:ascii="Liberation Serif" w:hAnsi="Liberation Serif"/>
                <w:kern w:val="2"/>
                <w:sz w:val="24"/>
                <w:szCs w:val="24"/>
              </w:rPr>
              <w:t>Информирование о реализации мероприятий муниципальных программ «Формирование комфортной городской среды»</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40" w:before="0" w:after="0"/>
              <w:jc w:val="center"/>
              <w:textAlignment w:val="baseline"/>
              <w:rPr>
                <w:rFonts w:ascii="Liberation Serif" w:hAnsi="Liberation Serif" w:cs="Liberation Serif"/>
                <w:sz w:val="24"/>
                <w:szCs w:val="24"/>
              </w:rPr>
            </w:pPr>
            <w:r>
              <w:rPr>
                <w:rFonts w:cs="Liberation Serif" w:ascii="Liberation Serif" w:hAnsi="Liberation Serif"/>
                <w:sz w:val="24"/>
                <w:szCs w:val="24"/>
              </w:rPr>
              <w:t>6</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25" w:before="0" w:after="0"/>
              <w:jc w:val="both"/>
              <w:textAlignment w:val="baseline"/>
              <w:rPr/>
            </w:pPr>
            <w:r>
              <w:rPr>
                <w:rStyle w:val="Style10"/>
                <w:rFonts w:cs="Calibri" w:ascii="Liberation Serif" w:hAnsi="Liberation Serif"/>
                <w:kern w:val="2"/>
                <w:sz w:val="24"/>
                <w:szCs w:val="24"/>
              </w:rPr>
              <w:t>доля размещенной информации на официальных страницах ОМСУ в сети «Интернет» о реализации мероприятий муниципальных программ формирования современной городской среды,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5"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0" w:before="0" w:after="0"/>
              <w:jc w:val="both"/>
              <w:rPr/>
            </w:pPr>
            <w:r>
              <w:rPr>
                <w:rStyle w:val="Style10"/>
                <w:rFonts w:cs="Calibri" w:ascii="Liberation Serif" w:hAnsi="Liberation Serif"/>
                <w:kern w:val="2"/>
                <w:sz w:val="24"/>
                <w:szCs w:val="24"/>
              </w:rPr>
              <w:t>Организация и проведение публичных торгов или иных конкурентных процедур</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40" w:before="0" w:after="0"/>
              <w:jc w:val="center"/>
              <w:textAlignment w:val="baseline"/>
              <w:rPr>
                <w:rFonts w:ascii="Liberation Serif" w:hAnsi="Liberation Serif" w:cs="Liberation Serif"/>
                <w:sz w:val="24"/>
                <w:szCs w:val="24"/>
              </w:rPr>
            </w:pPr>
            <w:r>
              <w:rPr>
                <w:rFonts w:cs="Liberation Serif" w:ascii="Liberation Serif" w:hAnsi="Liberation Serif"/>
                <w:sz w:val="24"/>
                <w:szCs w:val="24"/>
              </w:rPr>
              <w:t>6</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overflowPunct w:val="false"/>
              <w:autoSpaceDE w:val="false"/>
              <w:spacing w:lineRule="auto" w:line="225" w:before="0" w:after="0"/>
              <w:jc w:val="both"/>
              <w:textAlignment w:val="baseline"/>
              <w:rPr/>
            </w:pPr>
            <w:r>
              <w:rPr>
                <w:rStyle w:val="Style10"/>
                <w:rFonts w:cs="Calibri" w:ascii="Liberation Serif" w:hAnsi="Liberation Serif"/>
                <w:kern w:val="2"/>
                <w:sz w:val="24"/>
                <w:szCs w:val="24"/>
              </w:rPr>
              <w:t>доля размещенных в сети «Интернет» информационных сообщений о проведении торгов или иных конкурентных процедур в общем количестве проведенных торгов или иных конкурентных процедур, прорцентов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5" w:before="0" w:after="0"/>
              <w:jc w:val="center"/>
              <w:rPr>
                <w:rFonts w:ascii="Liberation Serif" w:hAnsi="Liberation Serif" w:cs="Liberation Serif"/>
                <w:sz w:val="24"/>
                <w:szCs w:val="24"/>
              </w:rPr>
            </w:pPr>
            <w:r>
              <w:rPr>
                <w:rFonts w:cs="Liberation Serif" w:ascii="Liberation Serif" w:hAnsi="Liberation Serif"/>
                <w:sz w:val="24"/>
                <w:szCs w:val="24"/>
              </w:rPr>
              <w:t xml:space="preserve">центр обеспечения деятельности администрации Камышловского городского округа, </w:t>
            </w:r>
          </w:p>
          <w:p>
            <w:pPr>
              <w:pStyle w:val="Style33"/>
              <w:spacing w:lineRule="auto" w:line="225"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7. Рынок </w:t>
            </w:r>
            <w:r>
              <w:rPr>
                <w:rStyle w:val="Style10"/>
                <w:rFonts w:cs="Liberation Serif" w:ascii="Liberation Serif" w:hAnsi="Liberation Serif"/>
                <w:b/>
                <w:sz w:val="24"/>
                <w:szCs w:val="24"/>
                <w:lang w:eastAsia="ru-RU"/>
              </w:rPr>
              <w:t>выполнения</w:t>
            </w:r>
            <w:r>
              <w:rPr>
                <w:rStyle w:val="Style10"/>
                <w:rFonts w:cs="Liberation Serif" w:ascii="Liberation Serif" w:hAnsi="Liberation Serif"/>
                <w:b/>
                <w:sz w:val="24"/>
                <w:szCs w:val="24"/>
              </w:rPr>
              <w:t xml:space="preserve"> работ по содержанию и текущему ремонту общего имущества собственников помещений в многоквартирном доме</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 территории Камышловского городского округа расположено 635 многоквартирных домов, в том числе дома блокированной застройки. Управление жилищным фондом осуществляют 3 управляющих компании, 7 ТСЖ и жители 1 МКД определили способ управления – непосредственное управление. Доля жилищного фонда, находящегося в управлении управляющих компаний составляет 99% (без учета домов блокированной застройки). Деятельность организаций, управляющих многоквартирными жилыми домами, направлена на обеспечение безопасных, комфортных условий проживания граждан, а также на обеспечение открытости, прозрачности деятельности по управлению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года № 731. Одной из основных форм государственного регулирования и контроля за качеством предоставляемых жилищно-коммунальных услуг является лицензирование деятельности предприятий, сертификация работ и услуг, подготовка специалистов отрасли. Использование данных форм регулирования не должно создавать барьеры для вхождения на вновь формируемый рынок новых организаций.</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Проблемные вопросы. </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1. Высокий износ инженерных сетей и конструктивных элементов домов;</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2. Низкая обеспеченность квалифицированными кадрами; </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3. Неэффективная система управления предприятиями жилищно-коммунального комплекса;</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4. Несоблюдение управляющими организациями требований действующего законодательства по обеспечению прозрачности своей деятельности.</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Методы решения.</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1. Повышение качества оказания жилищно-коммунальных услуг.</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2. Развитие электронных форм и площадок своевременного информирования управляющих компаний о возникших проблемах.</w:t>
            </w:r>
          </w:p>
          <w:p>
            <w:pPr>
              <w:pStyle w:val="Style33"/>
              <w:spacing w:lineRule="auto" w:line="240" w:before="0" w:after="0"/>
              <w:jc w:val="both"/>
              <w:rPr/>
            </w:pPr>
            <w:r>
              <w:rPr>
                <w:rStyle w:val="Style10"/>
                <w:rFonts w:cs="Liberation Serif" w:ascii="Liberation Serif" w:hAnsi="Liberation Serif"/>
                <w:sz w:val="24"/>
                <w:szCs w:val="24"/>
              </w:rP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ascii="Liberation Serif" w:hAnsi="Liberation Serif"/>
                <w:color w:val="000000"/>
                <w:kern w:val="2"/>
                <w:sz w:val="24"/>
                <w:szCs w:val="24"/>
              </w:rPr>
              <w:t>Информирование собственников жилых помещений в многоквартирных домах через средства массовой информации (в том числе Интернет-сайты) об обязанностях управляющих организаций, правах и обязанностях собственников помещений многоквартирных домов</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ascii="Liberation Serif" w:hAnsi="Liberation Serif"/>
                <w:color w:val="000000"/>
                <w:kern w:val="2"/>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jc w:val="both"/>
              <w:rPr>
                <w:rFonts w:ascii="Liberation Serif" w:hAnsi="Liberation Serif"/>
                <w:color w:val="000000"/>
                <w:kern w:val="2"/>
                <w:sz w:val="24"/>
                <w:szCs w:val="24"/>
              </w:rPr>
            </w:pPr>
            <w:r>
              <w:rPr>
                <w:rFonts w:ascii="Liberation Serif" w:hAnsi="Liberation Serif"/>
                <w:color w:val="000000"/>
                <w:kern w:val="2"/>
                <w:sz w:val="24"/>
                <w:szCs w:val="24"/>
              </w:rPr>
              <w:t>Обеспечение размещения нормативно-правовых актов в сфере ЖКХ в Государственной информационно-аналитической системе ЖКХ (ГИС ЖКХ), на сайте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jc w:val="both"/>
              <w:rPr/>
            </w:pPr>
            <w:r>
              <w:rPr>
                <w:rStyle w:val="Style10"/>
                <w:rFonts w:ascii="Liberation Serif" w:hAnsi="Liberation Serif"/>
                <w:color w:val="000000"/>
                <w:kern w:val="2"/>
                <w:sz w:val="24"/>
                <w:szCs w:val="24"/>
              </w:rPr>
              <w:t>доля размещенных нормативно-правовых актов в сфере ЖКХ,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bCs/>
                <w:sz w:val="24"/>
                <w:szCs w:val="24"/>
                <w:lang w:eastAsia="ru-RU"/>
              </w:rPr>
              <w:t xml:space="preserve">8. Рынок </w:t>
            </w:r>
            <w:r>
              <w:rPr>
                <w:rStyle w:val="Style10"/>
                <w:rFonts w:cs="Liberation Serif" w:ascii="Liberation Serif" w:hAnsi="Liberation Serif"/>
                <w:b/>
                <w:sz w:val="24"/>
                <w:szCs w:val="24"/>
                <w:lang w:eastAsia="ru-RU"/>
              </w:rPr>
              <w:t>оказания</w:t>
            </w:r>
            <w:r>
              <w:rPr>
                <w:rStyle w:val="Style10"/>
                <w:rFonts w:cs="Liberation Serif" w:ascii="Liberation Serif" w:hAnsi="Liberation Serif"/>
                <w:b/>
                <w:bCs/>
                <w:sz w:val="24"/>
                <w:szCs w:val="24"/>
                <w:lang w:eastAsia="ru-RU"/>
              </w:rPr>
              <w:t xml:space="preserve"> услуг по перевозке пассажиров автомобильным транспортом по муниципальным маршрутам регулярных перевозок</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pPr>
            <w:r>
              <w:rPr>
                <w:rStyle w:val="Style10"/>
                <w:rFonts w:cs="LiberationSerif" w:ascii="Liberation Serif" w:hAnsi="Liberation Serif"/>
                <w:sz w:val="24"/>
                <w:szCs w:val="24"/>
                <w:lang w:eastAsia="ru-RU"/>
              </w:rPr>
              <w:t xml:space="preserve">Муниципальные унитарные предприятия, оказывающих услуги по перевозке пассажиров, на </w:t>
            </w:r>
            <w:r>
              <w:rPr>
                <w:rStyle w:val="Style10"/>
                <w:rFonts w:cs="Liberation Serif" w:ascii="Liberation Serif" w:hAnsi="Liberation Serif"/>
                <w:sz w:val="24"/>
                <w:szCs w:val="24"/>
              </w:rPr>
              <w:t>территории Камышловского городского округа отсутствуют</w:t>
            </w:r>
            <w:r>
              <w:rPr>
                <w:rStyle w:val="Style10"/>
                <w:rFonts w:cs="LiberationSerif" w:ascii="Liberation Serif" w:hAnsi="Liberation Serif"/>
                <w:sz w:val="24"/>
                <w:szCs w:val="24"/>
                <w:lang w:eastAsia="ru-RU"/>
              </w:rPr>
              <w:t>. По состоянию на 1 января 2020 года доля частных перевозчиков составляет 100% - ИП Лепихин В.А.</w:t>
            </w:r>
          </w:p>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Проблемные вопросы. </w:t>
            </w:r>
          </w:p>
          <w:p>
            <w:pPr>
              <w:pStyle w:val="Style33"/>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pPr>
              <w:pStyle w:val="Style33"/>
              <w:spacing w:lineRule="auto" w:line="240" w:before="0" w:after="0"/>
              <w:jc w:val="both"/>
              <w:rPr/>
            </w:pPr>
            <w:r>
              <w:rPr>
                <w:rStyle w:val="Style10"/>
                <w:rFonts w:cs="LiberationSerif" w:ascii="Liberation Serif" w:hAnsi="Liberation Serif"/>
                <w:sz w:val="24"/>
                <w:szCs w:val="24"/>
                <w:lang w:eastAsia="ru-RU"/>
              </w:rPr>
              <w:t>2. Значительные первоначальные вложения (стоимость автобусов и их обслуживания) при длительных сроках окупаемости.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Оптимизация маршрутной сети.</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 Обновление подвижного состава.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3. Создание системы безналичной оплаты проезда.</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4. Субсидирование перевозок отдельных категорий граждан</w:t>
            </w:r>
          </w:p>
          <w:p>
            <w:pPr>
              <w:pStyle w:val="Style33"/>
              <w:spacing w:lineRule="auto" w:line="228" w:before="0" w:after="0"/>
              <w:rPr>
                <w:rFonts w:ascii="Liberation Serif" w:hAnsi="Liberation Serif" w:eastAsia="Arial Unicode MS" w:cs="Liberation Serif"/>
                <w:bCs/>
                <w:iCs/>
                <w:sz w:val="24"/>
                <w:szCs w:val="24"/>
                <w:lang w:eastAsia="ru-RU" w:bidi="ru-RU"/>
              </w:rPr>
            </w:pPr>
            <w:r>
              <w:rPr>
                <w:rFonts w:eastAsia="Arial Unicode MS" w:cs="Liberation Serif" w:ascii="Liberation Serif" w:hAnsi="Liberation Serif"/>
                <w:bCs/>
                <w:iCs/>
                <w:sz w:val="24"/>
                <w:szCs w:val="24"/>
                <w:lang w:eastAsia="ru-RU" w:bidi="ru-RU"/>
              </w:rPr>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Проведение изучения спроса населения в услугах регулярных</w:t>
            </w:r>
          </w:p>
          <w:p>
            <w:pPr>
              <w:pStyle w:val="Style33"/>
              <w:spacing w:lineRule="auto" w:line="232"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перевозок наземным транспортом по маршрутам регулярных перевозок и предложений предпринимателей по оптимизации маршрутной</w:t>
            </w:r>
          </w:p>
          <w:p>
            <w:pPr>
              <w:pStyle w:val="Style33"/>
              <w:spacing w:lineRule="auto" w:line="232"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сети, принятие решений об открытии новых, изменении</w:t>
            </w:r>
          </w:p>
          <w:p>
            <w:pPr>
              <w:pStyle w:val="Style33"/>
              <w:spacing w:lineRule="auto" w:line="232"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существующих маршрутов в</w:t>
            </w:r>
          </w:p>
          <w:p>
            <w:pPr>
              <w:pStyle w:val="Style33"/>
              <w:spacing w:lineRule="auto" w:line="232" w:before="0" w:after="0"/>
              <w:jc w:val="both"/>
              <w:rPr/>
            </w:pPr>
            <w:r>
              <w:rPr>
                <w:rStyle w:val="Style10"/>
                <w:rFonts w:eastAsia="Arial Unicode MS" w:cs="Liberation Serif" w:ascii="Liberation Serif" w:hAnsi="Liberation Serif"/>
                <w:sz w:val="24"/>
                <w:szCs w:val="24"/>
                <w:lang w:eastAsia="ru-RU" w:bidi="ru-RU"/>
              </w:rPr>
              <w:t>соответствии с установленным порядком.</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количество принятых решений</w:t>
            </w:r>
          </w:p>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Проведение мониторинга </w:t>
              <w:br/>
              <w:t xml:space="preserve">исполнения муниципальных контрактов в соответствии </w:t>
              <w:br/>
              <w:t>с требованиями закупочной деятельности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доля муниципальных контрактов, заключенных в соответствии </w:t>
              <w:br/>
              <w:t>с требованиями закупочной деятельности,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центр обеспечения деятельности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rPr>
              <w:t xml:space="preserve">9. Рынок </w:t>
            </w:r>
            <w:r>
              <w:rPr>
                <w:rStyle w:val="Style10"/>
                <w:rFonts w:cs="Liberation Serif" w:ascii="Liberation Serif" w:hAnsi="Liberation Serif"/>
                <w:b/>
                <w:sz w:val="24"/>
                <w:szCs w:val="24"/>
                <w:lang w:eastAsia="ru-RU"/>
              </w:rPr>
              <w:t>легкой</w:t>
            </w:r>
            <w:r>
              <w:rPr>
                <w:rStyle w:val="Style10"/>
                <w:rFonts w:cs="Liberation Serif" w:ascii="Liberation Serif" w:hAnsi="Liberation Serif"/>
                <w:b/>
                <w:sz w:val="24"/>
                <w:szCs w:val="24"/>
              </w:rPr>
              <w:t xml:space="preserve"> промышленности</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Обоснование выбора товарного рынка с описанием текущей ситуации. </w:t>
            </w:r>
          </w:p>
          <w:p>
            <w:pPr>
              <w:pStyle w:val="Style33"/>
              <w:spacing w:lineRule="auto" w:line="240" w:before="0" w:after="0"/>
              <w:jc w:val="both"/>
              <w:rPr/>
            </w:pPr>
            <w:r>
              <w:rPr>
                <w:rStyle w:val="Style10"/>
                <w:rFonts w:cs="Liberation Serif" w:ascii="Liberation Serif" w:hAnsi="Liberation Serif"/>
                <w:sz w:val="24"/>
                <w:szCs w:val="24"/>
                <w:lang w:eastAsia="ru-RU"/>
              </w:rPr>
              <w:t xml:space="preserve">В Камышловском городском округе легкая промышленность включает в себя два вида экономической деятельности: производство одежды и производство кожи. </w:t>
            </w:r>
            <w:r>
              <w:rPr>
                <w:rStyle w:val="Style10"/>
                <w:rFonts w:cs="LiberationSerif" w:ascii="Liberation Serif" w:hAnsi="Liberation Serif"/>
                <w:sz w:val="24"/>
                <w:szCs w:val="24"/>
                <w:lang w:eastAsia="ru-RU"/>
              </w:rPr>
              <w:t>По состоянию на 1 января 2020 года доля организаций частной формы собственности в сфере легкой промышленности составляет 100%.</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Ведущие организации Камышловского городского округа в сфере легкой промышленности ООО ТД «Кожевенный завод», ООО «Урал Кожа», ИП Семенова О.В.</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ООО ТД «Кожевенный завод» и ООО «Урал Кожа» -одно из немногих в России производств в кожевенной отрасли. Производит и реализует следующие виды продукции: кожа хромовая дубленая для верха обуви, кожа для подкладки обуви, юфть термоустойчивую, кожа для одежды, мебели. Кроме того, производится кожа для низа обуви, краст и полу-фабрикат «вет-блю».</w:t>
            </w:r>
          </w:p>
          <w:p>
            <w:pPr>
              <w:pStyle w:val="Style33"/>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ИП Семенова О.В. - производство спецодежды на заказ. </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Проблемные вопросы. </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Высокий уровень конкуренции со стороны импортных товаров и российских товаров из других регионов Российской Федерации.</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2. Снижение покупательной способности населения.</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3. Высокая для данной отрасли налоговая нагрузка.</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1. Привлечение организаций к участию в различных конкурсах и выставках.</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представителями субъектов предпринимательской деятельности), направленных на</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повышение конкурентоспособности</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и взаимодействия с предприятиями сферы оказываемых услуг</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9</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9" w:before="0" w:after="0"/>
              <w:jc w:val="both"/>
              <w:rPr>
                <w:rFonts w:ascii="Liberation Serif" w:hAnsi="Liberation Serif" w:cs="Liberation Serif"/>
                <w:sz w:val="24"/>
                <w:szCs w:val="24"/>
              </w:rPr>
            </w:pPr>
            <w:r>
              <w:rPr>
                <w:rFonts w:cs="Liberation Serif" w:ascii="Liberation Serif" w:hAnsi="Liberation Serif"/>
                <w:sz w:val="24"/>
                <w:szCs w:val="24"/>
              </w:rPr>
              <w:t>Доля организаций частной формы собственности в сфере легкой промышленности, процент</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bCs/>
                <w:sz w:val="24"/>
                <w:szCs w:val="24"/>
                <w:lang w:eastAsia="ru-RU"/>
              </w:rPr>
              <w:t xml:space="preserve">10. Рынок </w:t>
            </w:r>
            <w:r>
              <w:rPr>
                <w:rStyle w:val="Style10"/>
                <w:rFonts w:cs="Liberation Serif" w:ascii="Liberation Serif" w:hAnsi="Liberation Serif"/>
                <w:b/>
                <w:sz w:val="24"/>
                <w:szCs w:val="24"/>
              </w:rPr>
              <w:t>оказания</w:t>
            </w:r>
            <w:r>
              <w:rPr>
                <w:rStyle w:val="Style10"/>
                <w:rFonts w:cs="Liberation Serif" w:ascii="Liberation Serif" w:hAnsi="Liberation Serif"/>
                <w:b/>
                <w:bCs/>
                <w:sz w:val="24"/>
                <w:szCs w:val="24"/>
                <w:lang w:eastAsia="ru-RU"/>
              </w:rPr>
              <w:t xml:space="preserve"> услуг по обслуживанию и ремонту автотранспортных средств</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cs="LiberationSerif" w:ascii="Liberation Serif" w:hAnsi="Liberation Serif"/>
                <w:sz w:val="24"/>
                <w:szCs w:val="24"/>
                <w:lang w:eastAsia="ru-RU"/>
              </w:rPr>
              <w:t>Обоснование выбора товарного рынка с описанием текущей ситуации. На рынке услуг по обслуживанию и ремонту транспортных средств отмечается высокая доля присутствия частного бизнеса-100%.</w:t>
            </w:r>
            <w:r>
              <w:rPr>
                <w:rStyle w:val="Style10"/>
                <w:rFonts w:ascii="Liberation Serif" w:hAnsi="Liberation Serif"/>
                <w:sz w:val="24"/>
                <w:szCs w:val="24"/>
              </w:rPr>
              <w:t xml:space="preserve"> М</w:t>
            </w:r>
            <w:r>
              <w:rPr>
                <w:rStyle w:val="Style10"/>
                <w:rFonts w:cs="LiberationSerif" w:ascii="Liberation Serif" w:hAnsi="Liberation Serif"/>
                <w:sz w:val="24"/>
                <w:szCs w:val="24"/>
                <w:lang w:eastAsia="ru-RU"/>
              </w:rPr>
              <w:t>униципальные предприятия, предоставляющие данный вид услуг, в городском округе отсутствуют.</w:t>
            </w:r>
            <w:r>
              <w:rPr>
                <w:rStyle w:val="Style10"/>
                <w:rFonts w:ascii="Liberation Serif" w:hAnsi="Liberation Serif"/>
                <w:sz w:val="24"/>
                <w:szCs w:val="24"/>
              </w:rPr>
              <w:t xml:space="preserve"> Н</w:t>
            </w:r>
            <w:r>
              <w:rPr>
                <w:rStyle w:val="Style10"/>
                <w:rFonts w:cs="LiberationSerif" w:ascii="Liberation Serif" w:hAnsi="Liberation Serif"/>
                <w:sz w:val="24"/>
                <w:szCs w:val="24"/>
                <w:lang w:eastAsia="ru-RU"/>
              </w:rPr>
              <w:t>а 01.01.2020 года в Камышловском городском округе в сфере обслуживания и ремонта автотранспортных средств ведут деятельность 14 организаций.</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Основные проблемы. </w:t>
            </w:r>
          </w:p>
          <w:p>
            <w:pPr>
              <w:pStyle w:val="Style33"/>
              <w:autoSpaceDE w:val="false"/>
              <w:spacing w:lineRule="auto" w:line="240" w:before="0" w:after="0"/>
              <w:jc w:val="both"/>
              <w:rPr/>
            </w:pPr>
            <w:r>
              <w:rPr>
                <w:rStyle w:val="Style10"/>
                <w:rFonts w:cs="LiberationSerif" w:ascii="Liberation Serif" w:hAnsi="Liberation Serif"/>
                <w:sz w:val="24"/>
                <w:szCs w:val="24"/>
                <w:lang w:eastAsia="ru-RU"/>
              </w:rPr>
              <w:t>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2. Дефицит персонала высокой квалификации, порождающий конкуренцию автомастерских за высококвалифицированные кадры.</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Техническое перевооружение организаций и расширение спектра предоставляемых авторемонтных услуг.</w:t>
            </w:r>
          </w:p>
          <w:p>
            <w:pPr>
              <w:pStyle w:val="Style33"/>
              <w:spacing w:lineRule="auto" w:line="240" w:before="0" w:after="0"/>
              <w:rPr/>
            </w:pPr>
            <w:r>
              <w:rPr>
                <w:rStyle w:val="Style10"/>
                <w:rFonts w:cs="LiberationSerif" w:ascii="Liberation Serif" w:hAnsi="Liberation Serif"/>
                <w:sz w:val="24"/>
                <w:szCs w:val="24"/>
                <w:lang w:eastAsia="ru-RU"/>
              </w:rPr>
              <w:t>2. Информационное взаимодействие с представителям сферы услуг по обслуживанию и ремонту транспортных средств.</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Мониторинг состояния и развития сети объектов, предоставляющих услуги по обслуживанию и ремонту транспортных средств, в рамках годовой отчетности</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 процентов</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pPr>
            <w:r>
              <w:rPr>
                <w:rStyle w:val="Style10"/>
                <w:rFonts w:cs="LiberationSerif" w:ascii="Liberation Serif" w:hAnsi="Liberation Serif"/>
                <w:sz w:val="24"/>
                <w:szCs w:val="24"/>
                <w:lang w:eastAsia="ru-RU"/>
              </w:rPr>
              <w:t>Информирование представителей в сфере услуг по обслуживанию и ремонту транспортных средств о проведении Областного конкурса профессионального мастерства мойщиков автомобилей, в целях популяризации профессии «Мойщик автомобилей», повышения их профессионального уровня, а также развития и обеспечения доступности сети современных автомоечных комплексов, распространения новых технологий и повышения качества, культуры обслуживания населения.</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количество проведенных конкурсов, единиц</w:t>
            </w:r>
          </w:p>
          <w:p>
            <w:pPr>
              <w:pStyle w:val="Style33"/>
              <w:autoSpaceDE w:val="false"/>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представителями субъектов предпринимательской деятельности), направленных на</w:t>
            </w:r>
          </w:p>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повышение конкурентоспособности</w:t>
            </w:r>
          </w:p>
          <w:p>
            <w:pPr>
              <w:pStyle w:val="Style33"/>
              <w:keepNext w:val="true"/>
              <w:spacing w:lineRule="auto" w:line="240" w:before="0" w:after="0"/>
              <w:jc w:val="both"/>
              <w:rPr/>
            </w:pPr>
            <w:r>
              <w:rPr>
                <w:rStyle w:val="Style10"/>
                <w:rFonts w:cs="Liberation Serif" w:ascii="Liberation Serif" w:hAnsi="Liberation Serif"/>
                <w:sz w:val="24"/>
                <w:szCs w:val="24"/>
              </w:rPr>
              <w:t>и взаимодействия с предприятиями сферы оказываемых услуг</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keepNext w:val="tru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keepNext w:val="tru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доля организаций частной формы собственности в сфере легкой промышленности, процент</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keepNext w:val="tru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keepNext w:val="tru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11. Сфера наружной рекламы</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keepLines/>
              <w:tabs>
                <w:tab w:val="clear" w:pos="708"/>
                <w:tab w:val="left" w:pos="319" w:leader="none"/>
              </w:tabs>
              <w:spacing w:lineRule="auto" w:line="240" w:before="0" w:after="0"/>
              <w:jc w:val="both"/>
              <w:rPr/>
            </w:pPr>
            <w:r>
              <w:rPr>
                <w:rStyle w:val="Style10"/>
                <w:rFonts w:cs="LiberationSerif" w:ascii="Liberation Serif" w:hAnsi="Liberation Serif"/>
                <w:sz w:val="24"/>
                <w:szCs w:val="24"/>
                <w:lang w:eastAsia="ru-RU"/>
              </w:rPr>
              <w:t xml:space="preserve">Обоснование выбора товарного рынка с описанием текущей ситуации. </w:t>
            </w:r>
            <w:r>
              <w:rPr>
                <w:rStyle w:val="Style10"/>
                <w:rFonts w:ascii="Liberation Serif" w:hAnsi="Liberation Serif"/>
                <w:sz w:val="24"/>
                <w:szCs w:val="24"/>
              </w:rPr>
              <w:t>По состоянию на 1 января 2020 года доля организаций частной формы собственности на рынке наружной рекламы составляла 100%.  В 2020 году выдано 1 разрешений на установку и эксплуатацию рекламной конструкции. На 01.01.2020 на территории Камышловского городского округа действует 6 договоров на установку и эксплуатацию рекламных конструкций.</w:t>
            </w:r>
          </w:p>
          <w:p>
            <w:pPr>
              <w:pStyle w:val="Style33"/>
              <w:keepLines/>
              <w:spacing w:lineRule="auto" w:line="240" w:before="0" w:after="0"/>
              <w:jc w:val="both"/>
              <w:rPr>
                <w:rFonts w:ascii="Liberation Serif" w:hAnsi="Liberation Serif"/>
                <w:sz w:val="24"/>
                <w:szCs w:val="24"/>
              </w:rPr>
            </w:pPr>
            <w:r>
              <w:rPr>
                <w:rFonts w:ascii="Liberation Serif" w:hAnsi="Liberation Serif"/>
                <w:sz w:val="24"/>
                <w:szCs w:val="24"/>
              </w:rPr>
              <w:t xml:space="preserve">Проблемные вопросы. </w:t>
            </w:r>
          </w:p>
          <w:p>
            <w:pPr>
              <w:pStyle w:val="Style33"/>
              <w:keepLines/>
              <w:spacing w:lineRule="auto" w:line="240" w:before="0" w:after="0"/>
              <w:jc w:val="both"/>
              <w:rPr>
                <w:rFonts w:ascii="Liberation Serif" w:hAnsi="Liberation Serif"/>
                <w:sz w:val="24"/>
                <w:szCs w:val="24"/>
              </w:rPr>
            </w:pPr>
            <w:r>
              <w:rPr>
                <w:rFonts w:ascii="Liberation Serif" w:hAnsi="Liberation Serif"/>
                <w:sz w:val="24"/>
                <w:szCs w:val="24"/>
              </w:rPr>
              <w:t>Органы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закона  от 13 марта 2006 года № 38-ФЗ «О рекламе».</w:t>
            </w:r>
          </w:p>
          <w:p>
            <w:pPr>
              <w:pStyle w:val="Style33"/>
              <w:autoSpaceDE w:val="false"/>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Style33"/>
              <w:spacing w:lineRule="auto" w:line="240" w:before="0" w:after="0"/>
              <w:rPr/>
            </w:pPr>
            <w:r>
              <w:rPr>
                <w:rStyle w:val="Style10"/>
                <w:rFonts w:cs="LiberationSerif" w:ascii="Liberation Serif" w:hAnsi="Liberation Serif"/>
                <w:sz w:val="24"/>
                <w:szCs w:val="24"/>
                <w:lang w:eastAsia="ru-RU"/>
              </w:rPr>
              <w:t>1. Борьба с незаконными рекламными конструкциями и недобросовестными рекламораспространителями.</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Размещение на официальном сайте Камышловского городского округа нормативных правовых актов, регулирующих сферу наружной рекламы </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11</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both"/>
              <w:rPr>
                <w:rFonts w:ascii="Liberation Serif" w:hAnsi="Liberation Serif" w:cs="Liberation Serif"/>
                <w:sz w:val="24"/>
                <w:szCs w:val="24"/>
              </w:rPr>
            </w:pPr>
            <w:r>
              <w:rPr>
                <w:rFonts w:cs="Liberation Serif" w:ascii="Liberation Serif" w:hAnsi="Liberation Serif"/>
                <w:sz w:val="24"/>
                <w:szCs w:val="24"/>
              </w:rPr>
              <w:t xml:space="preserve">наличие на официальном сайте актуальной информации </w:t>
              <w:br/>
              <w:t>о нормативных правовых актах, регулирующих сферу наружной рекламы,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pPr>
            <w:r>
              <w:rPr>
                <w:rStyle w:val="Style10"/>
                <w:rFonts w:eastAsia="Times New Roman" w:ascii="Liberation Serif" w:hAnsi="Liberation Serif"/>
                <w:color w:val="000000"/>
                <w:sz w:val="24"/>
                <w:szCs w:val="24"/>
                <w:lang w:eastAsia="ru-RU"/>
              </w:rPr>
              <w:t xml:space="preserve">Утверждение схем размещения рекламных конструкций </w:t>
            </w:r>
            <w:r>
              <w:rPr>
                <w:rStyle w:val="Style10"/>
                <w:rFonts w:eastAsia="Times New Roman" w:cs="Liberation Serif" w:ascii="Liberation Serif" w:hAnsi="Liberation Serif"/>
                <w:sz w:val="24"/>
                <w:szCs w:val="24"/>
                <w:lang w:eastAsia="ru-RU"/>
              </w:rPr>
              <w:t>(актуализация)</w:t>
            </w:r>
          </w:p>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11</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доля согласованных актуализированных схем</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размещения рекламных</w:t>
            </w:r>
          </w:p>
          <w:p>
            <w:pPr>
              <w:pStyle w:val="Style33"/>
              <w:shd w:fill="FFFFFF" w:val="clear"/>
              <w:spacing w:lineRule="auto" w:line="240" w:before="0" w:after="0"/>
              <w:jc w:val="both"/>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t xml:space="preserve">конструкций </w:t>
            </w:r>
          </w:p>
          <w:p>
            <w:pPr>
              <w:pStyle w:val="Style33"/>
              <w:shd w:fill="FFFFFF" w:val="clear"/>
              <w:spacing w:lineRule="auto" w:line="240" w:before="0" w:after="0"/>
              <w:rPr>
                <w:rFonts w:ascii="Liberation Serif" w:hAnsi="Liberation Serif" w:eastAsia="Times New Roman"/>
                <w:color w:val="000000"/>
                <w:sz w:val="24"/>
                <w:szCs w:val="24"/>
                <w:lang w:eastAsia="ru-RU"/>
              </w:rPr>
            </w:pPr>
            <w:r>
              <w:rPr>
                <w:rFonts w:eastAsia="Times New Roman" w:ascii="Liberation Serif" w:hAnsi="Liberation Serif"/>
                <w:color w:val="000000"/>
                <w:sz w:val="24"/>
                <w:szCs w:val="24"/>
                <w:lang w:eastAsia="ru-RU"/>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63"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 w:val="left" w:pos="319" w:leader="none"/>
              </w:tabs>
              <w:autoSpaceDE w:val="false"/>
              <w:spacing w:lineRule="auto" w:line="240" w:before="0" w:after="0"/>
              <w:jc w:val="center"/>
              <w:rPr/>
            </w:pPr>
            <w:r>
              <w:rPr>
                <w:rStyle w:val="Style10"/>
                <w:rFonts w:cs="Liberation Serif" w:ascii="Liberation Serif" w:hAnsi="Liberation Serif"/>
                <w:b/>
                <w:sz w:val="24"/>
                <w:szCs w:val="24"/>
                <w:lang w:eastAsia="ru-RU"/>
              </w:rPr>
              <w:t xml:space="preserve">12. Рынок </w:t>
            </w:r>
            <w:r>
              <w:rPr>
                <w:rStyle w:val="Style10"/>
                <w:rFonts w:cs="Liberation Serif" w:ascii="Liberation Serif" w:hAnsi="Liberation Serif"/>
                <w:b/>
                <w:sz w:val="24"/>
                <w:szCs w:val="24"/>
              </w:rPr>
              <w:t>ритуальных</w:t>
            </w:r>
            <w:r>
              <w:rPr>
                <w:rStyle w:val="Style10"/>
                <w:rFonts w:cs="Liberation Serif" w:ascii="Liberation Serif" w:hAnsi="Liberation Serif"/>
                <w:b/>
                <w:sz w:val="24"/>
                <w:szCs w:val="24"/>
                <w:lang w:eastAsia="ru-RU"/>
              </w:rPr>
              <w:t xml:space="preserve"> услуг</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325" w:type="dxa"/>
            <w:gridSpan w:val="7"/>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ascii="Liberation Serif" w:hAnsi="Liberation Serif"/>
                <w:color w:val="000000"/>
                <w:sz w:val="24"/>
                <w:szCs w:val="24"/>
                <w:lang w:eastAsia="ru-RU"/>
              </w:rPr>
              <w:t>Обоснование выбора товарного рынка с описанием текущей ситуации.</w:t>
            </w:r>
            <w:r>
              <w:rPr>
                <w:rStyle w:val="Style10"/>
                <w:rFonts w:ascii="Liberation Serif" w:hAnsi="Liberation Serif"/>
                <w:i/>
                <w:color w:val="000000"/>
                <w:sz w:val="24"/>
                <w:szCs w:val="24"/>
                <w:lang w:eastAsia="ru-RU"/>
              </w:rPr>
              <w:t xml:space="preserve"> </w:t>
            </w:r>
            <w:r>
              <w:rPr>
                <w:rStyle w:val="Style10"/>
                <w:rFonts w:ascii="Liberation Serif" w:hAnsi="Liberation Serif"/>
                <w:sz w:val="24"/>
                <w:szCs w:val="24"/>
              </w:rPr>
              <w:t xml:space="preserve"> </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xml:space="preserve">По состоянию 1 января 2020 года на территории Камышловского городского округа 6 организаций частной формы собственности по оказанию ритуальных услуг и 1 организация муниципальной формы собственности. </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xml:space="preserve">Содержание мест захоронения на территории города закреплено за муниципальным казенным учреждением «Центр обеспечения деятельности администрации». </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Действуют и содержатся два кладбища:</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Городское кладбище – общая площадь 10,9 га., расположенное по адресу: г.Камышлов, ул. Октябрьская, 1а;</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Закамышловское кладбище – общая площадь – 6 га., расположенное по адресу: г.Камышлов, ул. Закамышловская 1б.</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 xml:space="preserve">Проблемные вопросы.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w:t>
            </w:r>
          </w:p>
          <w:p>
            <w:pPr>
              <w:pStyle w:val="Style33"/>
              <w:spacing w:lineRule="auto" w:line="240" w:before="0" w:after="0"/>
              <w:jc w:val="both"/>
              <w:rPr/>
            </w:pPr>
            <w:r>
              <w:rPr>
                <w:rStyle w:val="Style10"/>
                <w:rFonts w:ascii="Liberation Serif" w:hAnsi="Liberation Serif"/>
                <w:sz w:val="24"/>
                <w:szCs w:val="24"/>
              </w:rPr>
              <w:t>Методы решения</w:t>
            </w:r>
            <w:r>
              <w:rPr>
                <w:rStyle w:val="Style10"/>
                <w:rFonts w:ascii="Liberation Serif" w:hAnsi="Liberation Serif"/>
                <w:i/>
                <w:sz w:val="24"/>
                <w:szCs w:val="24"/>
              </w:rPr>
              <w:t>.</w:t>
            </w:r>
            <w:r>
              <w:rPr>
                <w:rStyle w:val="Style10"/>
                <w:rFonts w:ascii="Liberation Serif" w:hAnsi="Liberation Serif"/>
                <w:sz w:val="24"/>
                <w:szCs w:val="24"/>
              </w:rPr>
              <w:t xml:space="preserve"> </w:t>
            </w:r>
          </w:p>
          <w:p>
            <w:pPr>
              <w:pStyle w:val="Style33"/>
              <w:spacing w:lineRule="auto" w:line="240" w:before="0" w:after="0"/>
              <w:jc w:val="both"/>
              <w:rPr>
                <w:rFonts w:ascii="Liberation Serif" w:hAnsi="Liberation Serif"/>
                <w:sz w:val="24"/>
                <w:szCs w:val="24"/>
              </w:rPr>
            </w:pPr>
            <w:r>
              <w:rPr>
                <w:rFonts w:ascii="Liberation Serif" w:hAnsi="Liberation Serif"/>
                <w:sz w:val="24"/>
                <w:szCs w:val="24"/>
              </w:rPr>
              <w:t>1. Выработка и реализация мер по снижению уровня коррупции в сфере предоставления ритуальных услуг.</w:t>
            </w:r>
          </w:p>
        </w:tc>
      </w:tr>
      <w:tr>
        <w:trPr>
          <w:trHeight w:val="20" w:hRule="atLeast"/>
        </w:trPr>
        <w:tc>
          <w:tcPr>
            <w:tcW w:w="124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3"/>
              </w:numPr>
              <w:spacing w:lineRule="auto" w:line="240" w:before="0" w:after="0"/>
              <w:ind w:left="0" w:right="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25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both"/>
              <w:rPr/>
            </w:pPr>
            <w:r>
              <w:rPr>
                <w:rStyle w:val="Style10"/>
                <w:rFonts w:eastAsia="Arial Unicode MS" w:ascii="Liberation Serif" w:hAnsi="Liberation Serif"/>
                <w:sz w:val="24"/>
                <w:szCs w:val="24"/>
                <w:lang w:eastAsia="ru-RU" w:bidi="ru-RU"/>
              </w:rPr>
              <w:t>Формирование реестра организаций, осуществляющих деятельность на рынке ритуальных услуг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12</w:t>
            </w:r>
          </w:p>
        </w:tc>
        <w:tc>
          <w:tcPr>
            <w:tcW w:w="304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both"/>
              <w:rPr/>
            </w:pPr>
            <w:r>
              <w:rPr>
                <w:rStyle w:val="Style10"/>
                <w:rFonts w:eastAsia="Arial Unicode MS" w:ascii="Liberation Serif" w:hAnsi="Liberation Serif"/>
                <w:sz w:val="24"/>
                <w:szCs w:val="24"/>
                <w:lang w:eastAsia="ru-RU" w:bidi="ru-RU"/>
              </w:rPr>
              <w:t>Наличие</w:t>
            </w:r>
            <w:r>
              <w:rPr>
                <w:rStyle w:val="Style10"/>
                <w:rFonts w:ascii="Liberation Serif" w:hAnsi="Liberation Serif"/>
                <w:sz w:val="24"/>
                <w:szCs w:val="24"/>
              </w:rPr>
              <w:t xml:space="preserve"> на официальном сайте администрации Камышловского городского округа актуального </w:t>
            </w:r>
            <w:r>
              <w:rPr>
                <w:rStyle w:val="Style10"/>
                <w:rFonts w:eastAsia="Arial Unicode MS" w:ascii="Liberation Serif" w:hAnsi="Liberation Serif"/>
                <w:sz w:val="24"/>
                <w:szCs w:val="24"/>
                <w:lang w:eastAsia="ru-RU" w:bidi="ru-RU"/>
              </w:rPr>
              <w:t>реестра организаций, осуществляющих деятельность на рынке ритуальных услуг, процентов</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5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25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bl>
    <w:p>
      <w:pPr>
        <w:pStyle w:val="Style33"/>
        <w:spacing w:lineRule="auto" w:line="240" w:before="0" w:after="0"/>
        <w:ind w:left="0" w:right="0" w:firstLine="316"/>
        <w:jc w:val="both"/>
        <w:rPr>
          <w:rFonts w:ascii="Liberation Serif" w:hAnsi="Liberation Serif" w:cs="Liberation Serif"/>
          <w:sz w:val="24"/>
          <w:szCs w:val="24"/>
        </w:rPr>
      </w:pPr>
      <w:r>
        <w:rPr>
          <w:rFonts w:cs="Liberation Serif" w:ascii="Liberation Serif" w:hAnsi="Liberation Serif"/>
          <w:sz w:val="24"/>
          <w:szCs w:val="24"/>
        </w:rPr>
      </w:r>
    </w:p>
    <w:p>
      <w:pPr>
        <w:sectPr>
          <w:headerReference w:type="default" r:id="rId5"/>
          <w:type w:val="nextPage"/>
          <w:pgSz w:orient="landscape" w:w="16838" w:h="11906"/>
          <w:pgMar w:left="1134" w:right="1134" w:header="709" w:top="1418" w:footer="0" w:bottom="709" w:gutter="0"/>
          <w:pgNumType w:fmt="decimal"/>
          <w:formProt w:val="false"/>
          <w:titlePg/>
          <w:textDirection w:val="lrTb"/>
          <w:docGrid w:type="default" w:linePitch="600" w:charSpace="40960"/>
        </w:sectPr>
        <w:pStyle w:val="Style33"/>
        <w:tabs>
          <w:tab w:val="clear" w:pos="708"/>
          <w:tab w:val="left" w:pos="2595" w:leader="none"/>
        </w:tabs>
        <w:rPr>
          <w:rFonts w:ascii="Liberation Serif" w:hAnsi="Liberation Serif" w:cs="Liberation Serif"/>
          <w:sz w:val="24"/>
          <w:szCs w:val="24"/>
        </w:rPr>
      </w:pPr>
      <w:r>
        <w:rPr>
          <w:rFonts w:cs="Liberation Serif" w:ascii="Liberation Serif" w:hAnsi="Liberation Serif"/>
          <w:sz w:val="24"/>
          <w:szCs w:val="24"/>
        </w:rPr>
        <w:tab/>
      </w:r>
    </w:p>
    <w:p>
      <w:pPr>
        <w:pStyle w:val="Style33"/>
        <w:spacing w:lineRule="auto" w:line="240" w:before="0" w:after="0"/>
        <w:jc w:val="center"/>
        <w:rPr/>
      </w:pPr>
      <w:r>
        <w:rPr>
          <w:rStyle w:val="Style10"/>
          <w:rFonts w:cs="Liberation Serif" w:ascii="Liberation Serif" w:hAnsi="Liberation Serif"/>
          <w:b/>
          <w:sz w:val="28"/>
          <w:szCs w:val="28"/>
        </w:rPr>
        <w:t xml:space="preserve">Раздел </w:t>
      </w:r>
      <w:r>
        <w:rPr>
          <w:rStyle w:val="Style10"/>
          <w:rFonts w:cs="Liberation Serif" w:ascii="Liberation Serif" w:hAnsi="Liberation Serif"/>
          <w:b/>
          <w:sz w:val="28"/>
          <w:szCs w:val="28"/>
          <w:lang w:val="en-US"/>
        </w:rPr>
        <w:t>II</w:t>
      </w:r>
      <w:r>
        <w:rPr>
          <w:rStyle w:val="Style10"/>
          <w:rFonts w:cs="Liberation Serif" w:ascii="Liberation Serif" w:hAnsi="Liberation Serif"/>
          <w:b/>
          <w:sz w:val="28"/>
          <w:szCs w:val="28"/>
        </w:rPr>
        <w:t xml:space="preserve">. Системные мероприятия, направленные на развитие конкурентной среды </w:t>
      </w:r>
    </w:p>
    <w:p>
      <w:pPr>
        <w:pStyle w:val="Style33"/>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в Камышловском городском округе</w:t>
      </w:r>
    </w:p>
    <w:p>
      <w:pPr>
        <w:pStyle w:val="Style33"/>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r>
    </w:p>
    <w:p>
      <w:pPr>
        <w:pStyle w:val="Style33"/>
        <w:spacing w:lineRule="auto" w:line="24" w:before="0" w:after="0"/>
        <w:rPr>
          <w:rFonts w:ascii="Liberation Serif" w:hAnsi="Liberation Serif" w:cs="Liberation Serif"/>
          <w:sz w:val="24"/>
          <w:szCs w:val="24"/>
        </w:rPr>
      </w:pPr>
      <w:r>
        <w:rPr>
          <w:rFonts w:cs="Liberation Serif" w:ascii="Liberation Serif" w:hAnsi="Liberation Serif"/>
          <w:sz w:val="24"/>
          <w:szCs w:val="24"/>
        </w:rPr>
        <w:t xml:space="preserve"> </w:t>
      </w:r>
    </w:p>
    <w:tbl>
      <w:tblPr>
        <w:tblW w:w="15735" w:type="dxa"/>
        <w:jc w:val="left"/>
        <w:tblInd w:w="-318" w:type="dxa"/>
        <w:tblCellMar>
          <w:top w:w="0" w:type="dxa"/>
          <w:left w:w="108" w:type="dxa"/>
          <w:bottom w:w="0" w:type="dxa"/>
          <w:right w:w="108" w:type="dxa"/>
        </w:tblCellMar>
      </w:tblPr>
      <w:tblGrid>
        <w:gridCol w:w="993"/>
        <w:gridCol w:w="3828"/>
        <w:gridCol w:w="3969"/>
        <w:gridCol w:w="2976"/>
        <w:gridCol w:w="1422"/>
        <w:gridCol w:w="2547"/>
      </w:tblGrid>
      <w:tr>
        <w:trPr/>
        <w:tc>
          <w:tcPr>
            <w:tcW w:w="993"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Цель мероприятия</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Наименование мероприятия</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Результат мероприятий</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Срок исполнения</w:t>
            </w:r>
          </w:p>
        </w:tc>
        <w:tc>
          <w:tcPr>
            <w:tcW w:w="2547"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Ответственный исполнитель</w:t>
            </w:r>
          </w:p>
        </w:tc>
      </w:tr>
    </w:tbl>
    <w:p>
      <w:pPr>
        <w:pStyle w:val="Style33"/>
        <w:spacing w:lineRule="auto" w:line="14" w:before="0" w:after="0"/>
        <w:rPr>
          <w:rFonts w:ascii="Liberation Serif" w:hAnsi="Liberation Serif" w:cs="Liberation Serif"/>
          <w:sz w:val="24"/>
          <w:szCs w:val="24"/>
        </w:rPr>
      </w:pPr>
      <w:r>
        <w:rPr>
          <w:rFonts w:cs="Liberation Serif" w:ascii="Liberation Serif" w:hAnsi="Liberation Serif"/>
          <w:sz w:val="24"/>
          <w:szCs w:val="24"/>
        </w:rPr>
      </w:r>
    </w:p>
    <w:tbl>
      <w:tblPr>
        <w:tblW w:w="15735" w:type="dxa"/>
        <w:jc w:val="left"/>
        <w:tblInd w:w="-318" w:type="dxa"/>
        <w:tblCellMar>
          <w:top w:w="0" w:type="dxa"/>
          <w:left w:w="108" w:type="dxa"/>
          <w:bottom w:w="0" w:type="dxa"/>
          <w:right w:w="108" w:type="dxa"/>
        </w:tblCellMar>
      </w:tblPr>
      <w:tblGrid>
        <w:gridCol w:w="985"/>
        <w:gridCol w:w="3836"/>
        <w:gridCol w:w="3965"/>
        <w:gridCol w:w="2976"/>
        <w:gridCol w:w="1422"/>
        <w:gridCol w:w="2551"/>
      </w:tblGrid>
      <w:tr>
        <w:trPr>
          <w:tblHeader w:val="true"/>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14750" w:type="dxa"/>
            <w:gridSpan w:val="5"/>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b/>
                <w:sz w:val="24"/>
                <w:szCs w:val="24"/>
              </w:rP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trPr>
          <w:trHeight w:val="136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прозрачности </w:t>
              <w:br/>
              <w:t>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устранение случаев (снижение количества) осуществления закупки </w:t>
              <w:br/>
              <w:t>у единственного поставщика;</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введение механизма оказания содействия участникам закупки </w:t>
              <w:br/>
              <w:t>по вопросам, связанным с получением электронной подписи, формированием заявок, а также правовым сопровождением при проведении закупок;</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расширение участия субъектов малого и среднего предпринимательства </w:t>
              <w:br/>
              <w:t>в закупках товаров, работ, услуг, проводимых с использованием конкурентных способов определения поставщиков (подрядчиков, исполнителей).</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Создание условий, в соответствии </w:t>
              <w:br/>
              <w:t xml:space="preserve">с которыми хозяйствующие субъекты </w:t>
              <w:br/>
              <w:t>с муниципальным участием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cs="Liberation Serif" w:ascii="Liberation Serif" w:hAnsi="Liberation Serif"/>
                <w:sz w:val="24"/>
                <w:szCs w:val="24"/>
              </w:rPr>
              <w:t xml:space="preserve">Обеспечение участия необходимого числа участников конкурентных процедур определения поставщиков (подрядчиков, исполнителей) </w:t>
              <w:br/>
              <w:t xml:space="preserve">при осуществлении закупок </w:t>
              <w:br/>
              <w:t>для обеспечения муниципальных нужд</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rPr>
                <w:rFonts w:ascii="Liberation Serif" w:hAnsi="Liberation Serif" w:cs="Liberation Serif"/>
                <w:sz w:val="24"/>
                <w:szCs w:val="24"/>
              </w:rPr>
            </w:pPr>
            <w:r>
              <w:rPr>
                <w:rFonts w:cs="Liberation Serif" w:ascii="Liberation Serif" w:hAnsi="Liberation Serif"/>
                <w:sz w:val="24"/>
                <w:szCs w:val="24"/>
              </w:rPr>
              <w:t xml:space="preserve">среднее число участников конкурентных процедур определения поставщиков (подрядчиков, исполнителей) </w:t>
              <w:br/>
              <w:t>при осуществлении закупок для обеспечения муниципальных нужд:</w:t>
            </w:r>
          </w:p>
          <w:p>
            <w:pPr>
              <w:pStyle w:val="Style33"/>
              <w:spacing w:lineRule="auto" w:line="244" w:before="0" w:after="0"/>
              <w:rPr>
                <w:rFonts w:ascii="Liberation Serif" w:hAnsi="Liberation Serif" w:cs="Liberation Serif"/>
                <w:sz w:val="24"/>
                <w:szCs w:val="24"/>
              </w:rPr>
            </w:pPr>
            <w:r>
              <w:rPr>
                <w:rFonts w:cs="Liberation Serif" w:ascii="Liberation Serif" w:hAnsi="Liberation Serif"/>
                <w:sz w:val="24"/>
                <w:szCs w:val="24"/>
              </w:rPr>
              <w:t xml:space="preserve">2020 год – не менее </w:t>
              <w:br/>
              <w:t>3 участников;</w:t>
            </w:r>
          </w:p>
          <w:p>
            <w:pPr>
              <w:pStyle w:val="Style33"/>
              <w:spacing w:lineRule="auto" w:line="244" w:before="0" w:after="0"/>
              <w:rPr>
                <w:rFonts w:ascii="Liberation Serif" w:hAnsi="Liberation Serif" w:cs="Liberation Serif"/>
                <w:sz w:val="24"/>
                <w:szCs w:val="24"/>
              </w:rPr>
            </w:pPr>
            <w:r>
              <w:rPr>
                <w:rFonts w:cs="Liberation Serif" w:ascii="Liberation Serif" w:hAnsi="Liberation Serif"/>
                <w:sz w:val="24"/>
                <w:szCs w:val="24"/>
              </w:rPr>
              <w:t xml:space="preserve">2021 год – не менее </w:t>
              <w:br/>
              <w:t>3 частников;</w:t>
            </w:r>
          </w:p>
          <w:p>
            <w:pPr>
              <w:pStyle w:val="Style33"/>
              <w:spacing w:lineRule="auto" w:line="240" w:before="0" w:after="0"/>
              <w:rPr/>
            </w:pPr>
            <w:r>
              <w:rPr>
                <w:rStyle w:val="Style10"/>
                <w:rFonts w:cs="Liberation Serif" w:ascii="Liberation Serif" w:hAnsi="Liberation Serif"/>
                <w:sz w:val="24"/>
                <w:szCs w:val="24"/>
              </w:rPr>
              <w:t>2022 год – не менее</w:t>
              <w:br/>
              <w:t>3 частников</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rPr>
              <w:t>2020–2022 годы</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центр обеспечения деятельности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14750" w:type="dxa"/>
            <w:gridSpan w:val="5"/>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b/>
                <w:bCs/>
                <w:iCs/>
                <w:sz w:val="24"/>
                <w:szCs w:val="24"/>
                <w:lang w:eastAsia="ru-RU"/>
              </w:rPr>
              <w:t>Устранение избыточного муниципального регулирования, снижение административных барьеров</w:t>
            </w:r>
          </w:p>
        </w:tc>
      </w:tr>
      <w:tr>
        <w:trPr>
          <w:trHeight w:val="1265" w:hRule="atLeast"/>
        </w:trPr>
        <w:tc>
          <w:tcPr>
            <w:tcW w:w="98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right w:val="single" w:sz="4" w:space="0" w:color="000000"/>
            </w:tcBorders>
            <w:shd w:fill="auto" w:val="clear"/>
          </w:tcPr>
          <w:p>
            <w:pPr>
              <w:pStyle w:val="Style33"/>
              <w:autoSpaceDE w:val="false"/>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Предупреждение негативного вмешательства в конкурентную среду посредством использования административных инструментов</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396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5"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Проведение анализа на соответствие законодательству нормативных правовых актов Камышловского городского округа, регулирующих осуществление муниципального контроля и предоставление муниципальных услуг </w:t>
              <w:br/>
              <w:t>для субъектов предпринимательской деятельности</w:t>
            </w:r>
          </w:p>
          <w:p>
            <w:pPr>
              <w:pStyle w:val="Style33"/>
              <w:spacing w:lineRule="auto" w:line="225"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297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5"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внесение изменений</w:t>
              <w:br/>
              <w:t xml:space="preserve">в нормативные правовые акты Камышловского городского округа на соответствие законодательству, регулирующее осуществление муниципального контроля </w:t>
              <w:br/>
              <w:t xml:space="preserve">и предоставление муниципальных услуг </w:t>
              <w:br/>
              <w:t xml:space="preserve">для субъектов предпринимательской деятельности, в части устранения запретов, ограничивающих конкуренцию, сокращения сроков предоставления муниципальных услуг, предоставляемых </w:t>
              <w:br/>
              <w:t xml:space="preserve">в соответствии </w:t>
              <w:br/>
              <w:t xml:space="preserve">с Федеральным законом </w:t>
              <w:br/>
              <w:t xml:space="preserve">№ 210-ФЗ, относящихся </w:t>
              <w:br/>
              <w:t xml:space="preserve">к органов местного самоуправления, снижения стоимости предоставления таких услуг, перевода </w:t>
              <w:br/>
              <w:t xml:space="preserve">их предоставления </w:t>
              <w:br/>
              <w:t>в электронную форму,</w:t>
            </w:r>
          </w:p>
          <w:p>
            <w:pPr>
              <w:pStyle w:val="Style33"/>
              <w:spacing w:lineRule="auto" w:line="225"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а также в части осуществления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tc>
        <w:tc>
          <w:tcPr>
            <w:tcW w:w="142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2020–2022 годы </w:t>
            </w:r>
          </w:p>
        </w:tc>
        <w:tc>
          <w:tcPr>
            <w:tcW w:w="255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архитектуры и градостроительства администрации Камышловского городского округа,</w:t>
            </w:r>
          </w:p>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p>
            <w:pPr>
              <w:pStyle w:val="Style33"/>
              <w:jc w:val="center"/>
              <w:rPr>
                <w:rFonts w:ascii="Liberation Serif" w:hAnsi="Liberation Serif" w:cs="Liberation Serif"/>
                <w:sz w:val="24"/>
                <w:szCs w:val="24"/>
              </w:rPr>
            </w:pPr>
            <w:r>
              <w:rPr>
                <w:rFonts w:cs="Liberation Serif" w:ascii="Liberation Serif" w:hAnsi="Liberation Serif"/>
                <w:sz w:val="24"/>
                <w:szCs w:val="24"/>
              </w:rPr>
            </w:r>
          </w:p>
          <w:p>
            <w:pPr>
              <w:pStyle w:val="Style33"/>
              <w:spacing w:before="0" w:after="160"/>
              <w:jc w:val="center"/>
              <w:rPr>
                <w:rFonts w:ascii="Liberation Serif" w:hAnsi="Liberation Serif" w:cs="Liberation Serif"/>
                <w:sz w:val="24"/>
                <w:szCs w:val="24"/>
              </w:rPr>
            </w:pPr>
            <w:r>
              <w:rPr>
                <w:rFonts w:cs="Liberation Serif" w:ascii="Liberation Serif" w:hAnsi="Liberation Serif"/>
                <w:sz w:val="24"/>
                <w:szCs w:val="24"/>
              </w:rPr>
              <w:t>отдел жилищно-коммунального и городского хозяйства администрации Камышловского городского округа</w:t>
            </w:r>
          </w:p>
        </w:tc>
      </w:tr>
      <w:tr>
        <w:trPr>
          <w:trHeight w:val="253" w:hRule="atLeast"/>
        </w:trPr>
        <w:tc>
          <w:tcPr>
            <w:tcW w:w="9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836" w:type="dxa"/>
            <w:tcBorders>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39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9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5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w:t>
              <w:br/>
              <w:t xml:space="preserve">в электронную форму </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наличия </w:t>
              <w:br/>
              <w:t xml:space="preserve">на территории Камышловского городского округа административных регламентов предоставления муниципальной услуги по выдаче разрешений на строительство,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cs="Liberation Serif" w:ascii="Liberation Serif" w:hAnsi="Liberation Serif"/>
                <w:sz w:val="24"/>
                <w:szCs w:val="24"/>
              </w:rPr>
              <w:t xml:space="preserve">наличие утвержденных административных регламентов </w:t>
            </w:r>
            <w:r>
              <w:rPr>
                <w:rStyle w:val="Style10"/>
                <w:rFonts w:eastAsia="Times New Roman" w:cs="Liberation Serif" w:ascii="Liberation Serif" w:hAnsi="Liberation Serif"/>
                <w:sz w:val="24"/>
                <w:szCs w:val="24"/>
              </w:rPr>
              <w:t>предоставления муниципальных услуг</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архитектуры и градостроительства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Устранение избыточного регулирования</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наличия </w:t>
              <w:br/>
              <w:t>в порядке проведения оценки регулирующего воздействия проектов нормативных правовых актов муниципальных образований</w:t>
            </w:r>
          </w:p>
          <w:p>
            <w:pPr>
              <w:pStyle w:val="Style33"/>
              <w:spacing w:lineRule="auto" w:line="244"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и экспертизы нормативных правовых актов муниципальных образований, устанавливаемых </w:t>
            </w:r>
          </w:p>
          <w:p>
            <w:pPr>
              <w:pStyle w:val="Style33"/>
              <w:spacing w:lineRule="auto" w:line="244" w:before="0" w:after="0"/>
              <w:rPr/>
            </w:pPr>
            <w:r>
              <w:rPr>
                <w:rStyle w:val="Style10"/>
                <w:rFonts w:eastAsia="Times New Roman" w:cs="Liberation Serif" w:ascii="Liberation Serif" w:hAnsi="Liberation Serif"/>
                <w:sz w:val="24"/>
                <w:szCs w:val="24"/>
              </w:rPr>
              <w:t xml:space="preserve">в соответствии с Федеральным законом от 6 октября 2003 года </w:t>
              <w:br/>
              <w:t>№ 131-ФЗ «</w:t>
            </w:r>
            <w:hyperlink r:id="rId6" w:tgtFrame="_top">
              <w:r>
                <w:rPr>
                  <w:rStyle w:val="Style10"/>
                  <w:rFonts w:eastAsia="Times New Roman" w:cs="Liberation Serif" w:ascii="Liberation Serif" w:hAnsi="Liberation Serif"/>
                  <w:sz w:val="24"/>
                  <w:szCs w:val="24"/>
                </w:rPr>
                <w:t>Об общих принципах организации местного самоуправления</w:t>
              </w:r>
            </w:hyperlink>
            <w:r>
              <w:rPr>
                <w:rStyle w:val="Style10"/>
                <w:rFonts w:eastAsia="Times New Roman" w:cs="Liberation Serif" w:ascii="Liberation Serif" w:hAnsi="Liberation Serif"/>
                <w:sz w:val="24"/>
                <w:szCs w:val="24"/>
              </w:rP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4" w:before="0" w:after="0"/>
              <w:rPr/>
            </w:pPr>
            <w:r>
              <w:rPr>
                <w:rStyle w:val="Style10"/>
                <w:rFonts w:eastAsia="Times New Roman" w:cs="Liberation Serif" w:ascii="Liberation Serif" w:hAnsi="Liberation Serif"/>
                <w:sz w:val="24"/>
                <w:szCs w:val="24"/>
              </w:rPr>
              <w:t xml:space="preserve">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 устанавливаемых </w:t>
              <w:br/>
              <w:t xml:space="preserve">в соответствии </w:t>
              <w:br/>
              <w:t xml:space="preserve">с Федеральным законом </w:t>
              <w:br/>
              <w:t xml:space="preserve">от 6 октября 2003 года </w:t>
              <w:br/>
              <w:t>№ 131-ФЗ «</w:t>
            </w:r>
            <w:hyperlink r:id="rId7" w:tgtFrame="_top">
              <w:r>
                <w:rPr>
                  <w:rStyle w:val="Style10"/>
                  <w:rFonts w:eastAsia="Times New Roman" w:cs="Liberation Serif" w:ascii="Liberation Serif" w:hAnsi="Liberation Serif"/>
                  <w:sz w:val="24"/>
                  <w:szCs w:val="24"/>
                </w:rPr>
                <w:t>Об общих принципах организации местного самоуправления</w:t>
              </w:r>
            </w:hyperlink>
            <w:r>
              <w:rPr>
                <w:rStyle w:val="Style10"/>
                <w:rFonts w:eastAsia="Times New Roman" w:cs="Liberation Serif" w:ascii="Liberation Serif" w:hAnsi="Liberation Serif"/>
                <w:sz w:val="24"/>
                <w:szCs w:val="24"/>
              </w:rPr>
              <w:t xml:space="preserve"> </w:t>
              <w:br/>
              <w:t>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rPr>
              <w:t>2020–2022 годы</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14750" w:type="dxa"/>
            <w:gridSpan w:val="5"/>
            <w:tcBorders>
              <w:top w:val="single" w:sz="4" w:space="0" w:color="000000"/>
              <w:left w:val="single" w:sz="4" w:space="0" w:color="000000"/>
              <w:bottom w:val="single" w:sz="4" w:space="0" w:color="000000"/>
              <w:right w:val="single" w:sz="4" w:space="0" w:color="000000"/>
            </w:tcBorders>
            <w:shd w:fill="auto" w:val="clear"/>
          </w:tcPr>
          <w:p>
            <w:pPr>
              <w:pStyle w:val="Style33"/>
              <w:tabs>
                <w:tab w:val="clear" w:pos="708"/>
              </w:tabs>
              <w:spacing w:lineRule="auto" w:line="232" w:before="0" w:after="0"/>
              <w:ind w:left="-57" w:right="-57" w:hanging="0"/>
              <w:jc w:val="center"/>
              <w:textAlignment w:val="baseline"/>
              <w:rPr/>
            </w:pPr>
            <w:r>
              <w:rPr>
                <w:rStyle w:val="Style10"/>
                <w:rFonts w:cs="Liberation Serif" w:ascii="Liberation Serif" w:hAnsi="Liberation Serif"/>
                <w:b/>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 обеспечение доступа к информации о муниципальном имуществе</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t xml:space="preserve"> </w:t>
            </w:r>
          </w:p>
        </w:tc>
        <w:tc>
          <w:tcPr>
            <w:tcW w:w="383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Обеспечение и сохранение целевого использования муниципальных объектов недвижимого имущества в социальной сфере</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Проведение контрольных мероприятий по проверке целевого использования муниципального недвижимого имущества в социальной сфере</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52"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составление заключения по итогам проверки целевого использования муниципального недвижимого имущества </w:t>
              <w:br/>
              <w:t>в социальной сфере</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eastAsia="Times New Roman" w:cs="Liberation Serif" w:ascii="Liberation Serif" w:hAnsi="Liberation Serif"/>
                <w:sz w:val="24"/>
                <w:szCs w:val="24"/>
              </w:rPr>
              <w:t>Создание</w:t>
            </w:r>
            <w:r>
              <w:rPr>
                <w:rStyle w:val="Style10"/>
                <w:rFonts w:cs="Liberation Serif" w:ascii="Liberation Serif" w:hAnsi="Liberation Serif"/>
                <w:sz w:val="24"/>
                <w:szCs w:val="24"/>
              </w:rPr>
              <w:t xml:space="preserve"> </w:t>
            </w:r>
            <w:r>
              <w:rPr>
                <w:rStyle w:val="Style10"/>
                <w:rFonts w:eastAsia="Times New Roman" w:cs="Liberation Serif" w:ascii="Liberation Serif" w:hAnsi="Liberation Serif"/>
                <w:sz w:val="24"/>
                <w:szCs w:val="24"/>
              </w:rPr>
              <w:t xml:space="preserve">равных условий доступа </w:t>
              <w:br/>
              <w:t>к информации о муниципальном имуществе</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52" w:before="0" w:after="0"/>
              <w:rPr/>
            </w:pPr>
            <w:r>
              <w:rPr>
                <w:rStyle w:val="Style10"/>
                <w:rFonts w:eastAsia="Times New Roman" w:cs="Liberation Serif" w:ascii="Liberation Serif" w:hAnsi="Liberation Serif"/>
                <w:sz w:val="24"/>
                <w:szCs w:val="24"/>
              </w:rPr>
              <w:t xml:space="preserve">Размещение информации </w:t>
              <w:br/>
              <w:t xml:space="preserve">о имуществе, находящемся в собственности муниципальных образований, в том числе имуществе, включаемом в перечни для предоставления </w:t>
              <w:br/>
              <w:t xml:space="preserve">на льготных условиях субъектам МСП, о реализации такого имущества и предоставлении его </w:t>
              <w:br/>
              <w:t xml:space="preserve">во владение и (или) пользование, </w:t>
              <w:br/>
              <w:t xml:space="preserve">а также ресурсах всех видов, находящихся муниципальной собственности, путем размещения указанной информации </w:t>
              <w:br/>
              <w:t xml:space="preserve">на официальном сайте Российской Федерации в сети «Интернет» </w:t>
              <w:br/>
              <w:t xml:space="preserve">для размещения информации </w:t>
              <w:br/>
              <w:t>о проведении торгов (</w:t>
            </w:r>
            <w:hyperlink r:id="rId8" w:tgtFrame="_top">
              <w:r>
                <w:rPr>
                  <w:rStyle w:val="Style10"/>
                  <w:rFonts w:eastAsia="Times New Roman" w:cs="Liberation Serif" w:ascii="Liberation Serif" w:hAnsi="Liberation Serif"/>
                  <w:sz w:val="24"/>
                  <w:szCs w:val="24"/>
                </w:rPr>
                <w:t>www.torgi.gov.ru</w:t>
              </w:r>
            </w:hyperlink>
            <w:r>
              <w:rPr>
                <w:rStyle w:val="Style10"/>
                <w:rFonts w:eastAsia="Times New Roman" w:cs="Liberation Serif" w:ascii="Liberation Serif" w:hAnsi="Liberation Serif"/>
                <w:sz w:val="24"/>
                <w:szCs w:val="24"/>
              </w:rPr>
              <w:t xml:space="preserve">) </w:t>
              <w:br/>
              <w:t>и на официальном сайте Камышловского городского округа</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опубликование актуальной информация на официальном сайте Камышловского городского округа</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cs="Liberation Serif" w:ascii="Liberation Serif" w:hAnsi="Liberation Serif"/>
                <w:sz w:val="24"/>
                <w:szCs w:val="24"/>
              </w:rPr>
              <w:t>2020–2022 годы</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eastAsia="Times New Roman" w:cs="Liberation Serif" w:ascii="Liberation Serif" w:hAnsi="Liberation Serif"/>
                <w:sz w:val="24"/>
                <w:szCs w:val="24"/>
              </w:rPr>
              <w:t xml:space="preserve">Обеспечение опубликования </w:t>
              <w:br/>
              <w:t>и актуализации на официальном сайте Камышловского городского округа</w:t>
            </w:r>
            <w:r>
              <w:rPr>
                <w:rStyle w:val="Style10"/>
                <w:rFonts w:cs="Liberation Serif" w:ascii="Liberation Serif" w:hAnsi="Liberation Serif"/>
                <w:sz w:val="24"/>
                <w:szCs w:val="24"/>
              </w:rPr>
              <w:t>,</w:t>
            </w:r>
            <w:r>
              <w:rPr>
                <w:rStyle w:val="Style10"/>
                <w:rFonts w:eastAsia="Times New Roman" w:cs="Liberation Serif" w:ascii="Liberation Serif" w:hAnsi="Liberation Serif"/>
                <w:sz w:val="24"/>
                <w:szCs w:val="24"/>
              </w:rPr>
              <w:t xml:space="preserve"> информации об объектах, находящихся в муниципальной собственности, включая сведения </w:t>
              <w:br/>
              <w:t xml:space="preserve">о наименованиях объектов, </w:t>
              <w:br/>
              <w:t xml:space="preserve">их местонахождении, характеристиках и целевом назначении объектов, существующих ограничениях </w:t>
              <w:br/>
              <w:t>их использования и обременение правами третьих лиц (далее – объекты)</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rPr/>
            </w:pPr>
            <w:r>
              <w:rPr>
                <w:rStyle w:val="Style10"/>
                <w:rFonts w:cs="Liberation Serif" w:ascii="Liberation Serif" w:hAnsi="Liberation Serif"/>
                <w:sz w:val="24"/>
                <w:szCs w:val="24"/>
              </w:rPr>
              <w:t>размещение ежеквартальной актуализированной</w:t>
            </w:r>
          </w:p>
          <w:p>
            <w:pPr>
              <w:pStyle w:val="Style33"/>
              <w:spacing w:lineRule="auto" w:line="240" w:before="0" w:after="0"/>
              <w:rPr>
                <w:rFonts w:ascii="Liberation Serif" w:hAnsi="Liberation Serif" w:cs="Liberation Serif"/>
                <w:sz w:val="24"/>
                <w:szCs w:val="24"/>
              </w:rPr>
            </w:pPr>
            <w:r>
              <w:rPr>
                <w:rFonts w:cs="Liberation Serif" w:ascii="Liberation Serif" w:hAnsi="Liberation Serif"/>
                <w:sz w:val="24"/>
                <w:szCs w:val="24"/>
              </w:rPr>
              <w:t xml:space="preserve">информации об объектах </w:t>
              <w:br/>
              <w:t>на официальном сайте Камышловского городского округа</w:t>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p>
            <w:pPr>
              <w:pStyle w:val="Style33"/>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p>
            <w:pPr>
              <w:pStyle w:val="Style33"/>
              <w:spacing w:lineRule="auto" w:line="240" w:before="0" w:after="0"/>
              <w:jc w:val="center"/>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pPr>
            <w:r>
              <w:rPr>
                <w:rStyle w:val="Style10"/>
                <w:rFonts w:eastAsia="Times New Roman" w:cs="Liberation Serif" w:ascii="Liberation Serif" w:hAnsi="Liberation Serif"/>
                <w:sz w:val="24"/>
                <w:szCs w:val="24"/>
              </w:rPr>
              <w:t>2020–2022 годы</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Комитет по управлению имуществом и земельным ресурсам администрации Камышловского городского округа</w:t>
            </w:r>
          </w:p>
          <w:p>
            <w:pPr>
              <w:pStyle w:val="Style33"/>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32"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14750" w:type="dxa"/>
            <w:gridSpan w:val="5"/>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center"/>
              <w:rPr/>
            </w:pPr>
            <w:r>
              <w:rPr>
                <w:rStyle w:val="Style10"/>
                <w:rFonts w:cs="Liberation Serif" w:ascii="Liberation Serif" w:hAnsi="Liberation Serif"/>
                <w:b/>
                <w:sz w:val="24"/>
                <w:szCs w:val="24"/>
                <w:lang w:eastAsia="ru-RU"/>
              </w:rPr>
              <w:t>Выравнивание условий конкуренции на товарных рынках и обеспечение соблюдения антимонопольного законодательства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32"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33"/>
              <w:autoSpaceDE w:val="false"/>
              <w:spacing w:lineRule="auto" w:line="232"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Проведение мониторинга:</w:t>
            </w:r>
          </w:p>
          <w:p>
            <w:pPr>
              <w:pStyle w:val="Style33"/>
              <w:spacing w:lineRule="auto" w:line="232"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наличия (отсутствия) административных барьеров </w:t>
              <w:br/>
              <w:t>и оценки состояния конкуренции субъектами предпринимательской деятельности;</w:t>
            </w:r>
          </w:p>
          <w:p>
            <w:pPr>
              <w:pStyle w:val="Style33"/>
              <w:spacing w:lineRule="auto" w:line="232"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удовлетворенности потребителей качеством товаров, работ, услуг </w:t>
              <w:br/>
              <w:t>на товарных рынках и состоянием ценовой конкуренции;</w:t>
            </w:r>
          </w:p>
          <w:p>
            <w:pPr>
              <w:pStyle w:val="Style33"/>
              <w:spacing w:lineRule="auto" w:line="232"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w:t>
              <w:br/>
              <w:t xml:space="preserve">и удобства получения) официальной информации о состоянии конкуренции на товарных рынках субъекта Российской Федерации </w:t>
              <w:br/>
              <w:t>и деятельности по содействию развитию конкуренции, размещаемой уполномоченным органом и администрацией Камышловского городского округа</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rPr>
                <w:rFonts w:ascii="Liberation Serif" w:hAnsi="Liberation Serif" w:cs="Liberation Serif"/>
                <w:sz w:val="24"/>
                <w:szCs w:val="24"/>
              </w:rPr>
            </w:pPr>
            <w:r>
              <w:rPr>
                <w:rFonts w:cs="Liberation Serif" w:ascii="Liberation Serif" w:hAnsi="Liberation Serif"/>
                <w:sz w:val="24"/>
                <w:szCs w:val="24"/>
              </w:rPr>
              <w:t xml:space="preserve">предоставление ежегодного отчета </w:t>
              <w:br/>
              <w:t>о результатах мониторинга в Министерство инвестиций и развития Свердловской области</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Style33"/>
              <w:numPr>
                <w:ilvl w:val="0"/>
                <w:numId w:val="4"/>
              </w:numPr>
              <w:tabs>
                <w:tab w:val="clear" w:pos="708"/>
              </w:tabs>
              <w:spacing w:lineRule="auto" w:line="240" w:before="0" w:after="0"/>
              <w:ind w:left="-1" w:right="-541" w:hanging="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965"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rPr/>
            </w:pPr>
            <w:r>
              <w:rPr>
                <w:rStyle w:val="Style10"/>
                <w:rFonts w:eastAsia="Times New Roman" w:cs="Liberation Serif" w:ascii="Liberation Serif" w:hAnsi="Liberation Serif"/>
                <w:sz w:val="24"/>
                <w:szCs w:val="24"/>
              </w:rPr>
              <w:t>Проведение мониторинга:</w:t>
            </w:r>
            <w:r>
              <w:rPr>
                <w:rStyle w:val="Style10"/>
                <w:rFonts w:cs="Liberation Serif" w:ascii="Liberation Serif" w:hAnsi="Liberation Serif"/>
                <w:sz w:val="24"/>
                <w:szCs w:val="24"/>
              </w:rPr>
              <w:t xml:space="preserve"> </w:t>
            </w:r>
            <w:r>
              <w:rPr>
                <w:rStyle w:val="Style10"/>
                <w:rFonts w:eastAsia="Times New Roman" w:cs="Liberation Serif" w:ascii="Liberation Serif" w:hAnsi="Liberation Serif"/>
                <w:sz w:val="24"/>
                <w:szCs w:val="24"/>
              </w:rPr>
              <w:t xml:space="preserve">удовлетворенности населения деятельностью в сфере финансовых услуг, осуществляемой </w:t>
              <w:br/>
              <w:t>на территории Камышловского городского округа доступности для населения финансовых услуг, оказываемых на территории Свердловской области</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rPr>
                <w:rFonts w:ascii="Liberation Serif" w:hAnsi="Liberation Serif" w:cs="Liberation Serif"/>
                <w:sz w:val="24"/>
                <w:szCs w:val="24"/>
              </w:rPr>
            </w:pPr>
            <w:r>
              <w:rPr>
                <w:rFonts w:cs="Liberation Serif" w:ascii="Liberation Serif" w:hAnsi="Liberation Serif"/>
                <w:sz w:val="24"/>
                <w:szCs w:val="24"/>
              </w:rPr>
              <w:t xml:space="preserve">предоставление ежегодного отчета </w:t>
              <w:br/>
              <w:t>о результатах мониторинга в Министерство инвестиций и развития Свердловской области</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Style33"/>
              <w:spacing w:lineRule="auto" w:line="232" w:before="0" w:after="0"/>
              <w:jc w:val="center"/>
              <w:rPr>
                <w:rFonts w:ascii="Liberation Serif" w:hAnsi="Liberation Serif" w:cs="Liberation Serif"/>
                <w:sz w:val="24"/>
                <w:szCs w:val="24"/>
              </w:rPr>
            </w:pPr>
            <w:r>
              <w:rPr>
                <w:rFonts w:cs="Liberation Serif" w:ascii="Liberation Serif" w:hAnsi="Liberation Serif"/>
                <w:sz w:val="24"/>
                <w:szCs w:val="24"/>
              </w:rPr>
              <w:t>отдел экономики администрации Камышловского городского округа</w:t>
            </w:r>
          </w:p>
        </w:tc>
      </w:tr>
    </w:tbl>
    <w:p>
      <w:pPr>
        <w:pStyle w:val="Style33"/>
        <w:tabs>
          <w:tab w:val="clear" w:pos="708"/>
          <w:tab w:val="left" w:pos="1260" w:leader="none"/>
        </w:tabs>
        <w:spacing w:before="0" w:after="160"/>
        <w:rPr>
          <w:rFonts w:ascii="Liberation Serif" w:hAnsi="Liberation Serif"/>
          <w:sz w:val="24"/>
          <w:szCs w:val="24"/>
        </w:rPr>
      </w:pPr>
      <w:r>
        <w:rPr>
          <w:rFonts w:ascii="Liberation Serif" w:hAnsi="Liberation Serif"/>
          <w:sz w:val="24"/>
          <w:szCs w:val="24"/>
        </w:rPr>
      </w:r>
    </w:p>
    <w:sectPr>
      <w:headerReference w:type="default" r:id="rId9"/>
      <w:type w:val="nextPage"/>
      <w:pgSz w:orient="landscape" w:w="16838" w:h="11906"/>
      <w:pgMar w:left="1134" w:right="1134" w:header="851" w:top="1173" w:footer="0" w:bottom="709"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Calibri Light">
    <w:charset w:val="cc"/>
    <w:family w:val="swiss"/>
    <w:pitch w:val="variable"/>
  </w:font>
  <w:font w:name="TimesDL">
    <w:charset w:val="cc"/>
    <w:family w:val="auto"/>
    <w:pitch w:val="variable"/>
  </w:font>
  <w:font w:name="Segoe UI">
    <w:charset w:val="cc"/>
    <w:family w:val="swiss"/>
    <w:pitch w:val="variable"/>
  </w:font>
  <w:font w:name="Courier New">
    <w:charset w:val="cc"/>
    <w:family w:val="modern"/>
    <w:pitch w:val="fixed"/>
  </w:font>
  <w:font w:name="Wingdings">
    <w:charset w:val="02"/>
    <w:family w:val="auto"/>
    <w:pitch w:val="variable"/>
  </w:font>
  <w:font w:name="Liberation Sans">
    <w:altName w:val="Arial"/>
    <w:charset w:val="cc"/>
    <w:family w:val="swiss"/>
    <w:pitch w:val="variable"/>
  </w:font>
  <w:font w:name="Arial">
    <w:charset w:val="cc"/>
    <w:family w:val="swiss"/>
    <w:pitch w:val="variable"/>
  </w:font>
  <w:font w:name="Times New Roman CYR">
    <w:charset w:val="cc"/>
    <w:family w:val="roman"/>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fldChar w:fldCharType="begin"/>
    </w:r>
    <w:r>
      <w:rPr/>
      <w:instrText> PAGE </w:instrText>
    </w:r>
    <w:r>
      <w:rPr/>
      <w:fldChar w:fldCharType="separate"/>
    </w:r>
    <w:r>
      <w:rPr/>
      <w:t>2</w:t>
    </w:r>
    <w:r>
      <w:rPr/>
      <w:fldChar w:fldCharType="end"/>
    </w:r>
  </w:p>
  <w:p>
    <w:pPr>
      <w:pStyle w:val="Style3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rStyle w:val="Style10"/>
        <w:rFonts w:cs="Liberation Serif" w:ascii="Liberation Serif" w:hAnsi="Liberation Serif"/>
        <w:sz w:val="28"/>
      </w:rPr>
      <w:fldChar w:fldCharType="begin"/>
    </w:r>
    <w:r>
      <w:rPr>
        <w:rStyle w:val="Style10"/>
        <w:sz w:val="28"/>
        <w:rFonts w:cs="Liberation Serif" w:ascii="Liberation Serif" w:hAnsi="Liberation Serif"/>
      </w:rPr>
      <w:instrText> PAGE </w:instrText>
    </w:r>
    <w:r>
      <w:rPr>
        <w:rStyle w:val="Style10"/>
        <w:sz w:val="28"/>
        <w:rFonts w:cs="Liberation Serif" w:ascii="Liberation Serif" w:hAnsi="Liberation Serif"/>
      </w:rPr>
      <w:fldChar w:fldCharType="separate"/>
    </w:r>
    <w:r>
      <w:rPr>
        <w:rStyle w:val="Style10"/>
        <w:sz w:val="28"/>
        <w:rFonts w:cs="Liberation Serif" w:ascii="Liberation Serif" w:hAnsi="Liberation Serif"/>
      </w:rPr>
      <w:t>21</w:t>
    </w:r>
    <w:r>
      <w:rPr>
        <w:rStyle w:val="Style10"/>
        <w:sz w:val="28"/>
        <w:rFonts w:cs="Liberation Serif" w:ascii="Liberation Serif" w:hAnsi="Liberation Serif"/>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pPr>
    <w:r>
      <w:rPr>
        <w:rStyle w:val="Style10"/>
        <w:rFonts w:cs="Liberation Serif" w:ascii="Liberation Serif" w:hAnsi="Liberation Serif"/>
        <w:sz w:val="28"/>
      </w:rPr>
      <w:fldChar w:fldCharType="begin"/>
    </w:r>
    <w:r>
      <w:rPr>
        <w:rStyle w:val="Style10"/>
        <w:sz w:val="28"/>
        <w:rFonts w:cs="Liberation Serif" w:ascii="Liberation Serif" w:hAnsi="Liberation Serif"/>
      </w:rPr>
      <w:instrText> PAGE </w:instrText>
    </w:r>
    <w:r>
      <w:rPr>
        <w:rStyle w:val="Style10"/>
        <w:sz w:val="28"/>
        <w:rFonts w:cs="Liberation Serif" w:ascii="Liberation Serif" w:hAnsi="Liberation Serif"/>
      </w:rPr>
      <w:fldChar w:fldCharType="separate"/>
    </w:r>
    <w:r>
      <w:rPr>
        <w:rStyle w:val="Style10"/>
        <w:sz w:val="28"/>
        <w:rFonts w:cs="Liberation Serif" w:ascii="Liberation Serif" w:hAnsi="Liberation Serif"/>
      </w:rPr>
      <w:t>27</w:t>
    </w:r>
    <w:r>
      <w:rPr>
        <w:rStyle w:val="Style10"/>
        <w:sz w:val="28"/>
        <w:rFonts w:cs="Liberation Serif" w:ascii="Liberation Serif" w:hAnsi="Liberation Serif"/>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643" w:hanging="360"/>
      </w:pPr>
    </w:lvl>
    <w:lvl w:ilvl="1">
      <w:start w:val="3"/>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33"/>
    <w:next w:val="Style33"/>
    <w:qFormat/>
    <w:pPr>
      <w:keepNext w:val="true"/>
      <w:numPr>
        <w:ilvl w:val="0"/>
        <w:numId w:val="1"/>
      </w:numPr>
      <w:suppressAutoHyphens w:val="true"/>
      <w:overflowPunct w:val="false"/>
      <w:autoSpaceDE w:val="false"/>
      <w:spacing w:lineRule="auto" w:line="240" w:before="0" w:after="0"/>
      <w:jc w:val="center"/>
      <w:textAlignment w:val="baseline"/>
      <w:outlineLvl w:val="0"/>
    </w:pPr>
    <w:rPr>
      <w:rFonts w:ascii="Times New Roman" w:hAnsi="Times New Roman" w:eastAsia="Times New Roman"/>
      <w:sz w:val="24"/>
      <w:szCs w:val="24"/>
      <w:lang w:eastAsia="ru-RU"/>
    </w:rPr>
  </w:style>
  <w:style w:type="paragraph" w:styleId="2">
    <w:name w:val="Heading 2"/>
    <w:basedOn w:val="Style33"/>
    <w:next w:val="Style33"/>
    <w:qFormat/>
    <w:pPr>
      <w:keepNext w:val="true"/>
      <w:numPr>
        <w:ilvl w:val="1"/>
        <w:numId w:val="1"/>
      </w:numPr>
      <w:suppressAutoHyphens w:val="true"/>
      <w:spacing w:before="240" w:after="60"/>
      <w:outlineLvl w:val="1"/>
    </w:pPr>
    <w:rPr>
      <w:rFonts w:ascii="Calibri Light" w:hAnsi="Calibri Light" w:eastAsia="Times New Roman"/>
      <w:b/>
      <w:bCs/>
      <w:i/>
      <w:iCs/>
      <w:sz w:val="28"/>
      <w:szCs w:val="28"/>
    </w:rPr>
  </w:style>
  <w:style w:type="paragraph" w:styleId="3">
    <w:name w:val="Heading 3"/>
    <w:basedOn w:val="Style33"/>
    <w:next w:val="Style33"/>
    <w:qFormat/>
    <w:pPr>
      <w:keepNext w:val="true"/>
      <w:numPr>
        <w:ilvl w:val="2"/>
        <w:numId w:val="1"/>
      </w:numPr>
      <w:suppressAutoHyphens w:val="true"/>
      <w:spacing w:before="240" w:after="60"/>
      <w:outlineLvl w:val="2"/>
    </w:pPr>
    <w:rPr>
      <w:rFonts w:ascii="Calibri Light" w:hAnsi="Calibri Light" w:eastAsia="Times New Roman"/>
      <w:b/>
      <w:bCs/>
      <w:sz w:val="26"/>
      <w:szCs w:val="26"/>
    </w:rPr>
  </w:style>
  <w:style w:type="paragraph" w:styleId="4">
    <w:name w:val="Heading 4"/>
    <w:basedOn w:val="Style33"/>
    <w:next w:val="Style33"/>
    <w:qFormat/>
    <w:pPr>
      <w:keepNext w:val="true"/>
      <w:numPr>
        <w:ilvl w:val="3"/>
        <w:numId w:val="1"/>
      </w:numPr>
      <w:suppressAutoHyphens w:val="true"/>
      <w:spacing w:lineRule="auto" w:line="204" w:before="0" w:after="0"/>
      <w:jc w:val="center"/>
      <w:outlineLvl w:val="3"/>
    </w:pPr>
    <w:rPr>
      <w:rFonts w:ascii="TimesDL" w:hAnsi="TimesDL" w:eastAsia="Times New Roman"/>
      <w:b/>
      <w:spacing w:val="60"/>
      <w:sz w:val="32"/>
      <w:szCs w:val="20"/>
      <w:lang w:eastAsia="ru-RU"/>
    </w:rPr>
  </w:style>
  <w:style w:type="character" w:styleId="Style10">
    <w:name w:val="Основной шрифт абзаца"/>
    <w:qFormat/>
    <w:rPr/>
  </w:style>
  <w:style w:type="character" w:styleId="Style11">
    <w:name w:val="Верхний колонтитул Знак"/>
    <w:basedOn w:val="Style10"/>
    <w:qFormat/>
    <w:rPr/>
  </w:style>
  <w:style w:type="character" w:styleId="Style12">
    <w:name w:val="Нижний колонтитул Знак"/>
    <w:basedOn w:val="Style10"/>
    <w:qFormat/>
    <w:rPr/>
  </w:style>
  <w:style w:type="character" w:styleId="Style13">
    <w:name w:val="Текст выноски Знак"/>
    <w:qFormat/>
    <w:rPr>
      <w:rFonts w:ascii="Segoe UI" w:hAnsi="Segoe UI" w:cs="Segoe UI"/>
      <w:sz w:val="18"/>
      <w:szCs w:val="18"/>
      <w:lang w:eastAsia="en-US"/>
    </w:rPr>
  </w:style>
  <w:style w:type="character" w:styleId="11">
    <w:name w:val="Заголовок 1 Знак"/>
    <w:qFormat/>
    <w:rPr>
      <w:rFonts w:ascii="Times New Roman" w:hAnsi="Times New Roman" w:eastAsia="Times New Roman"/>
      <w:sz w:val="24"/>
      <w:szCs w:val="24"/>
    </w:rPr>
  </w:style>
  <w:style w:type="character" w:styleId="21">
    <w:name w:val="Заголовок 2 Знак"/>
    <w:qFormat/>
    <w:rPr>
      <w:rFonts w:ascii="Calibri Light" w:hAnsi="Calibri Light" w:eastAsia="Times New Roman"/>
      <w:b/>
      <w:bCs/>
      <w:i/>
      <w:iCs/>
      <w:sz w:val="28"/>
      <w:szCs w:val="28"/>
      <w:lang w:eastAsia="en-US"/>
    </w:rPr>
  </w:style>
  <w:style w:type="character" w:styleId="31">
    <w:name w:val="Заголовок 3 Знак"/>
    <w:qFormat/>
    <w:rPr>
      <w:rFonts w:ascii="Calibri Light" w:hAnsi="Calibri Light" w:eastAsia="Times New Roman"/>
      <w:b/>
      <w:bCs/>
      <w:sz w:val="26"/>
      <w:szCs w:val="26"/>
      <w:lang w:eastAsia="en-US"/>
    </w:rPr>
  </w:style>
  <w:style w:type="character" w:styleId="41">
    <w:name w:val="Заголовок 4 Знак"/>
    <w:qFormat/>
    <w:rPr>
      <w:rFonts w:ascii="TimesDL" w:hAnsi="TimesDL" w:eastAsia="Times New Roman"/>
      <w:b/>
      <w:spacing w:val="60"/>
      <w:sz w:val="32"/>
    </w:rPr>
  </w:style>
  <w:style w:type="character" w:styleId="FontStyle13">
    <w:name w:val="Font Style13"/>
    <w:qFormat/>
    <w:rPr>
      <w:rFonts w:ascii="Times New Roman" w:hAnsi="Times New Roman" w:cs="Times New Roman"/>
      <w:sz w:val="22"/>
      <w:szCs w:val="22"/>
    </w:rPr>
  </w:style>
  <w:style w:type="character" w:styleId="Style14">
    <w:name w:val="Текст примечания Знак"/>
    <w:qFormat/>
    <w:rPr/>
  </w:style>
  <w:style w:type="character" w:styleId="12">
    <w:name w:val="Текст примечания Знак1"/>
    <w:qFormat/>
    <w:rPr>
      <w:lang w:eastAsia="en-US"/>
    </w:rPr>
  </w:style>
  <w:style w:type="character" w:styleId="Style15">
    <w:name w:val="Тема примечания Знак"/>
    <w:qFormat/>
    <w:rPr>
      <w:b/>
      <w:bCs/>
    </w:rPr>
  </w:style>
  <w:style w:type="character" w:styleId="13">
    <w:name w:val="Тема примечания Знак1"/>
    <w:qFormat/>
    <w:rPr>
      <w:b/>
      <w:bCs/>
      <w:lang w:eastAsia="en-US"/>
    </w:rPr>
  </w:style>
  <w:style w:type="character" w:styleId="Style16">
    <w:name w:val="Гиперссылка"/>
    <w:qFormat/>
    <w:rPr>
      <w:color w:val="0563C1"/>
      <w:u w:val="single"/>
    </w:rPr>
  </w:style>
  <w:style w:type="character" w:styleId="Style17">
    <w:name w:val="Просмотренная гиперссылка"/>
    <w:qFormat/>
    <w:rPr>
      <w:color w:val="954F72"/>
      <w:u w:val="single"/>
    </w:rPr>
  </w:style>
  <w:style w:type="character" w:styleId="Style18">
    <w:name w:val="Текст сноски Знак"/>
    <w:qFormat/>
    <w:rPr>
      <w:lang w:eastAsia="en-US"/>
    </w:rPr>
  </w:style>
  <w:style w:type="character" w:styleId="Style19">
    <w:name w:val="Знак сноски"/>
    <w:rPr>
      <w:position w:val="7"/>
      <w:sz w:val="13"/>
    </w:rPr>
  </w:style>
  <w:style w:type="character" w:styleId="Style20">
    <w:name w:val="Знак примечания"/>
    <w:qFormat/>
    <w:rPr>
      <w:sz w:val="16"/>
      <w:szCs w:val="16"/>
    </w:rPr>
  </w:style>
  <w:style w:type="character" w:styleId="Style21">
    <w:name w:val="Текст концевой сноски Знак"/>
    <w:qFormat/>
    <w:rPr>
      <w:lang w:eastAsia="en-US"/>
    </w:rPr>
  </w:style>
  <w:style w:type="character" w:styleId="Style22">
    <w:name w:val="Знак концевой сноски"/>
    <w:rPr>
      <w:position w:val="7"/>
      <w:sz w:val="13"/>
    </w:rPr>
  </w:style>
  <w:style w:type="character" w:styleId="7">
    <w:name w:val="Основной текст (7)_"/>
    <w:qFormat/>
    <w:rPr>
      <w:rFonts w:ascii="Times New Roman" w:hAnsi="Times New Roman" w:eastAsia="Times New Roman"/>
      <w:sz w:val="21"/>
      <w:szCs w:val="21"/>
      <w:highlight w:val="white"/>
    </w:rPr>
  </w:style>
  <w:style w:type="character" w:styleId="22">
    <w:name w:val="Основной текст с отступом 2 Знак"/>
    <w:qFormat/>
    <w:rPr>
      <w:sz w:val="22"/>
      <w:szCs w:val="22"/>
      <w:lang w:eastAsia="en-US"/>
    </w:rPr>
  </w:style>
  <w:style w:type="character" w:styleId="23">
    <w:name w:val="Основной текст (2)_"/>
    <w:qFormat/>
    <w:rPr>
      <w:rFonts w:ascii="Times New Roman" w:hAnsi="Times New Roman" w:eastAsia="Times New Roman"/>
      <w:sz w:val="28"/>
      <w:szCs w:val="28"/>
      <w:highlight w:val="white"/>
    </w:rPr>
  </w:style>
  <w:style w:type="character" w:styleId="Style23">
    <w:name w:val="Строгий"/>
    <w:qFormat/>
    <w:rPr>
      <w:b/>
      <w:bCs/>
    </w:rPr>
  </w:style>
  <w:style w:type="character" w:styleId="Style24">
    <w:name w:val="Основной текст с отступом Знак"/>
    <w:qFormat/>
    <w:rPr>
      <w:sz w:val="22"/>
      <w:szCs w:val="22"/>
      <w:lang w:eastAsia="en-US"/>
    </w:rPr>
  </w:style>
  <w:style w:type="character" w:styleId="Extendedtextfull">
    <w:name w:val="extended-text__full"/>
    <w:qFormat/>
    <w:rPr/>
  </w:style>
  <w:style w:type="character" w:styleId="Style25">
    <w:name w:val="Название Знак"/>
    <w:qFormat/>
    <w:rPr>
      <w:rFonts w:ascii="Times New Roman" w:hAnsi="Times New Roman" w:eastAsia="Times New Roman"/>
      <w:b/>
      <w:bCs/>
      <w:sz w:val="24"/>
      <w:szCs w:val="24"/>
    </w:rPr>
  </w:style>
  <w:style w:type="character" w:styleId="WWCharLFO1LVL1">
    <w:name w:val="WW_CharLFO1LVL1"/>
    <w:qFormat/>
    <w:rPr>
      <w:b w:val="false"/>
    </w:rPr>
  </w:style>
  <w:style w:type="character" w:styleId="WWCharLFO3LVL1">
    <w:name w:val="WW_CharLFO3LVL1"/>
    <w:qFormat/>
    <w:rPr>
      <w:rFonts w:ascii="Times New Roman" w:hAnsi="Times New Roman" w:eastAsia="Calibri"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12LVL1">
    <w:name w:val="WW_CharLFO12LVL1"/>
    <w:qFormat/>
    <w:rPr>
      <w:b w:val="false"/>
    </w:rPr>
  </w:style>
  <w:style w:type="character" w:styleId="WWCharLFO13LVL1">
    <w:name w:val="WW_CharLFO13LVL1"/>
    <w:qFormat/>
    <w:rPr>
      <w:b w:val="false"/>
    </w:rPr>
  </w:style>
  <w:style w:type="character" w:styleId="WWCharLFO17LVL1">
    <w:name w:val="WW_CharLFO17LVL1"/>
    <w:qFormat/>
    <w:rPr>
      <w:rFonts w:cs="Times New Roman"/>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18LVL1">
    <w:name w:val="WW_CharLFO18LVL1"/>
    <w:qFormat/>
    <w:rPr>
      <w:rFonts w:cs="Times New Roman"/>
    </w:rPr>
  </w:style>
  <w:style w:type="character" w:styleId="WWCharLFO18LVL2">
    <w:name w:val="WW_CharLFO18LVL2"/>
    <w:qFormat/>
    <w:rPr>
      <w:rFonts w:cs="Times New Roman"/>
    </w:rPr>
  </w:style>
  <w:style w:type="character" w:styleId="WWCharLFO18LVL3">
    <w:name w:val="WW_CharLFO18LVL3"/>
    <w:qFormat/>
    <w:rPr>
      <w:rFonts w:cs="Times New Roman"/>
    </w:rPr>
  </w:style>
  <w:style w:type="character" w:styleId="WWCharLFO18LVL4">
    <w:name w:val="WW_CharLFO18LVL4"/>
    <w:qFormat/>
    <w:rPr>
      <w:rFonts w:cs="Times New Roman"/>
    </w:rPr>
  </w:style>
  <w:style w:type="character" w:styleId="WWCharLFO18LVL5">
    <w:name w:val="WW_CharLFO18LVL5"/>
    <w:qFormat/>
    <w:rPr>
      <w:rFonts w:cs="Times New Roman"/>
    </w:rPr>
  </w:style>
  <w:style w:type="character" w:styleId="WWCharLFO18LVL6">
    <w:name w:val="WW_CharLFO18LVL6"/>
    <w:qFormat/>
    <w:rPr>
      <w:rFonts w:cs="Times New Roman"/>
    </w:rPr>
  </w:style>
  <w:style w:type="character" w:styleId="WWCharLFO18LVL7">
    <w:name w:val="WW_CharLFO18LVL7"/>
    <w:qFormat/>
    <w:rPr>
      <w:rFonts w:cs="Times New Roman"/>
    </w:rPr>
  </w:style>
  <w:style w:type="character" w:styleId="WWCharLFO18LVL8">
    <w:name w:val="WW_CharLFO18LVL8"/>
    <w:qFormat/>
    <w:rPr>
      <w:rFonts w:cs="Times New Roman"/>
    </w:rPr>
  </w:style>
  <w:style w:type="character" w:styleId="WWCharLFO18LVL9">
    <w:name w:val="WW_CharLFO18LVL9"/>
    <w:qFormat/>
    <w:rPr>
      <w:rFonts w:cs="Times New Roman"/>
    </w:rPr>
  </w:style>
  <w:style w:type="character" w:styleId="WWCharLFO20LVL1">
    <w:name w:val="WW_CharLFO20LVL1"/>
    <w:qFormat/>
    <w:rPr>
      <w:b w:val="false"/>
    </w:rPr>
  </w:style>
  <w:style w:type="character" w:styleId="WWCharLFO21LVL1">
    <w:name w:val="WW_CharLFO21LVL1"/>
    <w:qFormat/>
    <w:rPr>
      <w:b/>
    </w:rPr>
  </w:style>
  <w:style w:type="character" w:styleId="Style26">
    <w:name w:val="Привязка сноски"/>
    <w:qFormat/>
    <w:rPr>
      <w:vertAlign w:val="superscript"/>
    </w:rPr>
  </w:style>
  <w:style w:type="character" w:styleId="Style27">
    <w:name w:val="Символ сноски"/>
    <w:qFormat/>
    <w:rPr/>
  </w:style>
  <w:style w:type="character" w:styleId="Style28">
    <w:name w:val="Привязка концевой сноски"/>
    <w:qFormat/>
    <w:rPr>
      <w:vertAlign w:val="superscript"/>
    </w:rPr>
  </w:style>
  <w:style w:type="character" w:styleId="Style29">
    <w:name w:val="Символ концевой сноски"/>
    <w:qFormat/>
    <w:rPr/>
  </w:style>
  <w:style w:type="character" w:styleId="Style30">
    <w:name w:val="Интернет-ссылка"/>
    <w:rPr>
      <w:color w:val="000080"/>
      <w:u w:val="single"/>
      <w:lang w:val="zxx" w:eastAsia="zxx" w:bidi="zxx"/>
    </w:rPr>
  </w:style>
  <w:style w:type="paragraph" w:styleId="Style31">
    <w:name w:val="Заголовок"/>
    <w:basedOn w:val="Normal"/>
    <w:next w:val="Style32"/>
    <w:qFormat/>
    <w:pPr>
      <w:keepNext w:val="true"/>
      <w:spacing w:before="240" w:after="120"/>
    </w:pPr>
    <w:rPr>
      <w:rFonts w:ascii="Liberation Sans" w:hAnsi="Liberation Sans" w:eastAsia="Lucida Sans Unicode" w:cs="Tahoma"/>
      <w:sz w:val="28"/>
      <w:szCs w:val="28"/>
    </w:rPr>
  </w:style>
  <w:style w:type="paragraph" w:styleId="Style32">
    <w:name w:val="Body Text"/>
    <w:basedOn w:val="Normal"/>
    <w:pPr>
      <w:spacing w:lineRule="auto" w:line="276" w:before="0" w:after="140"/>
    </w:pPr>
    <w:rPr/>
  </w:style>
  <w:style w:type="paragraph" w:styleId="Style33">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ru-RU" w:bidi="ar-SA"/>
    </w:rPr>
  </w:style>
  <w:style w:type="paragraph" w:styleId="Style3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5">
    <w:name w:val="Header"/>
    <w:basedOn w:val="Style33"/>
    <w:pPr>
      <w:tabs>
        <w:tab w:val="clear" w:pos="708"/>
        <w:tab w:val="center" w:pos="4677" w:leader="none"/>
        <w:tab w:val="right" w:pos="9355" w:leader="none"/>
      </w:tabs>
      <w:suppressAutoHyphens w:val="true"/>
      <w:spacing w:lineRule="auto" w:line="240" w:before="0" w:after="0"/>
    </w:pPr>
    <w:rPr/>
  </w:style>
  <w:style w:type="paragraph" w:styleId="Style36">
    <w:name w:val="Footer"/>
    <w:basedOn w:val="Style33"/>
    <w:pPr>
      <w:tabs>
        <w:tab w:val="clear" w:pos="708"/>
        <w:tab w:val="center" w:pos="4677" w:leader="none"/>
        <w:tab w:val="right" w:pos="9355" w:leader="none"/>
      </w:tabs>
      <w:suppressAutoHyphens w:val="true"/>
      <w:spacing w:lineRule="auto" w:line="240" w:before="0" w:after="0"/>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eastAsia="Times New Roman" w:cs="Calibri" w:ascii="Calibri" w:hAnsi="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Style37">
    <w:name w:val="Текст выноски"/>
    <w:basedOn w:val="Style33"/>
    <w:qFormat/>
    <w:pPr>
      <w:suppressAutoHyphens w:val="true"/>
      <w:spacing w:lineRule="auto" w:line="240" w:before="0" w:after="0"/>
    </w:pPr>
    <w:rPr>
      <w:rFonts w:ascii="Segoe UI" w:hAnsi="Segoe UI" w:cs="Segoe UI"/>
      <w:sz w:val="18"/>
      <w:szCs w:val="18"/>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Arial" w:hAnsi="Arial" w:eastAsia="Times New Roman" w:cs="Arial"/>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41">
    <w:name w:val="Style4"/>
    <w:basedOn w:val="Style33"/>
    <w:qFormat/>
    <w:pPr>
      <w:widowControl w:val="false"/>
      <w:suppressAutoHyphens w:val="true"/>
      <w:autoSpaceDE w:val="false"/>
      <w:spacing w:lineRule="exact" w:line="269" w:before="0" w:after="0"/>
    </w:pPr>
    <w:rPr>
      <w:rFonts w:ascii="Times New Roman" w:hAnsi="Times New Roman" w:eastAsia="Times New Roman"/>
      <w:sz w:val="24"/>
      <w:szCs w:val="24"/>
      <w:lang w:eastAsia="ru-RU"/>
    </w:rPr>
  </w:style>
  <w:style w:type="paragraph" w:styleId="Style38">
    <w:name w:val="Текст примечания"/>
    <w:basedOn w:val="Style33"/>
    <w:qFormat/>
    <w:pPr>
      <w:suppressAutoHyphens w:val="true"/>
      <w:spacing w:lineRule="auto" w:line="240"/>
    </w:pPr>
    <w:rPr>
      <w:sz w:val="20"/>
      <w:szCs w:val="20"/>
      <w:lang w:eastAsia="ru-RU"/>
    </w:rPr>
  </w:style>
  <w:style w:type="paragraph" w:styleId="Style39">
    <w:name w:val="Тема примечания"/>
    <w:basedOn w:val="Style38"/>
    <w:next w:val="Style38"/>
    <w:qFormat/>
    <w:pPr>
      <w:suppressAutoHyphens w:val="true"/>
    </w:pPr>
    <w:rPr>
      <w:b/>
      <w:bCs/>
    </w:rPr>
  </w:style>
  <w:style w:type="paragraph" w:styleId="Style40">
    <w:name w:val="Прижатый влево"/>
    <w:basedOn w:val="Style33"/>
    <w:next w:val="Style33"/>
    <w:qFormat/>
    <w:pPr>
      <w:widowControl w:val="false"/>
      <w:suppressAutoHyphens w:val="true"/>
      <w:autoSpaceDE w:val="false"/>
      <w:spacing w:lineRule="auto" w:line="240" w:before="0" w:after="0"/>
    </w:pPr>
    <w:rPr>
      <w:rFonts w:ascii="Times New Roman CYR" w:hAnsi="Times New Roman CYR" w:eastAsia="Times New Roman" w:cs="Times New Roman CYR"/>
      <w:sz w:val="24"/>
      <w:szCs w:val="24"/>
      <w:lang w:eastAsia="ru-RU"/>
    </w:rPr>
  </w:style>
  <w:style w:type="paragraph" w:styleId="Style42">
    <w:name w:val="Текст сноски"/>
    <w:basedOn w:val="Style33"/>
    <w:qFormat/>
    <w:pPr>
      <w:suppressAutoHyphens w:val="true"/>
      <w:spacing w:lineRule="auto" w:line="240" w:before="0" w:after="0"/>
    </w:pPr>
    <w:rPr>
      <w:sz w:val="20"/>
      <w:szCs w:val="20"/>
    </w:rPr>
  </w:style>
  <w:style w:type="paragraph" w:styleId="Style43">
    <w:name w:val="Абзац списка"/>
    <w:basedOn w:val="Style33"/>
    <w:qFormat/>
    <w:pPr>
      <w:tabs>
        <w:tab w:val="clear" w:pos="708"/>
      </w:tabs>
      <w:suppressAutoHyphens w:val="true"/>
      <w:ind w:left="720" w:right="0" w:hanging="0"/>
    </w:pPr>
    <w:rPr/>
  </w:style>
  <w:style w:type="paragraph" w:styleId="Style44">
    <w:name w:val="Текст концевой сноски"/>
    <w:basedOn w:val="Style33"/>
    <w:qFormat/>
    <w:pPr>
      <w:suppressAutoHyphens w:val="true"/>
    </w:pPr>
    <w:rPr>
      <w:sz w:val="20"/>
      <w:szCs w:val="20"/>
    </w:rPr>
  </w:style>
  <w:style w:type="paragraph" w:styleId="Style45">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ru-RU" w:bidi="ar-SA"/>
    </w:rPr>
  </w:style>
  <w:style w:type="paragraph" w:styleId="71">
    <w:name w:val="Основной текст (7)"/>
    <w:basedOn w:val="Style33"/>
    <w:qFormat/>
    <w:pPr>
      <w:shd w:fill="FFFFFF" w:val="clear"/>
      <w:suppressAutoHyphens w:val="true"/>
      <w:spacing w:lineRule="auto" w:before="0" w:after="0"/>
    </w:pPr>
    <w:rPr>
      <w:rFonts w:ascii="Times New Roman" w:hAnsi="Times New Roman" w:eastAsia="Times New Roman"/>
      <w:sz w:val="21"/>
      <w:szCs w:val="21"/>
      <w:lang w:eastAsia="ru-RU"/>
    </w:rPr>
  </w:style>
  <w:style w:type="paragraph" w:styleId="24">
    <w:name w:val="Основной текст с отступом 2"/>
    <w:basedOn w:val="Style33"/>
    <w:qFormat/>
    <w:pPr>
      <w:tabs>
        <w:tab w:val="clear" w:pos="708"/>
      </w:tabs>
      <w:suppressAutoHyphens w:val="true"/>
      <w:spacing w:lineRule="auto" w:line="480" w:before="0" w:after="120"/>
      <w:ind w:left="283" w:right="0" w:hanging="0"/>
    </w:pPr>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ru-RU" w:eastAsia="ru-RU" w:bidi="ar-SA"/>
    </w:rPr>
  </w:style>
  <w:style w:type="paragraph" w:styleId="ConsNormal">
    <w:name w:val="Con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5">
    <w:name w:val="Основной текст (2)"/>
    <w:basedOn w:val="Style33"/>
    <w:qFormat/>
    <w:pPr>
      <w:widowControl w:val="false"/>
      <w:shd w:fill="FFFFFF" w:val="clear"/>
      <w:suppressAutoHyphens w:val="true"/>
      <w:spacing w:lineRule="exact" w:line="643" w:before="0" w:after="0"/>
      <w:jc w:val="both"/>
    </w:pPr>
    <w:rPr>
      <w:rFonts w:ascii="Times New Roman" w:hAnsi="Times New Roman" w:eastAsia="Times New Roman"/>
      <w:sz w:val="28"/>
      <w:szCs w:val="28"/>
      <w:lang w:eastAsia="ru-RU"/>
    </w:rPr>
  </w:style>
  <w:style w:type="paragraph" w:styleId="Formattext">
    <w:name w:val="formattext"/>
    <w:basedOn w:val="Style33"/>
    <w:qFormat/>
    <w:pPr>
      <w:suppressAutoHyphens w:val="true"/>
      <w:spacing w:lineRule="auto" w:line="240" w:before="100" w:after="100"/>
    </w:pPr>
    <w:rPr>
      <w:rFonts w:ascii="Times New Roman" w:hAnsi="Times New Roman" w:eastAsia="Times New Roman"/>
      <w:sz w:val="24"/>
      <w:szCs w:val="24"/>
      <w:lang w:eastAsia="ru-RU"/>
    </w:rPr>
  </w:style>
  <w:style w:type="paragraph" w:styleId="Style46">
    <w:name w:val="Body Text Indent"/>
    <w:basedOn w:val="Style33"/>
    <w:pPr>
      <w:tabs>
        <w:tab w:val="clear" w:pos="708"/>
      </w:tabs>
      <w:suppressAutoHyphens w:val="true"/>
      <w:spacing w:before="0" w:after="120"/>
      <w:ind w:left="283" w:right="0" w:hanging="0"/>
    </w:pPr>
    <w:rPr/>
  </w:style>
  <w:style w:type="paragraph" w:styleId="Style47">
    <w:name w:val="Caption"/>
    <w:basedOn w:val="Style33"/>
    <w:qFormat/>
    <w:pPr>
      <w:suppressAutoHyphens w:val="true"/>
      <w:spacing w:lineRule="auto" w:line="240" w:before="0" w:after="0"/>
      <w:jc w:val="center"/>
    </w:pPr>
    <w:rPr>
      <w:rFonts w:ascii="Times New Roman" w:hAnsi="Times New Roman" w:eastAsia="Times New Roman"/>
      <w:b/>
      <w:bCs/>
      <w:sz w:val="24"/>
      <w:szCs w:val="24"/>
      <w:lang w:eastAsia="ru-RU"/>
    </w:rPr>
  </w:style>
  <w:style w:type="paragraph" w:styleId="Style48">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yperlink" Target="consultantplus://offline/ref=D405BD930812B4BC6FB3EE2197ADD2F72569EE42314F81469914A489FE444B15AE7DAD0DD84655CA006E6C43BCK2q6M" TargetMode="External"/><Relationship Id="rId7" Type="http://schemas.openxmlformats.org/officeDocument/2006/relationships/hyperlink" Target="consultantplus://offline/ref=D405BD930812B4BC6FB3EE2197ADD2F72569EE42314F81469914A489FE444B15AE7DAD0DD84655CA006E6C43BCK2q6M" TargetMode="External"/><Relationship Id="rId8" Type="http://schemas.openxmlformats.org/officeDocument/2006/relationships/hyperlink" Target="http://www.torgi.gov.ru/" TargetMode="External"/><Relationship Id="rId9" Type="http://schemas.openxmlformats.org/officeDocument/2006/relationships/header" Target="head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LibreOffice/6.3.4.2$Windows_X86_64 LibreOffice_project/60da17e045e08f1793c57c00ba83cdfce946d0aa</Application>
  <Pages>27</Pages>
  <Words>5141</Words>
  <CharactersWithSpaces>43973</CharactersWithSpaces>
  <Paragraphs>627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2020-12-29T03:49:00Z</dcterms:created>
  <dc:creator>Баитова Елена Евгеньевна</dc:creator>
  <dc:description/>
  <dc:language>ru-RU</dc:language>
  <cp:lastModifiedBy/>
  <cp:lastPrinted>2020-12-30T15:08:20Z</cp:lastPrinted>
  <dcterms:modified xsi:type="dcterms:W3CDTF">2020-12-30T15:11:49Z</dcterms:modified>
  <cp:revision>3</cp:revision>
  <dc:subject/>
  <dc:title/>
</cp:coreProperties>
</file>