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5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bookmarkStart w:id="0" w:name="_GoBack1"/>
      <w:bookmarkStart w:id="1" w:name="_GoBack2"/>
      <w:bookmarkEnd w:id="0"/>
      <w:bookmarkEnd w:id="1"/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от  20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  <w:t>6</w:t>
      </w:r>
      <w:r>
        <w:rPr>
          <w:rStyle w:val="Style1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  <w:t>2</w:t>
      </w:r>
    </w:p>
    <w:p>
      <w:pPr>
        <w:pStyle w:val="Normal"/>
        <w:spacing w:lineRule="auto" w:line="240" w:before="0" w:after="0"/>
        <w:ind w:firstLine="709"/>
        <w:jc w:val="center"/>
        <w:rPr>
          <w:rStyle w:val="Style15"/>
          <w:rFonts w:ascii="Liberation Serif;Times New Roman" w:hAnsi="Liberation Serif;Times New Roman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</w:pPr>
      <w:r>
        <w:rPr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 w:bidi="ar-SA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173 «О проведении мероприятий, направленных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bookmarkStart w:id="2" w:name="__DdeLink__7802_2277167351"/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2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250) изменения,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пункт 2 дополнить частью второй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подпункт 4 раздела 2 дополнить словами «учреждений культуры»;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абзац 2 пункта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абзац первый пункта 7 после слов «иностранных государств» дополнить словами «, а также из города Москвы, Московской области, города Санкт-Петербурга и Ленинградской области»;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в пункте 9 слова «по 20 апреля» заменить словами «по 30 апреля»;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в подпункте 1 раздела 12 слова «до 20 апреля» исключить.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Камышловского городского округа           </w:t>
      </w:r>
      <w:bookmarkStart w:id="3" w:name="_GoBack"/>
      <w:bookmarkEnd w:id="3"/>
      <w:r>
        <w:rPr>
          <w:rFonts w:cs="Times New Roman" w:ascii="Liberation Serif" w:hAnsi="Liberation Serif"/>
          <w:sz w:val="28"/>
          <w:szCs w:val="28"/>
        </w:rPr>
        <w:t xml:space="preserve">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403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LibreOffice/6.3.4.2$Windows_X86_64 LibreOffice_project/60da17e045e08f1793c57c00ba83cdfce946d0aa</Application>
  <Pages>2</Pages>
  <Words>488</Words>
  <Characters>3253</Characters>
  <CharactersWithSpaces>3770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2020-04-14T04:22:00Z</dcterms:created>
  <dc:creator>PulnikovaAA</dc:creator>
  <dc:description/>
  <dc:language>ru-RU</dc:language>
  <cp:lastModifiedBy/>
  <cp:lastPrinted>2020-04-20T15:45:56Z</cp:lastPrinted>
  <dcterms:modified xsi:type="dcterms:W3CDTF">2020-04-20T15:46:10Z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