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bidi w:val="0"/>
        <w:jc w:val="center"/>
        <w:rPr/>
      </w:pPr>
      <w:r>
        <w:rPr>
          <w:rStyle w:val="Style12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1"/>
        <w:jc w:val="left"/>
        <w:rPr>
          <w:rFonts w:ascii="Liberation Serif" w:hAnsi="Liberation Serif"/>
          <w:sz w:val="28"/>
          <w:szCs w:val="28"/>
        </w:rPr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30.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82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</w:t>
      </w:r>
      <w:r>
        <w:rPr>
          <w:rStyle w:val="Style12"/>
          <w:rFonts w:cs="Liberation Serif;Times New Roman" w:ascii="Liberation Serif;Times New Roman" w:hAnsi="Liberation Serif;Times New Roman"/>
          <w:b w:val="false"/>
          <w:bCs/>
          <w:i/>
          <w:iCs/>
          <w:sz w:val="28"/>
          <w:szCs w:val="28"/>
        </w:rPr>
        <w:t xml:space="preserve">                                     </w:t>
      </w:r>
    </w:p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/>
      </w:pPr>
      <w:r>
        <w:rPr>
          <w:rStyle w:val="Style12"/>
          <w:rFonts w:ascii="Liberation Serif" w:hAnsi="Liberation Serif"/>
          <w:bCs w:val="false"/>
          <w:i w:val="false"/>
          <w:iCs w:val="false"/>
        </w:rPr>
        <w:t xml:space="preserve">Об утверждении Плана проведения экспертизы нормативных правовых актов администрации </w:t>
      </w:r>
      <w:r>
        <w:rPr>
          <w:rStyle w:val="Style12"/>
          <w:rFonts w:ascii="Liberation Serif" w:hAnsi="Liberation Serif"/>
          <w:i w:val="false"/>
          <w:iCs w:val="false"/>
        </w:rPr>
        <w:t xml:space="preserve">Камышловского городского округа </w:t>
      </w:r>
      <w:r>
        <w:rPr>
          <w:rStyle w:val="Style12"/>
          <w:rFonts w:ascii="Liberation Serif" w:hAnsi="Liberation Serif"/>
          <w:bCs w:val="false"/>
          <w:i w:val="false"/>
          <w:iCs w:val="false"/>
        </w:rPr>
        <w:t xml:space="preserve">на </w:t>
      </w:r>
      <w:r>
        <w:rPr>
          <w:rStyle w:val="Style12"/>
          <w:rFonts w:ascii="Liberation Serif" w:hAnsi="Liberation Serif"/>
          <w:i w:val="false"/>
          <w:iCs w:val="false"/>
        </w:rPr>
        <w:t>2021 год</w:t>
      </w:r>
    </w:p>
    <w:p>
      <w:pPr>
        <w:pStyle w:val="Style21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autoSpaceDE w:val="false"/>
        <w:ind w:left="0" w:right="0" w:firstLine="709"/>
        <w:jc w:val="both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ascii="Liberation Serif" w:hAnsi="Liberation Serif"/>
          <w:sz w:val="28"/>
          <w:szCs w:val="28"/>
        </w:rPr>
        <w:t>Во исполнение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Style w:val="Style12"/>
          <w:rFonts w:ascii="Liberation Serif" w:hAnsi="Liberation Serif"/>
          <w:sz w:val="28"/>
          <w:szCs w:val="28"/>
        </w:rPr>
        <w:t>, в соответствии с постановлением администрации Камышловского городского округа от 14.08.2020 года № 532 «О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округа», на основании Устава Камышловского городского округа, администрация Камышловского городского округа</w:t>
      </w:r>
    </w:p>
    <w:p>
      <w:pPr>
        <w:pStyle w:val="Style21"/>
        <w:autoSpaceDE w:val="fals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</w:t>
      </w:r>
      <w:r>
        <w:rPr>
          <w:rFonts w:ascii="Liberation Serif" w:hAnsi="Liberation Serif"/>
          <w:b/>
          <w:color w:val="000000"/>
          <w:sz w:val="28"/>
          <w:szCs w:val="28"/>
        </w:rPr>
        <w:t>ВЛЯЕТ:</w:t>
      </w:r>
    </w:p>
    <w:p>
      <w:pPr>
        <w:pStyle w:val="Style21"/>
        <w:ind w:left="0" w:right="0" w:firstLine="709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1.Утвердить </w:t>
      </w:r>
      <w:r>
        <w:rPr>
          <w:rStyle w:val="Style12"/>
          <w:rFonts w:ascii="Liberation Serif" w:hAnsi="Liberation Serif"/>
          <w:bCs/>
          <w:color w:val="000000"/>
          <w:sz w:val="28"/>
          <w:szCs w:val="28"/>
        </w:rPr>
        <w:t xml:space="preserve">План проведения экспертизы нормативных правовых актов администрации Камышловского городского округа на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2021 </w:t>
      </w:r>
      <w:r>
        <w:rPr>
          <w:rStyle w:val="Style12"/>
          <w:rFonts w:ascii="Liberation Serif" w:hAnsi="Liberation Serif"/>
          <w:bCs/>
          <w:color w:val="000000"/>
          <w:sz w:val="28"/>
          <w:szCs w:val="28"/>
        </w:rPr>
        <w:t>год (прилагается).</w:t>
      </w:r>
    </w:p>
    <w:p>
      <w:pPr>
        <w:pStyle w:val="Style21"/>
        <w:tabs>
          <w:tab w:val="left" w:pos="709" w:leader="none"/>
        </w:tabs>
        <w:ind w:left="0" w:right="0" w:firstLine="709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2. Настоящее постановление опубликовать в газете «Камышловские известия» и разместить на </w:t>
      </w:r>
      <w:r>
        <w:rPr>
          <w:rStyle w:val="Style12"/>
          <w:rFonts w:ascii="Liberation Serif" w:hAnsi="Liberation Serif"/>
          <w:sz w:val="28"/>
          <w:szCs w:val="28"/>
        </w:rPr>
        <w:t>официальном сайте Камышловского городского округа</w:t>
      </w:r>
      <w:r>
        <w:rPr>
          <w:rStyle w:val="Style12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1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4358" w:type="dxa"/>
        <w:jc w:val="left"/>
        <w:tblInd w:w="1074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</w:tblGrid>
      <w:tr>
        <w:trPr>
          <w:trHeight w:val="1728" w:hRule="atLeast"/>
        </w:trPr>
        <w:tc>
          <w:tcPr>
            <w:tcW w:w="4358" w:type="dxa"/>
            <w:tcBorders/>
            <w:shd w:fill="auto" w:val="clear"/>
          </w:tcPr>
          <w:p>
            <w:pPr>
              <w:pStyle w:val="Style21"/>
              <w:tabs>
                <w:tab w:val="clear" w:pos="709"/>
                <w:tab w:val="left" w:pos="5325" w:leader="none"/>
                <w:tab w:val="left" w:pos="6960" w:leader="none"/>
              </w:tabs>
              <w:ind w:left="0" w:right="140" w:hanging="0"/>
              <w:jc w:val="left"/>
              <w:rPr/>
            </w:pPr>
            <w:r>
              <w:rPr>
                <w:rStyle w:val="Style12"/>
                <w:rFonts w:ascii="Liberation Serif" w:hAnsi="Liberation Serif"/>
                <w:b/>
                <w:bCs/>
              </w:rPr>
              <w:t>УТВЕРЖДЕН</w:t>
            </w:r>
          </w:p>
          <w:p>
            <w:pPr>
              <w:pStyle w:val="Style21"/>
              <w:tabs>
                <w:tab w:val="clear" w:pos="709"/>
                <w:tab w:val="left" w:pos="6960" w:leader="none"/>
              </w:tabs>
              <w:ind w:left="0" w:right="140" w:hanging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1"/>
              <w:tabs>
                <w:tab w:val="clear" w:pos="709"/>
                <w:tab w:val="left" w:pos="6960" w:leader="none"/>
              </w:tabs>
              <w:ind w:left="0" w:right="140" w:hanging="0"/>
              <w:jc w:val="left"/>
              <w:rPr/>
            </w:pPr>
            <w:r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30.11.</w:t>
            </w:r>
            <w:r>
              <w:rPr>
                <w:rFonts w:ascii="Liberation Serif" w:hAnsi="Liberation Serif"/>
              </w:rPr>
              <w:t xml:space="preserve">2020  № </w:t>
            </w:r>
            <w:r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</w:tr>
    </w:tbl>
    <w:p>
      <w:pPr>
        <w:pStyle w:val="Style21"/>
        <w:tabs>
          <w:tab w:val="clear" w:pos="709"/>
          <w:tab w:val="left" w:pos="0" w:leader="none"/>
        </w:tabs>
        <w:ind w:left="0" w:right="-598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</w:t>
      </w:r>
    </w:p>
    <w:p>
      <w:pPr>
        <w:pStyle w:val="Style21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проведения экспертизы нормативных правовых актов</w:t>
      </w:r>
    </w:p>
    <w:p>
      <w:pPr>
        <w:pStyle w:val="Style21"/>
        <w:autoSpaceDE w:val="false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 xml:space="preserve">администрации Камышловского городского округа </w:t>
      </w:r>
      <w:r>
        <w:rPr>
          <w:rStyle w:val="Style12"/>
          <w:rFonts w:ascii="Liberation Serif" w:hAnsi="Liberation Serif"/>
          <w:bCs/>
          <w:sz w:val="28"/>
          <w:szCs w:val="28"/>
        </w:rPr>
        <w:t xml:space="preserve">на </w:t>
      </w:r>
      <w:r>
        <w:rPr>
          <w:rStyle w:val="Style12"/>
          <w:rFonts w:ascii="Liberation Serif" w:hAnsi="Liberation Serif"/>
          <w:sz w:val="28"/>
          <w:szCs w:val="28"/>
        </w:rPr>
        <w:t>2021 год</w:t>
      </w:r>
    </w:p>
    <w:p>
      <w:pPr>
        <w:pStyle w:val="Style21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684"/>
        <w:gridCol w:w="3261"/>
        <w:gridCol w:w="3930"/>
        <w:gridCol w:w="1740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Анализируемая сфера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начала проведения экспертизы</w:t>
            </w:r>
          </w:p>
        </w:tc>
      </w:tr>
      <w:tr>
        <w:trPr/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Направление «Экспертиза»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19.03.2020 года №465 «Об утверждении Порядка проведения осмотров зданий, сооружений на территории Камышловского городского округа»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эксплуатируемые здания на территории Камышловского городского округа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25.04.2019 года №367 «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>О порядке предоставления муниципальных гарантий по инвестиционным проектам за счет местного бюджета»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муниципальные гарантии по инвестиционным проектам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 администрации Камышловского городского округа от 25.03.2020 года №201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земельные отношения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I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16.07.2020 года №508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работу по их сохранению и обеспечившим выполнение этих работ»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I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19.03.2020 года №464 «О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№116»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земельные отношения и градостроительство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III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Решение Думы Камышловского городского округа от 19.08.2016 года №670 «Об утверждении Положения о 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>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в Камышловском городском округе»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>имущественная поддержка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III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16.07.2020 года № 515 «О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№116»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земельные отношения и градостроительство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IV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21.02.2018 года №225 «Об утверждении правил благоустройства</w:t>
            </w:r>
            <w:r>
              <w:rPr>
                <w:rStyle w:val="Style12"/>
                <w:rFonts w:cs="Liberation Serif" w:ascii="Liberation Serif" w:hAnsi="Liberation Serif"/>
                <w:sz w:val="28"/>
                <w:szCs w:val="28"/>
              </w:rPr>
              <w:t>, обеспечения санитарного содержания территории Камышловского городского округа в новой редакции»</w:t>
            </w:r>
          </w:p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благоустройство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IV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Направление «Оценка фактического воздействия»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Распоряжение главы Камышловского городского округа от 04.05.2017 №142-Р «О внесении изменений в Административный регламент муниципального жилищного контроля на территории Камышловского городского округа, утвержденный распоряжением главы Камышловского городского округа от 28.08.2012 года № 196-р «Об утверждении Административного регламента муниципального жилищного контроля на территории Камышловского городского округа»</w:t>
            </w:r>
          </w:p>
          <w:p>
            <w:pPr>
              <w:pStyle w:val="Style21"/>
              <w:autoSpaceDE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жилищный контроль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I квартал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 Думы Камышловского городского округа от 26.07.2018 №274 «Об утверждении положения о предоставлении в аренду муниципального имущества, находящегося в собственности Камышловского городского округа"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1"/>
              <w:autoSpaceDE w:val="false"/>
              <w:jc w:val="center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I</w:t>
            </w:r>
            <w:r>
              <w:rPr>
                <w:rStyle w:val="Style12"/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квартал 202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992" w:right="249" w:header="1418" w:top="1880" w:footer="0" w:bottom="851" w:gutter="0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Style21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hd w:fill="FFFFFF" w:val="clear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</w:p>
    <w:sectPr>
      <w:headerReference w:type="default" r:id="rId4"/>
      <w:type w:val="nextPage"/>
      <w:pgSz w:w="11906" w:h="16838"/>
      <w:pgMar w:left="1418" w:right="851" w:header="249" w:top="532" w:footer="0" w:bottom="992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4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">
    <w:name w:val="Heading 2"/>
    <w:basedOn w:val="Style21"/>
    <w:next w:val="Style21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Style21"/>
    <w:next w:val="Style21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азвание Знак"/>
    <w:qFormat/>
    <w:rPr>
      <w:sz w:val="24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Style16">
    <w:name w:val="Гиперссылка"/>
    <w:qFormat/>
    <w:rPr>
      <w:color w:val="0563C1"/>
      <w:u w:val="single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WWCharLFO1LVL1">
    <w:name w:val="WW_CharLFO1LVL1"/>
    <w:qFormat/>
    <w:rPr>
      <w:color w:val="auto"/>
    </w:rPr>
  </w:style>
  <w:style w:type="character" w:styleId="WWCharLFO2LVL2">
    <w:name w:val="WW_CharLFO2LVL2"/>
    <w:qFormat/>
    <w:rPr>
      <w:rFonts w:ascii="Symbol" w:hAnsi="Symbol"/>
    </w:rPr>
  </w:style>
  <w:style w:type="character" w:styleId="WWCharLFO3LVL1">
    <w:name w:val="WW_CharLFO3LVL1"/>
    <w:qFormat/>
    <w:rPr>
      <w:b w:val="fals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2">
    <w:name w:val="Текст выноски"/>
    <w:basedOn w:val="Style21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1"/>
    <w:pPr>
      <w:widowControl w:val="false"/>
      <w:tabs>
        <w:tab w:val="clear" w:pos="709"/>
        <w:tab w:val="center" w:pos="4677" w:leader="none"/>
        <w:tab w:val="right" w:pos="9355" w:leader="none"/>
      </w:tabs>
      <w:suppressAutoHyphens w:val="true"/>
      <w:autoSpaceDE w:val="false"/>
    </w:pPr>
    <w:rPr>
      <w:sz w:val="20"/>
      <w:szCs w:val="20"/>
    </w:rPr>
  </w:style>
  <w:style w:type="paragraph" w:styleId="Style25">
    <w:name w:val="Caption"/>
    <w:basedOn w:val="Style21"/>
    <w:qFormat/>
    <w:pPr>
      <w:suppressAutoHyphens w:val="true"/>
      <w:overflowPunct w:val="false"/>
      <w:autoSpaceDE w:val="false"/>
      <w:ind w:left="0" w:right="0" w:firstLine="567"/>
      <w:jc w:val="center"/>
      <w:textAlignment w:val="baseline"/>
    </w:pPr>
    <w:rPr>
      <w:szCs w:val="20"/>
    </w:rPr>
  </w:style>
  <w:style w:type="paragraph" w:styleId="Style26">
    <w:name w:val="Абзац списка"/>
    <w:basedOn w:val="Style21"/>
    <w:qFormat/>
    <w:pPr>
      <w:tabs>
        <w:tab w:val="clear" w:pos="709"/>
      </w:tabs>
      <w:suppressAutoHyphens w:val="true"/>
      <w:ind w:left="720" w:right="0" w:hanging="0"/>
    </w:pPr>
    <w:rPr>
      <w:rFonts w:eastAsia="Calibri"/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7">
    <w:name w:val=" Знак"/>
    <w:basedOn w:val="Style21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8">
    <w:name w:val="Знак Знак"/>
    <w:basedOn w:val="Style21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9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Знак Знак Знак Знак"/>
    <w:basedOn w:val="Style21"/>
    <w:qFormat/>
    <w:pPr>
      <w:suppressAutoHyphens w:val="tru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3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6</Pages>
  <Words>710</Words>
  <Characters>5338</Characters>
  <CharactersWithSpaces>6058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2020-11-30T05:48:00Z</dcterms:created>
  <dc:creator>economica</dc:creator>
  <dc:description/>
  <dc:language>ru-RU</dc:language>
  <cp:lastModifiedBy/>
  <cp:lastPrinted>2020-12-04T08:41:11Z</cp:lastPrinted>
  <dcterms:modified xsi:type="dcterms:W3CDTF">2020-12-04T08:41:42Z</dcterms:modified>
  <cp:revision>4</cp:revision>
  <dc:subject/>
  <dc:title>План</dc:title>
</cp:coreProperties>
</file>