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0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jc w:val="both"/>
        <w:rPr>
          <w:rFonts w:ascii="Liberation Serif" w:hAnsi="Liberation Serif"/>
          <w:b/>
          <w:b/>
          <w:sz w:val="28"/>
        </w:rPr>
      </w:pPr>
      <w:r>
        <w:rPr>
          <w:rStyle w:val="Style10"/>
          <w:rFonts w:ascii="Liberation Serif" w:hAnsi="Liberation Serif"/>
          <w:b/>
          <w:sz w:val="28"/>
          <w:szCs w:val="24"/>
        </w:rPr>
        <w:t>от 20.02.2021 N 133</w:t>
        <w:tab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jc w:val="center"/>
        <w:rPr/>
      </w:pPr>
      <w:bookmarkStart w:id="0" w:name="__DdeLink__4532_2182669125"/>
      <w:r>
        <w:rPr>
          <w:rFonts w:ascii="Liberation Serif" w:hAnsi="Liberation Serif"/>
          <w:b/>
          <w:sz w:val="28"/>
        </w:rPr>
        <w:t xml:space="preserve">О внесении изменений в состав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округе, утвержденный постановлением администрации Камышловского городского округа от 19.03.2020 № 193 </w:t>
      </w:r>
      <w:bookmarkEnd w:id="0"/>
    </w:p>
    <w:p>
      <w:pPr>
        <w:pStyle w:val="Normal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hyperlink r:id="rId3">
        <w:r>
          <w:rPr>
            <w:rStyle w:val="Style"/>
            <w:rFonts w:ascii="Liberation Serif" w:hAnsi="Liberation Serif"/>
            <w:sz w:val="28"/>
          </w:rPr>
          <w:t>Федеральным законом от 27.07.2010 N 210-ФЗ "Об организации предоставления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 в целях реализации на территории Камышловского городского округа Указа Президента Российской Федерации от 07 мая 2012 года № 601 «Об основных направлениях совершенствования системы государственного управления», в соответствии с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утвержденной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354-пр,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ПОСТАНОВЛЯЕТ: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b w:val="false"/>
          <w:sz w:val="28"/>
        </w:rPr>
        <w:t>Внести изменения в состав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округе, утвержденный постановлением администрации Камышловского городского округа от 19.03.2020 № 193, изложив в новой редакции (прилагается).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sz w:val="28"/>
        </w:rPr>
        <w:t>2.</w:t>
      </w:r>
      <w:r>
        <w:rPr>
          <w:rFonts w:ascii="Liberation Serif" w:hAnsi="Liberation Serif"/>
          <w:sz w:val="28"/>
        </w:rPr>
        <w:t xml:space="preserve"> Настоящее постановление опубликовать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9"/>
          <w:tab w:val="left" w:pos="1780" w:leader="none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tabs>
          <w:tab w:val="clear" w:pos="709"/>
          <w:tab w:val="left" w:pos="1780" w:leader="none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tabs>
          <w:tab w:val="clear" w:pos="709"/>
          <w:tab w:val="left" w:pos="1780" w:leader="none"/>
        </w:tabs>
        <w:spacing w:lineRule="auto" w:line="240" w:before="0" w:after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</w:t>
      </w:r>
    </w:p>
    <w:p>
      <w:pPr>
        <w:pStyle w:val="Normal"/>
        <w:tabs>
          <w:tab w:val="clear" w:pos="709"/>
          <w:tab w:val="left" w:pos="1780" w:leader="none"/>
        </w:tabs>
        <w:spacing w:lineRule="auto" w:line="240" w:before="0" w:after="0"/>
        <w:rPr/>
      </w:pPr>
      <w:r>
        <w:rPr>
          <w:rFonts w:ascii="Liberation Serif" w:hAnsi="Liberation Serif"/>
          <w:sz w:val="28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/>
          <w:bCs/>
          <w:sz w:val="24"/>
        </w:rPr>
        <w:t>УТВЕРЖДЕНО</w:t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 w:val="false"/>
          <w:sz w:val="24"/>
        </w:rPr>
        <w:t xml:space="preserve">постановлением администрации </w:t>
      </w:r>
    </w:p>
    <w:p>
      <w:pPr>
        <w:pStyle w:val="Normal"/>
        <w:spacing w:before="0" w:after="0"/>
        <w:ind w:left="5670" w:right="0" w:hanging="0"/>
        <w:rPr>
          <w:rFonts w:ascii="Liberation Serif" w:hAnsi="Liberation Serif"/>
          <w:b w:val="false"/>
          <w:b w:val="false"/>
          <w:sz w:val="24"/>
        </w:rPr>
      </w:pPr>
      <w:r>
        <w:rPr>
          <w:rFonts w:ascii="Liberation Serif" w:hAnsi="Liberation Serif"/>
          <w:b w:val="false"/>
          <w:sz w:val="24"/>
        </w:rPr>
        <w:t xml:space="preserve">Камышловского городского округа </w:t>
      </w:r>
    </w:p>
    <w:p>
      <w:pPr>
        <w:pStyle w:val="Normal"/>
        <w:spacing w:before="0" w:after="0"/>
        <w:ind w:left="5670" w:right="0" w:hanging="0"/>
        <w:rPr/>
      </w:pPr>
      <w:r>
        <w:rPr>
          <w:rFonts w:ascii="Liberation Serif" w:hAnsi="Liberation Serif"/>
          <w:b w:val="false"/>
          <w:sz w:val="24"/>
        </w:rPr>
        <w:t xml:space="preserve">от </w:t>
      </w:r>
      <w:r>
        <w:rPr>
          <w:rFonts w:eastAsia="Tahoma" w:cs="Arial" w:ascii="Liberation Serif" w:hAnsi="Liberation Serif"/>
          <w:b w:val="false"/>
          <w:color w:val="000000"/>
          <w:spacing w:val="0"/>
          <w:kern w:val="0"/>
          <w:sz w:val="24"/>
          <w:szCs w:val="20"/>
          <w:lang w:val="ru-RU" w:eastAsia="zh-CN" w:bidi="hi-IN"/>
        </w:rPr>
        <w:t>20.02.2021</w:t>
      </w:r>
      <w:r>
        <w:rPr>
          <w:rFonts w:ascii="Liberation Serif" w:hAnsi="Liberation Serif"/>
          <w:b w:val="false"/>
          <w:sz w:val="24"/>
        </w:rPr>
        <w:t xml:space="preserve"> № </w:t>
      </w:r>
      <w:r>
        <w:rPr>
          <w:rFonts w:eastAsia="Tahoma" w:cs="Arial" w:ascii="Liberation Serif" w:hAnsi="Liberation Serif"/>
          <w:b w:val="false"/>
          <w:color w:val="000000"/>
          <w:spacing w:val="0"/>
          <w:kern w:val="0"/>
          <w:sz w:val="24"/>
          <w:szCs w:val="20"/>
          <w:lang w:val="ru-RU" w:eastAsia="zh-CN" w:bidi="hi-IN"/>
        </w:rPr>
        <w:t>133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СОСТАВ</w:t>
      </w:r>
    </w:p>
    <w:p>
      <w:pPr>
        <w:pStyle w:val="Normal"/>
        <w:spacing w:before="0" w:after="0"/>
        <w:jc w:val="center"/>
        <w:rPr/>
      </w:pPr>
      <w:r>
        <w:rPr>
          <w:rFonts w:ascii="Liberation Serif" w:hAnsi="Liberation Serif"/>
          <w:b/>
          <w:sz w:val="28"/>
        </w:rPr>
        <w:t>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tbl>
      <w:tblPr>
        <w:tblStyle w:val="Style_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Власова Елена Николаевна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Заместитель главы администрации Камышловского городского округа - председатель комиссии.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Соболева Алена Александровна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Заместитель главы администрации Камышловского городского округа - заместитель председателя комиссии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Ульянов Виталий Евгеньевич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Ведущий специалист администрации Камышловского городского округа - секретарь комиссии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4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члены комиссии: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Нифонтова Татьяна Валерьевна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Акимова Наталья Витальевна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Семенова Лариса Анатольевна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Начальник отдела жилищно - коммунального и городского хозяйства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Сенцова Елена Васильевна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Начальник организационного отдела администрации Камышловского городского округа </w:t>
            </w:r>
          </w:p>
        </w:tc>
      </w:tr>
      <w:tr>
        <w:trPr>
          <w:trHeight w:val="82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Усова Оксана Анатольевна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Начальник юридического отдела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Клементьева Ирина Владимировна.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Calibri" w:hAnsi="Calibri"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Главный специалист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Лихачёв Евгений Эдуардович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 xml:space="preserve">Ведущий специалист администрации Камышловского городского округа 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Кузнецова Ольга Михайловна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Фадеев Дмитрий Юрьевич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Директор муниципального казенного учреждения 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16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  <w:szCs w:val="24"/>
              </w:rPr>
              <w:t>Комракова Елена Владимировна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отдела государственного бюджетного учреждения Свердловской области «Многофункциональный центр предоставления государственных и муниципальных услуг» по Камышловскому городскому округу и Камышловскому муниципальному району 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Ari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link w:val="Style_17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0"/>
    </w:pPr>
    <w:rPr>
      <w:rFonts w:ascii="XO Thames" w:hAnsi="XO Thames" w:eastAsia="Tahoma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1"/>
    </w:pPr>
    <w:rPr>
      <w:rFonts w:ascii="XO Thames" w:hAnsi="XO Thames" w:eastAsia="Tahoma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7_ch"/>
    <w:uiPriority w:val="9"/>
    <w:qFormat/>
    <w:pPr>
      <w:widowControl/>
      <w:bidi w:val="0"/>
      <w:spacing w:lineRule="auto" w:line="264" w:before="0" w:after="160"/>
      <w:ind w:left="0" w:right="0" w:hanging="0"/>
      <w:jc w:val="left"/>
      <w:outlineLvl w:val="2"/>
    </w:pPr>
    <w:rPr>
      <w:rFonts w:ascii="XO Thames" w:hAnsi="XO Thames" w:eastAsia="Tahoma" w:cs="Ari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3"/>
    </w:pPr>
    <w:rPr>
      <w:rFonts w:ascii="XO Thames" w:hAnsi="XO Thames" w:eastAsia="Tahoma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16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4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Heading3">
    <w:name w:val="Heading 3"/>
    <w:link w:val="Style_7"/>
    <w:qFormat/>
    <w:rPr>
      <w:rFonts w:ascii="XO Thames" w:hAnsi="XO Thames"/>
      <w:b/>
      <w:i/>
      <w:color w:val="000000"/>
    </w:rPr>
  </w:style>
  <w:style w:type="character" w:styleId="Textbody">
    <w:name w:val="Text body"/>
    <w:link w:val="Style_8"/>
    <w:qFormat/>
    <w:rPr>
      <w:rFonts w:ascii="Times New Roman" w:hAnsi="Times New Roman"/>
      <w:sz w:val="24"/>
    </w:rPr>
  </w:style>
  <w:style w:type="character" w:styleId="41">
    <w:name w:val="Колонтитул (4)"/>
    <w:link w:val="Style_9"/>
    <w:qFormat/>
    <w:rPr>
      <w:rFonts w:ascii="Times New Roman" w:hAnsi="Times New Roman"/>
      <w:b/>
      <w:spacing w:val="1"/>
      <w:sz w:val="27"/>
    </w:rPr>
  </w:style>
  <w:style w:type="character" w:styleId="105pt0pt">
    <w:name w:val="Основной текст + 10;5 pt;Полужирный;Интервал 0 pt"/>
    <w:basedOn w:val="32"/>
    <w:link w:val="Style_10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-3"/>
      <w:sz w:val="21"/>
      <w:highlight w:val="white"/>
      <w:u w:val="none"/>
    </w:rPr>
  </w:style>
  <w:style w:type="character" w:styleId="Contents3">
    <w:name w:val="Contents 3"/>
    <w:link w:val="Style_12"/>
    <w:qFormat/>
    <w:rPr/>
  </w:style>
  <w:style w:type="character" w:styleId="BalloonText">
    <w:name w:val="Balloon Text"/>
    <w:link w:val="Style_13"/>
    <w:qFormat/>
    <w:rPr>
      <w:rFonts w:ascii="Segoe UI" w:hAnsi="Segoe UI"/>
      <w:sz w:val="18"/>
    </w:rPr>
  </w:style>
  <w:style w:type="character" w:styleId="ListParagraph">
    <w:name w:val="List Paragraph"/>
    <w:link w:val="Style_14"/>
    <w:qFormat/>
    <w:rPr/>
  </w:style>
  <w:style w:type="character" w:styleId="Footer">
    <w:name w:val="Footer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18"/>
    <w:rPr>
      <w:color w:val="0563C1" w:themeColor="hyperlink"/>
      <w:u w:val="single"/>
    </w:rPr>
  </w:style>
  <w:style w:type="character" w:styleId="Footnote">
    <w:name w:val="Footnote"/>
    <w:link w:val="Style_20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21"/>
    <w:qFormat/>
    <w:rPr>
      <w:rFonts w:ascii="XO Thames" w:hAnsi="XO Thames"/>
      <w:b/>
    </w:rPr>
  </w:style>
  <w:style w:type="character" w:styleId="HeaderandFooter">
    <w:name w:val="Header and Footer"/>
    <w:link w:val="Style_22"/>
    <w:qFormat/>
    <w:rPr>
      <w:rFonts w:ascii="XO Thames" w:hAnsi="XO Thames"/>
      <w:sz w:val="20"/>
    </w:rPr>
  </w:style>
  <w:style w:type="character" w:styleId="0pt">
    <w:name w:val="Основной текст + Полужирный;Интервал 0 pt"/>
    <w:basedOn w:val="32"/>
    <w:link w:val="Style_23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2"/>
      <w:sz w:val="25"/>
      <w:highlight w:val="white"/>
      <w:u w:val="none"/>
    </w:rPr>
  </w:style>
  <w:style w:type="character" w:styleId="31">
    <w:name w:val="Основной текст (3)"/>
    <w:link w:val="Style_24"/>
    <w:qFormat/>
    <w:rPr>
      <w:rFonts w:ascii="Times New Roman" w:hAnsi="Times New Roman"/>
      <w:b/>
      <w:spacing w:val="2"/>
      <w:sz w:val="25"/>
    </w:rPr>
  </w:style>
  <w:style w:type="character" w:styleId="Header">
    <w:name w:val="Header"/>
    <w:link w:val="Style_25"/>
    <w:qFormat/>
    <w:rPr/>
  </w:style>
  <w:style w:type="character" w:styleId="Contents9">
    <w:name w:val="Contents 9"/>
    <w:link w:val="Style_26"/>
    <w:qFormat/>
    <w:rPr/>
  </w:style>
  <w:style w:type="character" w:styleId="32">
    <w:name w:val="Основной текст3"/>
    <w:link w:val="Style_11"/>
    <w:qFormat/>
    <w:rPr>
      <w:rFonts w:ascii="Times New Roman" w:hAnsi="Times New Roman"/>
      <w:spacing w:val="1"/>
      <w:sz w:val="25"/>
    </w:rPr>
  </w:style>
  <w:style w:type="character" w:styleId="DefaultParagraphFont">
    <w:name w:val="Default Paragraph Font"/>
    <w:link w:val="Style_19"/>
    <w:qFormat/>
    <w:rPr/>
  </w:style>
  <w:style w:type="character" w:styleId="Contents8">
    <w:name w:val="Contents 8"/>
    <w:link w:val="Style_27"/>
    <w:qFormat/>
    <w:rPr/>
  </w:style>
  <w:style w:type="character" w:styleId="Contents5">
    <w:name w:val="Contents 5"/>
    <w:link w:val="Style_28"/>
    <w:qFormat/>
    <w:rPr/>
  </w:style>
  <w:style w:type="character" w:styleId="Subtitle">
    <w:name w:val="Subtitle"/>
    <w:link w:val="Style_29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0"/>
    <w:qFormat/>
    <w:rPr/>
  </w:style>
  <w:style w:type="character" w:styleId="6">
    <w:name w:val="Основной текст (6)"/>
    <w:link w:val="Style_31"/>
    <w:qFormat/>
    <w:rPr>
      <w:rFonts w:ascii="Times New Roman" w:hAnsi="Times New Roman"/>
      <w:b/>
      <w:spacing w:val="2"/>
      <w:sz w:val="17"/>
    </w:rPr>
  </w:style>
  <w:style w:type="character" w:styleId="Title">
    <w:name w:val="Title"/>
    <w:link w:val="Style_32"/>
    <w:qFormat/>
    <w:rPr>
      <w:rFonts w:ascii="Times New Roman" w:hAnsi="Times New Roman"/>
      <w:b/>
      <w:sz w:val="24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2">
    <w:name w:val="Body Text"/>
    <w:basedOn w:val="Normal"/>
    <w:link w:val="Style_8_ch"/>
    <w:pPr>
      <w:spacing w:lineRule="auto" w:line="240" w:before="0" w:after="0"/>
      <w:jc w:val="both"/>
    </w:pPr>
    <w:rPr>
      <w:rFonts w:ascii="Times New Roman" w:hAnsi="Times New Roman"/>
      <w:sz w:val="24"/>
    </w:rPr>
  </w:style>
  <w:style w:type="paragraph" w:styleId="Style13">
    <w:name w:val="List"/>
    <w:basedOn w:val="Style12"/>
    <w:pPr/>
    <w:rPr>
      <w:rFonts w:ascii="Times New Roman" w:hAnsi="Times New Roman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21">
    <w:name w:val="TOC 2"/>
    <w:link w:val="Style_3_ch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TOC 4"/>
    <w:link w:val="Style_4_ch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1">
    <w:name w:val="TOC 6"/>
    <w:link w:val="Style_5_ch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link w:val="Style_6_ch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3">
    <w:name w:val="Колонтитул (4)"/>
    <w:basedOn w:val="Normal"/>
    <w:link w:val="Style_9_ch"/>
    <w:qFormat/>
    <w:pPr>
      <w:widowControl w:val="false"/>
      <w:spacing w:lineRule="auto" w:line="240" w:before="0" w:after="0"/>
    </w:pPr>
    <w:rPr>
      <w:rFonts w:ascii="Times New Roman" w:hAnsi="Times New Roman"/>
      <w:b/>
      <w:spacing w:val="1"/>
      <w:sz w:val="27"/>
    </w:rPr>
  </w:style>
  <w:style w:type="paragraph" w:styleId="105pt0pt1">
    <w:name w:val="Основной текст + 10;5 pt;Полужирный;Интервал 0 pt"/>
    <w:basedOn w:val="35"/>
    <w:link w:val="Style_10_ch"/>
    <w:qFormat/>
    <w:pPr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-3"/>
      <w:sz w:val="21"/>
      <w:highlight w:val="white"/>
      <w:u w:val="none"/>
    </w:rPr>
  </w:style>
  <w:style w:type="paragraph" w:styleId="33">
    <w:name w:val="TOC 3"/>
    <w:link w:val="Style_12_ch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13_ch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1">
    <w:name w:val="List Paragraph"/>
    <w:basedOn w:val="Normal"/>
    <w:link w:val="Style_14_ch"/>
    <w:qFormat/>
    <w:pPr>
      <w:spacing w:before="0" w:after="160"/>
      <w:ind w:left="720" w:right="0" w:hanging="0"/>
      <w:contextualSpacing/>
    </w:pPr>
    <w:rPr/>
  </w:style>
  <w:style w:type="paragraph" w:styleId="Style16">
    <w:name w:val="Верхний и нижний колонтитулы"/>
    <w:link w:val="Style_22_ch"/>
    <w:qFormat/>
    <w:pPr>
      <w:widowControl/>
      <w:bidi w:val="0"/>
      <w:spacing w:lineRule="auto" w:line="360" w:before="0" w:after="16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Footer"/>
    <w:basedOn w:val="Normal"/>
    <w:link w:val="Style_15_ch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link w:val="Style_18_ch"/>
    <w:qFormat/>
    <w:pPr/>
    <w:rPr>
      <w:color w:val="0563C1" w:themeColor="hyperlink"/>
      <w:u w:val="single"/>
    </w:rPr>
  </w:style>
  <w:style w:type="paragraph" w:styleId="Footnote1">
    <w:name w:val="Footnote"/>
    <w:link w:val="Style_20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Arial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link w:val="Style_21_ch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0pt1">
    <w:name w:val="Основной текст + Полужирный;Интервал 0 pt"/>
    <w:basedOn w:val="35"/>
    <w:link w:val="Style_23_ch"/>
    <w:qFormat/>
    <w:pPr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2"/>
      <w:sz w:val="25"/>
      <w:highlight w:val="white"/>
      <w:u w:val="none"/>
    </w:rPr>
  </w:style>
  <w:style w:type="paragraph" w:styleId="34">
    <w:name w:val="Основной текст (3)"/>
    <w:basedOn w:val="Normal"/>
    <w:link w:val="Style_24_ch"/>
    <w:qFormat/>
    <w:pPr>
      <w:widowControl w:val="false"/>
      <w:spacing w:lineRule="exact" w:line="326" w:before="840" w:after="0"/>
      <w:jc w:val="both"/>
    </w:pPr>
    <w:rPr>
      <w:rFonts w:ascii="Times New Roman" w:hAnsi="Times New Roman"/>
      <w:b/>
      <w:spacing w:val="2"/>
      <w:sz w:val="25"/>
    </w:rPr>
  </w:style>
  <w:style w:type="paragraph" w:styleId="Style18">
    <w:name w:val="Header"/>
    <w:basedOn w:val="Normal"/>
    <w:link w:val="Style_25_ch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9">
    <w:name w:val="TOC 9"/>
    <w:link w:val="Style_26_ch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5">
    <w:name w:val="Основной текст3"/>
    <w:basedOn w:val="Normal"/>
    <w:link w:val="Style_11_ch"/>
    <w:qFormat/>
    <w:pPr>
      <w:widowControl w:val="false"/>
      <w:spacing w:lineRule="auto" w:line="240" w:before="120" w:after="840"/>
      <w:ind w:left="0" w:right="0" w:hanging="2140"/>
      <w:jc w:val="center"/>
    </w:pPr>
    <w:rPr>
      <w:rFonts w:ascii="Times New Roman" w:hAnsi="Times New Roman"/>
      <w:spacing w:val="1"/>
      <w:sz w:val="25"/>
    </w:rPr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link w:val="Style_27_ch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link w:val="Style_28_ch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Subtitle"/>
    <w:link w:val="Style_29_ch"/>
    <w:uiPriority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0_ch"/>
    <w:uiPriority w:val="39"/>
    <w:qFormat/>
    <w:pPr>
      <w:widowControl/>
      <w:bidi w:val="0"/>
      <w:spacing w:lineRule="auto" w:line="264" w:before="0" w:after="160"/>
      <w:ind w:left="1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2">
    <w:name w:val="Основной текст (6)"/>
    <w:basedOn w:val="Normal"/>
    <w:link w:val="Style_31_ch"/>
    <w:qFormat/>
    <w:pPr>
      <w:widowControl w:val="false"/>
      <w:spacing w:lineRule="exact" w:line="547" w:before="60" w:after="0"/>
    </w:pPr>
    <w:rPr>
      <w:rFonts w:ascii="Times New Roman" w:hAnsi="Times New Roman"/>
      <w:b/>
      <w:spacing w:val="2"/>
      <w:sz w:val="17"/>
    </w:rPr>
  </w:style>
  <w:style w:type="paragraph" w:styleId="Style20">
    <w:name w:val="Title"/>
    <w:basedOn w:val="Normal"/>
    <w:link w:val="Style_32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 w:asciiTheme="minorAscii" w:hAnsiTheme="minorHAnsi"/>
      <w:color w:val="000000"/>
      <w:kern w:val="0"/>
      <w:sz w:val="22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5">
    <w:name w:val="Сетка таблицы1"/>
    <w:basedOn w:val="Style_1"/>
    <w:pPr>
      <w:spacing w:after="0" w:line="240" w:lineRule="auto"/>
    </w:p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36">
    <w:name w:val="Table Grid"/>
    <w:basedOn w:val="Style_1"/>
    <w:pPr>
      <w:spacing w:after="0" w:line="240" w:lineRule="auto"/>
    </w:p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228011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LibreOffice/6.3.4.2$Windows_X86_64 LibreOffice_project/60da17e045e08f1793c57c00ba83cdfce946d0aa</Application>
  <Pages>2</Pages>
  <Words>468</Words>
  <Characters>3818</Characters>
  <CharactersWithSpaces>4297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2021-02-20T11:51:55Z</cp:lastPrinted>
  <dcterms:modified xsi:type="dcterms:W3CDTF">2021-02-20T12:27:25Z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