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5F" w:rsidRDefault="00835E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5E5F" w:rsidRDefault="00835E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5E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E5F" w:rsidRDefault="00835E5F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E5F" w:rsidRDefault="00835E5F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835E5F" w:rsidRDefault="00835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E5F" w:rsidRDefault="00835E5F">
      <w:pPr>
        <w:pStyle w:val="ConsPlusNormal"/>
        <w:jc w:val="both"/>
      </w:pPr>
    </w:p>
    <w:p w:rsidR="00835E5F" w:rsidRDefault="00835E5F">
      <w:pPr>
        <w:pStyle w:val="ConsPlusTitle"/>
        <w:jc w:val="center"/>
      </w:pPr>
      <w:r>
        <w:t>РОССИЙСКАЯ ФЕДЕРАЦИЯ</w:t>
      </w:r>
    </w:p>
    <w:p w:rsidR="00835E5F" w:rsidRDefault="00835E5F">
      <w:pPr>
        <w:pStyle w:val="ConsPlusTitle"/>
        <w:jc w:val="center"/>
      </w:pPr>
    </w:p>
    <w:p w:rsidR="00835E5F" w:rsidRDefault="00835E5F">
      <w:pPr>
        <w:pStyle w:val="ConsPlusTitle"/>
        <w:jc w:val="center"/>
      </w:pPr>
      <w:r>
        <w:t>ФЕДЕРАЛЬНЫЙ ЗАКОН</w:t>
      </w:r>
    </w:p>
    <w:p w:rsidR="00835E5F" w:rsidRDefault="00835E5F">
      <w:pPr>
        <w:pStyle w:val="ConsPlusTitle"/>
        <w:jc w:val="center"/>
      </w:pPr>
    </w:p>
    <w:p w:rsidR="00835E5F" w:rsidRDefault="00835E5F">
      <w:pPr>
        <w:pStyle w:val="ConsPlusTitle"/>
        <w:jc w:val="center"/>
      </w:pPr>
      <w:r>
        <w:t>О ВНЕСЕНИИ ИЗМЕНЕНИЙ</w:t>
      </w:r>
    </w:p>
    <w:p w:rsidR="00835E5F" w:rsidRDefault="00835E5F">
      <w:pPr>
        <w:pStyle w:val="ConsPlusTitle"/>
        <w:jc w:val="center"/>
      </w:pPr>
      <w:r>
        <w:t>В СТАТЬИ 2 И 6 ГРАДОСТРОИТЕЛЬНОГО КОДЕКСА</w:t>
      </w:r>
    </w:p>
    <w:p w:rsidR="00835E5F" w:rsidRDefault="00835E5F">
      <w:pPr>
        <w:pStyle w:val="ConsPlusTitle"/>
        <w:jc w:val="center"/>
      </w:pPr>
      <w:r>
        <w:t>РОССИЙСКОЙ ФЕДЕРАЦИИ</w:t>
      </w:r>
    </w:p>
    <w:p w:rsidR="00835E5F" w:rsidRDefault="00835E5F">
      <w:pPr>
        <w:pStyle w:val="ConsPlusNormal"/>
        <w:jc w:val="center"/>
      </w:pPr>
    </w:p>
    <w:p w:rsidR="00835E5F" w:rsidRDefault="00835E5F">
      <w:pPr>
        <w:pStyle w:val="ConsPlusNormal"/>
        <w:jc w:val="right"/>
      </w:pPr>
      <w:r>
        <w:t>Принят</w:t>
      </w:r>
    </w:p>
    <w:p w:rsidR="00835E5F" w:rsidRDefault="00835E5F">
      <w:pPr>
        <w:pStyle w:val="ConsPlusNormal"/>
        <w:jc w:val="right"/>
      </w:pPr>
      <w:r>
        <w:t>Государственной Думой</w:t>
      </w:r>
    </w:p>
    <w:p w:rsidR="00835E5F" w:rsidRDefault="00835E5F">
      <w:pPr>
        <w:pStyle w:val="ConsPlusNormal"/>
        <w:jc w:val="right"/>
      </w:pPr>
      <w:r>
        <w:t>4 апреля 2014 года</w:t>
      </w:r>
    </w:p>
    <w:p w:rsidR="00835E5F" w:rsidRDefault="00835E5F">
      <w:pPr>
        <w:pStyle w:val="ConsPlusNormal"/>
        <w:jc w:val="right"/>
      </w:pPr>
    </w:p>
    <w:p w:rsidR="00835E5F" w:rsidRDefault="00835E5F">
      <w:pPr>
        <w:pStyle w:val="ConsPlusNormal"/>
        <w:jc w:val="right"/>
      </w:pPr>
      <w:r>
        <w:t>Одобрен</w:t>
      </w:r>
    </w:p>
    <w:p w:rsidR="00835E5F" w:rsidRDefault="00835E5F">
      <w:pPr>
        <w:pStyle w:val="ConsPlusNormal"/>
        <w:jc w:val="right"/>
      </w:pPr>
      <w:r>
        <w:t>Советом Федерации</w:t>
      </w:r>
    </w:p>
    <w:p w:rsidR="00835E5F" w:rsidRDefault="00835E5F">
      <w:pPr>
        <w:pStyle w:val="ConsPlusNormal"/>
        <w:jc w:val="right"/>
      </w:pPr>
      <w:r>
        <w:t>16 апреля 2014 года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Title"/>
        <w:ind w:firstLine="540"/>
        <w:jc w:val="both"/>
        <w:outlineLvl w:val="0"/>
      </w:pPr>
      <w:r>
        <w:t>Статья 1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 2012, N 47, ст. 6390; N 53, ст. 7614) следующие изменения: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Кодекса;";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835E5F" w:rsidRDefault="00835E5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относятся:";</w:t>
      </w:r>
    </w:p>
    <w:p w:rsidR="00835E5F" w:rsidRDefault="00835E5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 xml:space="preserve"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</w:p>
    <w:p w:rsidR="00835E5F" w:rsidRDefault="00835E5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835E5F" w:rsidRDefault="00835E5F">
      <w:pPr>
        <w:pStyle w:val="ConsPlusNormal"/>
        <w:spacing w:before="220"/>
        <w:ind w:firstLine="540"/>
        <w:jc w:val="both"/>
      </w:pPr>
      <w:r>
        <w:t>3. 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Title"/>
        <w:ind w:firstLine="540"/>
        <w:jc w:val="both"/>
        <w:outlineLvl w:val="0"/>
      </w:pPr>
      <w:r>
        <w:t>Статья 2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Title"/>
        <w:ind w:firstLine="540"/>
        <w:jc w:val="both"/>
        <w:outlineLvl w:val="0"/>
      </w:pPr>
      <w:r>
        <w:t>Статья 3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Normal"/>
        <w:jc w:val="right"/>
      </w:pPr>
      <w:r>
        <w:t>Президент</w:t>
      </w:r>
    </w:p>
    <w:p w:rsidR="00835E5F" w:rsidRDefault="00835E5F">
      <w:pPr>
        <w:pStyle w:val="ConsPlusNormal"/>
        <w:jc w:val="right"/>
      </w:pPr>
      <w:r>
        <w:t>Российской Федерации</w:t>
      </w:r>
    </w:p>
    <w:p w:rsidR="00835E5F" w:rsidRDefault="00835E5F">
      <w:pPr>
        <w:pStyle w:val="ConsPlusNormal"/>
        <w:jc w:val="right"/>
      </w:pPr>
      <w:r>
        <w:t>В.ПУТИН</w:t>
      </w:r>
    </w:p>
    <w:p w:rsidR="00835E5F" w:rsidRDefault="00835E5F">
      <w:pPr>
        <w:pStyle w:val="ConsPlusNormal"/>
      </w:pPr>
      <w:r>
        <w:t>Москва, Кремль</w:t>
      </w:r>
    </w:p>
    <w:p w:rsidR="00835E5F" w:rsidRDefault="00835E5F">
      <w:pPr>
        <w:pStyle w:val="ConsPlusNormal"/>
        <w:spacing w:before="220"/>
      </w:pPr>
      <w:r>
        <w:t>20 апреля 2014 года</w:t>
      </w:r>
    </w:p>
    <w:p w:rsidR="00835E5F" w:rsidRDefault="00835E5F">
      <w:pPr>
        <w:pStyle w:val="ConsPlusNormal"/>
        <w:spacing w:before="220"/>
      </w:pPr>
      <w:r>
        <w:t>N 80-ФЗ</w:t>
      </w: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Normal"/>
        <w:ind w:firstLine="540"/>
        <w:jc w:val="both"/>
      </w:pPr>
    </w:p>
    <w:p w:rsidR="00835E5F" w:rsidRDefault="00835E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1E5" w:rsidRDefault="000451E5">
      <w:bookmarkStart w:id="0" w:name="_GoBack"/>
      <w:bookmarkEnd w:id="0"/>
    </w:p>
    <w:sectPr w:rsidR="000451E5" w:rsidSect="0025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5F"/>
    <w:rsid w:val="000451E5"/>
    <w:rsid w:val="008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B9CD-B992-4EF2-995A-6E74DBD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E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23F8C17B40EC257241A84E9C6D9B17427E9EA128B91CAA4D67C7BC7114B5B7073F940B0F0AD76406B81DA17A11EE20F0F758522829BF478B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C23F8C17B40EC257241A84E9C6D9B17427E9EA128B91CAA4D67C7BC7114B5B7073F940B0F0AD76416B81DA17A11EE20F0F758522829BF478BCM" TargetMode="External"/><Relationship Id="rId12" Type="http://schemas.openxmlformats.org/officeDocument/2006/relationships/hyperlink" Target="consultantplus://offline/ref=99C23F8C17B40EC257241A84E9C6D9B17728EEEE1E8A91CAA4D67C7BC7114B5B7073F940B0F0AD72446B81DA17A11EE20F0F758522829BF478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23F8C17B40EC257241A84E9C6D9B17427E9EA128B91CAA4D67C7BC7114B5B7073F940B0F0AD71466B81DA17A11EE20F0F758522829BF478BCM" TargetMode="External"/><Relationship Id="rId11" Type="http://schemas.openxmlformats.org/officeDocument/2006/relationships/hyperlink" Target="consultantplus://offline/ref=99C23F8C17B40EC257241A84E9C6D9B17429EAE8118691CAA4D67C7BC7114B5B7073F940B0F1A572476B81DA17A11EE20F0F758522829BF478BCM" TargetMode="External"/><Relationship Id="rId5" Type="http://schemas.openxmlformats.org/officeDocument/2006/relationships/hyperlink" Target="consultantplus://offline/ref=99C23F8C17B40EC257241A84E9C6D9B17427E9EA128B91CAA4D67C7BC7114B5B6273A14CB2F4B372437ED78B527FBDM" TargetMode="External"/><Relationship Id="rId10" Type="http://schemas.openxmlformats.org/officeDocument/2006/relationships/hyperlink" Target="consultantplus://offline/ref=99C23F8C17B40EC257241A84E9C6D9B17427E9EA128B91CAA4D67C7BC7114B5B7073F940B0F0AD76416B81DA17A11EE20F0F758522829BF478B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C23F8C17B40EC257241A84E9C6D9B17427E9EA128B91CAA4D67C7BC7114B5B7073F940B0F0AD76416B81DA17A11EE20F0F758522829BF478B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2019-10-24T12:01:00Z</dcterms:created>
  <dcterms:modified xsi:type="dcterms:W3CDTF">2019-10-24T12:02:00Z</dcterms:modified>
</cp:coreProperties>
</file>