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9A" w:rsidRDefault="005F709A">
      <w:pPr>
        <w:pStyle w:val="ConsPlusNormal"/>
        <w:ind w:firstLine="540"/>
        <w:jc w:val="both"/>
        <w:outlineLvl w:val="0"/>
      </w:pPr>
      <w:r>
        <w:t>Статья 85. Состав земель населенных пунктов и зонирование территорий</w:t>
      </w:r>
    </w:p>
    <w:p w:rsidR="005F709A" w:rsidRDefault="005F709A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5F709A" w:rsidRDefault="005F709A">
      <w:pPr>
        <w:pStyle w:val="ConsPlusNormal"/>
      </w:pPr>
    </w:p>
    <w:p w:rsidR="005F709A" w:rsidRDefault="005F709A">
      <w:pPr>
        <w:pStyle w:val="ConsPlusNormal"/>
        <w:ind w:firstLine="540"/>
        <w:jc w:val="both"/>
      </w:pPr>
      <w:r>
        <w:t>1. В состав земель населенных пунктов могут входить земельные участки, отнесенные в соответствии с градостроительными регламентами к следующим территориальным зонам:</w:t>
      </w:r>
    </w:p>
    <w:p w:rsidR="005F709A" w:rsidRDefault="005F709A">
      <w:pPr>
        <w:pStyle w:val="ConsPlusNormal"/>
        <w:jc w:val="both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5F709A" w:rsidRDefault="005F709A">
      <w:pPr>
        <w:pStyle w:val="ConsPlusNormal"/>
        <w:ind w:firstLine="540"/>
        <w:jc w:val="both"/>
      </w:pPr>
      <w:r>
        <w:t>1) жилым;</w:t>
      </w:r>
    </w:p>
    <w:p w:rsidR="005F709A" w:rsidRDefault="005F709A">
      <w:pPr>
        <w:pStyle w:val="ConsPlusNormal"/>
        <w:ind w:firstLine="540"/>
        <w:jc w:val="both"/>
      </w:pPr>
      <w:r>
        <w:t>2) общественно-деловым;</w:t>
      </w:r>
    </w:p>
    <w:p w:rsidR="005F709A" w:rsidRDefault="005F709A">
      <w:pPr>
        <w:pStyle w:val="ConsPlusNormal"/>
        <w:ind w:firstLine="540"/>
        <w:jc w:val="both"/>
      </w:pPr>
      <w:r>
        <w:t>3) производственным;</w:t>
      </w:r>
    </w:p>
    <w:p w:rsidR="005F709A" w:rsidRDefault="005F709A">
      <w:pPr>
        <w:pStyle w:val="ConsPlusNormal"/>
        <w:ind w:firstLine="540"/>
        <w:jc w:val="both"/>
      </w:pPr>
      <w:r>
        <w:t>4) инженерных и транспортных инфраструктур;</w:t>
      </w:r>
    </w:p>
    <w:p w:rsidR="005F709A" w:rsidRDefault="005F709A">
      <w:pPr>
        <w:pStyle w:val="ConsPlusNormal"/>
        <w:ind w:firstLine="540"/>
        <w:jc w:val="both"/>
      </w:pPr>
      <w:r>
        <w:t>5) рекреационным;</w:t>
      </w:r>
    </w:p>
    <w:p w:rsidR="005F709A" w:rsidRDefault="005F709A">
      <w:pPr>
        <w:pStyle w:val="ConsPlusNormal"/>
        <w:ind w:firstLine="540"/>
        <w:jc w:val="both"/>
      </w:pPr>
      <w:r>
        <w:t>6) сельскохозяйственного использования;</w:t>
      </w:r>
    </w:p>
    <w:p w:rsidR="005F709A" w:rsidRDefault="005F709A">
      <w:pPr>
        <w:pStyle w:val="ConsPlusNormal"/>
        <w:ind w:firstLine="540"/>
        <w:jc w:val="both"/>
      </w:pPr>
      <w:r>
        <w:t>7) специального назначения;</w:t>
      </w:r>
    </w:p>
    <w:p w:rsidR="005F709A" w:rsidRDefault="005F709A">
      <w:pPr>
        <w:pStyle w:val="ConsPlusNormal"/>
        <w:ind w:firstLine="540"/>
        <w:jc w:val="both"/>
      </w:pPr>
      <w:r>
        <w:t>8) военных объектов;</w:t>
      </w:r>
    </w:p>
    <w:p w:rsidR="005F709A" w:rsidRDefault="005F709A">
      <w:pPr>
        <w:pStyle w:val="ConsPlusNormal"/>
        <w:ind w:firstLine="540"/>
        <w:jc w:val="both"/>
      </w:pPr>
      <w:r>
        <w:t>9) иным территориальным зонам.</w:t>
      </w:r>
    </w:p>
    <w:p w:rsidR="005F709A" w:rsidRDefault="005F709A">
      <w:pPr>
        <w:pStyle w:val="ConsPlusNormal"/>
        <w:ind w:firstLine="540"/>
        <w:jc w:val="both"/>
      </w:pPr>
      <w:r>
        <w:t>2. Границы территориальных зон должны отвечать требованиям принадлежности каждого земельного участка только к одной зоне.</w:t>
      </w:r>
    </w:p>
    <w:p w:rsidR="005F709A" w:rsidRDefault="005F709A">
      <w:pPr>
        <w:pStyle w:val="ConsPlusNormal"/>
        <w:ind w:firstLine="540"/>
        <w:jc w:val="both"/>
      </w:pPr>
      <w:r>
        <w:t>Правилами землепользования и застройки устанавливается градостроительный регламент для каждой территориальной зоны индивидуально, с учетом особенностей ее расположения и развития, а также возможности территориального сочетания различных видов использования земельных участков (жилого, общественно-делового, производственного, рекреационного и иных видов использования земельных участков).</w:t>
      </w:r>
    </w:p>
    <w:p w:rsidR="005F709A" w:rsidRDefault="005F709A">
      <w:pPr>
        <w:pStyle w:val="ConsPlusNormal"/>
        <w:ind w:firstLine="540"/>
        <w:jc w:val="both"/>
      </w:pPr>
      <w:r>
        <w:t>Для земельных участков, расположенных в границах одной территориальной зоны, устанавливается единый градостроительный регламент. Градостроительный регламент территориальной зоны определяет основу правового режима земельных участков, равно как всего, что находится над и под поверхностью земельных участков и используется в процессе застройки и последующей эксплуатации зданий, сооружений.</w:t>
      </w:r>
    </w:p>
    <w:p w:rsidR="005F709A" w:rsidRDefault="005F709A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23.06.2014 N 171-ФЗ)</w:t>
      </w:r>
    </w:p>
    <w:p w:rsidR="005F709A" w:rsidRDefault="005F709A">
      <w:pPr>
        <w:pStyle w:val="ConsPlusNormal"/>
        <w:ind w:firstLine="540"/>
        <w:jc w:val="both"/>
      </w:pPr>
      <w:r>
        <w:t>3. Градостроительные регламенты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</w:t>
      </w:r>
    </w:p>
    <w:p w:rsidR="005F709A" w:rsidRDefault="005F709A">
      <w:pPr>
        <w:pStyle w:val="ConsPlusNormal"/>
        <w:ind w:firstLine="540"/>
        <w:jc w:val="both"/>
      </w:pPr>
      <w:r>
        <w:t xml:space="preserve">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</w:t>
      </w:r>
      <w:hyperlink r:id="rId8" w:history="1">
        <w:r>
          <w:rPr>
            <w:color w:val="0000FF"/>
          </w:rPr>
          <w:t>видом</w:t>
        </w:r>
      </w:hyperlink>
      <w:r>
        <w:t xml:space="preserve"> разрешенного использования.</w:t>
      </w:r>
    </w:p>
    <w:p w:rsidR="005F709A" w:rsidRDefault="005F709A">
      <w:pPr>
        <w:pStyle w:val="ConsPlusNormal"/>
        <w:ind w:firstLine="540"/>
        <w:jc w:val="both"/>
      </w:pPr>
      <w:r>
        <w:t>4.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случае, если:</w:t>
      </w:r>
    </w:p>
    <w:p w:rsidR="005F709A" w:rsidRDefault="005F709A">
      <w:pPr>
        <w:pStyle w:val="ConsPlusNormal"/>
        <w:ind w:firstLine="540"/>
        <w:jc w:val="both"/>
      </w:pPr>
      <w:r>
        <w:t>виды их использования не входят в перечень видов разрешенного использования;</w:t>
      </w:r>
    </w:p>
    <w:p w:rsidR="005F709A" w:rsidRDefault="005F709A">
      <w:pPr>
        <w:pStyle w:val="ConsPlusNormal"/>
        <w:ind w:firstLine="540"/>
        <w:jc w:val="both"/>
      </w:pPr>
      <w:r>
        <w:t>их размеры не соответствуют предельным значениям, установленным градостроительным регламентом.</w:t>
      </w:r>
    </w:p>
    <w:p w:rsidR="005F709A" w:rsidRDefault="005F709A">
      <w:pPr>
        <w:pStyle w:val="ConsPlusNormal"/>
        <w:ind w:firstLine="540"/>
        <w:jc w:val="both"/>
      </w:pPr>
      <w:r>
        <w:t>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регламентом, за исключением случаев, если их использование опасно для жизни и здоровья людей, окружающей среды, памятников истории и культуры.</w:t>
      </w:r>
    </w:p>
    <w:p w:rsidR="005F709A" w:rsidRDefault="005F709A">
      <w:pPr>
        <w:pStyle w:val="ConsPlusNormal"/>
        <w:ind w:firstLine="540"/>
        <w:jc w:val="both"/>
      </w:pPr>
      <w:r>
        <w:t>В случаях,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человека, для окружающей среды, объектов культурного наследия (памятников истории и культуры), в соответствии с федеральными законами может быть наложен запрет на использование таких объектов.</w:t>
      </w:r>
    </w:p>
    <w:p w:rsidR="005F709A" w:rsidRDefault="005F709A">
      <w:pPr>
        <w:pStyle w:val="ConsPlusNormal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29.12.2004 N 191-ФЗ)</w:t>
      </w:r>
    </w:p>
    <w:p w:rsidR="005F709A" w:rsidRDefault="005F709A">
      <w:pPr>
        <w:pStyle w:val="ConsPlusNormal"/>
        <w:ind w:firstLine="540"/>
        <w:jc w:val="both"/>
      </w:pPr>
      <w:r>
        <w:t>Реконструкция существующих объектов недвижимости, а также строительство новых объектов недвижимости, прочно связанных с указанными земельными участками, могут осуществляться только в соответствии с установленными градостроительными регламентами.</w:t>
      </w:r>
    </w:p>
    <w:p w:rsidR="005F709A" w:rsidRDefault="005F709A">
      <w:pPr>
        <w:pStyle w:val="ConsPlusNormal"/>
        <w:jc w:val="both"/>
      </w:pPr>
      <w:r>
        <w:t xml:space="preserve">(в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18.07.2011 N 215-ФЗ)</w:t>
      </w:r>
    </w:p>
    <w:p w:rsidR="005F709A" w:rsidRDefault="005F709A">
      <w:pPr>
        <w:pStyle w:val="ConsPlusNormal"/>
        <w:ind w:firstLine="540"/>
        <w:jc w:val="both"/>
      </w:pPr>
      <w:r>
        <w:t xml:space="preserve">5. Земельные участки в составе жилых зон предназначены для застройки жилыми зданиями, </w:t>
      </w:r>
      <w:r>
        <w:lastRenderedPageBreak/>
        <w:t xml:space="preserve">а также объектами культурно-бытового и иного назначения. </w:t>
      </w:r>
      <w:proofErr w:type="gramStart"/>
      <w:r>
        <w:t>Жилые зоны могут предназначаться для индивидуальной жилой застройки, малоэтажной смешанной жилой застройки, среднеэтажной смешанной жилой застройки и многоэтажной жилой застройки, а также иных видов застройки согласно градостроительным регламентам.</w:t>
      </w:r>
      <w:proofErr w:type="gramEnd"/>
    </w:p>
    <w:p w:rsidR="005F709A" w:rsidRDefault="005F709A">
      <w:pPr>
        <w:pStyle w:val="ConsPlusNormal"/>
        <w:ind w:firstLine="540"/>
        <w:jc w:val="both"/>
      </w:pPr>
      <w:r>
        <w:t>6. Земельные участки в составе общественно-деловых зон предназначены для застройки административными зданиями, объектами образовательного, культурно-бытового, социального назначения и иными предназначенными для общественного использования объектами согласно градостроительным регламентам.</w:t>
      </w:r>
    </w:p>
    <w:p w:rsidR="005F709A" w:rsidRDefault="005F709A">
      <w:pPr>
        <w:pStyle w:val="ConsPlusNormal"/>
        <w:ind w:firstLine="540"/>
        <w:jc w:val="both"/>
      </w:pPr>
      <w:r>
        <w:t>7. Земельные участки в составе производственных зон предназначены для застройки промышленными, коммунально-складскими, иными предназначенными для этих целей производственными объектами согласно градостроительным регламентам.</w:t>
      </w:r>
    </w:p>
    <w:p w:rsidR="005F709A" w:rsidRDefault="005F709A">
      <w:pPr>
        <w:pStyle w:val="ConsPlusNormal"/>
        <w:ind w:firstLine="540"/>
        <w:jc w:val="both"/>
      </w:pPr>
      <w:r>
        <w:t xml:space="preserve">8. </w:t>
      </w:r>
      <w:proofErr w:type="gramStart"/>
      <w:r>
        <w:t>Земельные участки в составе зон инженерной и транспортной инфраструктур предназначены для застройки объектами железнодорожного, автомобильного, речного, морского, воздушного и трубопроводного транспорта, связи, инженерной инфраструктуры, а также объектами иного назначения согласно градостроительным регламентам.</w:t>
      </w:r>
      <w:proofErr w:type="gramEnd"/>
    </w:p>
    <w:p w:rsidR="005F709A" w:rsidRDefault="005F709A">
      <w:pPr>
        <w:pStyle w:val="ConsPlusNormal"/>
        <w:ind w:firstLine="540"/>
        <w:jc w:val="both"/>
      </w:pPr>
      <w:r>
        <w:t>9. Земельные участки в составе рекреационных зон, в том числе земельные участки, занятые городскими лесами, скверами, парками, городскими садами, прудами, озерами, водохранилищами, используются для отдыха граждан и туризма.</w:t>
      </w:r>
    </w:p>
    <w:p w:rsidR="005F709A" w:rsidRDefault="005F709A">
      <w:pPr>
        <w:pStyle w:val="ConsPlusNormal"/>
        <w:ind w:firstLine="540"/>
        <w:jc w:val="both"/>
      </w:pPr>
      <w:r>
        <w:t>10. В пределах границ населенных пунктов могут выделяться зоны особо охраняемых территорий, в которые включаются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</w:r>
    </w:p>
    <w:p w:rsidR="005F709A" w:rsidRDefault="005F70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5F709A" w:rsidRDefault="005F709A">
      <w:pPr>
        <w:pStyle w:val="ConsPlusNormal"/>
        <w:ind w:firstLine="540"/>
        <w:jc w:val="both"/>
      </w:pPr>
      <w:r>
        <w:t xml:space="preserve">Земельные участки, включенные в состав зон особо охраняемых территорий, используются в соответствии с требованиями, установленными </w:t>
      </w:r>
      <w:hyperlink r:id="rId12" w:history="1">
        <w:r>
          <w:rPr>
            <w:color w:val="0000FF"/>
          </w:rPr>
          <w:t>статьями 94</w:t>
        </w:r>
      </w:hyperlink>
      <w:r>
        <w:t xml:space="preserve"> - </w:t>
      </w:r>
      <w:hyperlink r:id="rId13" w:history="1">
        <w:r>
          <w:rPr>
            <w:color w:val="0000FF"/>
          </w:rPr>
          <w:t>100</w:t>
        </w:r>
      </w:hyperlink>
      <w:r>
        <w:t xml:space="preserve"> настоящего Кодекса.</w:t>
      </w:r>
    </w:p>
    <w:p w:rsidR="005F709A" w:rsidRDefault="005F709A">
      <w:pPr>
        <w:pStyle w:val="ConsPlusNormal"/>
        <w:ind w:firstLine="540"/>
        <w:jc w:val="both"/>
      </w:pPr>
      <w:r>
        <w:t>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5F709A" w:rsidRDefault="005F709A">
      <w:pPr>
        <w:pStyle w:val="ConsPlusNormal"/>
        <w:ind w:firstLine="540"/>
        <w:jc w:val="both"/>
      </w:pPr>
      <w:r>
        <w:t xml:space="preserve">11. </w:t>
      </w:r>
      <w:proofErr w:type="gramStart"/>
      <w:r>
        <w:t>Земельные участки в составе зон сельскохозяйственного использования в населенных пунктах - земельные участки, занятые пашнями, многолетними насаждениями, а также зданиями, сооружениями сельскохозяйственного назначения, -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застройки.</w:t>
      </w:r>
      <w:proofErr w:type="gramEnd"/>
    </w:p>
    <w:p w:rsidR="005F709A" w:rsidRDefault="005F70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18.12.2006 </w:t>
      </w:r>
      <w:hyperlink r:id="rId14" w:history="1">
        <w:r>
          <w:rPr>
            <w:color w:val="0000FF"/>
          </w:rPr>
          <w:t>N 232-ФЗ</w:t>
        </w:r>
      </w:hyperlink>
      <w:r>
        <w:t xml:space="preserve">, от 23.06.2014 </w:t>
      </w:r>
      <w:hyperlink r:id="rId15" w:history="1">
        <w:r>
          <w:rPr>
            <w:color w:val="0000FF"/>
          </w:rPr>
          <w:t>N 171-ФЗ</w:t>
        </w:r>
      </w:hyperlink>
      <w:r>
        <w:t>)</w:t>
      </w:r>
    </w:p>
    <w:p w:rsidR="005F709A" w:rsidRDefault="005F709A">
      <w:pPr>
        <w:pStyle w:val="ConsPlusNormal"/>
        <w:ind w:firstLine="540"/>
        <w:jc w:val="both"/>
      </w:pPr>
      <w:r>
        <w:t>12. 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могут включаться в состав различных территориальных зон и не подлежат приватизации.</w:t>
      </w:r>
    </w:p>
    <w:p w:rsidR="005F709A" w:rsidRDefault="005F70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03.06.2006 N 73-ФЗ)</w:t>
      </w:r>
    </w:p>
    <w:p w:rsidR="005F709A" w:rsidRDefault="005F709A">
      <w:pPr>
        <w:pStyle w:val="ConsPlusNormal"/>
      </w:pPr>
      <w:hyperlink r:id="rId17" w:history="1">
        <w:r>
          <w:rPr>
            <w:i/>
            <w:color w:val="0000FF"/>
          </w:rPr>
          <w:br/>
          <w:t>ст. 85, "Земельный кодекс Российской Федерации" от 25.10.2001 N 136-ФЗ (ред. от 03.07.2016) {КонсультантПлюс}</w:t>
        </w:r>
      </w:hyperlink>
      <w:r>
        <w:br/>
      </w:r>
    </w:p>
    <w:p w:rsidR="00517CF2" w:rsidRDefault="00517CF2">
      <w:bookmarkStart w:id="0" w:name="_GoBack"/>
      <w:bookmarkEnd w:id="0"/>
    </w:p>
    <w:sectPr w:rsidR="00517CF2" w:rsidSect="00D0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9A"/>
    <w:rsid w:val="00517CF2"/>
    <w:rsid w:val="005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C919B7261938238F0D28D115C5385C80D43B4C893933F796AA3729D09DCECC436B8BB076A3109APAL2I" TargetMode="External"/><Relationship Id="rId13" Type="http://schemas.openxmlformats.org/officeDocument/2006/relationships/hyperlink" Target="consultantplus://offline/ref=27C919B7261938238F0D28D115C5385C80D53849813C33F796AA3729D09DCECC436B8BB076A31D95PAL7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C919B7261938238F0D28D115C5385C80D5394C873533F796AA3729D09DCECC436B8BB076A31D96PAL4I" TargetMode="External"/><Relationship Id="rId12" Type="http://schemas.openxmlformats.org/officeDocument/2006/relationships/hyperlink" Target="consultantplus://offline/ref=27C919B7261938238F0D28D115C5385C80D53849813C33F796AA3729D09DCECC436B8BB076A31D93PAL6I" TargetMode="External"/><Relationship Id="rId17" Type="http://schemas.openxmlformats.org/officeDocument/2006/relationships/hyperlink" Target="consultantplus://offline/ref=27C919B7261938238F0D28D115C5385C80D53849813C33F796AA3729D09DCECC436B8BB7P7L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C919B7261938238F0D28D115C5385C80D5394C813833F796AA3729D09DCECC436B8BB076A3159BPAL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C919B7261938238F0D28D115C5385C80D5394C813E33F796AA3729D09DCECC436B8BB076A31194PAL5I" TargetMode="External"/><Relationship Id="rId11" Type="http://schemas.openxmlformats.org/officeDocument/2006/relationships/hyperlink" Target="consultantplus://offline/ref=27C919B7261938238F0D28D115C5385C80D5394C813E33F796AA3729D09DCECC436B8BB076A31194PAL4I" TargetMode="External"/><Relationship Id="rId5" Type="http://schemas.openxmlformats.org/officeDocument/2006/relationships/hyperlink" Target="consultantplus://offline/ref=27C919B7261938238F0D28D115C5385C80D5394C813E33F796AA3729D09DCECC436B8BB076A31194PAL6I" TargetMode="External"/><Relationship Id="rId15" Type="http://schemas.openxmlformats.org/officeDocument/2006/relationships/hyperlink" Target="consultantplus://offline/ref=27C919B7261938238F0D28D115C5385C80D5394C873533F796AA3729D09DCECC436B8BB076A31D96PAL3I" TargetMode="External"/><Relationship Id="rId10" Type="http://schemas.openxmlformats.org/officeDocument/2006/relationships/hyperlink" Target="consultantplus://offline/ref=27C919B7261938238F0D28D115C5385C83D43E42853A33F796AA3729D09DCECC436B8BB076A31590PALE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C919B7261938238F0D28D115C5385C80D4384B803B33F796AA3729D09DCECC436B8BB076A31495PAL2I" TargetMode="External"/><Relationship Id="rId14" Type="http://schemas.openxmlformats.org/officeDocument/2006/relationships/hyperlink" Target="consultantplus://offline/ref=27C919B7261938238F0D28D115C5385C80D5394C813E33F796AA3729D09DCECC436B8BB076A31194PAL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Ю. Мурыгина</dc:creator>
  <cp:lastModifiedBy>Анастасия Ю. Мурыгина</cp:lastModifiedBy>
  <cp:revision>1</cp:revision>
  <dcterms:created xsi:type="dcterms:W3CDTF">2017-04-11T08:11:00Z</dcterms:created>
  <dcterms:modified xsi:type="dcterms:W3CDTF">2017-04-11T08:11:00Z</dcterms:modified>
</cp:coreProperties>
</file>