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B" w:rsidRDefault="008D2732" w:rsidP="00C40F0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0B" w:rsidRPr="00764950" w:rsidRDefault="00C40F0B" w:rsidP="00C40F0B">
      <w:pPr>
        <w:jc w:val="center"/>
        <w:rPr>
          <w:sz w:val="28"/>
        </w:rPr>
      </w:pPr>
    </w:p>
    <w:p w:rsidR="00C40F0B" w:rsidRPr="00764950" w:rsidRDefault="00C40F0B" w:rsidP="00C40F0B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64950">
        <w:rPr>
          <w:b/>
          <w:sz w:val="28"/>
          <w:szCs w:val="28"/>
        </w:rPr>
        <w:t xml:space="preserve"> </w:t>
      </w:r>
    </w:p>
    <w:p w:rsidR="00C40F0B" w:rsidRPr="00764950" w:rsidRDefault="00C40F0B" w:rsidP="00C40F0B">
      <w:pPr>
        <w:jc w:val="center"/>
        <w:rPr>
          <w:b/>
          <w:sz w:val="28"/>
        </w:rPr>
      </w:pPr>
      <w:r w:rsidRPr="00764950">
        <w:rPr>
          <w:b/>
          <w:sz w:val="28"/>
        </w:rPr>
        <w:t xml:space="preserve">ГОРОДСКОГО ОКРУГА </w:t>
      </w:r>
      <w:proofErr w:type="gramStart"/>
      <w:r w:rsidRPr="00764950">
        <w:rPr>
          <w:b/>
          <w:sz w:val="28"/>
        </w:rPr>
        <w:t>ВЕРХОТУРСКИЙ</w:t>
      </w:r>
      <w:proofErr w:type="gramEnd"/>
    </w:p>
    <w:p w:rsidR="00C40F0B" w:rsidRPr="00764950" w:rsidRDefault="00C40F0B" w:rsidP="00C40F0B">
      <w:pPr>
        <w:keepNext/>
        <w:jc w:val="center"/>
        <w:outlineLvl w:val="0"/>
        <w:rPr>
          <w:b/>
          <w:sz w:val="28"/>
        </w:rPr>
      </w:pPr>
      <w:proofErr w:type="gramStart"/>
      <w:r w:rsidRPr="00764950">
        <w:rPr>
          <w:b/>
          <w:sz w:val="28"/>
        </w:rPr>
        <w:t>П</w:t>
      </w:r>
      <w:proofErr w:type="gramEnd"/>
      <w:r w:rsidRPr="00764950">
        <w:rPr>
          <w:b/>
          <w:sz w:val="28"/>
        </w:rPr>
        <w:t xml:space="preserve"> О С Т А Н О В Л Е Н И Е</w:t>
      </w:r>
    </w:p>
    <w:p w:rsidR="00C40F0B" w:rsidRDefault="00C40F0B" w:rsidP="00C40F0B">
      <w:pPr>
        <w:jc w:val="both"/>
        <w:rPr>
          <w:b/>
        </w:rPr>
      </w:pPr>
    </w:p>
    <w:p w:rsidR="00B03D13" w:rsidRPr="00B03D13" w:rsidRDefault="00171750" w:rsidP="00B03D13">
      <w:pPr>
        <w:jc w:val="both"/>
        <w:rPr>
          <w:b/>
          <w:u w:val="single"/>
        </w:rPr>
      </w:pPr>
      <w:r w:rsidRPr="00B03D13">
        <w:rPr>
          <w:b/>
          <w:u w:val="single"/>
        </w:rPr>
        <w:t xml:space="preserve">от </w:t>
      </w:r>
      <w:r w:rsidR="00B03D13" w:rsidRPr="00B03D13">
        <w:rPr>
          <w:b/>
          <w:u w:val="single"/>
        </w:rPr>
        <w:t>23 октября</w:t>
      </w:r>
      <w:r w:rsidR="00C40F0B" w:rsidRPr="00B03D13">
        <w:rPr>
          <w:b/>
          <w:u w:val="single"/>
        </w:rPr>
        <w:t xml:space="preserve"> 201</w:t>
      </w:r>
      <w:r w:rsidR="008D2732" w:rsidRPr="00B03D13">
        <w:rPr>
          <w:b/>
          <w:u w:val="single"/>
        </w:rPr>
        <w:t>3</w:t>
      </w:r>
      <w:r w:rsidR="00C40F0B" w:rsidRPr="00B03D13">
        <w:rPr>
          <w:b/>
          <w:u w:val="single"/>
        </w:rPr>
        <w:t xml:space="preserve">г. № </w:t>
      </w:r>
      <w:r w:rsidR="00B03D13" w:rsidRPr="00B03D13">
        <w:rPr>
          <w:b/>
          <w:u w:val="single"/>
        </w:rPr>
        <w:t>935</w:t>
      </w:r>
    </w:p>
    <w:p w:rsidR="00D45E87" w:rsidRDefault="00C40F0B" w:rsidP="00B03D13">
      <w:pPr>
        <w:jc w:val="both"/>
      </w:pPr>
      <w:r w:rsidRPr="00216AA2">
        <w:rPr>
          <w:b/>
        </w:rPr>
        <w:t xml:space="preserve">г. Верхотурье </w:t>
      </w:r>
      <w:r w:rsidRPr="00216AA2">
        <w:t xml:space="preserve"> </w:t>
      </w:r>
    </w:p>
    <w:p w:rsidR="00D45E87" w:rsidRDefault="00D45E87" w:rsidP="00C40F0B"/>
    <w:p w:rsidR="00D45E87" w:rsidRPr="0004437C" w:rsidRDefault="00D45E87" w:rsidP="00D45E87">
      <w:pPr>
        <w:jc w:val="center"/>
        <w:rPr>
          <w:b/>
          <w:i/>
          <w:sz w:val="28"/>
          <w:szCs w:val="28"/>
        </w:rPr>
      </w:pPr>
      <w:r w:rsidRPr="0004437C">
        <w:rPr>
          <w:b/>
          <w:i/>
          <w:sz w:val="28"/>
          <w:szCs w:val="28"/>
        </w:rPr>
        <w:t>О внесении изменений в муниципальную целевую программу</w:t>
      </w:r>
    </w:p>
    <w:p w:rsidR="00D45E87" w:rsidRPr="0004437C" w:rsidRDefault="00D45E87" w:rsidP="00DB31F4">
      <w:pPr>
        <w:jc w:val="center"/>
        <w:rPr>
          <w:b/>
          <w:i/>
          <w:sz w:val="28"/>
          <w:szCs w:val="28"/>
        </w:rPr>
      </w:pPr>
      <w:r w:rsidRPr="0004437C">
        <w:rPr>
          <w:b/>
          <w:i/>
          <w:sz w:val="28"/>
          <w:szCs w:val="28"/>
        </w:rPr>
        <w:t>городского округа Верхотурский</w:t>
      </w:r>
      <w:r w:rsidR="00DB31F4">
        <w:rPr>
          <w:b/>
          <w:i/>
          <w:sz w:val="28"/>
          <w:szCs w:val="28"/>
        </w:rPr>
        <w:t xml:space="preserve"> </w:t>
      </w:r>
      <w:r w:rsidRPr="00DB31F4">
        <w:rPr>
          <w:b/>
          <w:i/>
          <w:sz w:val="28"/>
          <w:szCs w:val="28"/>
        </w:rPr>
        <w:t>«Управление муниципальной собственностью</w:t>
      </w:r>
      <w:r w:rsidR="00DB31F4">
        <w:rPr>
          <w:b/>
          <w:i/>
          <w:sz w:val="28"/>
          <w:szCs w:val="28"/>
        </w:rPr>
        <w:t xml:space="preserve"> </w:t>
      </w:r>
      <w:r w:rsidRPr="0004437C">
        <w:rPr>
          <w:b/>
          <w:i/>
          <w:sz w:val="28"/>
          <w:szCs w:val="28"/>
        </w:rPr>
        <w:t>городско</w:t>
      </w:r>
      <w:r w:rsidR="009601D4" w:rsidRPr="0004437C">
        <w:rPr>
          <w:b/>
          <w:i/>
          <w:sz w:val="28"/>
          <w:szCs w:val="28"/>
        </w:rPr>
        <w:t>го округа Верхотурский на 2012-2</w:t>
      </w:r>
      <w:r w:rsidRPr="0004437C">
        <w:rPr>
          <w:b/>
          <w:i/>
          <w:sz w:val="28"/>
          <w:szCs w:val="28"/>
        </w:rPr>
        <w:t>014 годы»</w:t>
      </w:r>
      <w:r w:rsidR="00BD386C">
        <w:rPr>
          <w:b/>
          <w:i/>
          <w:sz w:val="28"/>
          <w:szCs w:val="28"/>
        </w:rPr>
        <w:t xml:space="preserve">, </w:t>
      </w:r>
      <w:proofErr w:type="gramStart"/>
      <w:r w:rsidR="00BD386C">
        <w:rPr>
          <w:b/>
          <w:i/>
          <w:sz w:val="28"/>
          <w:szCs w:val="28"/>
        </w:rPr>
        <w:t>утвержденную</w:t>
      </w:r>
      <w:proofErr w:type="gramEnd"/>
      <w:r w:rsidR="00BD386C">
        <w:rPr>
          <w:b/>
          <w:i/>
          <w:sz w:val="28"/>
          <w:szCs w:val="28"/>
        </w:rPr>
        <w:t xml:space="preserve"> постановлением Администрации городского округа Верхотурский</w:t>
      </w:r>
      <w:r w:rsidR="00DB31F4">
        <w:rPr>
          <w:b/>
          <w:i/>
          <w:sz w:val="28"/>
          <w:szCs w:val="28"/>
        </w:rPr>
        <w:t xml:space="preserve"> </w:t>
      </w:r>
      <w:r w:rsidR="00BD386C">
        <w:rPr>
          <w:b/>
          <w:i/>
          <w:sz w:val="28"/>
          <w:szCs w:val="28"/>
        </w:rPr>
        <w:t>от 30.09.2011г. № 1092</w:t>
      </w:r>
    </w:p>
    <w:p w:rsidR="00D45E87" w:rsidRPr="0004437C" w:rsidRDefault="00D45E87" w:rsidP="00C40F0B">
      <w:pPr>
        <w:pStyle w:val="ConsPlusTitle"/>
        <w:widowControl/>
        <w:jc w:val="center"/>
        <w:rPr>
          <w:i/>
          <w:sz w:val="28"/>
          <w:szCs w:val="28"/>
        </w:rPr>
      </w:pPr>
    </w:p>
    <w:p w:rsidR="00D73715" w:rsidRDefault="00D73715" w:rsidP="00C40F0B"/>
    <w:p w:rsidR="003A0AD0" w:rsidRDefault="003A0AD0" w:rsidP="003A0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9CB">
        <w:rPr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</w:t>
      </w:r>
      <w:r>
        <w:rPr>
          <w:sz w:val="28"/>
          <w:szCs w:val="28"/>
        </w:rPr>
        <w:t>Верхотурский</w:t>
      </w:r>
      <w:r w:rsidRPr="004149CB">
        <w:rPr>
          <w:sz w:val="28"/>
          <w:szCs w:val="28"/>
        </w:rPr>
        <w:t xml:space="preserve"> на основе эффективного управления муниципальной собственностью, в соответствии с Федеральным </w:t>
      </w:r>
      <w:hyperlink r:id="rId6" w:history="1">
        <w:r w:rsidRPr="008D2732">
          <w:rPr>
            <w:sz w:val="28"/>
            <w:szCs w:val="28"/>
          </w:rPr>
          <w:t>законом</w:t>
        </w:r>
      </w:hyperlink>
      <w:r w:rsidR="00A76832" w:rsidRPr="008D2732">
        <w:rPr>
          <w:sz w:val="28"/>
          <w:szCs w:val="28"/>
        </w:rPr>
        <w:t xml:space="preserve"> </w:t>
      </w:r>
      <w:r w:rsidR="00A76832">
        <w:rPr>
          <w:sz w:val="28"/>
          <w:szCs w:val="28"/>
        </w:rPr>
        <w:t>от 21 декабря 2001 №</w:t>
      </w:r>
      <w:r w:rsidRPr="004149CB">
        <w:rPr>
          <w:sz w:val="28"/>
          <w:szCs w:val="28"/>
        </w:rPr>
        <w:t xml:space="preserve"> 178-ФЗ "О приватизации государственного и муниципального имущества", Федеральным </w:t>
      </w:r>
      <w:hyperlink r:id="rId7" w:history="1">
        <w:r w:rsidRPr="008D2732">
          <w:rPr>
            <w:sz w:val="28"/>
            <w:szCs w:val="28"/>
          </w:rPr>
          <w:t>законом</w:t>
        </w:r>
      </w:hyperlink>
      <w:r w:rsidR="00A76832" w:rsidRPr="008D2732">
        <w:rPr>
          <w:sz w:val="28"/>
          <w:szCs w:val="28"/>
        </w:rPr>
        <w:t xml:space="preserve"> от 22 июля 2008 №</w:t>
      </w:r>
      <w:r w:rsidRPr="008D2732">
        <w:rPr>
          <w:sz w:val="28"/>
          <w:szCs w:val="28"/>
        </w:rPr>
        <w:t xml:space="preserve"> 159-ФЗ "Об особенностях отчуждения недвижимого имущества, находящегося в государственной и муниципальной собственности и арендуемого субъектами малого и среднего предпринимательства, и</w:t>
      </w:r>
      <w:proofErr w:type="gramEnd"/>
      <w:r w:rsidRPr="008D2732">
        <w:rPr>
          <w:sz w:val="28"/>
          <w:szCs w:val="28"/>
        </w:rPr>
        <w:t xml:space="preserve"> о внесении изменений в отдельные законодательные акты Российской Федерации", Бюджетным </w:t>
      </w:r>
      <w:hyperlink r:id="rId8" w:history="1">
        <w:r w:rsidRPr="008D2732">
          <w:rPr>
            <w:sz w:val="28"/>
            <w:szCs w:val="28"/>
          </w:rPr>
          <w:t>кодексом</w:t>
        </w:r>
      </w:hyperlink>
      <w:r w:rsidRPr="008D2732">
        <w:rPr>
          <w:sz w:val="28"/>
          <w:szCs w:val="28"/>
        </w:rPr>
        <w:t xml:space="preserve"> Росс</w:t>
      </w:r>
      <w:r w:rsidR="00A76832" w:rsidRPr="008D2732">
        <w:rPr>
          <w:sz w:val="28"/>
          <w:szCs w:val="28"/>
        </w:rPr>
        <w:t>ий</w:t>
      </w:r>
      <w:r w:rsidR="00BD386C">
        <w:rPr>
          <w:sz w:val="28"/>
          <w:szCs w:val="28"/>
        </w:rPr>
        <w:t>ской Федерации</w:t>
      </w:r>
      <w:r w:rsidRPr="008D2732">
        <w:rPr>
          <w:sz w:val="28"/>
          <w:szCs w:val="28"/>
        </w:rPr>
        <w:t xml:space="preserve">, Федеральным </w:t>
      </w:r>
      <w:hyperlink r:id="rId9" w:history="1">
        <w:r w:rsidRPr="008D2732">
          <w:rPr>
            <w:sz w:val="28"/>
            <w:szCs w:val="28"/>
          </w:rPr>
          <w:t>законом</w:t>
        </w:r>
      </w:hyperlink>
      <w:r w:rsidR="00A76832" w:rsidRPr="008D2732">
        <w:rPr>
          <w:sz w:val="28"/>
          <w:szCs w:val="28"/>
        </w:rPr>
        <w:t xml:space="preserve"> от 06 октября </w:t>
      </w:r>
      <w:r w:rsidRPr="008D2732">
        <w:rPr>
          <w:sz w:val="28"/>
          <w:szCs w:val="28"/>
        </w:rPr>
        <w:t>2003</w:t>
      </w:r>
      <w:r w:rsidR="00A76832" w:rsidRPr="008D2732">
        <w:rPr>
          <w:sz w:val="28"/>
          <w:szCs w:val="28"/>
        </w:rPr>
        <w:t xml:space="preserve"> №</w:t>
      </w:r>
      <w:r w:rsidRPr="008D273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статьей 26 </w:t>
      </w:r>
      <w:hyperlink r:id="rId10" w:history="1">
        <w:r w:rsidRPr="008D2732">
          <w:rPr>
            <w:sz w:val="28"/>
            <w:szCs w:val="28"/>
          </w:rPr>
          <w:t>Уставом</w:t>
        </w:r>
      </w:hyperlink>
      <w:r w:rsidRPr="008D2732">
        <w:rPr>
          <w:sz w:val="28"/>
          <w:szCs w:val="28"/>
        </w:rPr>
        <w:t xml:space="preserve"> </w:t>
      </w:r>
      <w:r w:rsidRPr="004149CB"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4149CB">
        <w:rPr>
          <w:sz w:val="28"/>
          <w:szCs w:val="28"/>
        </w:rPr>
        <w:t xml:space="preserve">, </w:t>
      </w:r>
    </w:p>
    <w:p w:rsidR="003A0AD0" w:rsidRPr="004149CB" w:rsidRDefault="003A0AD0" w:rsidP="003A0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149CB">
        <w:rPr>
          <w:sz w:val="28"/>
          <w:szCs w:val="28"/>
        </w:rPr>
        <w:t>:</w:t>
      </w:r>
    </w:p>
    <w:p w:rsidR="002850C1" w:rsidRDefault="003A0AD0" w:rsidP="003A0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9CB">
        <w:rPr>
          <w:sz w:val="28"/>
          <w:szCs w:val="28"/>
        </w:rPr>
        <w:t xml:space="preserve">1. </w:t>
      </w:r>
      <w:r w:rsidR="002850C1">
        <w:rPr>
          <w:sz w:val="28"/>
          <w:szCs w:val="28"/>
        </w:rPr>
        <w:t xml:space="preserve">Перечень мероприятий муниципальной целевой программы городского округа Верхотурский </w:t>
      </w:r>
      <w:r w:rsidR="002850C1" w:rsidRPr="004149CB">
        <w:rPr>
          <w:sz w:val="28"/>
          <w:szCs w:val="28"/>
        </w:rPr>
        <w:t xml:space="preserve">"Управление муниципальной собственностью городского округа </w:t>
      </w:r>
      <w:r w:rsidR="002850C1">
        <w:rPr>
          <w:sz w:val="28"/>
          <w:szCs w:val="28"/>
        </w:rPr>
        <w:t>Верхотурский</w:t>
      </w:r>
      <w:r w:rsidR="002850C1" w:rsidRPr="004149CB">
        <w:rPr>
          <w:sz w:val="28"/>
          <w:szCs w:val="28"/>
        </w:rPr>
        <w:t xml:space="preserve"> на 201</w:t>
      </w:r>
      <w:r w:rsidR="002850C1">
        <w:rPr>
          <w:sz w:val="28"/>
          <w:szCs w:val="28"/>
        </w:rPr>
        <w:t>2</w:t>
      </w:r>
      <w:r w:rsidR="002850C1" w:rsidRPr="004149CB">
        <w:rPr>
          <w:sz w:val="28"/>
          <w:szCs w:val="28"/>
        </w:rPr>
        <w:t xml:space="preserve"> - 201</w:t>
      </w:r>
      <w:r w:rsidR="002850C1">
        <w:rPr>
          <w:sz w:val="28"/>
          <w:szCs w:val="28"/>
        </w:rPr>
        <w:t>4</w:t>
      </w:r>
      <w:r w:rsidR="002850C1" w:rsidRPr="004149CB">
        <w:rPr>
          <w:sz w:val="28"/>
          <w:szCs w:val="28"/>
        </w:rPr>
        <w:t xml:space="preserve"> годы" </w:t>
      </w:r>
      <w:r w:rsidR="002850C1">
        <w:rPr>
          <w:sz w:val="28"/>
          <w:szCs w:val="28"/>
        </w:rPr>
        <w:t xml:space="preserve">изложить в новой редакции (прилагается). </w:t>
      </w:r>
    </w:p>
    <w:p w:rsidR="003A0AD0" w:rsidRPr="004149CB" w:rsidRDefault="00162564" w:rsidP="00DB3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AD0" w:rsidRPr="004149CB">
        <w:rPr>
          <w:sz w:val="28"/>
          <w:szCs w:val="28"/>
        </w:rPr>
        <w:t xml:space="preserve">Опубликовать настоящее </w:t>
      </w:r>
      <w:r w:rsidR="00F904BA">
        <w:rPr>
          <w:sz w:val="28"/>
          <w:szCs w:val="28"/>
        </w:rPr>
        <w:t>п</w:t>
      </w:r>
      <w:r w:rsidR="000D1B8C">
        <w:rPr>
          <w:sz w:val="28"/>
          <w:szCs w:val="28"/>
        </w:rPr>
        <w:t>остановление в газете «Верхотурская неделя»</w:t>
      </w:r>
      <w:r w:rsidR="00DB31F4">
        <w:rPr>
          <w:sz w:val="28"/>
          <w:szCs w:val="28"/>
        </w:rPr>
        <w:t xml:space="preserve"> </w:t>
      </w:r>
      <w:r w:rsidR="00BD386C">
        <w:rPr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="00BD386C">
        <w:rPr>
          <w:sz w:val="28"/>
          <w:szCs w:val="28"/>
        </w:rPr>
        <w:t>Верхотурский</w:t>
      </w:r>
      <w:proofErr w:type="gramEnd"/>
      <w:r w:rsidR="00BD386C">
        <w:rPr>
          <w:sz w:val="28"/>
          <w:szCs w:val="28"/>
        </w:rPr>
        <w:t>.</w:t>
      </w:r>
    </w:p>
    <w:p w:rsidR="003A0AD0" w:rsidRDefault="002850C1" w:rsidP="003A0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AD0" w:rsidRPr="004149CB">
        <w:rPr>
          <w:sz w:val="28"/>
          <w:szCs w:val="28"/>
        </w:rPr>
        <w:t>. Конт</w:t>
      </w:r>
      <w:r w:rsidR="00F904BA">
        <w:rPr>
          <w:sz w:val="28"/>
          <w:szCs w:val="28"/>
        </w:rPr>
        <w:t xml:space="preserve">роль </w:t>
      </w:r>
      <w:r w:rsidR="00BD386C">
        <w:rPr>
          <w:sz w:val="28"/>
          <w:szCs w:val="28"/>
        </w:rPr>
        <w:t>исполнения</w:t>
      </w:r>
      <w:r w:rsidR="00F904BA">
        <w:rPr>
          <w:sz w:val="28"/>
          <w:szCs w:val="28"/>
        </w:rPr>
        <w:t xml:space="preserve"> настоящего п</w:t>
      </w:r>
      <w:r w:rsidR="003A0AD0" w:rsidRPr="004149CB">
        <w:rPr>
          <w:sz w:val="28"/>
          <w:szCs w:val="28"/>
        </w:rPr>
        <w:t xml:space="preserve">остановления </w:t>
      </w:r>
      <w:r w:rsidR="000D1B8C">
        <w:rPr>
          <w:sz w:val="28"/>
          <w:szCs w:val="28"/>
        </w:rPr>
        <w:t>оставляю за собой.</w:t>
      </w:r>
    </w:p>
    <w:p w:rsidR="000D1B8C" w:rsidRDefault="000D1B8C" w:rsidP="000D1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B8C" w:rsidRDefault="000D1B8C" w:rsidP="000D1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B8C" w:rsidRDefault="000D1B8C" w:rsidP="000D1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B8C" w:rsidRDefault="000D1B8C" w:rsidP="000D1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B8C" w:rsidRDefault="008D2732" w:rsidP="000D1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D1B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D1B8C">
        <w:rPr>
          <w:sz w:val="28"/>
          <w:szCs w:val="28"/>
        </w:rPr>
        <w:t xml:space="preserve"> Администрации</w:t>
      </w:r>
    </w:p>
    <w:p w:rsidR="000D1B8C" w:rsidRPr="004149CB" w:rsidRDefault="000D1B8C" w:rsidP="000D1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</w:t>
      </w:r>
      <w:r w:rsidR="008D2732">
        <w:rPr>
          <w:sz w:val="28"/>
          <w:szCs w:val="28"/>
        </w:rPr>
        <w:t xml:space="preserve">    </w:t>
      </w:r>
      <w:proofErr w:type="spellStart"/>
      <w:r w:rsidR="008D2732">
        <w:rPr>
          <w:sz w:val="28"/>
          <w:szCs w:val="28"/>
        </w:rPr>
        <w:t>В.Ф.Фахрисламов</w:t>
      </w:r>
      <w:proofErr w:type="spellEnd"/>
    </w:p>
    <w:p w:rsidR="009C5CB8" w:rsidRDefault="009C5CB8" w:rsidP="006A32D1"/>
    <w:p w:rsidR="00BC7AA5" w:rsidRDefault="00BC7AA5" w:rsidP="00BC7AA5"/>
    <w:p w:rsidR="00BC7AA5" w:rsidRDefault="00BC7AA5" w:rsidP="00364946">
      <w:pPr>
        <w:jc w:val="center"/>
      </w:pPr>
    </w:p>
    <w:p w:rsidR="00602A23" w:rsidRDefault="00602A23" w:rsidP="00BD386C">
      <w:pPr>
        <w:sectPr w:rsidR="00602A23" w:rsidSect="00BD386C">
          <w:pgSz w:w="11906" w:h="16838"/>
          <w:pgMar w:top="567" w:right="567" w:bottom="680" w:left="1701" w:header="709" w:footer="709" w:gutter="0"/>
          <w:cols w:space="708"/>
          <w:docGrid w:linePitch="360"/>
        </w:sectPr>
      </w:pPr>
    </w:p>
    <w:p w:rsidR="00602A23" w:rsidRDefault="00602A23" w:rsidP="00602A2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Утвержден</w:t>
      </w:r>
    </w:p>
    <w:p w:rsidR="00602A23" w:rsidRDefault="00602A23" w:rsidP="00602A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602A23" w:rsidRDefault="00602A23" w:rsidP="00602A23">
      <w:r>
        <w:t xml:space="preserve">                                                                                                                                                                                                       городского округа </w:t>
      </w:r>
      <w:proofErr w:type="gramStart"/>
      <w:r>
        <w:t>Верхотурский</w:t>
      </w:r>
      <w:proofErr w:type="gramEnd"/>
    </w:p>
    <w:p w:rsidR="00602A23" w:rsidRDefault="00602A23" w:rsidP="00602A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«___»____________2013г. №_____ </w:t>
      </w:r>
    </w:p>
    <w:p w:rsidR="00602A23" w:rsidRDefault="00602A23" w:rsidP="00602A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«О внесении изменений </w:t>
      </w:r>
    </w:p>
    <w:p w:rsidR="00602A23" w:rsidRDefault="00602A23" w:rsidP="00602A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и дополнений в целевую  программу </w:t>
      </w:r>
    </w:p>
    <w:p w:rsidR="00602A23" w:rsidRDefault="00602A23" w:rsidP="00602A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городского округа </w:t>
      </w:r>
      <w:proofErr w:type="gramStart"/>
      <w:r>
        <w:t>Верхотурский</w:t>
      </w:r>
      <w:proofErr w:type="gramEnd"/>
    </w:p>
    <w:p w:rsidR="00602A23" w:rsidRDefault="00602A23" w:rsidP="00602A2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«Управление </w:t>
      </w:r>
      <w:proofErr w:type="gramStart"/>
      <w:r>
        <w:t>муниципальной</w:t>
      </w:r>
      <w:proofErr w:type="gramEnd"/>
      <w:r>
        <w:t xml:space="preserve">             </w:t>
      </w:r>
    </w:p>
    <w:p w:rsidR="00602A23" w:rsidRDefault="00602A23" w:rsidP="00602A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собственностью городского округа </w:t>
      </w:r>
    </w:p>
    <w:p w:rsidR="00602A23" w:rsidRDefault="00602A23" w:rsidP="00602A23">
      <w:pPr>
        <w:jc w:val="center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proofErr w:type="gramStart"/>
      <w:r>
        <w:t>Верхотурский</w:t>
      </w:r>
      <w:proofErr w:type="gramEnd"/>
      <w:r>
        <w:t xml:space="preserve"> на 2012-2014 годы»</w:t>
      </w:r>
    </w:p>
    <w:p w:rsidR="00602A23" w:rsidRDefault="00602A23" w:rsidP="00602A23">
      <w:pPr>
        <w:jc w:val="center"/>
      </w:pPr>
      <w:r>
        <w:t>ПЕРЕЧЕНЬ МЕРОПРИЯТИЙ МУНИЦИПАЛЬНОЙ ЦЕЛЕВОЙ ПРОГРАММЫ</w:t>
      </w:r>
    </w:p>
    <w:p w:rsidR="00602A23" w:rsidRDefault="00602A23" w:rsidP="00602A23">
      <w:pPr>
        <w:jc w:val="center"/>
      </w:pP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4"/>
        <w:gridCol w:w="4426"/>
        <w:gridCol w:w="1399"/>
        <w:gridCol w:w="876"/>
        <w:gridCol w:w="1024"/>
        <w:gridCol w:w="1205"/>
        <w:gridCol w:w="2644"/>
      </w:tblGrid>
      <w:tr w:rsidR="00602A23" w:rsidTr="00945D14">
        <w:trPr>
          <w:trHeight w:val="705"/>
        </w:trPr>
        <w:tc>
          <w:tcPr>
            <w:tcW w:w="3369" w:type="dxa"/>
            <w:vMerge w:val="restart"/>
          </w:tcPr>
          <w:p w:rsidR="00602A23" w:rsidRPr="00F14F13" w:rsidRDefault="00602A23" w:rsidP="00945D14">
            <w:pPr>
              <w:jc w:val="both"/>
            </w:pPr>
            <w:r w:rsidRPr="00F14F13"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02A23" w:rsidRPr="00F14F13" w:rsidRDefault="00602A23" w:rsidP="00945D14">
            <w:pPr>
              <w:jc w:val="both"/>
            </w:pPr>
            <w:r w:rsidRPr="00F14F13">
              <w:t>Срок выполнения  мероприятий</w:t>
            </w:r>
          </w:p>
        </w:tc>
        <w:tc>
          <w:tcPr>
            <w:tcW w:w="4426" w:type="dxa"/>
            <w:vMerge w:val="restart"/>
          </w:tcPr>
          <w:p w:rsidR="00602A23" w:rsidRPr="00F14F13" w:rsidRDefault="00602A23" w:rsidP="00945D14">
            <w:pPr>
              <w:jc w:val="both"/>
            </w:pPr>
            <w:r w:rsidRPr="00F14F13">
              <w:t xml:space="preserve">Основные виды товаров, работ, услуг, приобретений, выполнение или оказание которых необходимо для осуществления мероприятий </w:t>
            </w:r>
          </w:p>
        </w:tc>
        <w:tc>
          <w:tcPr>
            <w:tcW w:w="1399" w:type="dxa"/>
            <w:vMerge w:val="restart"/>
          </w:tcPr>
          <w:p w:rsidR="00602A23" w:rsidRPr="00F14F13" w:rsidRDefault="00602A23" w:rsidP="00945D14">
            <w:pPr>
              <w:jc w:val="both"/>
            </w:pPr>
            <w:r w:rsidRPr="00F14F13">
              <w:t xml:space="preserve">Источники </w:t>
            </w:r>
            <w:proofErr w:type="spellStart"/>
            <w:r w:rsidRPr="00F14F13">
              <w:t>финанси</w:t>
            </w:r>
            <w:proofErr w:type="spellEnd"/>
            <w:r w:rsidRPr="00F14F13">
              <w:t>-</w:t>
            </w:r>
          </w:p>
          <w:p w:rsidR="00602A23" w:rsidRPr="00F14F13" w:rsidRDefault="00602A23" w:rsidP="00945D14">
            <w:pPr>
              <w:jc w:val="both"/>
            </w:pPr>
            <w:proofErr w:type="spellStart"/>
            <w:r w:rsidRPr="00F14F13">
              <w:t>рования</w:t>
            </w:r>
            <w:proofErr w:type="spellEnd"/>
          </w:p>
        </w:tc>
        <w:tc>
          <w:tcPr>
            <w:tcW w:w="3105" w:type="dxa"/>
            <w:gridSpan w:val="3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Объем финансирования по этапам реализации программы (</w:t>
            </w:r>
            <w:proofErr w:type="spellStart"/>
            <w:r w:rsidRPr="00340DB4">
              <w:rPr>
                <w:sz w:val="20"/>
                <w:szCs w:val="20"/>
              </w:rPr>
              <w:t>тыс</w:t>
            </w:r>
            <w:proofErr w:type="gramStart"/>
            <w:r w:rsidRPr="00340DB4">
              <w:rPr>
                <w:sz w:val="20"/>
                <w:szCs w:val="20"/>
              </w:rPr>
              <w:t>.р</w:t>
            </w:r>
            <w:proofErr w:type="gramEnd"/>
            <w:r w:rsidRPr="00340DB4">
              <w:rPr>
                <w:sz w:val="20"/>
                <w:szCs w:val="20"/>
              </w:rPr>
              <w:t>уб</w:t>
            </w:r>
            <w:proofErr w:type="spellEnd"/>
            <w:r w:rsidRPr="00340DB4">
              <w:rPr>
                <w:sz w:val="20"/>
                <w:szCs w:val="20"/>
              </w:rPr>
              <w:t>)</w:t>
            </w:r>
          </w:p>
        </w:tc>
        <w:tc>
          <w:tcPr>
            <w:tcW w:w="2644" w:type="dxa"/>
            <w:vMerge w:val="restart"/>
          </w:tcPr>
          <w:p w:rsidR="00602A23" w:rsidRDefault="00602A23" w:rsidP="00945D14">
            <w:pPr>
              <w:jc w:val="both"/>
            </w:pPr>
            <w:r>
              <w:t>Результаты, достигаемые в ходе выполнения мероприятия программы</w:t>
            </w:r>
          </w:p>
        </w:tc>
      </w:tr>
      <w:tr w:rsidR="00602A23" w:rsidTr="00945D14">
        <w:trPr>
          <w:trHeight w:val="782"/>
        </w:trPr>
        <w:tc>
          <w:tcPr>
            <w:tcW w:w="3369" w:type="dxa"/>
            <w:vMerge/>
          </w:tcPr>
          <w:p w:rsidR="00602A23" w:rsidRPr="00F14F13" w:rsidRDefault="00602A23" w:rsidP="00945D14">
            <w:pPr>
              <w:jc w:val="both"/>
            </w:pPr>
          </w:p>
        </w:tc>
        <w:tc>
          <w:tcPr>
            <w:tcW w:w="1134" w:type="dxa"/>
            <w:vMerge/>
          </w:tcPr>
          <w:p w:rsidR="00602A23" w:rsidRPr="00F14F13" w:rsidRDefault="00602A23" w:rsidP="00945D14">
            <w:pPr>
              <w:jc w:val="both"/>
            </w:pPr>
          </w:p>
        </w:tc>
        <w:tc>
          <w:tcPr>
            <w:tcW w:w="4426" w:type="dxa"/>
            <w:vMerge/>
          </w:tcPr>
          <w:p w:rsidR="00602A23" w:rsidRPr="00F14F13" w:rsidRDefault="00602A23" w:rsidP="00945D14">
            <w:pPr>
              <w:jc w:val="both"/>
            </w:pPr>
          </w:p>
        </w:tc>
        <w:tc>
          <w:tcPr>
            <w:tcW w:w="1399" w:type="dxa"/>
            <w:vMerge/>
          </w:tcPr>
          <w:p w:rsidR="00602A23" w:rsidRPr="00F14F13" w:rsidRDefault="00602A23" w:rsidP="00945D14">
            <w:pPr>
              <w:jc w:val="both"/>
            </w:pPr>
          </w:p>
        </w:tc>
        <w:tc>
          <w:tcPr>
            <w:tcW w:w="876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2012 год</w:t>
            </w:r>
          </w:p>
        </w:tc>
        <w:tc>
          <w:tcPr>
            <w:tcW w:w="1024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2013 год</w:t>
            </w:r>
          </w:p>
        </w:tc>
        <w:tc>
          <w:tcPr>
            <w:tcW w:w="1205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2014 год</w:t>
            </w:r>
          </w:p>
        </w:tc>
        <w:tc>
          <w:tcPr>
            <w:tcW w:w="2644" w:type="dxa"/>
            <w:vMerge/>
          </w:tcPr>
          <w:p w:rsidR="00602A23" w:rsidRDefault="00602A23" w:rsidP="00945D14">
            <w:pPr>
              <w:jc w:val="center"/>
            </w:pPr>
          </w:p>
        </w:tc>
      </w:tr>
      <w:tr w:rsidR="00602A23" w:rsidTr="00945D14">
        <w:tc>
          <w:tcPr>
            <w:tcW w:w="3369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2</w:t>
            </w:r>
          </w:p>
        </w:tc>
        <w:tc>
          <w:tcPr>
            <w:tcW w:w="4426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7</w:t>
            </w:r>
          </w:p>
        </w:tc>
        <w:tc>
          <w:tcPr>
            <w:tcW w:w="2644" w:type="dxa"/>
          </w:tcPr>
          <w:p w:rsidR="00602A23" w:rsidRPr="00340DB4" w:rsidRDefault="00602A23" w:rsidP="00945D14">
            <w:pPr>
              <w:jc w:val="center"/>
              <w:rPr>
                <w:sz w:val="20"/>
                <w:szCs w:val="20"/>
              </w:rPr>
            </w:pPr>
            <w:r w:rsidRPr="00340DB4">
              <w:rPr>
                <w:sz w:val="20"/>
                <w:szCs w:val="20"/>
              </w:rPr>
              <w:t>8</w:t>
            </w:r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>1. Инвентаризация и учет муниципального имущества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t>Январь-2012г.- декабрь 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>Услуги по инвентаризации и учету муниципального имущества, в том числе:</w:t>
            </w:r>
          </w:p>
          <w:p w:rsidR="00602A23" w:rsidRDefault="00602A23" w:rsidP="00945D14">
            <w:pPr>
              <w:jc w:val="both"/>
            </w:pPr>
            <w:r>
              <w:t>-инвентаризация имущества, находящегося в муниципальной собственности;</w:t>
            </w:r>
          </w:p>
          <w:p w:rsidR="00602A23" w:rsidRDefault="00602A23" w:rsidP="00945D14">
            <w:pPr>
              <w:jc w:val="both"/>
            </w:pPr>
            <w:r>
              <w:t>-инвентаризация имущества, вновь поступающего в муниципальную казну;</w:t>
            </w:r>
          </w:p>
          <w:p w:rsidR="00602A23" w:rsidRDefault="00602A23" w:rsidP="00945D14">
            <w:pPr>
              <w:jc w:val="both"/>
            </w:pPr>
            <w:r>
              <w:t xml:space="preserve"> -инвентаризация бесхозяйного, выморочного имущества.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150,0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156,8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 xml:space="preserve">Технический учет (инвентаризация) муниципального имущества </w:t>
            </w:r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 xml:space="preserve">2. Сопровождение программного </w:t>
            </w:r>
            <w:proofErr w:type="gramStart"/>
            <w:r>
              <w:t>обеспечения ведения Реестра муниципальной собственности городского округа</w:t>
            </w:r>
            <w:proofErr w:type="gramEnd"/>
            <w:r>
              <w:t xml:space="preserve"> Верхотурский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t>Январь-2012г.- декабрь 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 xml:space="preserve">Услуги по сопровождению программного </w:t>
            </w:r>
            <w:proofErr w:type="gramStart"/>
            <w:r>
              <w:t>обеспечения ведения Реестра муниципальной собственности городского округа</w:t>
            </w:r>
            <w:proofErr w:type="gramEnd"/>
            <w:r>
              <w:t xml:space="preserve"> Верхотурский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 -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-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>Ведение реестра муниципальной собственности городского округа, формирование и учет муниципального имущества</w:t>
            </w:r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 xml:space="preserve">3. Оценка стоимости муниципального имущества и оценка рыночной стоимости </w:t>
            </w:r>
            <w:r>
              <w:lastRenderedPageBreak/>
              <w:t xml:space="preserve">арендной платы 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lastRenderedPageBreak/>
              <w:t xml:space="preserve">Январь-2012г.- декабрь </w:t>
            </w:r>
            <w:r>
              <w:lastRenderedPageBreak/>
              <w:t>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proofErr w:type="gramStart"/>
            <w:r>
              <w:lastRenderedPageBreak/>
              <w:t xml:space="preserve">Услуги по проведению  оценки имущества   (нежилых зданий и помещений, сооружений, </w:t>
            </w:r>
            <w:r>
              <w:lastRenderedPageBreak/>
              <w:t>водопроводных, канализационных, тепловых, электрических, газовых сетей, дорог, движимого имущества), передаваемых по договорам аренды.</w:t>
            </w:r>
            <w:proofErr w:type="gramEnd"/>
          </w:p>
          <w:p w:rsidR="00602A23" w:rsidRDefault="00602A23" w:rsidP="00945D14">
            <w:pPr>
              <w:jc w:val="both"/>
            </w:pPr>
            <w:proofErr w:type="gramStart"/>
            <w:r>
              <w:t xml:space="preserve">Услуги по проведению оценки имущества нежилых зданий и помещений, сооружений, водопроводных, канализационных, тепловых, электрических, газовых сетей, дорог, движимого имущества), находящихся в муниципальной казне, в том числе при совершении сделок. </w:t>
            </w:r>
            <w:proofErr w:type="gramEnd"/>
          </w:p>
          <w:p w:rsidR="00602A23" w:rsidRDefault="00602A23" w:rsidP="00945D14">
            <w:pPr>
              <w:jc w:val="both"/>
            </w:pPr>
            <w:r>
              <w:t>Услуги по оценке имущества муниципальных унитарных предприятий и муниципальных учреждений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 44,3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53,2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 xml:space="preserve">Оценка стоимости имущества, находящегося в </w:t>
            </w:r>
            <w:r>
              <w:lastRenderedPageBreak/>
              <w:t xml:space="preserve">муниципальной казне, в том числе передаваемого по договорам аренды. Оценка стоимости имущества, закрепленного за муниципальными органами управления, муниципальными  учреждениями и муниципальными унитарными предприятиями  на праве оперативного и хозяйственного ведения </w:t>
            </w:r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lastRenderedPageBreak/>
              <w:t>4. Обеспечение сохранности муниципального имущества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t>Январь-2012г.- декабрь 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>Услуги по страхованию движимого и недвижимого имущества, находящегося в муниципальной казне.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</w:t>
            </w:r>
          </w:p>
          <w:p w:rsidR="00602A23" w:rsidRDefault="00602A23" w:rsidP="00945D14">
            <w:pPr>
              <w:jc w:val="both"/>
            </w:pPr>
            <w:r>
              <w:t>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 -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-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>Обеспечение сохранности муниципального имущества</w:t>
            </w:r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>5. Межевание и постановка на кадастровый учет лесных участков, расположенных в границах населенных пунктов городского округа Верхотурский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 xml:space="preserve">Услуги по установлению границ лесных участков 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</w:t>
            </w:r>
          </w:p>
          <w:p w:rsidR="00602A23" w:rsidRDefault="00602A23" w:rsidP="00945D14">
            <w:pPr>
              <w:jc w:val="both"/>
            </w:pPr>
            <w:r>
              <w:t>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 -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-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 xml:space="preserve">Установление границ территории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>6. Проведение межевания земель с постановкой на кадастровый учет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t>Январь-2012г.- декабрь 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>Услуги по проведению межевания земель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</w:t>
            </w:r>
          </w:p>
          <w:p w:rsidR="00602A23" w:rsidRDefault="00602A23" w:rsidP="00945D14">
            <w:pPr>
              <w:jc w:val="both"/>
            </w:pPr>
            <w:r>
              <w:t>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225,0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135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>Сформированные земельные участки</w:t>
            </w:r>
          </w:p>
        </w:tc>
      </w:tr>
      <w:tr w:rsidR="00602A23" w:rsidTr="00945D14"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 xml:space="preserve">7. Межевание и постановка на кадастровый учет земельных участков, для предоставления однократно бесплатно в собственность граждан для ИЖС на территории городского округа </w:t>
            </w:r>
            <w:r>
              <w:lastRenderedPageBreak/>
              <w:t>Верхотурский в соответствии с законом Свердловской области от 07.07.2004г. № 18-ОЗ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lastRenderedPageBreak/>
              <w:t>Январь-2012г.- декабрь 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>Услуги по проведению межевания земель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</w:t>
            </w:r>
          </w:p>
          <w:p w:rsidR="00602A23" w:rsidRDefault="00602A23" w:rsidP="00945D14">
            <w:pPr>
              <w:jc w:val="both"/>
            </w:pPr>
            <w:r>
              <w:t>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 xml:space="preserve">   -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35,0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  <w:r>
              <w:t>Сформированные земельные участки</w:t>
            </w:r>
          </w:p>
        </w:tc>
      </w:tr>
      <w:tr w:rsidR="00602A23" w:rsidTr="00945D14">
        <w:trPr>
          <w:trHeight w:val="1104"/>
        </w:trPr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lastRenderedPageBreak/>
              <w:t>8. Проведение учетно-оценочных работ для исчисления налогов на имущество физических лиц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t>Январь-2012г.- декабрь 2014г.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>Услуги по проведению учетно-оценочных работ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</w:t>
            </w:r>
          </w:p>
          <w:p w:rsidR="00602A23" w:rsidRDefault="00602A23" w:rsidP="00945D14">
            <w:pPr>
              <w:jc w:val="both"/>
            </w:pPr>
            <w:r>
              <w:t>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>29,7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145,0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</w:p>
        </w:tc>
      </w:tr>
      <w:tr w:rsidR="00602A23" w:rsidTr="00945D14">
        <w:trPr>
          <w:trHeight w:val="825"/>
        </w:trPr>
        <w:tc>
          <w:tcPr>
            <w:tcW w:w="3369" w:type="dxa"/>
            <w:vMerge w:val="restart"/>
          </w:tcPr>
          <w:p w:rsidR="00602A23" w:rsidRDefault="00602A23" w:rsidP="00945D14">
            <w:pPr>
              <w:jc w:val="both"/>
            </w:pPr>
            <w:r>
              <w:t>9. Постановка на учет бесхозяйных автомобильных дорог и оформление права собственности на них.</w:t>
            </w:r>
          </w:p>
        </w:tc>
        <w:tc>
          <w:tcPr>
            <w:tcW w:w="1134" w:type="dxa"/>
            <w:vMerge w:val="restart"/>
          </w:tcPr>
          <w:p w:rsidR="00602A23" w:rsidRDefault="00602A23" w:rsidP="00945D14">
            <w:pPr>
              <w:jc w:val="both"/>
            </w:pPr>
            <w:r>
              <w:t>Январь-2012г.- декабрь 2014г.</w:t>
            </w:r>
          </w:p>
        </w:tc>
        <w:tc>
          <w:tcPr>
            <w:tcW w:w="4426" w:type="dxa"/>
            <w:vMerge w:val="restart"/>
          </w:tcPr>
          <w:p w:rsidR="00602A23" w:rsidRDefault="00602A23" w:rsidP="00945D14">
            <w:pPr>
              <w:jc w:val="both"/>
            </w:pPr>
            <w:r>
              <w:t>Услуги по инвентаризации имущества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Областной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>2479,3</w:t>
            </w:r>
          </w:p>
          <w:p w:rsidR="00602A23" w:rsidRDefault="00602A23" w:rsidP="00945D14">
            <w:pPr>
              <w:jc w:val="both"/>
            </w:pPr>
          </w:p>
          <w:p w:rsidR="00602A23" w:rsidRDefault="00602A23" w:rsidP="00945D14">
            <w:pPr>
              <w:jc w:val="both"/>
            </w:pP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284,6</w:t>
            </w:r>
          </w:p>
        </w:tc>
        <w:tc>
          <w:tcPr>
            <w:tcW w:w="1205" w:type="dxa"/>
            <w:vMerge w:val="restart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  <w:vMerge w:val="restart"/>
          </w:tcPr>
          <w:p w:rsidR="00602A23" w:rsidRDefault="00602A23" w:rsidP="00945D14">
            <w:pPr>
              <w:jc w:val="both"/>
            </w:pPr>
            <w:r>
              <w:t>Оформление права собственности на автомобильные дороги</w:t>
            </w:r>
          </w:p>
        </w:tc>
      </w:tr>
      <w:tr w:rsidR="00602A23" w:rsidTr="00945D14">
        <w:trPr>
          <w:trHeight w:val="611"/>
        </w:trPr>
        <w:tc>
          <w:tcPr>
            <w:tcW w:w="3369" w:type="dxa"/>
            <w:vMerge/>
          </w:tcPr>
          <w:p w:rsidR="00602A23" w:rsidRDefault="00602A23" w:rsidP="00945D14">
            <w:pPr>
              <w:jc w:val="both"/>
            </w:pPr>
          </w:p>
        </w:tc>
        <w:tc>
          <w:tcPr>
            <w:tcW w:w="1134" w:type="dxa"/>
            <w:vMerge/>
          </w:tcPr>
          <w:p w:rsidR="00602A23" w:rsidRDefault="00602A23" w:rsidP="00945D14">
            <w:pPr>
              <w:jc w:val="both"/>
            </w:pPr>
          </w:p>
        </w:tc>
        <w:tc>
          <w:tcPr>
            <w:tcW w:w="4426" w:type="dxa"/>
            <w:vMerge/>
          </w:tcPr>
          <w:p w:rsidR="00602A23" w:rsidRDefault="00602A23" w:rsidP="00945D14">
            <w:pPr>
              <w:jc w:val="both"/>
            </w:pP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>1070,0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1205" w:type="dxa"/>
            <w:vMerge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  <w:vMerge/>
          </w:tcPr>
          <w:p w:rsidR="00602A23" w:rsidRDefault="00602A23" w:rsidP="00945D14">
            <w:pPr>
              <w:jc w:val="both"/>
            </w:pPr>
          </w:p>
        </w:tc>
      </w:tr>
      <w:tr w:rsidR="00602A23" w:rsidTr="00945D14">
        <w:trPr>
          <w:trHeight w:val="704"/>
        </w:trPr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>10. Расходы на обучение муниципальных служащих, осуществляющих функции, связанные с управлением муниципальным имуществом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>Обучение специалистов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>25,0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-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</w:p>
        </w:tc>
      </w:tr>
      <w:tr w:rsidR="00602A23" w:rsidTr="00945D14">
        <w:trPr>
          <w:trHeight w:val="1755"/>
        </w:trPr>
        <w:tc>
          <w:tcPr>
            <w:tcW w:w="3369" w:type="dxa"/>
          </w:tcPr>
          <w:p w:rsidR="00602A23" w:rsidRDefault="00602A23" w:rsidP="00945D14">
            <w:pPr>
              <w:jc w:val="both"/>
            </w:pPr>
            <w:r>
              <w:t xml:space="preserve">11. 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 </w:t>
            </w: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 2013г.</w:t>
            </w: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  <w:r>
              <w:t xml:space="preserve"> Услуги межевание</w:t>
            </w:r>
          </w:p>
        </w:tc>
        <w:tc>
          <w:tcPr>
            <w:tcW w:w="1399" w:type="dxa"/>
          </w:tcPr>
          <w:p w:rsidR="00602A23" w:rsidRDefault="00602A23" w:rsidP="00945D14">
            <w:pPr>
              <w:jc w:val="both"/>
            </w:pPr>
            <w:r>
              <w:t>Местный бюджет</w:t>
            </w:r>
          </w:p>
        </w:tc>
        <w:tc>
          <w:tcPr>
            <w:tcW w:w="876" w:type="dxa"/>
          </w:tcPr>
          <w:p w:rsidR="00602A23" w:rsidRDefault="00602A23" w:rsidP="00945D14">
            <w:pPr>
              <w:jc w:val="both"/>
            </w:pPr>
            <w:r>
              <w:t>-</w:t>
            </w:r>
          </w:p>
        </w:tc>
        <w:tc>
          <w:tcPr>
            <w:tcW w:w="1024" w:type="dxa"/>
          </w:tcPr>
          <w:p w:rsidR="00602A23" w:rsidRDefault="00602A23" w:rsidP="00945D14">
            <w:pPr>
              <w:jc w:val="both"/>
            </w:pPr>
            <w:r>
              <w:t>-</w:t>
            </w:r>
          </w:p>
        </w:tc>
        <w:tc>
          <w:tcPr>
            <w:tcW w:w="1205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</w:p>
        </w:tc>
      </w:tr>
      <w:tr w:rsidR="00602A23" w:rsidTr="00945D14">
        <w:trPr>
          <w:trHeight w:val="563"/>
        </w:trPr>
        <w:tc>
          <w:tcPr>
            <w:tcW w:w="3369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</w:p>
          <w:p w:rsidR="00602A23" w:rsidRDefault="00602A23" w:rsidP="00945D14">
            <w:pPr>
              <w:jc w:val="both"/>
            </w:pPr>
            <w:r w:rsidRPr="00340DB4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  <w:r w:rsidRPr="00340DB4">
              <w:rPr>
                <w:b/>
              </w:rPr>
              <w:t>Областной бюджет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  <w:r w:rsidRPr="00340DB4">
              <w:rPr>
                <w:b/>
              </w:rPr>
              <w:t>2479,3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02A23" w:rsidRPr="007D36BA" w:rsidRDefault="00602A23" w:rsidP="00945D14">
            <w:pPr>
              <w:jc w:val="both"/>
              <w:rPr>
                <w:b/>
              </w:rPr>
            </w:pPr>
            <w:r w:rsidRPr="007D36BA">
              <w:rPr>
                <w:b/>
              </w:rPr>
              <w:t>284,6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02A23" w:rsidRDefault="00602A23" w:rsidP="00945D14">
            <w:pPr>
              <w:jc w:val="both"/>
            </w:pPr>
          </w:p>
        </w:tc>
      </w:tr>
      <w:tr w:rsidR="00602A23" w:rsidTr="00945D14">
        <w:trPr>
          <w:trHeight w:val="615"/>
        </w:trPr>
        <w:tc>
          <w:tcPr>
            <w:tcW w:w="3369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1134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4426" w:type="dxa"/>
          </w:tcPr>
          <w:p w:rsidR="00602A23" w:rsidRDefault="00602A23" w:rsidP="00945D14">
            <w:pPr>
              <w:jc w:val="both"/>
            </w:pPr>
          </w:p>
        </w:tc>
        <w:tc>
          <w:tcPr>
            <w:tcW w:w="1399" w:type="dxa"/>
          </w:tcPr>
          <w:p w:rsidR="00602A23" w:rsidRPr="00340DB4" w:rsidRDefault="00602A23" w:rsidP="00945D14">
            <w:pPr>
              <w:jc w:val="both"/>
              <w:rPr>
                <w:b/>
              </w:rPr>
            </w:pPr>
            <w:r w:rsidRPr="00340DB4">
              <w:rPr>
                <w:b/>
              </w:rPr>
              <w:t>Местный бюджет</w:t>
            </w:r>
          </w:p>
        </w:tc>
        <w:tc>
          <w:tcPr>
            <w:tcW w:w="876" w:type="dxa"/>
          </w:tcPr>
          <w:p w:rsidR="00602A23" w:rsidRPr="00340DB4" w:rsidRDefault="00602A23" w:rsidP="00945D14">
            <w:pPr>
              <w:jc w:val="both"/>
              <w:rPr>
                <w:b/>
              </w:rPr>
            </w:pPr>
            <w:r w:rsidRPr="00340DB4">
              <w:rPr>
                <w:b/>
              </w:rPr>
              <w:t>1544,0</w:t>
            </w:r>
          </w:p>
        </w:tc>
        <w:tc>
          <w:tcPr>
            <w:tcW w:w="1024" w:type="dxa"/>
          </w:tcPr>
          <w:p w:rsidR="00602A23" w:rsidRPr="00340DB4" w:rsidRDefault="00602A23" w:rsidP="00945D14">
            <w:pPr>
              <w:jc w:val="both"/>
              <w:rPr>
                <w:b/>
              </w:rPr>
            </w:pPr>
            <w:r w:rsidRPr="00B445F6">
              <w:rPr>
                <w:b/>
              </w:rPr>
              <w:t>525,0</w:t>
            </w:r>
          </w:p>
        </w:tc>
        <w:tc>
          <w:tcPr>
            <w:tcW w:w="1205" w:type="dxa"/>
          </w:tcPr>
          <w:p w:rsidR="00602A23" w:rsidRPr="007D36BA" w:rsidRDefault="00602A23" w:rsidP="00945D14">
            <w:pPr>
              <w:jc w:val="both"/>
              <w:rPr>
                <w:b/>
              </w:rPr>
            </w:pPr>
          </w:p>
        </w:tc>
        <w:tc>
          <w:tcPr>
            <w:tcW w:w="2644" w:type="dxa"/>
          </w:tcPr>
          <w:p w:rsidR="00602A23" w:rsidRDefault="00602A23" w:rsidP="00945D14">
            <w:pPr>
              <w:jc w:val="both"/>
            </w:pPr>
          </w:p>
        </w:tc>
      </w:tr>
    </w:tbl>
    <w:p w:rsidR="00602A23" w:rsidRDefault="00602A23" w:rsidP="00602A23">
      <w:pPr>
        <w:jc w:val="center"/>
      </w:pPr>
    </w:p>
    <w:p w:rsidR="00602A23" w:rsidRDefault="00602A23" w:rsidP="00602A23">
      <w:pPr>
        <w:jc w:val="center"/>
      </w:pPr>
    </w:p>
    <w:p w:rsidR="00602A23" w:rsidRPr="00C40F0B" w:rsidRDefault="00602A23" w:rsidP="00602A23">
      <w:pPr>
        <w:jc w:val="center"/>
      </w:pPr>
    </w:p>
    <w:sectPr w:rsidR="00602A23" w:rsidRPr="00C40F0B" w:rsidSect="00D011F7">
      <w:pgSz w:w="16840" w:h="11907" w:orient="landscape"/>
      <w:pgMar w:top="651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E0"/>
    <w:multiLevelType w:val="hybridMultilevel"/>
    <w:tmpl w:val="37CE23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1EF1F75"/>
    <w:multiLevelType w:val="hybridMultilevel"/>
    <w:tmpl w:val="469C59B6"/>
    <w:lvl w:ilvl="0" w:tplc="70AE2986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0F6475"/>
    <w:multiLevelType w:val="hybridMultilevel"/>
    <w:tmpl w:val="E04A173C"/>
    <w:lvl w:ilvl="0" w:tplc="59348EB2">
      <w:start w:val="2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3">
    <w:nsid w:val="78791BBE"/>
    <w:multiLevelType w:val="hybridMultilevel"/>
    <w:tmpl w:val="66EE527E"/>
    <w:lvl w:ilvl="0" w:tplc="9A66ADF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40536E"/>
    <w:multiLevelType w:val="hybridMultilevel"/>
    <w:tmpl w:val="EBC2096C"/>
    <w:lvl w:ilvl="0" w:tplc="2B8620F0">
      <w:start w:val="1"/>
      <w:numFmt w:val="decimal"/>
      <w:lvlText w:val="%1."/>
      <w:lvlJc w:val="left"/>
      <w:pPr>
        <w:tabs>
          <w:tab w:val="num" w:pos="1818"/>
        </w:tabs>
        <w:ind w:left="181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0D2"/>
    <w:rsid w:val="000017D4"/>
    <w:rsid w:val="00006870"/>
    <w:rsid w:val="000234BE"/>
    <w:rsid w:val="000336B6"/>
    <w:rsid w:val="0003747B"/>
    <w:rsid w:val="0004437C"/>
    <w:rsid w:val="00054B52"/>
    <w:rsid w:val="00073F9D"/>
    <w:rsid w:val="00086DD1"/>
    <w:rsid w:val="00091C50"/>
    <w:rsid w:val="000941C8"/>
    <w:rsid w:val="000945A7"/>
    <w:rsid w:val="00096941"/>
    <w:rsid w:val="000B4DA5"/>
    <w:rsid w:val="000D1B8C"/>
    <w:rsid w:val="000D58F6"/>
    <w:rsid w:val="000D7DC5"/>
    <w:rsid w:val="000E097E"/>
    <w:rsid w:val="000F5AE5"/>
    <w:rsid w:val="00113E9D"/>
    <w:rsid w:val="00130E19"/>
    <w:rsid w:val="00132433"/>
    <w:rsid w:val="0013321F"/>
    <w:rsid w:val="00157224"/>
    <w:rsid w:val="00162564"/>
    <w:rsid w:val="001653BB"/>
    <w:rsid w:val="001654CE"/>
    <w:rsid w:val="00171750"/>
    <w:rsid w:val="00195357"/>
    <w:rsid w:val="001B0FE1"/>
    <w:rsid w:val="001B74F0"/>
    <w:rsid w:val="001D1F1A"/>
    <w:rsid w:val="001D711E"/>
    <w:rsid w:val="001E46AB"/>
    <w:rsid w:val="002268D8"/>
    <w:rsid w:val="0028178D"/>
    <w:rsid w:val="0028402A"/>
    <w:rsid w:val="002850C1"/>
    <w:rsid w:val="002A1946"/>
    <w:rsid w:val="002A515F"/>
    <w:rsid w:val="002A6054"/>
    <w:rsid w:val="002C042D"/>
    <w:rsid w:val="002D31BC"/>
    <w:rsid w:val="002E7A61"/>
    <w:rsid w:val="00304F77"/>
    <w:rsid w:val="00306816"/>
    <w:rsid w:val="00315A31"/>
    <w:rsid w:val="00343E41"/>
    <w:rsid w:val="00343F55"/>
    <w:rsid w:val="00364946"/>
    <w:rsid w:val="00374774"/>
    <w:rsid w:val="0038684E"/>
    <w:rsid w:val="003A0AD0"/>
    <w:rsid w:val="003A12B4"/>
    <w:rsid w:val="003A198E"/>
    <w:rsid w:val="003B4846"/>
    <w:rsid w:val="003F711A"/>
    <w:rsid w:val="00406315"/>
    <w:rsid w:val="004160D2"/>
    <w:rsid w:val="00423663"/>
    <w:rsid w:val="0043191F"/>
    <w:rsid w:val="00457474"/>
    <w:rsid w:val="00463739"/>
    <w:rsid w:val="004A1546"/>
    <w:rsid w:val="004A5923"/>
    <w:rsid w:val="004D1497"/>
    <w:rsid w:val="004D7B1E"/>
    <w:rsid w:val="004E4A21"/>
    <w:rsid w:val="00503995"/>
    <w:rsid w:val="00506950"/>
    <w:rsid w:val="00517C63"/>
    <w:rsid w:val="0053576E"/>
    <w:rsid w:val="00556E9F"/>
    <w:rsid w:val="00557C45"/>
    <w:rsid w:val="0056241C"/>
    <w:rsid w:val="00585CB9"/>
    <w:rsid w:val="00591928"/>
    <w:rsid w:val="005C40D2"/>
    <w:rsid w:val="005C762D"/>
    <w:rsid w:val="005E61EE"/>
    <w:rsid w:val="005E79CD"/>
    <w:rsid w:val="00602A23"/>
    <w:rsid w:val="00612376"/>
    <w:rsid w:val="006224F8"/>
    <w:rsid w:val="006233DD"/>
    <w:rsid w:val="006306EA"/>
    <w:rsid w:val="00633144"/>
    <w:rsid w:val="00641A2B"/>
    <w:rsid w:val="00662F2E"/>
    <w:rsid w:val="00673ABA"/>
    <w:rsid w:val="00673F9B"/>
    <w:rsid w:val="00674F2B"/>
    <w:rsid w:val="006764AF"/>
    <w:rsid w:val="00687346"/>
    <w:rsid w:val="006A32D1"/>
    <w:rsid w:val="006B3EEA"/>
    <w:rsid w:val="006E52A7"/>
    <w:rsid w:val="006F38C8"/>
    <w:rsid w:val="006F76DA"/>
    <w:rsid w:val="007268F9"/>
    <w:rsid w:val="00746E25"/>
    <w:rsid w:val="00752262"/>
    <w:rsid w:val="007679CB"/>
    <w:rsid w:val="0078526C"/>
    <w:rsid w:val="007A4898"/>
    <w:rsid w:val="007A6744"/>
    <w:rsid w:val="007B7838"/>
    <w:rsid w:val="007E2716"/>
    <w:rsid w:val="007E7444"/>
    <w:rsid w:val="008030B7"/>
    <w:rsid w:val="00856B4E"/>
    <w:rsid w:val="0086160E"/>
    <w:rsid w:val="008644BC"/>
    <w:rsid w:val="00865A17"/>
    <w:rsid w:val="00876FBD"/>
    <w:rsid w:val="008908A3"/>
    <w:rsid w:val="008A3415"/>
    <w:rsid w:val="008C22B1"/>
    <w:rsid w:val="008D0FDD"/>
    <w:rsid w:val="008D2732"/>
    <w:rsid w:val="008E14D9"/>
    <w:rsid w:val="008F17E3"/>
    <w:rsid w:val="008F4553"/>
    <w:rsid w:val="00921F9F"/>
    <w:rsid w:val="0092646B"/>
    <w:rsid w:val="00935620"/>
    <w:rsid w:val="0095180B"/>
    <w:rsid w:val="009601D4"/>
    <w:rsid w:val="009C5CB8"/>
    <w:rsid w:val="009F4D25"/>
    <w:rsid w:val="00A07C68"/>
    <w:rsid w:val="00A116A5"/>
    <w:rsid w:val="00A36DBA"/>
    <w:rsid w:val="00A411D5"/>
    <w:rsid w:val="00A41DA0"/>
    <w:rsid w:val="00A527D1"/>
    <w:rsid w:val="00A732E9"/>
    <w:rsid w:val="00A75BA2"/>
    <w:rsid w:val="00A76832"/>
    <w:rsid w:val="00A93E5C"/>
    <w:rsid w:val="00AA7877"/>
    <w:rsid w:val="00AB05DD"/>
    <w:rsid w:val="00AB25E5"/>
    <w:rsid w:val="00AB3FF6"/>
    <w:rsid w:val="00AB4EE9"/>
    <w:rsid w:val="00AC3510"/>
    <w:rsid w:val="00AD3DEC"/>
    <w:rsid w:val="00AE0CAE"/>
    <w:rsid w:val="00AE287C"/>
    <w:rsid w:val="00AF1405"/>
    <w:rsid w:val="00AF2163"/>
    <w:rsid w:val="00AF2871"/>
    <w:rsid w:val="00B03D13"/>
    <w:rsid w:val="00B25C93"/>
    <w:rsid w:val="00B43646"/>
    <w:rsid w:val="00B51299"/>
    <w:rsid w:val="00B928C3"/>
    <w:rsid w:val="00BB09D9"/>
    <w:rsid w:val="00BC7AA5"/>
    <w:rsid w:val="00BD20FC"/>
    <w:rsid w:val="00BD386C"/>
    <w:rsid w:val="00C24EC9"/>
    <w:rsid w:val="00C403EA"/>
    <w:rsid w:val="00C40F0B"/>
    <w:rsid w:val="00C442E5"/>
    <w:rsid w:val="00C465F5"/>
    <w:rsid w:val="00C63A3A"/>
    <w:rsid w:val="00C63CDC"/>
    <w:rsid w:val="00C64225"/>
    <w:rsid w:val="00C95B80"/>
    <w:rsid w:val="00CD21B7"/>
    <w:rsid w:val="00CE4DD8"/>
    <w:rsid w:val="00CF48F8"/>
    <w:rsid w:val="00CF4D23"/>
    <w:rsid w:val="00D417FE"/>
    <w:rsid w:val="00D45E87"/>
    <w:rsid w:val="00D57E46"/>
    <w:rsid w:val="00D60AE7"/>
    <w:rsid w:val="00D7242D"/>
    <w:rsid w:val="00D73715"/>
    <w:rsid w:val="00D93713"/>
    <w:rsid w:val="00DB31F4"/>
    <w:rsid w:val="00DD699D"/>
    <w:rsid w:val="00DD72BF"/>
    <w:rsid w:val="00DE4700"/>
    <w:rsid w:val="00DF5376"/>
    <w:rsid w:val="00DF5490"/>
    <w:rsid w:val="00DF7CB6"/>
    <w:rsid w:val="00E3117F"/>
    <w:rsid w:val="00E53987"/>
    <w:rsid w:val="00E562DD"/>
    <w:rsid w:val="00E57E6D"/>
    <w:rsid w:val="00E7435F"/>
    <w:rsid w:val="00E960AE"/>
    <w:rsid w:val="00EA178B"/>
    <w:rsid w:val="00EA2171"/>
    <w:rsid w:val="00EA4A8B"/>
    <w:rsid w:val="00EC6589"/>
    <w:rsid w:val="00ED4587"/>
    <w:rsid w:val="00EE76B3"/>
    <w:rsid w:val="00F23038"/>
    <w:rsid w:val="00F551C6"/>
    <w:rsid w:val="00F5641D"/>
    <w:rsid w:val="00F56566"/>
    <w:rsid w:val="00F748A5"/>
    <w:rsid w:val="00F904BA"/>
    <w:rsid w:val="00FC341D"/>
    <w:rsid w:val="00FD342B"/>
    <w:rsid w:val="00FE7D64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7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160D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60D2"/>
    <w:pPr>
      <w:jc w:val="both"/>
    </w:pPr>
    <w:rPr>
      <w:sz w:val="28"/>
      <w:szCs w:val="20"/>
    </w:rPr>
  </w:style>
  <w:style w:type="character" w:styleId="a4">
    <w:name w:val="Hyperlink"/>
    <w:basedOn w:val="a0"/>
    <w:rsid w:val="004160D2"/>
    <w:rPr>
      <w:color w:val="0000FF"/>
      <w:u w:val="single"/>
    </w:rPr>
  </w:style>
  <w:style w:type="table" w:styleId="a5">
    <w:name w:val="Table Grid"/>
    <w:basedOn w:val="a1"/>
    <w:rsid w:val="007B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64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C7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7A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2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071;n=88080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XXXX</Company>
  <LinksUpToDate>false</LinksUpToDate>
  <CharactersWithSpaces>8453</CharactersWithSpaces>
  <SharedDoc>false</SharedDoc>
  <HLinks>
    <vt:vector size="30" baseType="variant"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consultantplus://offline/main?base=RLAW071;n=88080;fld=134;dst=100012</vt:lpwstr>
      </vt:variant>
      <vt:variant>
        <vt:lpwstr/>
      </vt:variant>
      <vt:variant>
        <vt:i4>7471224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7471231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consultantplus://offline/main?base=LAW;n=117329;fld=134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Shvecova-ia</cp:lastModifiedBy>
  <cp:revision>7</cp:revision>
  <cp:lastPrinted>2013-10-18T10:48:00Z</cp:lastPrinted>
  <dcterms:created xsi:type="dcterms:W3CDTF">2013-10-16T05:52:00Z</dcterms:created>
  <dcterms:modified xsi:type="dcterms:W3CDTF">2013-11-13T11:22:00Z</dcterms:modified>
</cp:coreProperties>
</file>