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06" w:type="dxa"/>
        <w:tblBorders>
          <w:top w:val="thinThickSmallGap" w:sz="24" w:space="0" w:color="7F7F7F"/>
          <w:left w:val="thinThickSmallGap" w:sz="24" w:space="0" w:color="7F7F7F"/>
          <w:bottom w:val="thinThickSmallGap" w:sz="24" w:space="0" w:color="7F7F7F"/>
          <w:right w:val="thinThickSmallGap" w:sz="24" w:space="0" w:color="7F7F7F"/>
          <w:insideH w:val="thinThickSmallGap" w:sz="24" w:space="0" w:color="7F7F7F"/>
          <w:insideV w:val="thinThickSmallGap" w:sz="24" w:space="0" w:color="7F7F7F"/>
        </w:tblBorders>
        <w:tblLook w:val="00A0" w:firstRow="1" w:lastRow="0" w:firstColumn="1" w:lastColumn="0" w:noHBand="0" w:noVBand="0"/>
      </w:tblPr>
      <w:tblGrid>
        <w:gridCol w:w="5387"/>
        <w:gridCol w:w="5386"/>
        <w:gridCol w:w="5387"/>
      </w:tblGrid>
      <w:tr w:rsidR="007E2C1A" w:rsidRPr="005F15F0">
        <w:tc>
          <w:tcPr>
            <w:tcW w:w="5387" w:type="dxa"/>
          </w:tcPr>
          <w:p w:rsidR="007E2C1A" w:rsidRPr="005F15F0" w:rsidRDefault="007E2C1A" w:rsidP="005F15F0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7E2C1A" w:rsidRPr="005F15F0" w:rsidRDefault="007E2C1A" w:rsidP="005F15F0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Настоящая памятка разработана на основе обзора типовых ситуаций конфликта интересов на </w:t>
            </w:r>
            <w:r w:rsidR="00445D33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муниципальной</w:t>
            </w:r>
            <w:r w:rsidR="00D807C1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службе и порядка их урегулирования в целях обеспечения единого подхода к урегулированию конфликта интересов и реализации механизмов </w:t>
            </w:r>
            <w:proofErr w:type="gramStart"/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противодействия</w:t>
            </w:r>
            <w:proofErr w:type="gramEnd"/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коррупционным проявлениям, а также обеспечения условий соблюдения </w:t>
            </w:r>
            <w:r w:rsidR="00445D33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муниципальными</w:t>
            </w:r>
            <w:r w:rsidR="00445D33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служащими </w:t>
            </w:r>
            <w:r w:rsidR="00445D33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городского округа Верхотурский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запретов, ограничений и обязанностей, установленных законодательством Российской Федерации.</w:t>
            </w:r>
          </w:p>
          <w:p w:rsidR="007E2C1A" w:rsidRPr="005F15F0" w:rsidRDefault="007E2C1A" w:rsidP="005F15F0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7E2C1A" w:rsidRDefault="007E2C1A" w:rsidP="005F15F0">
            <w:pPr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F15F0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Понятие конфликта интересов на государственной службе</w:t>
            </w:r>
          </w:p>
          <w:p w:rsidR="00D807C1" w:rsidRPr="005F15F0" w:rsidRDefault="00D807C1" w:rsidP="00D807C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7E2C1A" w:rsidRPr="005F15F0" w:rsidRDefault="007E2C1A" w:rsidP="005F15F0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5F15F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Конфликт интересов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- ситуация, при которой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>личная заинтересованность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(прямая или косвенная) государственного</w:t>
            </w:r>
            <w:r w:rsidR="00445D33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(муниципального)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служащего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>влияет или может повлиять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на надлежащее исполнение им должностных обязанностей и при которой возникает или может возникнуть противоречие между личной заинт</w:t>
            </w:r>
            <w:r w:rsidR="00DA6253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ересованностью муниципального</w:t>
            </w:r>
            <w:r w:rsidR="00445D33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</w:t>
            </w:r>
            <w:proofErr w:type="gramEnd"/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[</w:t>
            </w:r>
            <w:proofErr w:type="gramStart"/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ч. 1 ст. 10 Федерального закона от 25.12.2008 № 273-ФЗ «О противодействии коррупции»].</w:t>
            </w:r>
            <w:proofErr w:type="gramEnd"/>
          </w:p>
          <w:p w:rsidR="007E2C1A" w:rsidRPr="005F15F0" w:rsidRDefault="007E2C1A" w:rsidP="005F15F0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При этом</w:t>
            </w:r>
            <w:proofErr w:type="gramStart"/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,</w:t>
            </w:r>
            <w:proofErr w:type="gramEnd"/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под </w:t>
            </w:r>
            <w:r w:rsidRPr="005F15F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личной заинтересованностью </w:t>
            </w:r>
            <w:r w:rsidR="006A1957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муниципального</w:t>
            </w:r>
            <w:r w:rsidR="00445D33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служащего, которая влияет или может повлиять на объективное исполнение им должностных обязанностей, понимается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>возможность получения</w:t>
            </w:r>
            <w:r w:rsidR="006A1957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муниципальным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служащим при исполнении должностных обязанностей доходов (неосновательного обогащения)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>в денежной либо натуральной форме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, доходов в виде материальной выгоды непосредственно для служащего, членов его семьи (родители, супруги, дети, братья, сестры, а также братья, сестры, родители, дети супругов и супруги детей), а также для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граждан или организаций, с которыми </w:t>
            </w:r>
            <w:r w:rsidR="006A1957" w:rsidRPr="006A1957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>муниципальный</w:t>
            </w:r>
            <w:r w:rsidR="00445D33" w:rsidRPr="006A1957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>служащий связан финансовыми или иными обязательствами</w:t>
            </w:r>
            <w:proofErr w:type="gramStart"/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445D33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.</w:t>
            </w:r>
            <w:proofErr w:type="gramEnd"/>
          </w:p>
          <w:p w:rsidR="007E2C1A" w:rsidRPr="005F15F0" w:rsidRDefault="00D94C13" w:rsidP="005F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D94C13">
              <w:rPr>
                <w:rFonts w:ascii="Times New Roman" w:hAnsi="Times New Roman" w:cs="Times New Roman"/>
                <w:b/>
                <w:i/>
                <w:sz w:val="15"/>
                <w:szCs w:val="15"/>
                <w:lang w:eastAsia="ru-RU"/>
              </w:rPr>
              <w:t>Муниципальный</w:t>
            </w:r>
            <w:r w:rsidR="00445D33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7E2C1A" w:rsidRPr="005F15F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служащий обязан принимать меры по недопущению любой возможности возникновения конфликта интересов.</w:t>
            </w:r>
          </w:p>
          <w:p w:rsidR="00445D33" w:rsidRDefault="007E2C1A" w:rsidP="0044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Одной из основных мер по </w:t>
            </w:r>
            <w:r w:rsidRPr="005F15F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предотвращению конфликта интересов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являет</w:t>
            </w:r>
            <w:r w:rsidR="00667F04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ся обязанность муниципального</w:t>
            </w:r>
            <w:r w:rsidR="00445D33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служащего в </w:t>
            </w:r>
            <w:r w:rsidRPr="005F15F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письменной форме уведомить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своего непосредственного начальника или </w:t>
            </w:r>
            <w:r w:rsidR="00445D33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Главу городского округа Верхотурский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о возможности возникновения конфликта интересов [</w:t>
            </w:r>
            <w:hyperlink r:id="rId8" w:history="1">
              <w:r w:rsidRPr="005F15F0">
                <w:rPr>
                  <w:rFonts w:ascii="Times New Roman" w:hAnsi="Times New Roman" w:cs="Times New Roman"/>
                  <w:sz w:val="15"/>
                  <w:szCs w:val="15"/>
                  <w:lang w:eastAsia="ru-RU"/>
                </w:rPr>
                <w:t>ч. 2 ст. 11</w:t>
              </w:r>
            </w:hyperlink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Федерального</w:t>
            </w:r>
            <w:r w:rsidR="00445D33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закона от 25.12.2008 № 273-ФЗ) </w:t>
            </w:r>
            <w:r w:rsidRPr="005F15F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Непринятие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4C632B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муниципальным</w:t>
            </w:r>
            <w:r w:rsidR="00445D33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>увольнение</w:t>
            </w:r>
            <w:r w:rsidR="004C632B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муниципального</w:t>
            </w:r>
            <w:bookmarkStart w:id="0" w:name="_GoBack"/>
            <w:bookmarkEnd w:id="0"/>
            <w:r w:rsidR="00445D33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служащего с </w:t>
            </w:r>
            <w:r w:rsidR="00445D33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муниципальной</w:t>
            </w:r>
            <w:proofErr w:type="gramEnd"/>
            <w:r w:rsidR="00445D33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службы.</w:t>
            </w:r>
          </w:p>
          <w:p w:rsidR="007E2C1A" w:rsidRPr="005F15F0" w:rsidRDefault="007E2C1A" w:rsidP="0044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F15F0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Ключевые "области регулирования"  в</w:t>
            </w:r>
            <w:r w:rsidR="00445D33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органах местного самоуправления городского округа </w:t>
            </w:r>
            <w:proofErr w:type="gramStart"/>
            <w:r w:rsidR="00445D33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Верхотурский</w:t>
            </w:r>
            <w:proofErr w:type="gramEnd"/>
            <w:r w:rsidRPr="005F15F0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ru-RU"/>
              </w:rPr>
              <w:t>, в которых возникновение конфликта интересов является наиболее вероятным:</w:t>
            </w:r>
          </w:p>
          <w:p w:rsidR="007E2C1A" w:rsidRPr="005F15F0" w:rsidRDefault="007E2C1A" w:rsidP="005F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7E2C1A" w:rsidRPr="005F15F0" w:rsidRDefault="007E2C1A" w:rsidP="005F15F0">
            <w:pPr>
              <w:widowControl w:val="0"/>
              <w:numPr>
                <w:ilvl w:val="0"/>
                <w:numId w:val="4"/>
              </w:numPr>
              <w:tabs>
                <w:tab w:val="clear" w:pos="1260"/>
                <w:tab w:val="num" w:pos="3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выполнение отдельных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функций </w:t>
            </w:r>
            <w:r w:rsidR="00513547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муниципальной власти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в отношении родственников и/или иных лиц, с которыми связана </w:t>
            </w:r>
            <w:r w:rsidR="00513547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личная заинтересованность муниципального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служащего;</w:t>
            </w:r>
          </w:p>
          <w:p w:rsidR="007E2C1A" w:rsidRPr="005F15F0" w:rsidRDefault="007E2C1A" w:rsidP="005F15F0">
            <w:pPr>
              <w:widowControl w:val="0"/>
              <w:numPr>
                <w:ilvl w:val="0"/>
                <w:numId w:val="4"/>
              </w:numPr>
              <w:tabs>
                <w:tab w:val="clear" w:pos="1260"/>
                <w:tab w:val="num" w:pos="0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выполнение иной оплачиваемой работы;</w:t>
            </w:r>
          </w:p>
          <w:p w:rsidR="007E2C1A" w:rsidRPr="005F15F0" w:rsidRDefault="007E2C1A" w:rsidP="005F15F0">
            <w:pPr>
              <w:widowControl w:val="0"/>
              <w:numPr>
                <w:ilvl w:val="0"/>
                <w:numId w:val="4"/>
              </w:numPr>
              <w:tabs>
                <w:tab w:val="clear" w:pos="1260"/>
                <w:tab w:val="num" w:pos="0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получение подарков и услуг;</w:t>
            </w:r>
          </w:p>
          <w:p w:rsidR="007E2C1A" w:rsidRPr="005F15F0" w:rsidRDefault="007E2C1A" w:rsidP="005F15F0">
            <w:pPr>
              <w:widowControl w:val="0"/>
              <w:numPr>
                <w:ilvl w:val="0"/>
                <w:numId w:val="4"/>
              </w:numPr>
              <w:tabs>
                <w:tab w:val="clear" w:pos="126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имущественные обязательства и судебные разбирательства;</w:t>
            </w:r>
          </w:p>
          <w:p w:rsidR="007E2C1A" w:rsidRPr="005F15F0" w:rsidRDefault="007E2C1A" w:rsidP="005F15F0">
            <w:pPr>
              <w:widowControl w:val="0"/>
              <w:numPr>
                <w:ilvl w:val="0"/>
                <w:numId w:val="4"/>
              </w:numPr>
              <w:tabs>
                <w:tab w:val="clear" w:pos="126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взаимодействие с бывшим работодателем и трудоустройство после увольнения с </w:t>
            </w:r>
            <w:r w:rsidR="00D807C1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муниципальной</w:t>
            </w:r>
            <w:r w:rsidRPr="005F15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службы;</w:t>
            </w:r>
          </w:p>
          <w:p w:rsidR="007E2C1A" w:rsidRPr="005F15F0" w:rsidRDefault="007E2C1A" w:rsidP="005F15F0">
            <w:pPr>
              <w:widowControl w:val="0"/>
              <w:numPr>
                <w:ilvl w:val="0"/>
                <w:numId w:val="4"/>
              </w:numPr>
              <w:tabs>
                <w:tab w:val="clear" w:pos="126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явное нарушение установленных запретов (использование служебной информации, получение наград, почетных и специальных званий (за исключением научных) от иностранных государств и др.).</w:t>
            </w:r>
          </w:p>
          <w:p w:rsidR="007E2C1A" w:rsidRPr="005F15F0" w:rsidRDefault="007E2C1A" w:rsidP="005F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</w:tcPr>
          <w:p w:rsidR="007E2C1A" w:rsidRPr="005F15F0" w:rsidRDefault="007E2C1A" w:rsidP="005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</w:pPr>
            <w:r w:rsidRPr="005F15F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  <w:t xml:space="preserve">Осуществление "функций </w:t>
            </w:r>
            <w:r w:rsidR="00513547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  <w:t xml:space="preserve">муниципального </w:t>
            </w:r>
            <w:r w:rsidRPr="005F15F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  <w:t>управления" предполагает, в том числе:</w:t>
            </w:r>
          </w:p>
          <w:p w:rsidR="007E2C1A" w:rsidRPr="00513547" w:rsidRDefault="007E2C1A" w:rsidP="005F15F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5F15F0">
              <w:rPr>
                <w:rFonts w:ascii="Times New Roman" w:hAnsi="Times New Roman" w:cs="Times New Roman"/>
                <w:color w:val="000000"/>
                <w:spacing w:val="1"/>
                <w:sz w:val="15"/>
                <w:szCs w:val="15"/>
                <w:lang w:eastAsia="ru-RU"/>
              </w:rPr>
              <w:t xml:space="preserve">осуществление полномочий </w:t>
            </w:r>
            <w:r w:rsidR="00513547">
              <w:rPr>
                <w:rFonts w:ascii="Times New Roman" w:hAnsi="Times New Roman" w:cs="Times New Roman"/>
                <w:color w:val="000000"/>
                <w:spacing w:val="1"/>
                <w:sz w:val="15"/>
                <w:szCs w:val="15"/>
                <w:lang w:eastAsia="ru-RU"/>
              </w:rPr>
              <w:t xml:space="preserve">органов местного самоуправления </w:t>
            </w:r>
            <w:r w:rsidRPr="005F15F0">
              <w:rPr>
                <w:rFonts w:ascii="Times New Roman" w:hAnsi="Times New Roman" w:cs="Times New Roman"/>
                <w:color w:val="000000"/>
                <w:spacing w:val="1"/>
                <w:sz w:val="15"/>
                <w:szCs w:val="15"/>
                <w:lang w:eastAsia="ru-RU"/>
              </w:rPr>
              <w:t xml:space="preserve">в сфере размещения заказов на поставки товаров, выполнение работ, оказания услуг для муниципальных нужд в соответствии с Федеральным законом </w:t>
            </w:r>
            <w:proofErr w:type="gramStart"/>
            <w:r w:rsidRPr="005F15F0">
              <w:rPr>
                <w:rFonts w:ascii="Times New Roman" w:hAnsi="Times New Roman" w:cs="Times New Roman"/>
                <w:color w:val="000000"/>
                <w:spacing w:val="1"/>
                <w:sz w:val="15"/>
                <w:szCs w:val="15"/>
                <w:lang w:eastAsia="ru-RU"/>
              </w:rPr>
              <w:t>от</w:t>
            </w:r>
            <w:proofErr w:type="gramEnd"/>
            <w:r w:rsidRPr="005F15F0">
              <w:rPr>
                <w:rFonts w:ascii="Times New Roman" w:hAnsi="Times New Roman" w:cs="Times New Roman"/>
                <w:color w:val="000000"/>
                <w:spacing w:val="1"/>
                <w:sz w:val="15"/>
                <w:szCs w:val="15"/>
                <w:lang w:eastAsia="ru-RU"/>
              </w:rPr>
              <w:t xml:space="preserve"> </w:t>
            </w:r>
          </w:p>
          <w:p w:rsidR="00513547" w:rsidRPr="00513547" w:rsidRDefault="00513547" w:rsidP="0051354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547">
              <w:rPr>
                <w:rFonts w:ascii="Times New Roman" w:hAnsi="Times New Roman" w:cs="Times New Roman"/>
                <w:spacing w:val="12"/>
                <w:sz w:val="16"/>
                <w:szCs w:val="16"/>
              </w:rPr>
              <w:t xml:space="preserve">05 апреля 2013 года </w:t>
            </w:r>
            <w:r w:rsidRPr="00513547">
              <w:rPr>
                <w:rFonts w:ascii="Times New Roman" w:hAnsi="Times New Roman" w:cs="Times New Roman"/>
                <w:sz w:val="16"/>
                <w:szCs w:val="16"/>
              </w:rPr>
              <w:t>№ 44-ФЗ «О контрактной системе в сфере закупок товаров, выполнение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2C1A" w:rsidRPr="005F15F0" w:rsidRDefault="007E2C1A" w:rsidP="005F15F0">
            <w:pPr>
              <w:widowControl w:val="0"/>
              <w:numPr>
                <w:ilvl w:val="0"/>
                <w:numId w:val="9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подготовку и принятие решений о распределении бюджетных ассигнований на финансирование </w:t>
            </w:r>
            <w:r w:rsidR="00F56D04">
              <w:rPr>
                <w:rFonts w:ascii="Times New Roman" w:hAnsi="Times New Roman" w:cs="Times New Roman"/>
                <w:color w:val="000000"/>
                <w:spacing w:val="6"/>
                <w:sz w:val="15"/>
                <w:szCs w:val="15"/>
                <w:lang w:eastAsia="ru-RU"/>
              </w:rPr>
              <w:t>программных</w:t>
            </w:r>
            <w:r w:rsidRPr="005F15F0">
              <w:rPr>
                <w:rFonts w:ascii="Times New Roman" w:hAnsi="Times New Roman" w:cs="Times New Roman"/>
                <w:color w:val="000000"/>
                <w:spacing w:val="6"/>
                <w:sz w:val="15"/>
                <w:szCs w:val="15"/>
                <w:lang w:eastAsia="ru-RU"/>
              </w:rPr>
              <w:t xml:space="preserve"> мероприятий и текущей деятельности</w:t>
            </w:r>
            <w:r w:rsidR="00F56D04">
              <w:rPr>
                <w:rFonts w:ascii="Times New Roman" w:hAnsi="Times New Roman" w:cs="Times New Roman"/>
                <w:color w:val="000000"/>
                <w:spacing w:val="6"/>
                <w:sz w:val="15"/>
                <w:szCs w:val="15"/>
                <w:lang w:eastAsia="ru-RU"/>
              </w:rPr>
              <w:t xml:space="preserve"> Администрации городского округа </w:t>
            </w:r>
            <w:proofErr w:type="gramStart"/>
            <w:r w:rsidR="00F56D04">
              <w:rPr>
                <w:rFonts w:ascii="Times New Roman" w:hAnsi="Times New Roman" w:cs="Times New Roman"/>
                <w:color w:val="000000"/>
                <w:spacing w:val="6"/>
                <w:sz w:val="15"/>
                <w:szCs w:val="15"/>
                <w:lang w:eastAsia="ru-RU"/>
              </w:rPr>
              <w:t>Верхотурский</w:t>
            </w:r>
            <w:proofErr w:type="gramEnd"/>
            <w:r w:rsidRPr="005F15F0">
              <w:rPr>
                <w:rFonts w:ascii="Times New Roman" w:hAnsi="Times New Roman" w:cs="Times New Roman"/>
                <w:color w:val="000000"/>
                <w:spacing w:val="6"/>
                <w:sz w:val="15"/>
                <w:szCs w:val="15"/>
                <w:lang w:eastAsia="ru-RU"/>
              </w:rPr>
              <w:t>;</w:t>
            </w:r>
          </w:p>
          <w:p w:rsidR="007E2C1A" w:rsidRPr="005F15F0" w:rsidRDefault="007E2C1A" w:rsidP="005F15F0">
            <w:pPr>
              <w:widowControl w:val="0"/>
              <w:numPr>
                <w:ilvl w:val="0"/>
                <w:numId w:val="9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организацию продажи приватизируемого </w:t>
            </w:r>
            <w:r w:rsidR="00C413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муниципального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имущества, а также права на заключение договоров аренды земельных участков, находящихся в </w:t>
            </w:r>
            <w:r w:rsidR="00C413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муниципальной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собственности</w:t>
            </w:r>
            <w:r w:rsidR="00C413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городского округа </w:t>
            </w:r>
            <w:proofErr w:type="gramStart"/>
            <w:r w:rsidR="00C413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Верхотурский</w:t>
            </w:r>
            <w:proofErr w:type="gramEnd"/>
            <w:r w:rsidR="00C413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, в пределах полномочий;</w:t>
            </w:r>
          </w:p>
          <w:p w:rsidR="007E2C1A" w:rsidRPr="005F15F0" w:rsidRDefault="007E2C1A" w:rsidP="00E95CED">
            <w:pPr>
              <w:numPr>
                <w:ilvl w:val="0"/>
                <w:numId w:val="5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</w:pPr>
            <w:r w:rsidRPr="005F15F0">
              <w:rPr>
                <w:rFonts w:ascii="Times New Roman" w:hAnsi="Times New Roman" w:cs="Times New Roman"/>
                <w:sz w:val="15"/>
                <w:szCs w:val="15"/>
              </w:rPr>
              <w:t>выдачу разрешений на строительство и разрешение на ввод объекта капитального строительства в эксплуатацию в случае осуществления строительства, реконструкции объекта капитально</w:t>
            </w:r>
            <w:r w:rsidR="00E95CED">
              <w:rPr>
                <w:rFonts w:ascii="Times New Roman" w:hAnsi="Times New Roman" w:cs="Times New Roman"/>
                <w:sz w:val="15"/>
                <w:szCs w:val="15"/>
              </w:rPr>
              <w:t>го строительства, строительство и др.</w:t>
            </w:r>
          </w:p>
        </w:tc>
        <w:tc>
          <w:tcPr>
            <w:tcW w:w="5387" w:type="dxa"/>
          </w:tcPr>
          <w:p w:rsidR="007E2C1A" w:rsidRPr="00AF3CC2" w:rsidRDefault="007E2C1A" w:rsidP="00E95C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E2C1A" w:rsidRPr="00AF3CC2" w:rsidRDefault="007E2C1A" w:rsidP="005F15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F3CC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Типовые ситуации конфликта интересов на государственной </w:t>
            </w:r>
            <w:r w:rsidR="00E95CED" w:rsidRPr="00AF3CC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(муниципальной службе) </w:t>
            </w:r>
            <w:r w:rsidRPr="00AF3CC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службе и действия </w:t>
            </w:r>
            <w:r w:rsidR="00500F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муниципального </w:t>
            </w:r>
            <w:r w:rsidRPr="00AF3CC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служащего по предотвращению и урегулированию конфликта интересов</w:t>
            </w:r>
          </w:p>
          <w:p w:rsidR="007E2C1A" w:rsidRPr="00AF3CC2" w:rsidRDefault="007E2C1A" w:rsidP="005F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E2C1A" w:rsidRPr="00AF3CC2" w:rsidRDefault="007E2C1A" w:rsidP="005F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AF3CC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1. Конфликт интересов, связанный с выполнением отдельных функций </w:t>
            </w:r>
            <w:r w:rsidR="006C5866" w:rsidRPr="00AF3CC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муниципального </w:t>
            </w:r>
            <w:r w:rsidRPr="00AF3CC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управления в отношении родственников и/или иных лиц, с которыми связ</w:t>
            </w:r>
            <w:r w:rsidR="006C5866" w:rsidRPr="00AF3CC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ана личная заинтересованность муниципального</w:t>
            </w:r>
            <w:r w:rsidRPr="00AF3CC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служащего.</w:t>
            </w:r>
          </w:p>
          <w:p w:rsidR="007E2C1A" w:rsidRPr="00AF3CC2" w:rsidRDefault="007E2C1A" w:rsidP="005F1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F3CC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Описание ситуации</w:t>
            </w:r>
          </w:p>
          <w:p w:rsidR="00AF3CC2" w:rsidRPr="00AF3CC2" w:rsidRDefault="00AF3CC2" w:rsidP="003C78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AF3CC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bdr w:val="none" w:sz="0" w:space="0" w:color="auto" w:frame="1"/>
                <w:lang w:eastAsia="ru-RU"/>
              </w:rPr>
              <w:t>■ В чем суть конфликта?</w:t>
            </w:r>
          </w:p>
          <w:p w:rsidR="00AF3CC2" w:rsidRPr="00AF3CC2" w:rsidRDefault="00AF3CC2" w:rsidP="003C78D0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AF3CC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Муниципальный служащий осуществляет функции муниципального управления и принятия кадровых решений в отношении своих родственников или иных лиц, с которыми чиновника связывает личная заинтересованность (например, его кредиторы).</w:t>
            </w:r>
          </w:p>
          <w:p w:rsidR="00AF3CC2" w:rsidRPr="00AF3CC2" w:rsidRDefault="00AF3CC2" w:rsidP="003C78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AF3CC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bdr w:val="none" w:sz="0" w:space="0" w:color="auto" w:frame="1"/>
                <w:lang w:eastAsia="ru-RU"/>
              </w:rPr>
              <w:t>■ Что должен сделать чиновник при возникновении данного конфликта?</w:t>
            </w:r>
          </w:p>
          <w:p w:rsidR="00AF3CC2" w:rsidRPr="00AF3CC2" w:rsidRDefault="00AF3CC2" w:rsidP="003C78D0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AF3CC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В первую очередь чиновник в письменной форме должен уведомить представителя нанимателя и непосредственного начальника о существовании личной заинтересованности.</w:t>
            </w:r>
          </w:p>
          <w:p w:rsidR="00AF3CC2" w:rsidRPr="00AF3CC2" w:rsidRDefault="00AF3CC2" w:rsidP="003C78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AF3CC2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bdr w:val="none" w:sz="0" w:space="0" w:color="auto" w:frame="1"/>
                <w:lang w:eastAsia="ru-RU"/>
              </w:rPr>
              <w:t>■ Что должен сделать представитель нанимателя?</w:t>
            </w:r>
          </w:p>
          <w:p w:rsidR="00A96DBD" w:rsidRPr="00AF3CC2" w:rsidRDefault="00AF3CC2" w:rsidP="00A96DBD">
            <w:pPr>
              <w:shd w:val="clear" w:color="auto" w:fill="FFFFFF"/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AF3CC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Представителю нанимателя рекомендуется отстранить чиновника от исполнения должностных обязанностей, предлагающих непосредственное взаимодействие с родственниками.</w:t>
            </w:r>
            <w:r w:rsidRPr="00AF3CC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  <w:p w:rsidR="007E2C1A" w:rsidRPr="00AF3CC2" w:rsidRDefault="007E2C1A" w:rsidP="003C78D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sz w:val="16"/>
                <w:szCs w:val="16"/>
              </w:rPr>
            </w:pPr>
          </w:p>
        </w:tc>
      </w:tr>
      <w:tr w:rsidR="007E2C1A" w:rsidRPr="005F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tcBorders>
              <w:top w:val="thinThickSmallGap" w:sz="24" w:space="0" w:color="7F7F7F"/>
              <w:left w:val="thinThickSmallGap" w:sz="24" w:space="0" w:color="7F7F7F"/>
              <w:bottom w:val="thinThickSmallGap" w:sz="24" w:space="0" w:color="7F7F7F"/>
              <w:right w:val="thinThickSmallGap" w:sz="24" w:space="0" w:color="7F7F7F"/>
            </w:tcBorders>
          </w:tcPr>
          <w:p w:rsidR="003C78D0" w:rsidRDefault="003C78D0" w:rsidP="003C78D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</w:pPr>
          </w:p>
          <w:p w:rsidR="007E2C1A" w:rsidRPr="005F15F0" w:rsidRDefault="007E2C1A" w:rsidP="003C78D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</w:pPr>
            <w:r w:rsidRPr="005F15F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  <w:t xml:space="preserve">2. Конфликт интересов, связанный с выполнением иной </w:t>
            </w:r>
            <w:r w:rsidR="003C78D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  <w:t>оплачиваемой</w:t>
            </w:r>
          </w:p>
          <w:p w:rsidR="007E2C1A" w:rsidRPr="005F15F0" w:rsidRDefault="007E2C1A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sz w:val="15"/>
                <w:szCs w:val="15"/>
                <w:u w:val="single"/>
                <w:lang w:eastAsia="ru-RU"/>
              </w:rPr>
            </w:pPr>
            <w:r w:rsidRPr="005F15F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Описание ситуации:</w:t>
            </w:r>
          </w:p>
          <w:p w:rsidR="007E2C1A" w:rsidRPr="005F15F0" w:rsidRDefault="007E2C1A" w:rsidP="005F15F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Родственники или иные лица, с которыми связана личная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lastRenderedPageBreak/>
              <w:t>заи</w:t>
            </w:r>
            <w:r w:rsidR="003C78D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нтересованность муниципального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      </w:r>
            <w:r w:rsidR="003C78D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муниципальный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служащий осуществляет отд</w:t>
            </w:r>
            <w:r w:rsidR="003C78D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ельные функции муниципального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управления.</w:t>
            </w:r>
          </w:p>
          <w:p w:rsidR="007E2C1A" w:rsidRPr="005F15F0" w:rsidRDefault="007E2C1A" w:rsidP="005F15F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Родственники </w:t>
            </w:r>
            <w:r w:rsidR="003C78D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муниципального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служащего работают в</w:t>
            </w:r>
            <w:r w:rsidR="003C78D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муниципальном унитарном предприятии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, в отношении которого </w:t>
            </w:r>
            <w:r w:rsidR="003C78D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муниципальный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служащий принимает </w:t>
            </w:r>
            <w:proofErr w:type="gramStart"/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обязательные к исполнению</w:t>
            </w:r>
            <w:proofErr w:type="gramEnd"/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решения.</w:t>
            </w:r>
          </w:p>
          <w:p w:rsidR="007E2C1A" w:rsidRPr="005F15F0" w:rsidRDefault="007E2C1A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Действия </w:t>
            </w:r>
            <w:r w:rsidR="003C78D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муниципального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>служащего по предотвращению и урегулированию конфликта интересов</w:t>
            </w:r>
          </w:p>
          <w:p w:rsidR="007E2C1A" w:rsidRPr="005F15F0" w:rsidRDefault="007E2C1A" w:rsidP="005F15F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В случае если на момент начал</w:t>
            </w:r>
            <w:r w:rsidR="003C78D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а выполнения отдельных функций муниципального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управления в отношении организации родственники </w:t>
            </w:r>
            <w:r w:rsidR="003C78D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муниципального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Уведомление своего н</w:t>
            </w:r>
            <w:r w:rsidR="003C78D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епосредственного начальника (руководителя)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о возможности возникновения конфликта интересов является обязанностью </w:t>
            </w:r>
            <w:r w:rsidR="003C78D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муниципального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служащего.</w:t>
            </w:r>
            <w:r w:rsidRPr="005F15F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7E2C1A" w:rsidRPr="005F15F0" w:rsidRDefault="007E2C1A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</w:pPr>
          </w:p>
          <w:p w:rsidR="007E2C1A" w:rsidRPr="005F15F0" w:rsidRDefault="007E2C1A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</w:pPr>
            <w:r w:rsidRPr="005F15F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  <w:t>3. Конфликт интересов, связанный с получением подарков и услуг</w:t>
            </w:r>
          </w:p>
          <w:p w:rsidR="007E2C1A" w:rsidRPr="005F15F0" w:rsidRDefault="007E2C1A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sz w:val="15"/>
                <w:szCs w:val="15"/>
                <w:u w:val="single"/>
                <w:lang w:eastAsia="ru-RU"/>
              </w:rPr>
            </w:pPr>
            <w:r w:rsidRPr="005F15F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Описание ситуации:</w:t>
            </w:r>
          </w:p>
          <w:p w:rsidR="007E2C1A" w:rsidRPr="005F15F0" w:rsidRDefault="003C78D0" w:rsidP="005F15F0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Муниципальный 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служащий, его родственники или иные лица, с которыми связана личная заинтересованность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муниципального  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служащий осуществляет или ранее осуществлял отдельные функции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муниципального 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управления.</w:t>
            </w:r>
          </w:p>
          <w:p w:rsidR="007E2C1A" w:rsidRPr="005F15F0" w:rsidRDefault="003C78D0" w:rsidP="005F15F0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Муниципальному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служащему, участвующему в организации предоставления права пользования участками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земли в пределах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компетенции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например комитета по управлению муниципальным имуществом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, установленной законодательством, предлагается за отдельную плату установить «мягкие» условия пользования участками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земли 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местного значения</w:t>
            </w:r>
          </w:p>
          <w:p w:rsidR="007E2C1A" w:rsidRPr="005F15F0" w:rsidRDefault="007E2C1A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Действия </w:t>
            </w:r>
            <w:r w:rsidR="003C78D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муниципального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>служащего по предотвращению и урегулированию конфликта интересов</w:t>
            </w:r>
          </w:p>
          <w:p w:rsidR="007E2C1A" w:rsidRPr="005F15F0" w:rsidRDefault="003C78D0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Муниципальному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служащему и его родственникам рекомендуется не принимать подарки от организаций, в отношении которых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муниципальному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В случае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рублей, указанные подарки, полученные служащими признаются собственностью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C01F91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и передаются служащим по акту.</w:t>
            </w:r>
          </w:p>
          <w:p w:rsidR="007E2C1A" w:rsidRPr="005F15F0" w:rsidRDefault="007E2C1A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</w:pPr>
          </w:p>
          <w:p w:rsidR="007E2C1A" w:rsidRPr="005F15F0" w:rsidRDefault="007E2C1A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</w:pPr>
            <w:r w:rsidRPr="005F15F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  <w:t>4. Конфликт интересов, связанный с имущественными обязательствами и судебными разбирательствами</w:t>
            </w:r>
          </w:p>
          <w:p w:rsidR="007E2C1A" w:rsidRPr="005F15F0" w:rsidRDefault="00C01F91" w:rsidP="005F15F0">
            <w:pPr>
              <w:widowControl w:val="0"/>
              <w:numPr>
                <w:ilvl w:val="1"/>
                <w:numId w:val="6"/>
              </w:numPr>
              <w:tabs>
                <w:tab w:val="left" w:pos="60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Муниципальный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служащий участвует в осуществлении отдельных функций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муниципальног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о управления в отношении организации, перед которой сам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Муниципальный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служащий и/или его родственники имеют имущественные обязательства. </w:t>
            </w:r>
          </w:p>
          <w:p w:rsidR="007E2C1A" w:rsidRPr="005F15F0" w:rsidRDefault="007E2C1A" w:rsidP="005F15F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tcBorders>
              <w:top w:val="thinThickSmallGap" w:sz="24" w:space="0" w:color="7F7F7F"/>
              <w:left w:val="thinThickSmallGap" w:sz="24" w:space="0" w:color="7F7F7F"/>
              <w:bottom w:val="thinThickSmallGap" w:sz="24" w:space="0" w:color="7F7F7F"/>
              <w:right w:val="thinThickSmallGap" w:sz="24" w:space="0" w:color="7F7F7F"/>
            </w:tcBorders>
          </w:tcPr>
          <w:p w:rsidR="003C78D0" w:rsidRDefault="003C78D0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</w:pPr>
          </w:p>
          <w:p w:rsidR="007E2C1A" w:rsidRPr="005F15F0" w:rsidRDefault="007E2C1A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Действия </w:t>
            </w:r>
            <w:r w:rsidR="00C01F91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>м</w:t>
            </w:r>
            <w:r w:rsidR="00C01F91" w:rsidRPr="00C01F91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>униципального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 служащего по предотвращению и урегулированию конфликта интересов</w:t>
            </w:r>
          </w:p>
          <w:p w:rsidR="007E2C1A" w:rsidRPr="005F15F0" w:rsidRDefault="00C01F91" w:rsidP="005F15F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Муниципальному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служащему следует уведомить о наличии личной 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заинтересованности представителя нанимателя и непосредственного начальника в письменной форме. </w:t>
            </w:r>
          </w:p>
          <w:p w:rsidR="007E2C1A" w:rsidRPr="005F15F0" w:rsidRDefault="007E2C1A" w:rsidP="005F15F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</w:rPr>
              <w:t xml:space="preserve">Представителю нанимателя </w:t>
            </w:r>
            <w:proofErr w:type="gramStart"/>
            <w:r w:rsidRPr="005F15F0">
              <w:rPr>
                <w:rFonts w:ascii="Times New Roman" w:hAnsi="Times New Roman" w:cs="Times New Roman"/>
                <w:sz w:val="15"/>
                <w:szCs w:val="15"/>
              </w:rPr>
              <w:t>рекомендуется</w:t>
            </w:r>
            <w:proofErr w:type="gramEnd"/>
            <w:r w:rsidRPr="005F15F0">
              <w:rPr>
                <w:rFonts w:ascii="Times New Roman" w:hAnsi="Times New Roman" w:cs="Times New Roman"/>
                <w:sz w:val="15"/>
                <w:szCs w:val="15"/>
              </w:rPr>
              <w:t xml:space="preserve"> по крайней мере до урегулирования имущественного обязательства отстранить </w:t>
            </w:r>
            <w:r w:rsidR="00C01F91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муниципального</w:t>
            </w:r>
            <w:r w:rsidRPr="005F15F0">
              <w:rPr>
                <w:rFonts w:ascii="Times New Roman" w:hAnsi="Times New Roman" w:cs="Times New Roman"/>
                <w:sz w:val="15"/>
                <w:szCs w:val="15"/>
              </w:rPr>
              <w:t xml:space="preserve"> служащего от исполнения должностных (служебных) обязанностей в отношении организации, перед которой сам </w:t>
            </w:r>
            <w:r w:rsidR="00C01F91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муниципальный</w:t>
            </w:r>
            <w:r w:rsidR="00C01F91" w:rsidRPr="005F15F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F15F0">
              <w:rPr>
                <w:rFonts w:ascii="Times New Roman" w:hAnsi="Times New Roman" w:cs="Times New Roman"/>
                <w:sz w:val="15"/>
                <w:szCs w:val="15"/>
              </w:rPr>
              <w:t xml:space="preserve">служащий, его родственники или иные лица, с которыми связана личная заинтересованность </w:t>
            </w:r>
            <w:r w:rsidR="00C01F91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муниципального</w:t>
            </w:r>
            <w:r w:rsidRPr="005F15F0">
              <w:rPr>
                <w:rFonts w:ascii="Times New Roman" w:hAnsi="Times New Roman" w:cs="Times New Roman"/>
                <w:sz w:val="15"/>
                <w:szCs w:val="15"/>
              </w:rPr>
              <w:t xml:space="preserve"> служащего, имеют имущественные обязательства.</w:t>
            </w:r>
          </w:p>
          <w:p w:rsidR="007E2C1A" w:rsidRPr="005F15F0" w:rsidRDefault="00C01F91" w:rsidP="005F15F0">
            <w:pPr>
              <w:widowControl w:val="0"/>
              <w:numPr>
                <w:ilvl w:val="1"/>
                <w:numId w:val="6"/>
              </w:numPr>
              <w:tabs>
                <w:tab w:val="left" w:pos="60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Муниципальный 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служащий участвует в деле, рассматриваемом в судебном разбирательстве, с организацией, учредителем, участником органа управления которой является его родственник или иное лицо, с которым связана личная заинтересованность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муниципальному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служащего, с которыми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муниципальный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служащий связан финансовыми или иными обязательствами.</w:t>
            </w:r>
            <w:proofErr w:type="gramEnd"/>
          </w:p>
          <w:p w:rsidR="007E2C1A" w:rsidRPr="005F15F0" w:rsidRDefault="007E2C1A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Действия </w:t>
            </w:r>
            <w:r w:rsidR="00C01F91" w:rsidRPr="00C01F91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>муниципального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 служащего по предотвращению и урегулированию конфликта интересов</w:t>
            </w:r>
          </w:p>
          <w:p w:rsidR="007E2C1A" w:rsidRPr="005F15F0" w:rsidRDefault="00C01F91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Муниципальному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      </w:r>
          </w:p>
          <w:p w:rsidR="007E2C1A" w:rsidRPr="005F15F0" w:rsidRDefault="007E2C1A" w:rsidP="005F15F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</w:rPr>
              <w:t xml:space="preserve">Представителю нанимателя рекомендуется отстранить </w:t>
            </w:r>
            <w:r w:rsidR="00C01F91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муниципального</w:t>
            </w:r>
            <w:r w:rsidR="00C01F91" w:rsidRPr="005F15F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F15F0">
              <w:rPr>
                <w:rFonts w:ascii="Times New Roman" w:hAnsi="Times New Roman" w:cs="Times New Roman"/>
                <w:sz w:val="15"/>
                <w:szCs w:val="15"/>
              </w:rPr>
              <w:t xml:space="preserve">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      </w:r>
            <w:r w:rsidR="00C01F91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муниципальным</w:t>
            </w:r>
            <w:r w:rsidRPr="005F15F0">
              <w:rPr>
                <w:rFonts w:ascii="Times New Roman" w:hAnsi="Times New Roman" w:cs="Times New Roman"/>
                <w:sz w:val="15"/>
                <w:szCs w:val="15"/>
              </w:rPr>
              <w:t xml:space="preserve"> служащим, его родственниками или иными лицами, с которыми связана личная заинтересованность </w:t>
            </w:r>
            <w:r w:rsidR="00C01F91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муниципального</w:t>
            </w:r>
            <w:r w:rsidRPr="005F15F0">
              <w:rPr>
                <w:rFonts w:ascii="Times New Roman" w:hAnsi="Times New Roman" w:cs="Times New Roman"/>
                <w:sz w:val="15"/>
                <w:szCs w:val="15"/>
              </w:rPr>
              <w:t xml:space="preserve"> служащего.</w:t>
            </w:r>
          </w:p>
          <w:p w:rsidR="007E2C1A" w:rsidRPr="005F15F0" w:rsidRDefault="007E2C1A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</w:pPr>
          </w:p>
          <w:p w:rsidR="007E2C1A" w:rsidRPr="005F15F0" w:rsidRDefault="007E2C1A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</w:pPr>
            <w:r w:rsidRPr="005F15F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  <w:t xml:space="preserve">5. Конфликт интересов, связанный с взаимодействием с бывшим работодателем и трудоустройством после увольнения </w:t>
            </w:r>
            <w:r w:rsidRPr="00AC5E27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  <w:t xml:space="preserve">с </w:t>
            </w:r>
            <w:r w:rsidR="00AC5E27" w:rsidRPr="00AC5E27">
              <w:rPr>
                <w:rFonts w:ascii="Times New Roman" w:hAnsi="Times New Roman" w:cs="Times New Roman"/>
                <w:b/>
                <w:i/>
                <w:sz w:val="15"/>
                <w:szCs w:val="15"/>
                <w:u w:val="single"/>
                <w:lang w:eastAsia="ru-RU"/>
              </w:rPr>
              <w:t>муниципальной</w:t>
            </w:r>
            <w:r w:rsidR="00AC5E27" w:rsidRPr="005F15F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  <w:t xml:space="preserve"> </w:t>
            </w:r>
            <w:r w:rsidRPr="005F15F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ru-RU"/>
              </w:rPr>
              <w:t>службы</w:t>
            </w:r>
          </w:p>
          <w:p w:rsidR="007E2C1A" w:rsidRPr="005F15F0" w:rsidRDefault="00AC5E27" w:rsidP="005F15F0">
            <w:pPr>
              <w:widowControl w:val="0"/>
              <w:numPr>
                <w:ilvl w:val="1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Муниципальный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служащий осуществляет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муниципальный контроль (принимает решения в организации работы) 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в отношении организации, владельцем, руководителем или работником которой он являлся до поступления на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муниципальную 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службу.</w:t>
            </w:r>
          </w:p>
          <w:p w:rsidR="007E2C1A" w:rsidRPr="005F15F0" w:rsidRDefault="007E2C1A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Действия </w:t>
            </w:r>
            <w:r w:rsidR="00AC5E27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муниципального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>служащего по предотвращению и урегулированию конфликта интересов</w:t>
            </w:r>
          </w:p>
          <w:p w:rsidR="007E2C1A" w:rsidRPr="005F15F0" w:rsidRDefault="00AC5E27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Муниципальному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служащему в случае поручения ему отдельных функций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муниципального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управления в отношении организации, владельцем, руководителем или работником которой он являлся до поступления на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муниципальную 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      </w:r>
          </w:p>
          <w:p w:rsidR="007E2C1A" w:rsidRPr="005F15F0" w:rsidRDefault="00AC5E27" w:rsidP="005F15F0">
            <w:pPr>
              <w:widowControl w:val="0"/>
              <w:numPr>
                <w:ilvl w:val="1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Муниципальный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служащий ведет переговоры о трудоустройстве после увольнения с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муниципальной 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службы на работу в организацию, в отношении которой он осуществляет отдельные функции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муниципального 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управления.</w:t>
            </w:r>
          </w:p>
          <w:p w:rsidR="007E2C1A" w:rsidRPr="005F15F0" w:rsidRDefault="007E2C1A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Действия </w:t>
            </w:r>
            <w:r w:rsidR="00AC5E27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муниципального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u w:val="single"/>
                <w:lang w:eastAsia="ru-RU"/>
              </w:rPr>
              <w:t>служащего по предотвращению и урегулированию конфликта интересов</w:t>
            </w:r>
          </w:p>
          <w:p w:rsidR="007E2C1A" w:rsidRPr="005F15F0" w:rsidRDefault="00AC5E27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Муниципальному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муниципального 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управления. При поступлении соответствующих предложений от проверяемой организации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муниципальному 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служащему рекомендуется отказаться от их обсуждения до момента увольнения с 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муниципальной </w:t>
            </w:r>
            <w:r w:rsidR="007E2C1A"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службы.</w:t>
            </w:r>
          </w:p>
          <w:p w:rsidR="007E2C1A" w:rsidRPr="005F15F0" w:rsidRDefault="007E2C1A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В случае если указанные переговоры о последующем трудоустройстве начались, </w:t>
            </w:r>
            <w:r w:rsidR="00AC5E27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муниципальному </w:t>
            </w:r>
            <w:r w:rsidRPr="005F15F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служащему следует уведомить представителя нанимателя и непосредственного начальника в письменной форме о наличии личной заинтересованности.</w:t>
            </w:r>
          </w:p>
          <w:p w:rsidR="007E2C1A" w:rsidRPr="005F15F0" w:rsidRDefault="007E2C1A" w:rsidP="005F15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7E2C1A" w:rsidRPr="005F15F0" w:rsidRDefault="007E2C1A" w:rsidP="005F15F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thinThickSmallGap" w:sz="24" w:space="0" w:color="7F7F7F"/>
              <w:left w:val="thinThickSmallGap" w:sz="24" w:space="0" w:color="7F7F7F"/>
              <w:bottom w:val="thinThickSmallGap" w:sz="24" w:space="0" w:color="7F7F7F"/>
              <w:right w:val="thinThickSmallGap" w:sz="24" w:space="0" w:color="7F7F7F"/>
            </w:tcBorders>
          </w:tcPr>
          <w:p w:rsidR="007E2C1A" w:rsidRPr="005F15F0" w:rsidRDefault="007E2C1A" w:rsidP="005F15F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E2C1A" w:rsidRPr="005F15F0" w:rsidRDefault="007E2C1A" w:rsidP="005F1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5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ПАМЯТКА </w:t>
            </w:r>
            <w:r w:rsidR="00A171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МУНИЦИПАЛЬНОМУ </w:t>
            </w:r>
            <w:r w:rsidRPr="005F15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СЛУЖАЩЕМУ </w:t>
            </w:r>
            <w:r w:rsidR="00A171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ОРГАНОВ МЕСТНОГО САМОУПРАВЛЕНИЯ </w:t>
            </w:r>
            <w:r w:rsidR="00A171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ГОРОДСКОГО ОКРУГА </w:t>
            </w:r>
            <w:proofErr w:type="gramStart"/>
            <w:r w:rsidR="00A171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ВЕРХОТУРСКИЙ</w:t>
            </w:r>
            <w:proofErr w:type="gramEnd"/>
          </w:p>
          <w:p w:rsidR="007E2C1A" w:rsidRPr="005F15F0" w:rsidRDefault="007E2C1A" w:rsidP="005F15F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E2C1A" w:rsidRPr="005F15F0" w:rsidRDefault="007E2C1A" w:rsidP="005F15F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E2C1A" w:rsidRPr="005F15F0" w:rsidRDefault="007E2C1A" w:rsidP="005F15F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E2C1A" w:rsidRPr="005F15F0" w:rsidRDefault="007E2C1A" w:rsidP="005F15F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E2C1A" w:rsidRPr="005F15F0" w:rsidRDefault="007E2C1A" w:rsidP="005F15F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E2C1A" w:rsidRPr="005F15F0" w:rsidRDefault="007E2C1A" w:rsidP="005F15F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E2C1A" w:rsidRPr="005F15F0" w:rsidRDefault="007E2C1A" w:rsidP="005F15F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E2C1A" w:rsidRPr="005F15F0" w:rsidRDefault="007E2C1A" w:rsidP="005F15F0">
            <w:pPr>
              <w:spacing w:after="0" w:line="240" w:lineRule="auto"/>
              <w:ind w:firstLine="284"/>
              <w:jc w:val="center"/>
              <w:rPr>
                <w:rFonts w:ascii="Arial Black" w:hAnsi="Arial Black" w:cs="Arial Black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F15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ТИПОВЫЕ СИТУАЦИИ КОНФЛИКТА ИНТЕРЕСОВ НА </w:t>
            </w:r>
            <w:r w:rsidR="002A6B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="00343A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F15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СЛУЖБЕ И ПОРЯДОК ИХ УРЕГУЛИРОВАНИЯ</w:t>
            </w:r>
          </w:p>
          <w:p w:rsidR="007E2C1A" w:rsidRPr="005F15F0" w:rsidRDefault="007E2C1A" w:rsidP="005F15F0">
            <w:pPr>
              <w:spacing w:after="0" w:line="240" w:lineRule="auto"/>
              <w:ind w:firstLine="284"/>
              <w:jc w:val="both"/>
              <w:rPr>
                <w:rFonts w:ascii="Arial Black" w:hAnsi="Arial Black" w:cs="Arial Black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E2C1A" w:rsidRPr="005F15F0" w:rsidRDefault="007E2C1A" w:rsidP="005F15F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E2C1A" w:rsidRPr="005F15F0" w:rsidRDefault="00825121" w:rsidP="005F15F0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952750" cy="2114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C1A" w:rsidRPr="005F15F0" w:rsidRDefault="007E2C1A" w:rsidP="005F15F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E2C1A" w:rsidRPr="005F15F0" w:rsidRDefault="007E2C1A" w:rsidP="005F15F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E2C1A" w:rsidRPr="005F15F0" w:rsidRDefault="007E2C1A" w:rsidP="005F15F0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C1A" w:rsidRPr="005F15F0" w:rsidRDefault="007E2C1A" w:rsidP="005F15F0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C1A" w:rsidRPr="005F15F0" w:rsidRDefault="007E2C1A" w:rsidP="005F15F0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C1A" w:rsidRPr="005F15F0" w:rsidRDefault="007E2C1A" w:rsidP="005F15F0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C1A" w:rsidRPr="005F15F0" w:rsidRDefault="007E2C1A" w:rsidP="005F15F0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C1A" w:rsidRPr="005F15F0" w:rsidRDefault="007E2C1A" w:rsidP="005F15F0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1A3" w:rsidRDefault="00A171A3" w:rsidP="005F15F0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1A3" w:rsidRPr="00A171A3" w:rsidRDefault="00A171A3" w:rsidP="00A171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1A3" w:rsidRPr="00A171A3" w:rsidRDefault="00A171A3" w:rsidP="00A171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C1A" w:rsidRPr="00A171A3" w:rsidRDefault="00A171A3" w:rsidP="00A17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2016 год</w:t>
            </w:r>
          </w:p>
        </w:tc>
      </w:tr>
    </w:tbl>
    <w:p w:rsidR="007E2C1A" w:rsidRDefault="007E2C1A"/>
    <w:sectPr w:rsidR="007E2C1A" w:rsidSect="00EF11DE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B8" w:rsidRDefault="00E464B8" w:rsidP="002F5037">
      <w:pPr>
        <w:spacing w:after="0" w:line="240" w:lineRule="auto"/>
      </w:pPr>
      <w:r>
        <w:separator/>
      </w:r>
    </w:p>
  </w:endnote>
  <w:endnote w:type="continuationSeparator" w:id="0">
    <w:p w:rsidR="00E464B8" w:rsidRDefault="00E464B8" w:rsidP="002F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B8" w:rsidRDefault="00E464B8" w:rsidP="002F5037">
      <w:pPr>
        <w:spacing w:after="0" w:line="240" w:lineRule="auto"/>
      </w:pPr>
      <w:r>
        <w:separator/>
      </w:r>
    </w:p>
  </w:footnote>
  <w:footnote w:type="continuationSeparator" w:id="0">
    <w:p w:rsidR="00E464B8" w:rsidRDefault="00E464B8" w:rsidP="002F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D38"/>
    <w:multiLevelType w:val="hybridMultilevel"/>
    <w:tmpl w:val="752A714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07FC7783"/>
    <w:multiLevelType w:val="hybridMultilevel"/>
    <w:tmpl w:val="58B8DE1E"/>
    <w:lvl w:ilvl="0" w:tplc="049073B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E73114E"/>
    <w:multiLevelType w:val="hybridMultilevel"/>
    <w:tmpl w:val="2208EE06"/>
    <w:lvl w:ilvl="0" w:tplc="377E433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5575406"/>
    <w:multiLevelType w:val="hybridMultilevel"/>
    <w:tmpl w:val="C26C59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AA13927"/>
    <w:multiLevelType w:val="hybridMultilevel"/>
    <w:tmpl w:val="F2462416"/>
    <w:lvl w:ilvl="0" w:tplc="4F10856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5">
    <w:nsid w:val="2E17667B"/>
    <w:multiLevelType w:val="hybridMultilevel"/>
    <w:tmpl w:val="AAEE0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770888"/>
    <w:multiLevelType w:val="hybridMultilevel"/>
    <w:tmpl w:val="157EE972"/>
    <w:lvl w:ilvl="0" w:tplc="4AC0099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4"/>
        <w:szCs w:val="1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7522C3"/>
    <w:multiLevelType w:val="hybridMultilevel"/>
    <w:tmpl w:val="86F600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630F0964"/>
    <w:multiLevelType w:val="hybridMultilevel"/>
    <w:tmpl w:val="5DE0CA3A"/>
    <w:lvl w:ilvl="0" w:tplc="9D66CE0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14"/>
        <w:szCs w:val="14"/>
      </w:rPr>
    </w:lvl>
    <w:lvl w:ilvl="1" w:tplc="30E64436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14"/>
        <w:szCs w:val="1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0F70DF"/>
    <w:multiLevelType w:val="hybridMultilevel"/>
    <w:tmpl w:val="64D0D522"/>
    <w:lvl w:ilvl="0" w:tplc="0FAA53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DD2F1C"/>
    <w:multiLevelType w:val="hybridMultilevel"/>
    <w:tmpl w:val="412A3F54"/>
    <w:lvl w:ilvl="0" w:tplc="66486B14">
      <w:start w:val="1"/>
      <w:numFmt w:val="decimal"/>
      <w:lvlText w:val="%1."/>
      <w:lvlJc w:val="left"/>
      <w:pPr>
        <w:ind w:left="782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7752639A"/>
    <w:multiLevelType w:val="hybridMultilevel"/>
    <w:tmpl w:val="BEA2F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1E"/>
    <w:rsid w:val="00003376"/>
    <w:rsid w:val="000034EA"/>
    <w:rsid w:val="0000440B"/>
    <w:rsid w:val="0000510C"/>
    <w:rsid w:val="000110EB"/>
    <w:rsid w:val="00016A69"/>
    <w:rsid w:val="0002060C"/>
    <w:rsid w:val="00020D87"/>
    <w:rsid w:val="0003577E"/>
    <w:rsid w:val="00040B49"/>
    <w:rsid w:val="00047DC0"/>
    <w:rsid w:val="00054F74"/>
    <w:rsid w:val="00060D20"/>
    <w:rsid w:val="00063399"/>
    <w:rsid w:val="0006486C"/>
    <w:rsid w:val="00065E5B"/>
    <w:rsid w:val="00070FE5"/>
    <w:rsid w:val="00091584"/>
    <w:rsid w:val="00093D36"/>
    <w:rsid w:val="00095894"/>
    <w:rsid w:val="000973F6"/>
    <w:rsid w:val="000B484C"/>
    <w:rsid w:val="000C10B4"/>
    <w:rsid w:val="000C1E16"/>
    <w:rsid w:val="000C2752"/>
    <w:rsid w:val="000C2FD5"/>
    <w:rsid w:val="000E4B9C"/>
    <w:rsid w:val="000E649B"/>
    <w:rsid w:val="000E690E"/>
    <w:rsid w:val="000F319A"/>
    <w:rsid w:val="00135E5D"/>
    <w:rsid w:val="00147981"/>
    <w:rsid w:val="00156C94"/>
    <w:rsid w:val="00157B37"/>
    <w:rsid w:val="00161A63"/>
    <w:rsid w:val="001701E9"/>
    <w:rsid w:val="00170901"/>
    <w:rsid w:val="00170DB3"/>
    <w:rsid w:val="00176A1B"/>
    <w:rsid w:val="00187B5B"/>
    <w:rsid w:val="001950C2"/>
    <w:rsid w:val="0019553A"/>
    <w:rsid w:val="001A4628"/>
    <w:rsid w:val="001A6154"/>
    <w:rsid w:val="001D0557"/>
    <w:rsid w:val="001D13CB"/>
    <w:rsid w:val="001D37ED"/>
    <w:rsid w:val="001D392F"/>
    <w:rsid w:val="001E768E"/>
    <w:rsid w:val="001F1C7F"/>
    <w:rsid w:val="002018B8"/>
    <w:rsid w:val="0021032B"/>
    <w:rsid w:val="00217B66"/>
    <w:rsid w:val="00221D80"/>
    <w:rsid w:val="00224545"/>
    <w:rsid w:val="002306E5"/>
    <w:rsid w:val="0024593C"/>
    <w:rsid w:val="00253F6C"/>
    <w:rsid w:val="00266FF5"/>
    <w:rsid w:val="00273FD5"/>
    <w:rsid w:val="002849E3"/>
    <w:rsid w:val="00285E83"/>
    <w:rsid w:val="0029212B"/>
    <w:rsid w:val="00292FB8"/>
    <w:rsid w:val="002A044F"/>
    <w:rsid w:val="002A6B26"/>
    <w:rsid w:val="002C0301"/>
    <w:rsid w:val="002C26E3"/>
    <w:rsid w:val="002D072B"/>
    <w:rsid w:val="002D24E1"/>
    <w:rsid w:val="002F1C30"/>
    <w:rsid w:val="002F36F6"/>
    <w:rsid w:val="002F5037"/>
    <w:rsid w:val="00301328"/>
    <w:rsid w:val="00306353"/>
    <w:rsid w:val="003063DD"/>
    <w:rsid w:val="003157FD"/>
    <w:rsid w:val="00317C5F"/>
    <w:rsid w:val="003366BB"/>
    <w:rsid w:val="00343A7F"/>
    <w:rsid w:val="00346390"/>
    <w:rsid w:val="00351044"/>
    <w:rsid w:val="00361475"/>
    <w:rsid w:val="003656F2"/>
    <w:rsid w:val="00365B24"/>
    <w:rsid w:val="00375578"/>
    <w:rsid w:val="00376562"/>
    <w:rsid w:val="00376C3F"/>
    <w:rsid w:val="00384B2C"/>
    <w:rsid w:val="00393510"/>
    <w:rsid w:val="003A59F6"/>
    <w:rsid w:val="003B0626"/>
    <w:rsid w:val="003B2EA1"/>
    <w:rsid w:val="003B5CD7"/>
    <w:rsid w:val="003C0932"/>
    <w:rsid w:val="003C0E8A"/>
    <w:rsid w:val="003C7723"/>
    <w:rsid w:val="003C78D0"/>
    <w:rsid w:val="003D04E3"/>
    <w:rsid w:val="003E21F6"/>
    <w:rsid w:val="003E5D7F"/>
    <w:rsid w:val="00411A75"/>
    <w:rsid w:val="00421CD0"/>
    <w:rsid w:val="004309C4"/>
    <w:rsid w:val="00434325"/>
    <w:rsid w:val="00434771"/>
    <w:rsid w:val="00441DFE"/>
    <w:rsid w:val="00445D33"/>
    <w:rsid w:val="00451BBB"/>
    <w:rsid w:val="00456B21"/>
    <w:rsid w:val="00457F67"/>
    <w:rsid w:val="00464D23"/>
    <w:rsid w:val="00471286"/>
    <w:rsid w:val="00471828"/>
    <w:rsid w:val="004739B8"/>
    <w:rsid w:val="00477AE7"/>
    <w:rsid w:val="0049572A"/>
    <w:rsid w:val="004B602C"/>
    <w:rsid w:val="004B7317"/>
    <w:rsid w:val="004C089B"/>
    <w:rsid w:val="004C496C"/>
    <w:rsid w:val="004C632B"/>
    <w:rsid w:val="004D01F3"/>
    <w:rsid w:val="004D0757"/>
    <w:rsid w:val="004D5A8C"/>
    <w:rsid w:val="004E0CC2"/>
    <w:rsid w:val="004E3711"/>
    <w:rsid w:val="004E5847"/>
    <w:rsid w:val="004F15E6"/>
    <w:rsid w:val="004F23BB"/>
    <w:rsid w:val="004F45E1"/>
    <w:rsid w:val="004F6165"/>
    <w:rsid w:val="00500F81"/>
    <w:rsid w:val="00513547"/>
    <w:rsid w:val="00514B4D"/>
    <w:rsid w:val="00520C7B"/>
    <w:rsid w:val="00534388"/>
    <w:rsid w:val="005378B8"/>
    <w:rsid w:val="005409A1"/>
    <w:rsid w:val="0054197E"/>
    <w:rsid w:val="00542B76"/>
    <w:rsid w:val="00542E15"/>
    <w:rsid w:val="00560403"/>
    <w:rsid w:val="00561FD2"/>
    <w:rsid w:val="005624DB"/>
    <w:rsid w:val="0056678F"/>
    <w:rsid w:val="00566B40"/>
    <w:rsid w:val="0057482F"/>
    <w:rsid w:val="00574860"/>
    <w:rsid w:val="005906E0"/>
    <w:rsid w:val="005958A2"/>
    <w:rsid w:val="005A7C83"/>
    <w:rsid w:val="005B2C9D"/>
    <w:rsid w:val="005C1CF1"/>
    <w:rsid w:val="005C1D8C"/>
    <w:rsid w:val="005C5A99"/>
    <w:rsid w:val="005C7340"/>
    <w:rsid w:val="005D2E45"/>
    <w:rsid w:val="005D5EA8"/>
    <w:rsid w:val="005F0104"/>
    <w:rsid w:val="005F15F0"/>
    <w:rsid w:val="006066D4"/>
    <w:rsid w:val="00624D9C"/>
    <w:rsid w:val="00625529"/>
    <w:rsid w:val="00643066"/>
    <w:rsid w:val="00650F59"/>
    <w:rsid w:val="00652369"/>
    <w:rsid w:val="0065761A"/>
    <w:rsid w:val="006641EA"/>
    <w:rsid w:val="00667449"/>
    <w:rsid w:val="00667F04"/>
    <w:rsid w:val="006748EF"/>
    <w:rsid w:val="00677098"/>
    <w:rsid w:val="006A13B2"/>
    <w:rsid w:val="006A1957"/>
    <w:rsid w:val="006A4227"/>
    <w:rsid w:val="006A5C13"/>
    <w:rsid w:val="006B5671"/>
    <w:rsid w:val="006C0004"/>
    <w:rsid w:val="006C173A"/>
    <w:rsid w:val="006C5866"/>
    <w:rsid w:val="006D1B99"/>
    <w:rsid w:val="006E6C98"/>
    <w:rsid w:val="0071593A"/>
    <w:rsid w:val="00725A2D"/>
    <w:rsid w:val="00735B67"/>
    <w:rsid w:val="0074462B"/>
    <w:rsid w:val="0075750D"/>
    <w:rsid w:val="00763173"/>
    <w:rsid w:val="0077558F"/>
    <w:rsid w:val="00780934"/>
    <w:rsid w:val="00783373"/>
    <w:rsid w:val="00784C0C"/>
    <w:rsid w:val="007861D6"/>
    <w:rsid w:val="007A4275"/>
    <w:rsid w:val="007B0845"/>
    <w:rsid w:val="007D763A"/>
    <w:rsid w:val="007E2C1A"/>
    <w:rsid w:val="007E43B4"/>
    <w:rsid w:val="007E5BEC"/>
    <w:rsid w:val="007F2023"/>
    <w:rsid w:val="00802C16"/>
    <w:rsid w:val="00804F11"/>
    <w:rsid w:val="0080614C"/>
    <w:rsid w:val="008115B7"/>
    <w:rsid w:val="00811F20"/>
    <w:rsid w:val="0081238C"/>
    <w:rsid w:val="008142CD"/>
    <w:rsid w:val="008168EC"/>
    <w:rsid w:val="00825121"/>
    <w:rsid w:val="008310BE"/>
    <w:rsid w:val="00837375"/>
    <w:rsid w:val="0084203E"/>
    <w:rsid w:val="00843730"/>
    <w:rsid w:val="0084682B"/>
    <w:rsid w:val="00847411"/>
    <w:rsid w:val="00851D90"/>
    <w:rsid w:val="00864A90"/>
    <w:rsid w:val="00865713"/>
    <w:rsid w:val="008709A8"/>
    <w:rsid w:val="00876945"/>
    <w:rsid w:val="008A2A47"/>
    <w:rsid w:val="008A3CCA"/>
    <w:rsid w:val="008B1D0D"/>
    <w:rsid w:val="008B5951"/>
    <w:rsid w:val="008C1A1A"/>
    <w:rsid w:val="008C2111"/>
    <w:rsid w:val="008C542A"/>
    <w:rsid w:val="008D665E"/>
    <w:rsid w:val="008E065B"/>
    <w:rsid w:val="008F2585"/>
    <w:rsid w:val="008F4DED"/>
    <w:rsid w:val="008F69A8"/>
    <w:rsid w:val="00900BD9"/>
    <w:rsid w:val="00901E76"/>
    <w:rsid w:val="0090615B"/>
    <w:rsid w:val="0091018E"/>
    <w:rsid w:val="0091406C"/>
    <w:rsid w:val="00916467"/>
    <w:rsid w:val="00923B19"/>
    <w:rsid w:val="009245E0"/>
    <w:rsid w:val="0093369B"/>
    <w:rsid w:val="00941423"/>
    <w:rsid w:val="00946947"/>
    <w:rsid w:val="00950C69"/>
    <w:rsid w:val="00960853"/>
    <w:rsid w:val="0097491C"/>
    <w:rsid w:val="009902DD"/>
    <w:rsid w:val="009958BA"/>
    <w:rsid w:val="009A2E97"/>
    <w:rsid w:val="009C313F"/>
    <w:rsid w:val="009C61D3"/>
    <w:rsid w:val="009D7388"/>
    <w:rsid w:val="009F12A6"/>
    <w:rsid w:val="009F16D4"/>
    <w:rsid w:val="009F7AAC"/>
    <w:rsid w:val="00A00D21"/>
    <w:rsid w:val="00A12A9F"/>
    <w:rsid w:val="00A13AFE"/>
    <w:rsid w:val="00A166F9"/>
    <w:rsid w:val="00A171A3"/>
    <w:rsid w:val="00A1790F"/>
    <w:rsid w:val="00A21706"/>
    <w:rsid w:val="00A3140D"/>
    <w:rsid w:val="00A35578"/>
    <w:rsid w:val="00A37BA7"/>
    <w:rsid w:val="00A536EB"/>
    <w:rsid w:val="00A538DB"/>
    <w:rsid w:val="00A613FE"/>
    <w:rsid w:val="00A758D1"/>
    <w:rsid w:val="00A768D2"/>
    <w:rsid w:val="00A8199C"/>
    <w:rsid w:val="00A82242"/>
    <w:rsid w:val="00A85D20"/>
    <w:rsid w:val="00A9038E"/>
    <w:rsid w:val="00A92C6C"/>
    <w:rsid w:val="00A96DBD"/>
    <w:rsid w:val="00AA451D"/>
    <w:rsid w:val="00AA4A4A"/>
    <w:rsid w:val="00AB60C1"/>
    <w:rsid w:val="00AB6E78"/>
    <w:rsid w:val="00AC5AB0"/>
    <w:rsid w:val="00AC5E27"/>
    <w:rsid w:val="00AD524A"/>
    <w:rsid w:val="00AD5484"/>
    <w:rsid w:val="00AE6064"/>
    <w:rsid w:val="00AE644B"/>
    <w:rsid w:val="00AE7A1C"/>
    <w:rsid w:val="00AF0E03"/>
    <w:rsid w:val="00AF3CC2"/>
    <w:rsid w:val="00B0089E"/>
    <w:rsid w:val="00B02ACD"/>
    <w:rsid w:val="00B07597"/>
    <w:rsid w:val="00B23B76"/>
    <w:rsid w:val="00B2629E"/>
    <w:rsid w:val="00B3051E"/>
    <w:rsid w:val="00B42B90"/>
    <w:rsid w:val="00B4543E"/>
    <w:rsid w:val="00B47385"/>
    <w:rsid w:val="00B55C9F"/>
    <w:rsid w:val="00B64F48"/>
    <w:rsid w:val="00B7223D"/>
    <w:rsid w:val="00B8197B"/>
    <w:rsid w:val="00BA43B6"/>
    <w:rsid w:val="00BA66D3"/>
    <w:rsid w:val="00BB0DE4"/>
    <w:rsid w:val="00BC329A"/>
    <w:rsid w:val="00BE2046"/>
    <w:rsid w:val="00C01F91"/>
    <w:rsid w:val="00C14484"/>
    <w:rsid w:val="00C162AF"/>
    <w:rsid w:val="00C252D0"/>
    <w:rsid w:val="00C300DD"/>
    <w:rsid w:val="00C372E1"/>
    <w:rsid w:val="00C413F0"/>
    <w:rsid w:val="00C42AF4"/>
    <w:rsid w:val="00C45641"/>
    <w:rsid w:val="00C468E5"/>
    <w:rsid w:val="00C5004A"/>
    <w:rsid w:val="00C63588"/>
    <w:rsid w:val="00C7787E"/>
    <w:rsid w:val="00C86575"/>
    <w:rsid w:val="00C86BC2"/>
    <w:rsid w:val="00C87543"/>
    <w:rsid w:val="00C926B6"/>
    <w:rsid w:val="00CA60EF"/>
    <w:rsid w:val="00CB5D94"/>
    <w:rsid w:val="00CC2EC4"/>
    <w:rsid w:val="00CD2A4D"/>
    <w:rsid w:val="00D01BDF"/>
    <w:rsid w:val="00D04C46"/>
    <w:rsid w:val="00D13A3D"/>
    <w:rsid w:val="00D21BAD"/>
    <w:rsid w:val="00D22321"/>
    <w:rsid w:val="00D224E6"/>
    <w:rsid w:val="00D25E35"/>
    <w:rsid w:val="00D33AFD"/>
    <w:rsid w:val="00D3617C"/>
    <w:rsid w:val="00D36B71"/>
    <w:rsid w:val="00D40157"/>
    <w:rsid w:val="00D462BB"/>
    <w:rsid w:val="00D470DF"/>
    <w:rsid w:val="00D4779A"/>
    <w:rsid w:val="00D52B13"/>
    <w:rsid w:val="00D62933"/>
    <w:rsid w:val="00D66323"/>
    <w:rsid w:val="00D70B6F"/>
    <w:rsid w:val="00D73E4F"/>
    <w:rsid w:val="00D76DA6"/>
    <w:rsid w:val="00D807C1"/>
    <w:rsid w:val="00D81C81"/>
    <w:rsid w:val="00D81D97"/>
    <w:rsid w:val="00D87A31"/>
    <w:rsid w:val="00D94C13"/>
    <w:rsid w:val="00D9634B"/>
    <w:rsid w:val="00D9799B"/>
    <w:rsid w:val="00DA51FD"/>
    <w:rsid w:val="00DA6253"/>
    <w:rsid w:val="00DB57C6"/>
    <w:rsid w:val="00DB70DE"/>
    <w:rsid w:val="00DC2593"/>
    <w:rsid w:val="00DC3083"/>
    <w:rsid w:val="00DC3CB8"/>
    <w:rsid w:val="00DC3F88"/>
    <w:rsid w:val="00DC676E"/>
    <w:rsid w:val="00DD2DFF"/>
    <w:rsid w:val="00DE2CB4"/>
    <w:rsid w:val="00DE478C"/>
    <w:rsid w:val="00DE7DB3"/>
    <w:rsid w:val="00DF4EFB"/>
    <w:rsid w:val="00E0076B"/>
    <w:rsid w:val="00E217D1"/>
    <w:rsid w:val="00E22AD4"/>
    <w:rsid w:val="00E270F7"/>
    <w:rsid w:val="00E33D19"/>
    <w:rsid w:val="00E40360"/>
    <w:rsid w:val="00E4329D"/>
    <w:rsid w:val="00E44462"/>
    <w:rsid w:val="00E464B8"/>
    <w:rsid w:val="00E52533"/>
    <w:rsid w:val="00E54A04"/>
    <w:rsid w:val="00E6016D"/>
    <w:rsid w:val="00E667E7"/>
    <w:rsid w:val="00E730BB"/>
    <w:rsid w:val="00E74DC7"/>
    <w:rsid w:val="00E76350"/>
    <w:rsid w:val="00E83290"/>
    <w:rsid w:val="00E95CED"/>
    <w:rsid w:val="00EA026D"/>
    <w:rsid w:val="00EA69D9"/>
    <w:rsid w:val="00EB6314"/>
    <w:rsid w:val="00EC5204"/>
    <w:rsid w:val="00ED17C2"/>
    <w:rsid w:val="00ED7C13"/>
    <w:rsid w:val="00EE02BF"/>
    <w:rsid w:val="00EE507F"/>
    <w:rsid w:val="00EF11DE"/>
    <w:rsid w:val="00EF620A"/>
    <w:rsid w:val="00F1068C"/>
    <w:rsid w:val="00F25A54"/>
    <w:rsid w:val="00F44B12"/>
    <w:rsid w:val="00F51C28"/>
    <w:rsid w:val="00F54F12"/>
    <w:rsid w:val="00F551D2"/>
    <w:rsid w:val="00F56D04"/>
    <w:rsid w:val="00F65C13"/>
    <w:rsid w:val="00F66F46"/>
    <w:rsid w:val="00F67F7E"/>
    <w:rsid w:val="00F72D77"/>
    <w:rsid w:val="00F7421B"/>
    <w:rsid w:val="00F812BB"/>
    <w:rsid w:val="00F85436"/>
    <w:rsid w:val="00FA030A"/>
    <w:rsid w:val="00FA2E39"/>
    <w:rsid w:val="00FA5089"/>
    <w:rsid w:val="00FB5A0F"/>
    <w:rsid w:val="00FC1113"/>
    <w:rsid w:val="00FC153B"/>
    <w:rsid w:val="00FD2905"/>
    <w:rsid w:val="00FE17F7"/>
    <w:rsid w:val="00FF3CBE"/>
    <w:rsid w:val="00FF3D52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05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3051E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A9038E"/>
    <w:pPr>
      <w:ind w:left="720"/>
    </w:pPr>
  </w:style>
  <w:style w:type="paragraph" w:styleId="a6">
    <w:name w:val="Balloon Text"/>
    <w:basedOn w:val="a"/>
    <w:link w:val="a7"/>
    <w:uiPriority w:val="99"/>
    <w:semiHidden/>
    <w:rsid w:val="00EF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11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2F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F5037"/>
  </w:style>
  <w:style w:type="paragraph" w:styleId="aa">
    <w:name w:val="footer"/>
    <w:basedOn w:val="a"/>
    <w:link w:val="ab"/>
    <w:uiPriority w:val="99"/>
    <w:semiHidden/>
    <w:rsid w:val="002F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F5037"/>
  </w:style>
  <w:style w:type="paragraph" w:styleId="ac">
    <w:name w:val="footnote text"/>
    <w:basedOn w:val="a"/>
    <w:link w:val="ad"/>
    <w:uiPriority w:val="99"/>
    <w:semiHidden/>
    <w:rsid w:val="00E7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74DC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E74D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05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3051E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A9038E"/>
    <w:pPr>
      <w:ind w:left="720"/>
    </w:pPr>
  </w:style>
  <w:style w:type="paragraph" w:styleId="a6">
    <w:name w:val="Balloon Text"/>
    <w:basedOn w:val="a"/>
    <w:link w:val="a7"/>
    <w:uiPriority w:val="99"/>
    <w:semiHidden/>
    <w:rsid w:val="00EF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11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2F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F5037"/>
  </w:style>
  <w:style w:type="paragraph" w:styleId="aa">
    <w:name w:val="footer"/>
    <w:basedOn w:val="a"/>
    <w:link w:val="ab"/>
    <w:uiPriority w:val="99"/>
    <w:semiHidden/>
    <w:rsid w:val="002F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F5037"/>
  </w:style>
  <w:style w:type="paragraph" w:styleId="ac">
    <w:name w:val="footnote text"/>
    <w:basedOn w:val="a"/>
    <w:link w:val="ad"/>
    <w:uiPriority w:val="99"/>
    <w:semiHidden/>
    <w:rsid w:val="00E7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74DC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E74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C8BF371FB9D53CC71749BE788CCF5171DAAFEA739BBAF20E8FF3D86513BF77402C8BE6DC6465FhDF2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ugszn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Олеся А. Полозова</cp:lastModifiedBy>
  <cp:revision>16</cp:revision>
  <cp:lastPrinted>2016-11-21T09:12:00Z</cp:lastPrinted>
  <dcterms:created xsi:type="dcterms:W3CDTF">2016-01-13T05:19:00Z</dcterms:created>
  <dcterms:modified xsi:type="dcterms:W3CDTF">2016-11-21T09:31:00Z</dcterms:modified>
</cp:coreProperties>
</file>