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0E2336" w:rsidRPr="003A5505" w:rsidTr="004706CB">
        <w:trPr>
          <w:trHeight w:val="2259"/>
        </w:trPr>
        <w:tc>
          <w:tcPr>
            <w:tcW w:w="5068" w:type="dxa"/>
            <w:vAlign w:val="bottom"/>
          </w:tcPr>
          <w:p w:rsidR="00E2548E" w:rsidRDefault="00E2548E" w:rsidP="00E2548E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E2548E" w:rsidRDefault="00E2548E" w:rsidP="00E2548E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постановлению администрации городского округа </w:t>
            </w:r>
          </w:p>
          <w:p w:rsidR="00E2548E" w:rsidRDefault="00E2548E" w:rsidP="00E2548E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Кинель Самарской области </w:t>
            </w:r>
          </w:p>
          <w:p w:rsidR="00E2548E" w:rsidRDefault="00E2548E" w:rsidP="00E2548E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00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15.09.2020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06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2273</w:t>
            </w:r>
          </w:p>
          <w:p w:rsidR="00E2548E" w:rsidRPr="00A11338" w:rsidRDefault="00E2548E" w:rsidP="00E2548E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74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  <w:p w:rsidR="00E2548E" w:rsidRPr="00A11338" w:rsidRDefault="00E2548E" w:rsidP="00E2548E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 постановлению администрации</w:t>
            </w:r>
          </w:p>
          <w:p w:rsidR="00E2548E" w:rsidRPr="00A11338" w:rsidRDefault="00E2548E" w:rsidP="00E254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Кинель Самарской области</w:t>
            </w:r>
          </w:p>
          <w:p w:rsidR="000E2336" w:rsidRPr="003A5505" w:rsidRDefault="00E2548E" w:rsidP="00E2548E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27.12.2016г.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3902           </w:t>
            </w:r>
          </w:p>
        </w:tc>
      </w:tr>
    </w:tbl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договора (соглашения)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субсидии из бюджета городского округа Кинель Самарской области юридическим лицам (за исключением государственных (муниципальных) учреждений), индивидуальным предпринимателям, физическим лицам-производителям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_____________________                                "____" _____________ 20_____.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(дата заключения соглашения)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___________________________________________________________________,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местного самоуправления (его структурного подразделения с правом юридического лица), организации для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именуемый в дальнейшем "Главный распорядитель", в лице________________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руководителя Главного распорядителя средств  городского бюджета или уполномоченного им лица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___________________________________________________, действующего на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__________________________________________________________ 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(положение об органе власти, доверенность, приказ или иной документ)                   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  и ________________________________________________________________,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"Получатель", в лице __________________________ ____________________________________________________________________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 лица, представляющего Получателя)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___________________________________________________, действующего на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_________________________________________________________, </w:t>
      </w: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(Устав для юридического лица, свидетельство о государственной  регистрации для индивидуального предпринимателя, паспорт для физического лица, доверенность)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другой  стороны,  далее  именуемые  "Стороны",  в  соответствии с </w:t>
      </w:r>
      <w:hyperlink r:id="rId7" w:anchor="/document/12112604/entry/0" w:history="1">
        <w:r w:rsidRPr="003A5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 кодексом</w:t>
        </w:r>
      </w:hyperlink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Федерации, Решением Думы городского округа Кинель Самарской области "О бюджете городского округа Кинель Самарской области  на 20__ год и на плановый период 20__ и 20__ годов", ___________________________________________________________,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   нормативного    правового    акта,    регулирующего предоставление  из  бюджета  городского округа Кинель Самарской области субсидий юридическим лицам  (за  исключением  субсидий  государственным   (муниципальным) учреждениям),  индивидуальным  предпринимателям,  а также физическим лицам - производителям товаров, работ, услуг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"___" ________ 20___ г. N _____ (далее - Порядок  предоставления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субсидий),  постановлением администрации городского округа Кинель  Самарской области  от "____" ________ 20___ г. N ___ "Об  утверждении  типовых форм  договоров  (соглашений)  о  предоставлении субсидии из бюджета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 области юридическим лицам (за исключением государственных (муниципальных)   учреждений),   индивидуальным   предпринимателям, физическим лицам - производителям товаров, работ, услуг", заключили  настоящий  договор  (соглашение)  (далее - Соглашение)  о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нижеследующем.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Предмет Соглашения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Предметом  настоящего  Соглашения  является  предоставление  из бюджета  городского округа Кинель Самарской области в 20__ году __________________________________________________________________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Получателя)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________________________________________________________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(указание цели предоставления субсидии)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Субсидия)  по   кодам   классификации   расходов   бюджетов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Федерации: код Главного  распорядителя __________________,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__________,  подраздел __________,  целевая статья __________,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расходов ____________________________________________ в рамках </w:t>
      </w:r>
      <w:r w:rsidRPr="003A5505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 подпрограммы   (муниципальной  программы городского округа Кинель   Самарской области</w:t>
      </w:r>
      <w:r w:rsidR="0001183F" w:rsidRPr="003A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(или) регионального проекта)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 Субсидия  предоставляется  Главным  распорядителем  в  пределах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 бюджетных  ассигнований,  предусмотренных в соответствии со сводной   бюджетной   росписью   городского   бюджета   на 20___ год/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- 20___  годы  в  пределах   лимитов  бюджетных обязательств на предоставление  субсидий,  утвержденных  в   установленном   порядке Главному распорядителю.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Размер Субсидии</w:t>
      </w:r>
    </w:p>
    <w:p w:rsidR="001C0937" w:rsidRPr="003A5505" w:rsidRDefault="000E2336" w:rsidP="001C09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получателю в общем размере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(____________________________)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лимитов бюджетных</w:t>
      </w:r>
    </w:p>
    <w:p w:rsidR="000E2336" w:rsidRPr="003A5505" w:rsidRDefault="001C0937" w:rsidP="001C09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(сумма прописью)</w:t>
      </w:r>
    </w:p>
    <w:p w:rsidR="00436517" w:rsidRPr="003A5505" w:rsidRDefault="00436517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Обязательств, доведенных Получателю средств городского бюджета, по кодам классификации расходов бюджета Российской Федерации (далее - код БК) на цели указанные в разделе 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, настоящего Соглашения, в следующем размере:</w:t>
      </w:r>
    </w:p>
    <w:p w:rsidR="00436517" w:rsidRPr="003A5505" w:rsidRDefault="00436517" w:rsidP="00436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20___году _____________(_______________) рублей- по коду БК________;</w:t>
      </w:r>
    </w:p>
    <w:p w:rsidR="00436517" w:rsidRPr="003A5505" w:rsidRDefault="001C0937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прописью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                             (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БК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517" w:rsidRPr="003A5505" w:rsidRDefault="00436517" w:rsidP="00436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20___году _____________(_______________) рублей- по коду БК________;</w:t>
      </w:r>
    </w:p>
    <w:p w:rsidR="00436517" w:rsidRPr="003A5505" w:rsidRDefault="001C0937" w:rsidP="00436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прописью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БК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517" w:rsidRPr="003A5505" w:rsidRDefault="00436517" w:rsidP="00436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20___году _____________(_______________) рублей- по коду БК________;</w:t>
      </w:r>
    </w:p>
    <w:p w:rsidR="00436517" w:rsidRPr="003A5505" w:rsidRDefault="001C0937" w:rsidP="00436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прописью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                             (</w:t>
      </w:r>
      <w:r w:rsidR="00436517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БК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(или)  определяется  в  соответствии с порядком расчета размера  Субсидии.</w:t>
      </w:r>
    </w:p>
    <w:p w:rsidR="000E2336" w:rsidRPr="003A5505" w:rsidRDefault="000E2336" w:rsidP="000E2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2.2. Порядок  расчета  размера  Субсидии,  предоставляемой   в целях возмещения недополученных доходов и (или) возмещения затрат,  направленных  на  достижение цели, указанной  в  </w:t>
      </w:r>
      <w:hyperlink r:id="rId8" w:anchor="/document/44457226/entry/1011" w:history="1">
        <w:r w:rsidRPr="003A5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 1.1</w:t>
        </w:r>
      </w:hyperlink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настоящего   Соглашения,   установлен   в соответствии с Приложением N ___</w:t>
      </w:r>
      <w:r w:rsidRPr="003A5505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настоящему Соглашению</w:t>
      </w:r>
      <w:r w:rsidRPr="003A5505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336" w:rsidRPr="003A5505" w:rsidRDefault="000E2336" w:rsidP="000E233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2336" w:rsidRPr="003A5505" w:rsidRDefault="000E2336" w:rsidP="000E2336">
      <w:pPr>
        <w:pStyle w:val="s3"/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III. Условия предоставления Субсидии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Субсидия предоставляется при выполнении следующих условий: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3.1. Соответствие Получателя ограничениям, установленным Порядком предоставления субсидий, в том числе: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3.1.1. Получатель соответствует категориям и (или) критериям, установленным Порядком предоставления субсидий, либо прошел процедуры конкурсного отбора</w:t>
      </w:r>
      <w:r w:rsidRPr="003A5505">
        <w:rPr>
          <w:rStyle w:val="a8"/>
          <w:color w:val="000000"/>
          <w:sz w:val="28"/>
          <w:szCs w:val="28"/>
        </w:rPr>
        <w:footnoteReference w:id="5"/>
      </w:r>
      <w:r w:rsidRPr="003A5505">
        <w:rPr>
          <w:color w:val="000000"/>
          <w:sz w:val="28"/>
          <w:szCs w:val="28"/>
        </w:rPr>
        <w:t>;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3.1.2.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lastRenderedPageBreak/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Получатель не является получателем средств из областного бюджета на основании иных нормативных правовых актов на цели, указанные в </w:t>
      </w:r>
      <w:hyperlink r:id="rId9" w:anchor="/document/44457226/entry/1011" w:history="1">
        <w:r w:rsidRPr="003A5505">
          <w:rPr>
            <w:rStyle w:val="a3"/>
            <w:color w:val="auto"/>
            <w:sz w:val="28"/>
            <w:szCs w:val="28"/>
            <w:u w:val="none"/>
          </w:rPr>
          <w:t>п. 1.1</w:t>
        </w:r>
      </w:hyperlink>
      <w:r w:rsidRPr="003A5505">
        <w:rPr>
          <w:color w:val="000000"/>
          <w:sz w:val="28"/>
          <w:szCs w:val="28"/>
        </w:rPr>
        <w:t>настоящего Соглашения;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3.1.3. На первое число месяца, предшествующего месяцу, в котором заключается Соглашение, Получатель Субсидии </w:t>
      </w:r>
      <w:r w:rsidRPr="003A5505">
        <w:rPr>
          <w:rStyle w:val="a8"/>
          <w:color w:val="000000"/>
          <w:sz w:val="28"/>
          <w:szCs w:val="28"/>
        </w:rPr>
        <w:footnoteReference w:id="6"/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_________________________________________________________________;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>(указываются иные требования, определенные Порядком предоставления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субсидий)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</w:t>
      </w:r>
      <w:r w:rsidRPr="003A5505">
        <w:rPr>
          <w:rStyle w:val="a8"/>
          <w:color w:val="000000"/>
          <w:sz w:val="28"/>
          <w:szCs w:val="28"/>
        </w:rPr>
        <w:footnoteReference w:id="7"/>
      </w:r>
      <w:r w:rsidRPr="003A5505">
        <w:rPr>
          <w:color w:val="000000"/>
          <w:sz w:val="28"/>
          <w:szCs w:val="28"/>
        </w:rPr>
        <w:t>;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3.3. определение направления недополученных доходов (затрат),в целях возмещения которых предоставляется Субсидия, в соответствии с Приложением N ___ к настоящему Соглашению;</w:t>
      </w:r>
    </w:p>
    <w:p w:rsidR="00E64230" w:rsidRPr="003A5505" w:rsidRDefault="000E2336" w:rsidP="00E64230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3.4. направление Получателем на достижение целей, указанных в </w:t>
      </w:r>
      <w:hyperlink r:id="rId10" w:anchor="/document/44457226/entry/1011" w:history="1">
        <w:r w:rsidRPr="003A5505">
          <w:rPr>
            <w:rStyle w:val="a3"/>
            <w:color w:val="auto"/>
            <w:sz w:val="28"/>
            <w:szCs w:val="28"/>
            <w:u w:val="none"/>
          </w:rPr>
          <w:t>пункте 1.1</w:t>
        </w:r>
      </w:hyperlink>
      <w:r w:rsidRPr="003A5505">
        <w:rPr>
          <w:color w:val="000000"/>
          <w:sz w:val="28"/>
          <w:szCs w:val="28"/>
        </w:rPr>
        <w:t xml:space="preserve"> настоящего Соглашения, собственных и (или) привлеченных средств (заемные и </w:t>
      </w:r>
      <w:r w:rsidRPr="003A5505">
        <w:rPr>
          <w:color w:val="000000"/>
          <w:sz w:val="28"/>
          <w:szCs w:val="28"/>
        </w:rPr>
        <w:lastRenderedPageBreak/>
        <w:t xml:space="preserve">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</w:t>
      </w:r>
      <w:r w:rsidRPr="003A5505">
        <w:rPr>
          <w:rStyle w:val="a8"/>
          <w:color w:val="000000"/>
          <w:sz w:val="28"/>
          <w:szCs w:val="28"/>
        </w:rPr>
        <w:footnoteReference w:id="8"/>
      </w:r>
      <w:r w:rsidRPr="003A5505">
        <w:rPr>
          <w:color w:val="000000"/>
          <w:sz w:val="28"/>
          <w:szCs w:val="28"/>
        </w:rPr>
        <w:t>;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3.</w:t>
      </w:r>
      <w:r w:rsidR="001E690D" w:rsidRPr="003A5505">
        <w:rPr>
          <w:color w:val="000000"/>
          <w:sz w:val="28"/>
          <w:szCs w:val="28"/>
        </w:rPr>
        <w:t>5</w:t>
      </w:r>
      <w:r w:rsidRPr="003A5505">
        <w:rPr>
          <w:color w:val="000000"/>
          <w:sz w:val="28"/>
          <w:szCs w:val="28"/>
        </w:rPr>
        <w:t xml:space="preserve">. согласие Получателя </w:t>
      </w:r>
      <w:r w:rsidRPr="003A5505">
        <w:rPr>
          <w:rStyle w:val="a8"/>
          <w:color w:val="000000"/>
          <w:sz w:val="28"/>
          <w:szCs w:val="28"/>
        </w:rPr>
        <w:footnoteReference w:id="9"/>
      </w:r>
      <w:r w:rsidRPr="003A5505">
        <w:rPr>
          <w:rStyle w:val="a4"/>
          <w:i w:val="0"/>
          <w:color w:val="000000"/>
          <w:sz w:val="28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</w:t>
      </w:r>
      <w:r w:rsidRPr="003A5505">
        <w:rPr>
          <w:rStyle w:val="a4"/>
          <w:color w:val="000000"/>
          <w:sz w:val="28"/>
          <w:szCs w:val="28"/>
        </w:rPr>
        <w:t>,</w:t>
      </w:r>
      <w:r w:rsidRPr="003A5505">
        <w:rPr>
          <w:color w:val="000000"/>
          <w:sz w:val="28"/>
          <w:szCs w:val="28"/>
        </w:rPr>
        <w:t xml:space="preserve"> на осуществление Главным распорядителем и органом муниципального финансового контроля проверок соблюдения </w:t>
      </w:r>
      <w:r w:rsidRPr="003A5505">
        <w:rPr>
          <w:rStyle w:val="a4"/>
          <w:i w:val="0"/>
          <w:color w:val="000000"/>
          <w:sz w:val="28"/>
          <w:szCs w:val="28"/>
        </w:rPr>
        <w:t>ими</w:t>
      </w:r>
      <w:r w:rsidRPr="003A5505">
        <w:rPr>
          <w:color w:val="000000"/>
          <w:sz w:val="28"/>
          <w:szCs w:val="28"/>
        </w:rPr>
        <w:t xml:space="preserve"> условий, целей и порядка предоставления Субсидии.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3.</w:t>
      </w:r>
      <w:r w:rsidR="001E690D" w:rsidRPr="003A5505">
        <w:rPr>
          <w:color w:val="000000"/>
          <w:sz w:val="28"/>
          <w:szCs w:val="28"/>
        </w:rPr>
        <w:t>6</w:t>
      </w:r>
      <w:r w:rsidRPr="003A5505">
        <w:rPr>
          <w:color w:val="000000"/>
          <w:sz w:val="28"/>
          <w:szCs w:val="28"/>
        </w:rPr>
        <w:t>. иные условия в соответствии с Порядком предоставления субсидий</w:t>
      </w:r>
      <w:r w:rsidRPr="003A5505">
        <w:rPr>
          <w:rStyle w:val="a8"/>
          <w:color w:val="000000"/>
          <w:sz w:val="28"/>
          <w:szCs w:val="28"/>
        </w:rPr>
        <w:footnoteReference w:id="10"/>
      </w:r>
      <w:r w:rsidRPr="003A5505">
        <w:rPr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empty"/>
        <w:shd w:val="clear" w:color="auto" w:fill="FFFFFF"/>
        <w:ind w:left="-567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 </w:t>
      </w:r>
    </w:p>
    <w:p w:rsidR="000E2336" w:rsidRPr="003A5505" w:rsidRDefault="000E2336" w:rsidP="000E2336">
      <w:pPr>
        <w:pStyle w:val="s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IV. Порядок перечисления Субсидии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 xml:space="preserve">      4.1. Перечисление Субсидии осуществляется в установленном порядке на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>счет _____________________________________________________, открытый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05">
        <w:rPr>
          <w:rFonts w:ascii="Times New Roman" w:hAnsi="Times New Roman" w:cs="Times New Roman"/>
          <w:color w:val="000000"/>
          <w:sz w:val="24"/>
          <w:szCs w:val="24"/>
        </w:rPr>
        <w:t>(реквизиты счета Получателя)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__________________________________________________________________.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05">
        <w:rPr>
          <w:rFonts w:ascii="Times New Roman" w:hAnsi="Times New Roman" w:cs="Times New Roman"/>
          <w:color w:val="000000"/>
          <w:sz w:val="24"/>
          <w:szCs w:val="24"/>
        </w:rPr>
        <w:t xml:space="preserve">   (подразделениях расчетной сети Центрального банка Российской Федерации или кредитных организациях (управления финансами администрации городского округа))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 xml:space="preserve">        4.2. Срок (периодичность) перечисления Субсидии:                _________________________________________________________________.</w:t>
      </w:r>
    </w:p>
    <w:p w:rsidR="000E2336" w:rsidRPr="003A5505" w:rsidRDefault="000E2336" w:rsidP="000E2336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336" w:rsidRPr="003A5505" w:rsidRDefault="000E2336" w:rsidP="000E2336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 xml:space="preserve">        Перечисление  Субсидии  осуществляется  Главным распорядителем после</w:t>
      </w:r>
    </w:p>
    <w:p w:rsidR="000E2336" w:rsidRPr="003A5505" w:rsidRDefault="000E2336" w:rsidP="000E2336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>предоставления Получателем документов, подтверждающих  фактически произведенные расходы, с приложением копий первичных документов</w:t>
      </w:r>
      <w:r w:rsidRPr="003A5505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3A5505">
        <w:rPr>
          <w:rFonts w:ascii="Times New Roman" w:hAnsi="Times New Roman" w:cs="Times New Roman"/>
          <w:color w:val="000000"/>
          <w:sz w:val="28"/>
          <w:szCs w:val="28"/>
        </w:rPr>
        <w:t xml:space="preserve">.Перечисление Субсидии осуществляется Главным распорядителем </w:t>
      </w:r>
      <w:r w:rsidRPr="003A55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предоставления документов, обосновывающих возникновение выпадающих доходов</w:t>
      </w:r>
      <w:r w:rsidR="00672496" w:rsidRPr="003A5505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Pr="003A55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 xml:space="preserve">        4.3. Главный  распорядитель  отказывает  Получателю в предоставлении</w:t>
      </w:r>
    </w:p>
    <w:p w:rsidR="000E2336" w:rsidRPr="003A5505" w:rsidRDefault="000E2336" w:rsidP="000E2336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>Субсидии в случаях,  установленных  Порядком предоставления субсидий.</w:t>
      </w:r>
    </w:p>
    <w:p w:rsidR="000E2336" w:rsidRPr="003A5505" w:rsidRDefault="000E2336" w:rsidP="000E23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2336" w:rsidRPr="003A5505" w:rsidRDefault="000E2336" w:rsidP="000E23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2336" w:rsidRPr="003A5505" w:rsidRDefault="000E2336" w:rsidP="000E2336">
      <w:pPr>
        <w:pStyle w:val="s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V. Права и обязанности Сторон </w:t>
      </w:r>
    </w:p>
    <w:p w:rsidR="000E2336" w:rsidRPr="003A5505" w:rsidRDefault="000E2336" w:rsidP="000E2336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5.1. Главный распорядитель обязуется:</w:t>
      </w:r>
    </w:p>
    <w:p w:rsidR="000E2336" w:rsidRPr="003A5505" w:rsidRDefault="000E2336" w:rsidP="000E2336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5.1.1. Рассмотреть в порядке и в сроки, установленные Порядком предоставления субсидий, представленные Получателем документы.</w:t>
      </w:r>
    </w:p>
    <w:p w:rsidR="000E2336" w:rsidRPr="003A5505" w:rsidRDefault="000E2336" w:rsidP="000E2336">
      <w:pPr>
        <w:pStyle w:val="s1"/>
        <w:shd w:val="clear" w:color="auto" w:fill="FFFFFF"/>
        <w:ind w:left="-567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5.1.2. Обеспечить предоставление Субсидии        __________________________________________________________</w:t>
      </w:r>
    </w:p>
    <w:p w:rsidR="000E2336" w:rsidRPr="003A5505" w:rsidRDefault="000E2336" w:rsidP="000E2336">
      <w:pPr>
        <w:pStyle w:val="indent1"/>
        <w:shd w:val="clear" w:color="auto" w:fill="FFFFFF"/>
        <w:ind w:left="-567"/>
        <w:jc w:val="both"/>
        <w:rPr>
          <w:color w:val="000000"/>
        </w:rPr>
      </w:pPr>
      <w:r w:rsidRPr="003A5505">
        <w:rPr>
          <w:color w:val="000000"/>
        </w:rPr>
        <w:t>(наименование Получателя)</w:t>
      </w:r>
    </w:p>
    <w:p w:rsidR="000E2336" w:rsidRPr="003A5505" w:rsidRDefault="000E2336" w:rsidP="000E2336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в порядке и при соблюдении Получателем условий предоставления Субсидии,</w:t>
      </w:r>
    </w:p>
    <w:p w:rsidR="000E2336" w:rsidRPr="003A5505" w:rsidRDefault="000E2336" w:rsidP="000E2336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установленных Порядком предоставления субсидий и настоящим Соглашением.</w:t>
      </w:r>
    </w:p>
    <w:p w:rsidR="000E2336" w:rsidRPr="003A5505" w:rsidRDefault="000E2336" w:rsidP="000E2336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5.1.3. Обеспечить перечисление Субсидии на счет Получателя, указанный в </w:t>
      </w:r>
      <w:hyperlink r:id="rId11" w:anchor="/document/44457226/entry/1041" w:history="1">
        <w:r w:rsidRPr="003A5505">
          <w:rPr>
            <w:rStyle w:val="a3"/>
            <w:color w:val="auto"/>
            <w:sz w:val="28"/>
            <w:szCs w:val="28"/>
            <w:u w:val="none"/>
          </w:rPr>
          <w:t>п. 4.1</w:t>
        </w:r>
      </w:hyperlink>
      <w:r w:rsidRPr="003A5505">
        <w:rPr>
          <w:color w:val="000000"/>
          <w:sz w:val="28"/>
          <w:szCs w:val="28"/>
        </w:rPr>
        <w:t xml:space="preserve"> Соглашения.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5.1.4. Определить </w:t>
      </w:r>
      <w:r w:rsidR="0001183F" w:rsidRPr="003A5505">
        <w:rPr>
          <w:color w:val="000000"/>
          <w:sz w:val="28"/>
          <w:szCs w:val="28"/>
        </w:rPr>
        <w:t>результаты предоставления Субсидии и показатели, необходимые для достижения результатов предоставления субсидии,</w:t>
      </w:r>
      <w:r w:rsidRPr="003A5505">
        <w:rPr>
          <w:color w:val="000000"/>
          <w:sz w:val="28"/>
          <w:szCs w:val="28"/>
        </w:rPr>
        <w:t xml:space="preserve"> в соответствии с Приложением N ___ к настоящему Соглашению и осуществлять оценку их достижения</w:t>
      </w:r>
      <w:r w:rsidRPr="003A5505">
        <w:rPr>
          <w:rStyle w:val="a8"/>
          <w:color w:val="000000"/>
          <w:sz w:val="28"/>
          <w:szCs w:val="28"/>
        </w:rPr>
        <w:footnoteReference w:id="13"/>
      </w:r>
      <w:r w:rsidRPr="003A5505">
        <w:rPr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5.1.5. Осуществлять контроль за соблюдением Получателем условий, целей и порядка предоставления Субсидии.</w:t>
      </w:r>
    </w:p>
    <w:p w:rsidR="000E2336" w:rsidRPr="003A5505" w:rsidRDefault="000E2336" w:rsidP="000E2336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5.1.6. В случае если ____________________________________________</w:t>
      </w:r>
    </w:p>
    <w:p w:rsidR="000E2336" w:rsidRPr="003A5505" w:rsidRDefault="000E2336" w:rsidP="000E2336">
      <w:pPr>
        <w:pStyle w:val="indent1"/>
        <w:shd w:val="clear" w:color="auto" w:fill="FFFFFF"/>
        <w:ind w:left="-567"/>
        <w:jc w:val="both"/>
        <w:rPr>
          <w:color w:val="000000"/>
        </w:rPr>
      </w:pPr>
      <w:r w:rsidRPr="003A5505">
        <w:rPr>
          <w:color w:val="000000"/>
        </w:rPr>
        <w:t>(наименование Получателя)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lastRenderedPageBreak/>
        <w:t xml:space="preserve">допущены нарушения условий предоставления Субсидии, нецелевое использование Субсидии, не достигнуты значения </w:t>
      </w:r>
      <w:r w:rsidR="003A2FB7" w:rsidRPr="003A5505">
        <w:rPr>
          <w:color w:val="000000"/>
          <w:sz w:val="28"/>
          <w:szCs w:val="28"/>
        </w:rPr>
        <w:t>результатов предоставления Субсидии и значения показателей, необходимых для достижения результатов предоставления Субсидии</w:t>
      </w:r>
      <w:r w:rsidRPr="003A5505">
        <w:rPr>
          <w:color w:val="000000"/>
          <w:sz w:val="28"/>
          <w:szCs w:val="28"/>
        </w:rPr>
        <w:t>, установленных в Приложении N __ к настоящему Соглашению</w:t>
      </w:r>
      <w:r w:rsidR="00550A5D" w:rsidRPr="003A5505">
        <w:rPr>
          <w:rStyle w:val="a8"/>
          <w:color w:val="000000"/>
          <w:sz w:val="28"/>
          <w:szCs w:val="28"/>
        </w:rPr>
        <w:footnoteReference w:id="14"/>
      </w:r>
      <w:r w:rsidRPr="003A5505">
        <w:rPr>
          <w:color w:val="000000"/>
          <w:sz w:val="28"/>
          <w:szCs w:val="28"/>
        </w:rPr>
        <w:t>, направлять Получателю требование об обеспечении возврата средств Субсидии в бюджет городского округа Кинель  Самарской области в срок ______</w:t>
      </w:r>
      <w:r w:rsidRPr="003A5505">
        <w:rPr>
          <w:rStyle w:val="a8"/>
          <w:color w:val="000000"/>
          <w:sz w:val="28"/>
          <w:szCs w:val="28"/>
        </w:rPr>
        <w:footnoteReference w:id="15"/>
      </w:r>
      <w:r w:rsidRPr="003A5505">
        <w:rPr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Требование об обеспечении возврата средств Субсидии в бюджет городского округа Кинель 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0E2336" w:rsidRPr="003A5505" w:rsidRDefault="000E2336" w:rsidP="000E2336">
      <w:pPr>
        <w:pStyle w:val="s1"/>
        <w:shd w:val="clear" w:color="auto" w:fill="FFFFFF"/>
        <w:ind w:left="-567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5.1.7. В случае если ____________________________________________________________________</w:t>
      </w:r>
    </w:p>
    <w:p w:rsidR="000E2336" w:rsidRPr="003A5505" w:rsidRDefault="000E2336" w:rsidP="000E2336">
      <w:pPr>
        <w:pStyle w:val="HTML"/>
        <w:shd w:val="clear" w:color="auto" w:fill="FFFFFF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5505">
        <w:rPr>
          <w:rFonts w:ascii="Times New Roman" w:hAnsi="Times New Roman" w:cs="Times New Roman"/>
          <w:color w:val="000000"/>
          <w:sz w:val="28"/>
          <w:szCs w:val="28"/>
        </w:rPr>
        <w:t>(наименование Получателя)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не достигнуты установленные значения </w:t>
      </w:r>
      <w:r w:rsidR="003A2FB7" w:rsidRPr="003A5505">
        <w:rPr>
          <w:color w:val="000000"/>
          <w:sz w:val="28"/>
          <w:szCs w:val="28"/>
        </w:rPr>
        <w:t>результатов предоставления Субсидии и значения показателей, необходимых для достижения результатов предоставления Субсидии</w:t>
      </w:r>
      <w:r w:rsidRPr="003A5505">
        <w:rPr>
          <w:color w:val="000000"/>
          <w:sz w:val="28"/>
          <w:szCs w:val="28"/>
        </w:rPr>
        <w:t>, применять штрафные санкции, рассчитываемые в соответствии с Приложением N ___ к настоящему Соглашению</w:t>
      </w:r>
      <w:r w:rsidRPr="003A5505">
        <w:rPr>
          <w:rStyle w:val="a8"/>
          <w:color w:val="000000"/>
          <w:sz w:val="28"/>
          <w:szCs w:val="28"/>
        </w:rPr>
        <w:footnoteReference w:id="16"/>
      </w:r>
      <w:r w:rsidRPr="003A5505">
        <w:rPr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5.1.8. Выполнять иные обязательства, </w:t>
      </w:r>
      <w:r w:rsidRPr="003A5505">
        <w:rPr>
          <w:sz w:val="28"/>
          <w:szCs w:val="28"/>
        </w:rPr>
        <w:t xml:space="preserve">установленные </w:t>
      </w:r>
      <w:hyperlink r:id="rId12" w:anchor="/document/12112604/entry/20001" w:history="1">
        <w:r w:rsidRPr="003A5505"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A5505">
        <w:rPr>
          <w:color w:val="000000"/>
          <w:sz w:val="28"/>
          <w:szCs w:val="28"/>
        </w:rPr>
        <w:t xml:space="preserve"> Российской Федерации, Порядком предоставления субсидий и настоящим Соглашением</w:t>
      </w:r>
      <w:r w:rsidRPr="003A5505">
        <w:rPr>
          <w:rStyle w:val="a8"/>
          <w:color w:val="000000"/>
          <w:sz w:val="28"/>
          <w:szCs w:val="28"/>
        </w:rPr>
        <w:footnoteReference w:id="17"/>
      </w:r>
      <w:r w:rsidRPr="003A5505">
        <w:rPr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5.2. Главный распорядитель вправе: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lastRenderedPageBreak/>
        <w:t xml:space="preserve">          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</w:t>
      </w:r>
      <w:r w:rsidRPr="003A5505">
        <w:rPr>
          <w:rStyle w:val="a8"/>
          <w:color w:val="000000"/>
          <w:sz w:val="28"/>
          <w:szCs w:val="28"/>
        </w:rPr>
        <w:footnoteReference w:id="18"/>
      </w:r>
      <w:r w:rsidRPr="003A5505">
        <w:rPr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5.3. Получатель обязуется: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5.3.1. Обеспечить выполнение условий предоставления Субсидии, установленных настоящим Соглашением, в том числе: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5.3.1.1. предоставить Главному распорядителю документы, необходимые для предоставления субсидии, указанные в Приложении N ___ к настоящему Соглашению, соответствующие требованиям, установленным Порядком предоставления субсидий;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5.3.1.2. направлять средства Субсидии на возмещение недополученных доходов и (или) возмещение затрат, указанных в Приложении N ____ к настоящему Соглашению;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5.3.1.3. направлять на достижение целей, указанных в </w:t>
      </w:r>
      <w:hyperlink r:id="rId13" w:anchor="/document/44457226/entry/1011" w:history="1">
        <w:r w:rsidRPr="003A5505">
          <w:rPr>
            <w:rStyle w:val="a3"/>
            <w:color w:val="auto"/>
            <w:sz w:val="28"/>
            <w:szCs w:val="28"/>
            <w:u w:val="none"/>
          </w:rPr>
          <w:t>пункте 1.1</w:t>
        </w:r>
      </w:hyperlink>
      <w:r w:rsidRPr="003A5505">
        <w:rPr>
          <w:color w:val="000000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r:id="rId14" w:anchor="/document/44457226/entry/1035" w:history="1">
        <w:r w:rsidRPr="003A5505">
          <w:rPr>
            <w:rStyle w:val="a3"/>
            <w:color w:val="auto"/>
            <w:sz w:val="28"/>
            <w:szCs w:val="28"/>
            <w:u w:val="none"/>
          </w:rPr>
          <w:t>пункту 3.5</w:t>
        </w:r>
      </w:hyperlink>
      <w:r w:rsidRPr="003A5505">
        <w:rPr>
          <w:color w:val="000000"/>
          <w:sz w:val="28"/>
          <w:szCs w:val="28"/>
        </w:rPr>
        <w:t xml:space="preserve"> настоящего Соглашения.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5.3.2. Обеспечить исполнение в срок до _________</w:t>
      </w:r>
      <w:r w:rsidRPr="003A5505">
        <w:rPr>
          <w:rStyle w:val="a8"/>
          <w:color w:val="000000"/>
          <w:sz w:val="28"/>
          <w:szCs w:val="28"/>
        </w:rPr>
        <w:footnoteReference w:id="19"/>
      </w:r>
      <w:r w:rsidRPr="003A5505">
        <w:rPr>
          <w:color w:val="000000"/>
          <w:sz w:val="28"/>
          <w:szCs w:val="28"/>
        </w:rPr>
        <w:t xml:space="preserve">  требований Главного распорядителя, указанного в п. 5.1.6 настоящего Соглашения.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5.3.3. Обеспечить достижение значений </w:t>
      </w:r>
      <w:r w:rsidR="003A2FB7" w:rsidRPr="003A5505">
        <w:rPr>
          <w:color w:val="000000"/>
          <w:sz w:val="28"/>
          <w:szCs w:val="28"/>
        </w:rPr>
        <w:t xml:space="preserve">результатов предоставления Субсидии и значения показателей, необходимых для достижения результатов </w:t>
      </w:r>
      <w:r w:rsidR="003A2FB7" w:rsidRPr="003A5505">
        <w:rPr>
          <w:color w:val="000000"/>
          <w:sz w:val="28"/>
          <w:szCs w:val="28"/>
        </w:rPr>
        <w:lastRenderedPageBreak/>
        <w:t>предоставления Субсидии</w:t>
      </w:r>
      <w:r w:rsidRPr="003A5505">
        <w:rPr>
          <w:color w:val="000000"/>
          <w:sz w:val="28"/>
          <w:szCs w:val="28"/>
        </w:rPr>
        <w:t xml:space="preserve">, установленных в Приложении N _____ к настоящему Соглашению </w:t>
      </w:r>
      <w:r w:rsidRPr="003A5505">
        <w:rPr>
          <w:rStyle w:val="a8"/>
          <w:color w:val="000000"/>
          <w:sz w:val="28"/>
          <w:szCs w:val="28"/>
        </w:rPr>
        <w:footnoteReference w:id="20"/>
      </w:r>
      <w:hyperlink r:id="rId15" w:anchor="/document/44457226/entry/120" w:history="1"/>
      <w:r w:rsidR="00C162A5" w:rsidRPr="003A5505">
        <w:rPr>
          <w:color w:val="000000"/>
          <w:sz w:val="28"/>
          <w:szCs w:val="28"/>
        </w:rPr>
        <w:t>;</w:t>
      </w:r>
    </w:p>
    <w:p w:rsidR="000E2336" w:rsidRPr="003A5505" w:rsidRDefault="000E2336" w:rsidP="000E2336">
      <w:pPr>
        <w:pStyle w:val="s1"/>
        <w:shd w:val="clear" w:color="auto" w:fill="FFFFFF"/>
        <w:spacing w:line="240" w:lineRule="atLeast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5.3.4. Обеспечить представление Главному распорядителю не позднее     ____ числа месяца, следующего за _____________, _____________________ в </w:t>
      </w:r>
    </w:p>
    <w:p w:rsidR="000E2336" w:rsidRPr="003A5505" w:rsidRDefault="000E2336" w:rsidP="000E2336">
      <w:pPr>
        <w:pStyle w:val="s1"/>
        <w:shd w:val="clear" w:color="auto" w:fill="FFFFFF"/>
        <w:spacing w:line="240" w:lineRule="atLeast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(квартал, месяц)                                                                                                            </w:t>
      </w:r>
    </w:p>
    <w:p w:rsidR="000E2336" w:rsidRPr="003A5505" w:rsidRDefault="000E2336" w:rsidP="000E2336">
      <w:pPr>
        <w:pStyle w:val="s1"/>
        <w:shd w:val="clear" w:color="auto" w:fill="FFFFFF"/>
        <w:spacing w:line="240" w:lineRule="atLeast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котором была получена Субсидия: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- отчет о достижении значений </w:t>
      </w:r>
      <w:r w:rsidR="003A2FB7" w:rsidRPr="003A5505">
        <w:rPr>
          <w:color w:val="000000"/>
          <w:sz w:val="28"/>
          <w:szCs w:val="28"/>
        </w:rPr>
        <w:t>результатов предоставления Субсидии и значения показателей, необходимых для достижения результатов предоставления Субсидии</w:t>
      </w:r>
      <w:r w:rsidRPr="003A5505">
        <w:rPr>
          <w:color w:val="000000"/>
          <w:sz w:val="28"/>
          <w:szCs w:val="28"/>
        </w:rPr>
        <w:t xml:space="preserve"> по форме согласно Приложению N ___ к настоящему Соглашению </w:t>
      </w:r>
      <w:r w:rsidRPr="003A5505">
        <w:rPr>
          <w:rStyle w:val="a8"/>
          <w:color w:val="000000"/>
          <w:sz w:val="28"/>
          <w:szCs w:val="28"/>
        </w:rPr>
        <w:footnoteReference w:id="21"/>
      </w:r>
      <w:r w:rsidR="00AE156A" w:rsidRPr="003A5505">
        <w:rPr>
          <w:color w:val="000000"/>
          <w:sz w:val="28"/>
          <w:szCs w:val="28"/>
        </w:rPr>
        <w:t>;</w:t>
      </w:r>
    </w:p>
    <w:p w:rsidR="00AE156A" w:rsidRPr="003A5505" w:rsidRDefault="00AE156A" w:rsidP="00AE156A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-иные дополнительные отчеты</w:t>
      </w:r>
      <w:r w:rsidR="00B65BD0" w:rsidRPr="003A5505">
        <w:rPr>
          <w:rStyle w:val="a8"/>
          <w:color w:val="000000"/>
          <w:sz w:val="28"/>
          <w:szCs w:val="28"/>
        </w:rPr>
        <w:footnoteReference w:id="22"/>
      </w:r>
      <w:r w:rsidRPr="003A5505">
        <w:rPr>
          <w:color w:val="000000"/>
          <w:sz w:val="28"/>
          <w:szCs w:val="28"/>
        </w:rPr>
        <w:t>.</w:t>
      </w:r>
    </w:p>
    <w:p w:rsidR="00AE156A" w:rsidRPr="003A5505" w:rsidRDefault="00AE156A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5.3.5.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Pr="003A5505">
        <w:rPr>
          <w:rStyle w:val="a8"/>
          <w:color w:val="000000"/>
          <w:sz w:val="28"/>
          <w:szCs w:val="28"/>
        </w:rPr>
        <w:footnoteReference w:id="23"/>
      </w:r>
      <w:r w:rsidRPr="003A5505">
        <w:rPr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5.4. Получатель вправе: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5.4.1. Обращаться к Главному распорядителю за разъяснениями в связи с исполнением настоящего Соглашения.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5.4.2. Осуществлять иные права, установленные </w:t>
      </w:r>
      <w:hyperlink r:id="rId16" w:anchor="/document/12112604/entry/20001" w:history="1">
        <w:r w:rsidRPr="003A5505"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A5505">
        <w:rPr>
          <w:color w:val="000000"/>
          <w:sz w:val="28"/>
          <w:szCs w:val="28"/>
        </w:rPr>
        <w:t xml:space="preserve"> Российской Федерации, Порядком предоставления субсидий и настоящим Соглашением.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i/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lastRenderedPageBreak/>
        <w:t xml:space="preserve">           5.5. Получатель </w:t>
      </w:r>
      <w:r w:rsidRPr="003A5505">
        <w:rPr>
          <w:rStyle w:val="a8"/>
          <w:color w:val="000000"/>
          <w:sz w:val="28"/>
          <w:szCs w:val="28"/>
        </w:rPr>
        <w:footnoteReference w:id="24"/>
      </w:r>
      <w:r w:rsidRPr="003A5505">
        <w:rPr>
          <w:color w:val="000000"/>
          <w:sz w:val="28"/>
          <w:szCs w:val="28"/>
        </w:rPr>
        <w:t>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3A5505">
        <w:rPr>
          <w:rStyle w:val="a4"/>
          <w:color w:val="000000"/>
          <w:sz w:val="28"/>
          <w:szCs w:val="28"/>
        </w:rPr>
        <w:t>.</w:t>
      </w:r>
    </w:p>
    <w:p w:rsidR="000E2336" w:rsidRPr="003A5505" w:rsidRDefault="000E2336" w:rsidP="000E2336">
      <w:pPr>
        <w:pStyle w:val="s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>VI. Ответственность Сторон</w:t>
      </w:r>
    </w:p>
    <w:p w:rsidR="000E2336" w:rsidRPr="003A5505" w:rsidRDefault="000E2336" w:rsidP="000E2336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3A5505">
        <w:rPr>
          <w:color w:val="000000"/>
          <w:sz w:val="28"/>
          <w:szCs w:val="28"/>
        </w:rPr>
        <w:t xml:space="preserve">           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Заключительные положения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7.2. Соглашение вступает в силу после его подписания Сторонами и действует до "___" _____ 20__ /полного исполнения Сторонами своих обязательств, кроме обязательства по перечислению Субсидии в соответствии с </w:t>
      </w:r>
      <w:hyperlink r:id="rId17" w:anchor="/document/44457226/entry/1042" w:history="1">
        <w:r w:rsidRPr="003A5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4.2</w:t>
        </w:r>
      </w:hyperlink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Обязательство по перечислению Субсидии, указанное в </w:t>
      </w:r>
      <w:hyperlink r:id="rId18" w:anchor="/document/44457226/entry/1042" w:history="1">
        <w:r w:rsidRPr="003A5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4.2</w:t>
        </w:r>
      </w:hyperlink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городского округа Кинель Самарской области.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7.3. Изменение настоящего Соглашения осуществляется по инициативе Сторон в письменной форме в виде дополнительного соглашения к настоящему 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Соглашению, которое является его неотъемлемой частью и вступает в действие после его подписания Сторонами</w:t>
      </w:r>
      <w:r w:rsidR="006F2F86" w:rsidRPr="003A5505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5"/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7.4. Расторжение настоящего Соглашения возможно при взаимном согласии Сторон</w:t>
      </w:r>
      <w:r w:rsidR="006F2F86" w:rsidRPr="003A5505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6"/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7.4.1. Расторжение настоящего Соглашения в одностороннем порядке возможно по требованию Главного распорядителя в случае </w:t>
      </w:r>
      <w:r w:rsidR="007E66D0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достижения</w:t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установленных Соглашением </w:t>
      </w:r>
      <w:r w:rsidR="007E66D0"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предоставления Субсидии и значения показателей, необходимых для достижения результатов предоставления Субсидии</w:t>
      </w:r>
      <w:r w:rsidRPr="003A5505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Юридические адреса и платежные реквизиты Сторон</w:t>
      </w:r>
    </w:p>
    <w:tbl>
      <w:tblPr>
        <w:tblStyle w:val="a5"/>
        <w:tblW w:w="9781" w:type="dxa"/>
        <w:tblLook w:val="04A0"/>
      </w:tblPr>
      <w:tblGrid>
        <w:gridCol w:w="4963"/>
        <w:gridCol w:w="4818"/>
      </w:tblGrid>
      <w:tr w:rsidR="000E2336" w:rsidRPr="003A5505" w:rsidTr="00A65395">
        <w:tc>
          <w:tcPr>
            <w:tcW w:w="4917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774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0E2336" w:rsidRPr="003A5505" w:rsidTr="00A65395">
        <w:trPr>
          <w:trHeight w:val="508"/>
        </w:trPr>
        <w:tc>
          <w:tcPr>
            <w:tcW w:w="4917" w:type="dxa"/>
            <w:hideMark/>
          </w:tcPr>
          <w:p w:rsidR="000E2336" w:rsidRPr="003A5505" w:rsidRDefault="000E2336" w:rsidP="00A65395">
            <w:pPr>
              <w:spacing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774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0E2336" w:rsidRPr="003A5505" w:rsidTr="00A65395">
        <w:tc>
          <w:tcPr>
            <w:tcW w:w="4917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774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0E2336" w:rsidRPr="003A5505" w:rsidTr="00A65395">
        <w:tc>
          <w:tcPr>
            <w:tcW w:w="4917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4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2336" w:rsidRPr="003A5505" w:rsidRDefault="000E2336" w:rsidP="00F90D19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336" w:rsidRPr="003A5505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 Подписи Сторон</w:t>
      </w:r>
    </w:p>
    <w:tbl>
      <w:tblPr>
        <w:tblStyle w:val="a5"/>
        <w:tblpPr w:leftFromText="180" w:rightFromText="180" w:vertAnchor="text" w:horzAnchor="margin" w:tblpXSpec="center" w:tblpY="426"/>
        <w:tblW w:w="9606" w:type="dxa"/>
        <w:tblLayout w:type="fixed"/>
        <w:tblLook w:val="05A0"/>
      </w:tblPr>
      <w:tblGrid>
        <w:gridCol w:w="2747"/>
        <w:gridCol w:w="2215"/>
        <w:gridCol w:w="2081"/>
        <w:gridCol w:w="2563"/>
      </w:tblGrid>
      <w:tr w:rsidR="000E2336" w:rsidRPr="003A5505" w:rsidTr="00A65395">
        <w:trPr>
          <w:trHeight w:val="1536"/>
        </w:trPr>
        <w:tc>
          <w:tcPr>
            <w:tcW w:w="4962" w:type="dxa"/>
            <w:gridSpan w:val="2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 w:right="3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Краткое наименование</w:t>
            </w:r>
          </w:p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2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 w:right="1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Субсидии</w:t>
            </w:r>
          </w:p>
        </w:tc>
      </w:tr>
      <w:tr w:rsidR="000E2336" w:rsidRPr="003A5505" w:rsidTr="00A65395">
        <w:trPr>
          <w:trHeight w:val="320"/>
        </w:trPr>
        <w:tc>
          <w:tcPr>
            <w:tcW w:w="4962" w:type="dxa"/>
            <w:gridSpan w:val="2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____________________/_______________________________________</w:t>
            </w:r>
          </w:p>
        </w:tc>
        <w:tc>
          <w:tcPr>
            <w:tcW w:w="4644" w:type="dxa"/>
            <w:gridSpan w:val="2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____________________/________________________________</w:t>
            </w:r>
          </w:p>
        </w:tc>
      </w:tr>
      <w:tr w:rsidR="000E2336" w:rsidRPr="00851157" w:rsidTr="00A65395">
        <w:trPr>
          <w:trHeight w:val="320"/>
        </w:trPr>
        <w:tc>
          <w:tcPr>
            <w:tcW w:w="2747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15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81" w:type="dxa"/>
            <w:hideMark/>
          </w:tcPr>
          <w:p w:rsidR="000E2336" w:rsidRPr="003A5505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563" w:type="dxa"/>
            <w:hideMark/>
          </w:tcPr>
          <w:p w:rsidR="000E2336" w:rsidRPr="00851157" w:rsidRDefault="000E2336" w:rsidP="00A65395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48E" w:rsidRDefault="00E2548E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2336" w:rsidRPr="00EE052D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36" w:rsidRPr="00851157" w:rsidRDefault="000E2336" w:rsidP="000E233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9F" w:rsidRDefault="007F079F"/>
    <w:sectPr w:rsidR="007F079F" w:rsidSect="0088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F6" w:rsidRDefault="006765F6" w:rsidP="000E2336">
      <w:pPr>
        <w:spacing w:after="0" w:line="240" w:lineRule="auto"/>
      </w:pPr>
      <w:r>
        <w:separator/>
      </w:r>
    </w:p>
  </w:endnote>
  <w:endnote w:type="continuationSeparator" w:id="1">
    <w:p w:rsidR="006765F6" w:rsidRDefault="006765F6" w:rsidP="000E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F6" w:rsidRDefault="006765F6" w:rsidP="000E2336">
      <w:pPr>
        <w:spacing w:after="0" w:line="240" w:lineRule="auto"/>
      </w:pPr>
      <w:r>
        <w:separator/>
      </w:r>
    </w:p>
  </w:footnote>
  <w:footnote w:type="continuationSeparator" w:id="1">
    <w:p w:rsidR="006765F6" w:rsidRDefault="006765F6" w:rsidP="000E2336">
      <w:pPr>
        <w:spacing w:after="0" w:line="240" w:lineRule="auto"/>
      </w:pPr>
      <w:r>
        <w:continuationSeparator/>
      </w:r>
    </w:p>
  </w:footnote>
  <w:footnote w:id="2">
    <w:p w:rsidR="000E2336" w:rsidRDefault="000E2336" w:rsidP="000E2336">
      <w:pPr>
        <w:pStyle w:val="a6"/>
      </w:pPr>
      <w:r>
        <w:rPr>
          <w:rStyle w:val="a8"/>
        </w:rPr>
        <w:footnoteRef/>
      </w:r>
      <w:r w:rsidRPr="00387B77">
        <w:rPr>
          <w:rFonts w:ascii="Times New Roman" w:hAnsi="Times New Roman" w:cs="Times New Roman"/>
        </w:rPr>
        <w:t>Указывается в случаях, когда Субсидия предоставляется в рамках муниципальной программы городского округа Кинель Самарской области</w:t>
      </w:r>
      <w:r w:rsidR="007E66D0" w:rsidRPr="00E2548E">
        <w:rPr>
          <w:rFonts w:ascii="Times New Roman" w:hAnsi="Times New Roman" w:cs="Times New Roman"/>
        </w:rPr>
        <w:t>и (или) регионального проекта</w:t>
      </w:r>
    </w:p>
  </w:footnote>
  <w:footnote w:id="3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В данном случае и далее по тексту приложения к Соглашениям разрабатываются Главным распорядителем</w:t>
      </w:r>
    </w:p>
  </w:footnote>
  <w:footnote w:id="4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</w:footnote>
  <w:footnote w:id="5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В случае если это установлено Порядком предоставления субсидий.</w:t>
      </w:r>
    </w:p>
  </w:footnote>
  <w:footnote w:id="6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В случае если иные требования установлены Порядком предоставления субсидий.</w:t>
      </w:r>
    </w:p>
  </w:footnote>
  <w:footnote w:id="7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В случае если иные требования установлены Порядком предоставления субсидий.</w:t>
      </w:r>
    </w:p>
  </w:footnote>
  <w:footnote w:id="8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В случае если это установлено Порядком предоставления субсидий.</w:t>
      </w:r>
    </w:p>
  </w:footnote>
  <w:footnote w:id="9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За исключением государственных (муниципальных) унитарных предприятий, хозяйственных товариществ и обществ с участием публично-правовых образований и их уставных (складочных) капиталах, а так же коммерческих организаций с участием таких товариществ и обществ в их уставных (складочных) капиталах. </w:t>
      </w:r>
    </w:p>
  </w:footnote>
  <w:footnote w:id="10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Указываются иные конкретные условия.</w:t>
      </w:r>
    </w:p>
  </w:footnote>
  <w:footnote w:id="11">
    <w:p w:rsidR="000E2336" w:rsidRDefault="000E2336" w:rsidP="000E2336">
      <w:pPr>
        <w:pStyle w:val="a6"/>
      </w:pPr>
      <w:r>
        <w:rPr>
          <w:rStyle w:val="a8"/>
        </w:rPr>
        <w:footnoteRef/>
      </w:r>
      <w:r w:rsidR="00672496">
        <w:t>Данное требование указывается при возмещении затрат Получателя.</w:t>
      </w:r>
    </w:p>
  </w:footnote>
  <w:footnote w:id="12">
    <w:p w:rsidR="00672496" w:rsidRDefault="00672496">
      <w:pPr>
        <w:pStyle w:val="a6"/>
      </w:pPr>
      <w:r>
        <w:rPr>
          <w:rStyle w:val="a8"/>
        </w:rPr>
        <w:footnoteRef/>
      </w:r>
      <w:r>
        <w:t xml:space="preserve"> Данное требование указывается при возмещении недополученных доходов Получателя.</w:t>
      </w:r>
    </w:p>
  </w:footnote>
  <w:footnote w:id="13">
    <w:p w:rsidR="000E2336" w:rsidRDefault="000E2336" w:rsidP="000E2336">
      <w:pPr>
        <w:pStyle w:val="a6"/>
      </w:pPr>
      <w:r>
        <w:rPr>
          <w:rStyle w:val="a8"/>
        </w:rPr>
        <w:footnoteRef/>
      </w:r>
      <w:r w:rsidR="00550A5D">
        <w:t>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показатели.</w:t>
      </w:r>
    </w:p>
  </w:footnote>
  <w:footnote w:id="14">
    <w:p w:rsidR="00550A5D" w:rsidRDefault="00550A5D">
      <w:pPr>
        <w:pStyle w:val="a6"/>
      </w:pPr>
      <w:r>
        <w:rPr>
          <w:rStyle w:val="a8"/>
        </w:rPr>
        <w:footnoteRef/>
      </w:r>
      <w:r w:rsidRPr="00550A5D">
        <w:t xml:space="preserve"> Показатели, необходимые для достижения результатов предоставления Субсидии, предусматриваются в случае, если Порядком предоставлений субсидий установлены такие показатели.</w:t>
      </w:r>
    </w:p>
  </w:footnote>
  <w:footnote w:id="15">
    <w:p w:rsidR="000E2336" w:rsidRDefault="000E2336" w:rsidP="000E2336">
      <w:pPr>
        <w:pStyle w:val="a6"/>
      </w:pPr>
      <w:r>
        <w:rPr>
          <w:rStyle w:val="a8"/>
        </w:rPr>
        <w:footnoteRef/>
      </w:r>
      <w:r w:rsidR="00550A5D" w:rsidRPr="00550A5D">
        <w:t>Срок возврата указывается в соответствии с Порядком предоставления субсидий</w:t>
      </w:r>
    </w:p>
  </w:footnote>
  <w:footnote w:id="16">
    <w:p w:rsidR="000E2336" w:rsidRDefault="000E2336" w:rsidP="000E2336">
      <w:pPr>
        <w:pStyle w:val="a6"/>
      </w:pPr>
      <w:r>
        <w:rPr>
          <w:rStyle w:val="a8"/>
        </w:rPr>
        <w:footnoteRef/>
      </w:r>
      <w:r w:rsidR="00550A5D" w:rsidRPr="00550A5D">
        <w:t>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показатели.</w:t>
      </w:r>
    </w:p>
  </w:footnote>
  <w:footnote w:id="17">
    <w:p w:rsidR="000E2336" w:rsidRPr="00C162A5" w:rsidRDefault="000E2336" w:rsidP="000E2336">
      <w:pPr>
        <w:pStyle w:val="a6"/>
      </w:pPr>
      <w:r>
        <w:rPr>
          <w:rStyle w:val="a8"/>
        </w:rPr>
        <w:footnoteRef/>
      </w:r>
      <w:r w:rsidR="00F90D19">
        <w:t>Указываются иные конкретные обязательства</w:t>
      </w:r>
    </w:p>
  </w:footnote>
  <w:footnote w:id="18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Указываются </w:t>
      </w:r>
      <w:r w:rsidR="00672496">
        <w:t xml:space="preserve">иные конкретные </w:t>
      </w:r>
      <w:r w:rsidR="00F90D19">
        <w:t>права</w:t>
      </w:r>
    </w:p>
  </w:footnote>
  <w:footnote w:id="19">
    <w:p w:rsidR="000E2336" w:rsidRPr="00364FD5" w:rsidRDefault="000E2336" w:rsidP="000E2336">
      <w:pPr>
        <w:pStyle w:val="a6"/>
      </w:pPr>
      <w:r>
        <w:rPr>
          <w:rStyle w:val="a8"/>
        </w:rPr>
        <w:footnoteRef/>
      </w:r>
      <w:r w:rsidR="00F90D19">
        <w:t>Срок указывается в соответствии с Порядком предоставления субсидий.</w:t>
      </w:r>
    </w:p>
  </w:footnote>
  <w:footnote w:id="20">
    <w:p w:rsidR="000E2336" w:rsidRDefault="000E2336" w:rsidP="000E2336">
      <w:pPr>
        <w:pStyle w:val="a6"/>
      </w:pPr>
      <w:r>
        <w:rPr>
          <w:rStyle w:val="a8"/>
        </w:rPr>
        <w:footnoteRef/>
      </w:r>
      <w:r w:rsidR="00023643">
        <w:t>Показатели, необходимые для достижения результатов предоставления Субсидии предусматриваются в случае, если Порядком предоставления субсидии установлены такие показатели.</w:t>
      </w:r>
    </w:p>
  </w:footnote>
  <w:footnote w:id="21">
    <w:p w:rsidR="000E2336" w:rsidRDefault="000E2336" w:rsidP="000E2336">
      <w:pPr>
        <w:pStyle w:val="a6"/>
      </w:pPr>
      <w:r>
        <w:rPr>
          <w:rStyle w:val="a8"/>
        </w:rPr>
        <w:footnoteRef/>
      </w:r>
      <w:r w:rsidR="00023643" w:rsidRPr="00023643">
        <w:rPr>
          <w:iCs/>
        </w:rPr>
        <w:t>Форма соответствующего приложения должна соответствовать форме отчета о достижении результатов предоставления Субсидии, показателей необходимых для достижения результатов предоставления Субсидии (при установлении таких показателей), установленной</w:t>
      </w:r>
      <w:r w:rsidR="00023643" w:rsidRPr="00023643">
        <w:t xml:space="preserve"> Порядком предоставления субсидий. </w:t>
      </w:r>
      <w:r w:rsidR="00023643" w:rsidRPr="00023643">
        <w:rPr>
          <w:iCs/>
        </w:rPr>
        <w:t>Показатели, необходимые для достижения результатов предоставления Субсидии, предусматриваются в</w:t>
      </w:r>
      <w:r w:rsidR="00023643" w:rsidRPr="00023643">
        <w:t xml:space="preserve"> случае</w:t>
      </w:r>
      <w:r w:rsidR="00023643" w:rsidRPr="00023643">
        <w:rPr>
          <w:iCs/>
        </w:rPr>
        <w:t>,</w:t>
      </w:r>
      <w:r w:rsidR="00023643" w:rsidRPr="00023643">
        <w:t xml:space="preserve"> если Порядком </w:t>
      </w:r>
      <w:r w:rsidR="00023643" w:rsidRPr="00023643">
        <w:rPr>
          <w:iCs/>
        </w:rPr>
        <w:t>предоставлений</w:t>
      </w:r>
      <w:r w:rsidR="00023643" w:rsidRPr="00023643">
        <w:t xml:space="preserve"> субсидий </w:t>
      </w:r>
      <w:r w:rsidR="00023643" w:rsidRPr="00023643">
        <w:rPr>
          <w:iCs/>
        </w:rPr>
        <w:t>установлены такие показатели</w:t>
      </w:r>
      <w:r w:rsidR="00023643" w:rsidRPr="00023643">
        <w:t>.</w:t>
      </w:r>
      <w:r w:rsidRPr="00023643">
        <w:t>.</w:t>
      </w:r>
    </w:p>
  </w:footnote>
  <w:footnote w:id="22">
    <w:p w:rsidR="00B65BD0" w:rsidRDefault="00B65BD0">
      <w:pPr>
        <w:pStyle w:val="a6"/>
      </w:pPr>
      <w:r>
        <w:rPr>
          <w:rStyle w:val="a8"/>
        </w:rPr>
        <w:footnoteRef/>
      </w:r>
      <w:r w:rsidRPr="00B65BD0">
        <w:t>Предусматривается в случае,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отчетности.</w:t>
      </w:r>
    </w:p>
  </w:footnote>
  <w:footnote w:id="23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Указываются иные  конкретные обязанности.</w:t>
      </w:r>
    </w:p>
  </w:footnote>
  <w:footnote w:id="24">
    <w:p w:rsidR="000E2336" w:rsidRDefault="000E2336" w:rsidP="000E2336">
      <w:pPr>
        <w:pStyle w:val="a6"/>
      </w:pPr>
      <w:r>
        <w:rPr>
          <w:rStyle w:val="a8"/>
        </w:rPr>
        <w:footnoteRef/>
      </w:r>
      <w:r>
        <w:t xml:space="preserve">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</w:footnote>
  <w:footnote w:id="25">
    <w:p w:rsidR="006F2F86" w:rsidRDefault="006F2F86">
      <w:pPr>
        <w:pStyle w:val="a6"/>
      </w:pPr>
      <w:r>
        <w:rPr>
          <w:rStyle w:val="a8"/>
        </w:rPr>
        <w:footnoteRef/>
      </w:r>
      <w:r w:rsidRPr="006F2F86">
        <w:t>Дополнительное соглашение, указанное в пункте 7.3, оформляется в соответствии с приложением 1 к настоящей Типовой форме.</w:t>
      </w:r>
    </w:p>
  </w:footnote>
  <w:footnote w:id="26">
    <w:p w:rsidR="006F2F86" w:rsidRDefault="006F2F86">
      <w:pPr>
        <w:pStyle w:val="a6"/>
      </w:pPr>
      <w:r>
        <w:rPr>
          <w:rStyle w:val="a8"/>
        </w:rPr>
        <w:footnoteRef/>
      </w:r>
      <w:r w:rsidRPr="006F2F86">
        <w:t>Соглашение о расторжении Соглашения оформляется в соответствии с приложением 2 к настоящей Типовой форме.</w:t>
      </w:r>
    </w:p>
  </w:footnote>
  <w:footnote w:id="27">
    <w:p w:rsidR="000E2336" w:rsidRPr="00715C08" w:rsidRDefault="000E2336" w:rsidP="000E2336">
      <w:pPr>
        <w:pStyle w:val="a6"/>
      </w:pPr>
      <w:r>
        <w:rPr>
          <w:rStyle w:val="a8"/>
        </w:rPr>
        <w:footnoteRef/>
      </w:r>
      <w:r w:rsidR="00715C08">
        <w:t>Показатели, необходимые для достижения результатов предоставления Субсидии, предусматриваются в случае, если Порядком предоставления субсидии установлены такие показатели.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36"/>
    <w:rsid w:val="000067BD"/>
    <w:rsid w:val="0001183F"/>
    <w:rsid w:val="00023643"/>
    <w:rsid w:val="000479BD"/>
    <w:rsid w:val="000E2336"/>
    <w:rsid w:val="00196F9F"/>
    <w:rsid w:val="001C0937"/>
    <w:rsid w:val="001C3C4F"/>
    <w:rsid w:val="001E690D"/>
    <w:rsid w:val="003A2FB7"/>
    <w:rsid w:val="003A5505"/>
    <w:rsid w:val="003F036A"/>
    <w:rsid w:val="004167CC"/>
    <w:rsid w:val="00436517"/>
    <w:rsid w:val="004706CB"/>
    <w:rsid w:val="00514A97"/>
    <w:rsid w:val="00522335"/>
    <w:rsid w:val="00550A5D"/>
    <w:rsid w:val="005879CD"/>
    <w:rsid w:val="005C5BAA"/>
    <w:rsid w:val="00672496"/>
    <w:rsid w:val="006765F6"/>
    <w:rsid w:val="006F2F86"/>
    <w:rsid w:val="00715C08"/>
    <w:rsid w:val="007439B5"/>
    <w:rsid w:val="00774044"/>
    <w:rsid w:val="00796480"/>
    <w:rsid w:val="007E66D0"/>
    <w:rsid w:val="007F079F"/>
    <w:rsid w:val="00880E9E"/>
    <w:rsid w:val="008C15D6"/>
    <w:rsid w:val="008F5F8D"/>
    <w:rsid w:val="00AE156A"/>
    <w:rsid w:val="00B65BD0"/>
    <w:rsid w:val="00C162A5"/>
    <w:rsid w:val="00C332DB"/>
    <w:rsid w:val="00C56430"/>
    <w:rsid w:val="00D86C7B"/>
    <w:rsid w:val="00D902AA"/>
    <w:rsid w:val="00DE45A4"/>
    <w:rsid w:val="00E21F83"/>
    <w:rsid w:val="00E2548E"/>
    <w:rsid w:val="00E64230"/>
    <w:rsid w:val="00EE1D9E"/>
    <w:rsid w:val="00F4176B"/>
    <w:rsid w:val="00F46CE4"/>
    <w:rsid w:val="00F90079"/>
    <w:rsid w:val="00F9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3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E2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23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E2336"/>
  </w:style>
  <w:style w:type="character" w:styleId="a4">
    <w:name w:val="Emphasis"/>
    <w:basedOn w:val="a0"/>
    <w:uiPriority w:val="20"/>
    <w:qFormat/>
    <w:rsid w:val="000E2336"/>
    <w:rPr>
      <w:i/>
      <w:iCs/>
    </w:rPr>
  </w:style>
  <w:style w:type="paragraph" w:customStyle="1" w:styleId="indent1">
    <w:name w:val="indent_1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E23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3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233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35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550A5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A5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50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3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E2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23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E2336"/>
  </w:style>
  <w:style w:type="character" w:styleId="a4">
    <w:name w:val="Emphasis"/>
    <w:basedOn w:val="a0"/>
    <w:uiPriority w:val="20"/>
    <w:qFormat/>
    <w:rsid w:val="000E2336"/>
    <w:rPr>
      <w:i/>
      <w:iCs/>
    </w:rPr>
  </w:style>
  <w:style w:type="paragraph" w:customStyle="1" w:styleId="indent1">
    <w:name w:val="indent_1"/>
    <w:basedOn w:val="a"/>
    <w:rsid w:val="000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E23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3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233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35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550A5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A5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5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0E9F-592A-4087-9A03-184860D9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root</cp:lastModifiedBy>
  <cp:revision>3</cp:revision>
  <cp:lastPrinted>2020-09-08T07:21:00Z</cp:lastPrinted>
  <dcterms:created xsi:type="dcterms:W3CDTF">2020-09-08T07:27:00Z</dcterms:created>
  <dcterms:modified xsi:type="dcterms:W3CDTF">2020-09-16T11:54:00Z</dcterms:modified>
</cp:coreProperties>
</file>