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9" w:type="dxa"/>
        <w:tblInd w:w="-176" w:type="dxa"/>
        <w:tblLook w:val="04A0" w:firstRow="1" w:lastRow="0" w:firstColumn="1" w:lastColumn="0" w:noHBand="0" w:noVBand="1"/>
      </w:tblPr>
      <w:tblGrid>
        <w:gridCol w:w="4842"/>
        <w:gridCol w:w="5247"/>
      </w:tblGrid>
      <w:tr w:rsidR="00486EF7" w:rsidTr="003D31B9">
        <w:trPr>
          <w:trHeight w:val="333"/>
        </w:trPr>
        <w:tc>
          <w:tcPr>
            <w:tcW w:w="4842" w:type="dxa"/>
            <w:tcBorders>
              <w:bottom w:val="single" w:sz="4" w:space="0" w:color="000000"/>
            </w:tcBorders>
            <w:shd w:val="clear" w:color="auto" w:fill="auto"/>
          </w:tcPr>
          <w:p w:rsidR="00486EF7" w:rsidRDefault="00E10B41" w:rsidP="00E10B4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  <w:shd w:val="clear" w:color="auto" w:fill="auto"/>
          </w:tcPr>
          <w:p w:rsidR="00486EF7" w:rsidRDefault="00486EF7" w:rsidP="003D31B9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486EF7" w:rsidTr="003D31B9">
        <w:trPr>
          <w:trHeight w:val="278"/>
        </w:trPr>
        <w:tc>
          <w:tcPr>
            <w:tcW w:w="10089" w:type="dxa"/>
            <w:gridSpan w:val="2"/>
            <w:shd w:val="clear" w:color="auto" w:fill="auto"/>
          </w:tcPr>
          <w:p w:rsidR="00486EF7" w:rsidRDefault="00486EF7" w:rsidP="003D31B9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                      (первый (итоговый)                                                                                        </w:t>
            </w:r>
          </w:p>
        </w:tc>
      </w:tr>
    </w:tbl>
    <w:p w:rsidR="00486EF7" w:rsidRDefault="00486EF7" w:rsidP="00486EF7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поступлении и расходовании средств избирательного фонда кандидата/ </w:t>
      </w:r>
    </w:p>
    <w:p w:rsidR="00486EF7" w:rsidRDefault="00486EF7" w:rsidP="00486EF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избирательного объединения</w:t>
      </w:r>
    </w:p>
    <w:tbl>
      <w:tblPr>
        <w:tblW w:w="10157" w:type="dxa"/>
        <w:tblInd w:w="-253" w:type="dxa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157"/>
      </w:tblGrid>
      <w:tr w:rsidR="00486EF7" w:rsidTr="00E72E83">
        <w:trPr>
          <w:trHeight w:val="336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:rsidR="00486EF7" w:rsidRDefault="005A3943" w:rsidP="005A3943">
            <w:pPr>
              <w:pStyle w:val="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12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Идринского</w:t>
            </w:r>
            <w:proofErr w:type="spellEnd"/>
            <w:r w:rsidR="00475B4E" w:rsidRPr="00475B4E">
              <w:rPr>
                <w:sz w:val="22"/>
                <w:szCs w:val="22"/>
              </w:rPr>
              <w:t xml:space="preserve"> районного Совета депутатов </w:t>
            </w:r>
            <w:proofErr w:type="spellStart"/>
            <w:r>
              <w:rPr>
                <w:sz w:val="22"/>
                <w:szCs w:val="22"/>
              </w:rPr>
              <w:t>Идринского</w:t>
            </w:r>
            <w:proofErr w:type="spellEnd"/>
            <w:r w:rsidR="00475B4E" w:rsidRPr="00475B4E">
              <w:rPr>
                <w:sz w:val="22"/>
                <w:szCs w:val="22"/>
              </w:rPr>
              <w:t xml:space="preserve"> района Красноярского края шестого созыва</w:t>
            </w:r>
          </w:p>
        </w:tc>
      </w:tr>
      <w:tr w:rsidR="00486EF7" w:rsidTr="003D31B9">
        <w:trPr>
          <w:trHeight w:val="280"/>
        </w:trPr>
        <w:tc>
          <w:tcPr>
            <w:tcW w:w="10157" w:type="dxa"/>
            <w:tcBorders>
              <w:top w:val="single" w:sz="4" w:space="0" w:color="000000"/>
            </w:tcBorders>
            <w:shd w:val="clear" w:color="auto" w:fill="auto"/>
          </w:tcPr>
          <w:p w:rsidR="00486EF7" w:rsidRDefault="00486EF7" w:rsidP="003D31B9">
            <w:pPr>
              <w:pStyle w:val="11"/>
              <w:numPr>
                <w:ilvl w:val="0"/>
                <w:numId w:val="0"/>
              </w:numPr>
              <w:suppressAutoHyphens/>
              <w:autoSpaceDE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486EF7" w:rsidTr="003D31B9">
        <w:trPr>
          <w:trHeight w:val="313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:rsidR="00486EF7" w:rsidRPr="00E72E83" w:rsidRDefault="00E72E83" w:rsidP="00E72E83">
            <w:pPr>
              <w:pStyle w:val="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120" w:line="240" w:lineRule="auto"/>
              <w:rPr>
                <w:sz w:val="22"/>
                <w:szCs w:val="22"/>
              </w:rPr>
            </w:pPr>
            <w:r w:rsidRPr="00E72E83">
              <w:rPr>
                <w:sz w:val="22"/>
                <w:szCs w:val="22"/>
              </w:rPr>
              <w:t>Избирательное объединение Красноярское региональное отделение Политической партии ЛДПР – Либерально-демократической партии России</w:t>
            </w:r>
          </w:p>
        </w:tc>
      </w:tr>
      <w:tr w:rsidR="00486EF7" w:rsidTr="003D31B9">
        <w:trPr>
          <w:trHeight w:val="399"/>
        </w:trPr>
        <w:tc>
          <w:tcPr>
            <w:tcW w:w="10157" w:type="dxa"/>
            <w:shd w:val="clear" w:color="auto" w:fill="auto"/>
          </w:tcPr>
          <w:p w:rsidR="00486EF7" w:rsidRDefault="00486EF7" w:rsidP="003D31B9">
            <w:pPr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486EF7" w:rsidTr="003D31B9">
        <w:trPr>
          <w:trHeight w:val="309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:rsidR="00486EF7" w:rsidRPr="00E72E83" w:rsidRDefault="00E72E83" w:rsidP="005A394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r w:rsidR="00475B4E">
              <w:rPr>
                <w:b/>
                <w:bCs/>
                <w:sz w:val="22"/>
                <w:szCs w:val="22"/>
              </w:rPr>
              <w:t>№ 40704810031000000</w:t>
            </w:r>
            <w:r w:rsidR="005A3943">
              <w:rPr>
                <w:b/>
                <w:bCs/>
                <w:sz w:val="22"/>
                <w:szCs w:val="22"/>
              </w:rPr>
              <w:t>517</w:t>
            </w:r>
            <w:bookmarkStart w:id="0" w:name="_GoBack"/>
            <w:bookmarkEnd w:id="0"/>
            <w:r w:rsidR="00475B4E">
              <w:rPr>
                <w:b/>
                <w:bCs/>
                <w:sz w:val="22"/>
                <w:szCs w:val="22"/>
              </w:rPr>
              <w:t xml:space="preserve"> </w:t>
            </w:r>
            <w:r w:rsidR="00475B4E" w:rsidRPr="00475B4E">
              <w:rPr>
                <w:b/>
                <w:bCs/>
                <w:sz w:val="22"/>
                <w:szCs w:val="22"/>
              </w:rPr>
              <w:t>Дополнительный офис № 8646/0301 Красноярского отделения № 8646 ПАО Сбербанк, Красноярский край, город Минусинск, ул. Штабная, д. 10 пом. 1-105</w:t>
            </w:r>
          </w:p>
        </w:tc>
      </w:tr>
      <w:tr w:rsidR="00486EF7" w:rsidTr="003D31B9">
        <w:trPr>
          <w:trHeight w:val="218"/>
        </w:trPr>
        <w:tc>
          <w:tcPr>
            <w:tcW w:w="10157" w:type="dxa"/>
            <w:shd w:val="clear" w:color="auto" w:fill="auto"/>
          </w:tcPr>
          <w:p w:rsidR="00486EF7" w:rsidRDefault="00486EF7" w:rsidP="003D31B9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>
              <w:rPr>
                <w:rStyle w:val="a4"/>
                <w:sz w:val="24"/>
                <w:szCs w:val="24"/>
              </w:rPr>
              <w:t xml:space="preserve"> </w:t>
            </w:r>
            <w:r>
              <w:rPr>
                <w:rStyle w:val="a4"/>
                <w:sz w:val="24"/>
                <w:szCs w:val="24"/>
              </w:rPr>
              <w:footnoteReference w:id="1"/>
            </w:r>
          </w:p>
        </w:tc>
      </w:tr>
    </w:tbl>
    <w:p w:rsidR="00486EF7" w:rsidRDefault="00486EF7" w:rsidP="00486EF7">
      <w:pPr>
        <w:pStyle w:val="ConsPlusNonformat"/>
        <w:widowControl/>
        <w:rPr>
          <w:rFonts w:ascii="Times New Roman" w:hAnsi="Times New Roman" w:cs="Times New Roman"/>
        </w:rPr>
      </w:pPr>
    </w:p>
    <w:p w:rsidR="00486EF7" w:rsidRPr="00E72E83" w:rsidRDefault="00486EF7" w:rsidP="00486EF7">
      <w:pPr>
        <w:pStyle w:val="ConsPlusNonformat"/>
        <w:widowControl/>
        <w:jc w:val="right"/>
        <w:rPr>
          <w:b/>
        </w:rPr>
      </w:pPr>
      <w:r w:rsidRPr="00E72E83">
        <w:rPr>
          <w:rFonts w:ascii="Times New Roman" w:hAnsi="Times New Roman" w:cs="Times New Roman"/>
          <w:b/>
        </w:rPr>
        <w:t>По состоянию на «</w:t>
      </w:r>
      <w:r w:rsidR="00E72E83" w:rsidRPr="00E72E83">
        <w:rPr>
          <w:rFonts w:ascii="Times New Roman" w:hAnsi="Times New Roman" w:cs="Times New Roman"/>
          <w:b/>
        </w:rPr>
        <w:t>24</w:t>
      </w:r>
      <w:r w:rsidRPr="00E72E83">
        <w:rPr>
          <w:rFonts w:ascii="Times New Roman" w:hAnsi="Times New Roman" w:cs="Times New Roman"/>
          <w:b/>
        </w:rPr>
        <w:t xml:space="preserve">» </w:t>
      </w:r>
      <w:r w:rsidR="00E72E83" w:rsidRPr="00E72E83">
        <w:rPr>
          <w:rFonts w:ascii="Times New Roman" w:hAnsi="Times New Roman" w:cs="Times New Roman"/>
          <w:b/>
        </w:rPr>
        <w:t>июля</w:t>
      </w:r>
      <w:r w:rsidRPr="00E72E83">
        <w:rPr>
          <w:rFonts w:ascii="Times New Roman" w:hAnsi="Times New Roman" w:cs="Times New Roman"/>
          <w:b/>
        </w:rPr>
        <w:t xml:space="preserve"> 20</w:t>
      </w:r>
      <w:r w:rsidR="00E72E83" w:rsidRPr="00E72E83">
        <w:rPr>
          <w:rFonts w:ascii="Times New Roman" w:hAnsi="Times New Roman" w:cs="Times New Roman"/>
          <w:b/>
        </w:rPr>
        <w:t>20</w:t>
      </w:r>
      <w:r w:rsidRPr="00E72E83">
        <w:rPr>
          <w:rFonts w:ascii="Times New Roman" w:hAnsi="Times New Roman" w:cs="Times New Roman"/>
          <w:b/>
        </w:rPr>
        <w:t xml:space="preserve"> года</w:t>
      </w:r>
    </w:p>
    <w:p w:rsidR="00486EF7" w:rsidRDefault="00486EF7" w:rsidP="00486EF7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60"/>
        <w:gridCol w:w="1067"/>
        <w:gridCol w:w="1093"/>
        <w:gridCol w:w="1290"/>
      </w:tblGrid>
      <w:tr w:rsidR="00486EF7" w:rsidTr="003D31B9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EF7" w:rsidRDefault="00486EF7" w:rsidP="003D31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EF7" w:rsidRDefault="00486EF7" w:rsidP="003D31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EF7" w:rsidRDefault="00486EF7" w:rsidP="003D31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EF7" w:rsidRDefault="00486EF7" w:rsidP="003D31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86EF7" w:rsidTr="003D31B9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EF7" w:rsidRDefault="00486EF7" w:rsidP="003D31B9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EF7" w:rsidRDefault="00486EF7" w:rsidP="003D31B9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EF7" w:rsidRDefault="00486EF7" w:rsidP="003D31B9">
            <w:pPr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EF7" w:rsidRDefault="00486EF7" w:rsidP="003D31B9">
            <w:pPr>
              <w:jc w:val="center"/>
            </w:pPr>
            <w:r>
              <w:t>4</w:t>
            </w:r>
          </w:p>
        </w:tc>
      </w:tr>
      <w:tr w:rsidR="00486EF7" w:rsidTr="003D31B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EF7" w:rsidRDefault="00486EF7" w:rsidP="003D31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EF7" w:rsidRDefault="00486EF7" w:rsidP="003D31B9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EF7" w:rsidRDefault="00486EF7" w:rsidP="003D31B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EF7" w:rsidRDefault="00E10B41" w:rsidP="00E10B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EF7" w:rsidRDefault="00486EF7" w:rsidP="003D31B9">
            <w:pPr>
              <w:snapToGrid w:val="0"/>
              <w:rPr>
                <w:b/>
              </w:rPr>
            </w:pPr>
          </w:p>
        </w:tc>
      </w:tr>
      <w:tr w:rsidR="00486EF7" w:rsidTr="003D31B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EF7" w:rsidRDefault="00486EF7" w:rsidP="003D31B9">
            <w:r>
              <w:t xml:space="preserve">в том числе                                               </w:t>
            </w:r>
          </w:p>
        </w:tc>
      </w:tr>
      <w:tr w:rsidR="00486EF7" w:rsidTr="003D31B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EF7" w:rsidRDefault="00486EF7" w:rsidP="003D31B9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EF7" w:rsidRDefault="00486EF7" w:rsidP="003D31B9"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EF7" w:rsidRDefault="00486EF7" w:rsidP="003D31B9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EF7" w:rsidRDefault="00E10B41" w:rsidP="00E10B4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EF7" w:rsidRDefault="00486EF7" w:rsidP="003D31B9">
            <w:pPr>
              <w:snapToGrid w:val="0"/>
            </w:pPr>
          </w:p>
        </w:tc>
      </w:tr>
      <w:tr w:rsidR="00486EF7" w:rsidTr="003D31B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EF7" w:rsidRDefault="00486EF7" w:rsidP="003D31B9">
            <w:r>
              <w:t xml:space="preserve">из них                                                    </w:t>
            </w:r>
          </w:p>
        </w:tc>
      </w:tr>
      <w:tr w:rsidR="00486EF7" w:rsidTr="003D31B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EF7" w:rsidRDefault="00486EF7" w:rsidP="003D31B9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EF7" w:rsidRDefault="00486EF7" w:rsidP="003D31B9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EF7" w:rsidRDefault="00486EF7" w:rsidP="003D31B9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EF7" w:rsidRDefault="00E10B41" w:rsidP="003D31B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EF7" w:rsidRDefault="00486EF7" w:rsidP="003D31B9">
            <w:pPr>
              <w:snapToGrid w:val="0"/>
            </w:pPr>
          </w:p>
        </w:tc>
      </w:tr>
      <w:tr w:rsidR="00486EF7" w:rsidTr="003D31B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EF7" w:rsidRDefault="00486EF7" w:rsidP="003D31B9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EF7" w:rsidRDefault="00486EF7" w:rsidP="003D31B9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EF7" w:rsidRDefault="00486EF7" w:rsidP="003D31B9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EF7" w:rsidRDefault="00E10B41" w:rsidP="00E10B4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EF7" w:rsidRDefault="00486EF7" w:rsidP="003D31B9">
            <w:pPr>
              <w:snapToGrid w:val="0"/>
            </w:pPr>
          </w:p>
        </w:tc>
      </w:tr>
      <w:tr w:rsidR="00486EF7" w:rsidTr="003D31B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EF7" w:rsidRDefault="00486EF7" w:rsidP="003D31B9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EF7" w:rsidRDefault="00486EF7" w:rsidP="003D31B9"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EF7" w:rsidRDefault="00486EF7" w:rsidP="003D31B9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EF7" w:rsidRDefault="00E10B41" w:rsidP="00E10B4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EF7" w:rsidRDefault="00486EF7" w:rsidP="003D31B9">
            <w:pPr>
              <w:snapToGrid w:val="0"/>
            </w:pPr>
          </w:p>
        </w:tc>
      </w:tr>
      <w:tr w:rsidR="00486EF7" w:rsidTr="003D31B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EF7" w:rsidRDefault="00486EF7" w:rsidP="003D31B9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EF7" w:rsidRDefault="00486EF7" w:rsidP="003D31B9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EF7" w:rsidRDefault="00486EF7" w:rsidP="003D31B9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EF7" w:rsidRDefault="00E10B41" w:rsidP="00E10B4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EF7" w:rsidRDefault="00486EF7" w:rsidP="003D31B9">
            <w:pPr>
              <w:snapToGrid w:val="0"/>
            </w:pPr>
          </w:p>
        </w:tc>
      </w:tr>
      <w:tr w:rsidR="00486EF7" w:rsidTr="003D31B9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EF7" w:rsidRDefault="00486EF7" w:rsidP="003D31B9">
            <w:r>
              <w:rPr>
                <w:lang w:val="en-US"/>
              </w:rPr>
              <w:t xml:space="preserve">    </w:t>
            </w:r>
            <w: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EF7" w:rsidRDefault="00486EF7" w:rsidP="003D31B9">
            <w: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>
              <w:rPr>
                <w:rStyle w:val="a4"/>
                <w:sz w:val="24"/>
                <w:szCs w:val="24"/>
              </w:rPr>
              <w:footnoteReference w:id="2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EF7" w:rsidRDefault="00486EF7" w:rsidP="003D31B9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EF7" w:rsidRDefault="00E10B41" w:rsidP="00E10B4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EF7" w:rsidRDefault="00486EF7" w:rsidP="003D31B9">
            <w:pPr>
              <w:snapToGrid w:val="0"/>
            </w:pPr>
          </w:p>
        </w:tc>
      </w:tr>
      <w:tr w:rsidR="00486EF7" w:rsidTr="003D31B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EF7" w:rsidRDefault="00486EF7" w:rsidP="003D31B9">
            <w:r>
              <w:t xml:space="preserve">из них                                                    </w:t>
            </w:r>
          </w:p>
        </w:tc>
      </w:tr>
      <w:tr w:rsidR="00E10B41" w:rsidTr="003D31B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10B41" w:rsidRDefault="00E10B41" w:rsidP="00E10B41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10B41" w:rsidRDefault="00E10B41" w:rsidP="00E10B41"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10B41" w:rsidRDefault="00E10B41" w:rsidP="00E10B41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10B41" w:rsidRDefault="00E10B41" w:rsidP="00E10B41">
            <w:pPr>
              <w:jc w:val="center"/>
            </w:pPr>
            <w:r w:rsidRPr="002A749B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0B41" w:rsidRDefault="00E10B41" w:rsidP="00E10B41">
            <w:pPr>
              <w:snapToGrid w:val="0"/>
            </w:pPr>
          </w:p>
        </w:tc>
      </w:tr>
      <w:tr w:rsidR="00E10B41" w:rsidTr="003D31B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10B41" w:rsidRDefault="00E10B41" w:rsidP="00E10B41">
            <w:pPr>
              <w:jc w:val="center"/>
            </w:pPr>
            <w:r>
              <w:lastRenderedPageBreak/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10B41" w:rsidRDefault="00E10B41" w:rsidP="00E10B41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10B41" w:rsidRDefault="00E10B41" w:rsidP="00E10B41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10B41" w:rsidRDefault="00E10B41" w:rsidP="00E10B41">
            <w:pPr>
              <w:jc w:val="center"/>
            </w:pPr>
            <w:r w:rsidRPr="002A749B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0B41" w:rsidRDefault="00E10B41" w:rsidP="00E10B41">
            <w:pPr>
              <w:snapToGrid w:val="0"/>
            </w:pPr>
          </w:p>
        </w:tc>
      </w:tr>
      <w:tr w:rsidR="00E72E83" w:rsidTr="003D31B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snapToGrid w:val="0"/>
            </w:pPr>
          </w:p>
        </w:tc>
      </w:tr>
      <w:tr w:rsidR="00E72E83" w:rsidTr="003D31B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snapToGrid w:val="0"/>
            </w:pPr>
          </w:p>
        </w:tc>
      </w:tr>
      <w:tr w:rsidR="00E72E83" w:rsidTr="003D31B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Pr="00E72E83" w:rsidRDefault="00E72E83" w:rsidP="00E72E83">
            <w:pPr>
              <w:snapToGrid w:val="0"/>
              <w:jc w:val="center"/>
              <w:rPr>
                <w:b/>
              </w:rPr>
            </w:pPr>
            <w:r w:rsidRPr="00E72E83"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snapToGrid w:val="0"/>
              <w:rPr>
                <w:b/>
              </w:rPr>
            </w:pPr>
          </w:p>
        </w:tc>
      </w:tr>
      <w:tr w:rsidR="00486EF7" w:rsidTr="003D31B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EF7" w:rsidRDefault="00486EF7" w:rsidP="003D31B9">
            <w:r>
              <w:t>в том числе</w:t>
            </w:r>
          </w:p>
        </w:tc>
      </w:tr>
      <w:tr w:rsidR="00E72E83" w:rsidTr="003D31B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snapToGrid w:val="0"/>
            </w:pPr>
          </w:p>
        </w:tc>
      </w:tr>
      <w:tr w:rsidR="00E72E83" w:rsidTr="003D31B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snapToGrid w:val="0"/>
            </w:pPr>
          </w:p>
        </w:tc>
      </w:tr>
      <w:tr w:rsidR="00486EF7" w:rsidTr="003D31B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EF7" w:rsidRDefault="00486EF7" w:rsidP="003D31B9">
            <w:r>
              <w:t>из них</w:t>
            </w:r>
          </w:p>
        </w:tc>
      </w:tr>
      <w:tr w:rsidR="00E72E83" w:rsidTr="003D31B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snapToGrid w:val="0"/>
            </w:pPr>
          </w:p>
        </w:tc>
      </w:tr>
      <w:tr w:rsidR="00E72E83" w:rsidTr="003D31B9">
        <w:trPr>
          <w:cantSplit/>
          <w:trHeight w:val="36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snapToGrid w:val="0"/>
            </w:pPr>
          </w:p>
        </w:tc>
      </w:tr>
      <w:tr w:rsidR="00E72E83" w:rsidTr="003D31B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snapToGrid w:val="0"/>
            </w:pPr>
          </w:p>
        </w:tc>
      </w:tr>
      <w:tr w:rsidR="00E72E83" w:rsidTr="003D31B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snapToGrid w:val="0"/>
            </w:pPr>
          </w:p>
        </w:tc>
      </w:tr>
      <w:tr w:rsidR="00E72E83" w:rsidTr="003D31B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Pr="00E72E83" w:rsidRDefault="00E72E83" w:rsidP="00E72E83">
            <w:pPr>
              <w:snapToGrid w:val="0"/>
              <w:jc w:val="center"/>
              <w:rPr>
                <w:b/>
              </w:rPr>
            </w:pPr>
            <w:r w:rsidRPr="00E72E83"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snapToGrid w:val="0"/>
              <w:rPr>
                <w:b/>
              </w:rPr>
            </w:pPr>
          </w:p>
        </w:tc>
      </w:tr>
      <w:tr w:rsidR="00486EF7" w:rsidTr="003D31B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EF7" w:rsidRDefault="00486EF7" w:rsidP="003D31B9">
            <w:r>
              <w:t>в том числе</w:t>
            </w:r>
          </w:p>
        </w:tc>
      </w:tr>
      <w:tr w:rsidR="00E72E83" w:rsidTr="003D31B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snapToGrid w:val="0"/>
            </w:pPr>
          </w:p>
        </w:tc>
      </w:tr>
      <w:tr w:rsidR="00E72E83" w:rsidTr="003D31B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snapToGrid w:val="0"/>
            </w:pPr>
          </w:p>
        </w:tc>
      </w:tr>
      <w:tr w:rsidR="00E72E83" w:rsidTr="003D31B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snapToGrid w:val="0"/>
            </w:pPr>
          </w:p>
        </w:tc>
      </w:tr>
      <w:tr w:rsidR="00E72E83" w:rsidTr="003D31B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snapToGrid w:val="0"/>
            </w:pPr>
          </w:p>
        </w:tc>
      </w:tr>
      <w:tr w:rsidR="00E72E83" w:rsidTr="003D31B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r>
              <w:t>На предвыборную агитацию через сетевые издания</w:t>
            </w:r>
            <w:r>
              <w:rPr>
                <w:rStyle w:val="a4"/>
                <w:rFonts w:ascii="Symbol" w:eastAsia="Symbol" w:hAnsi="Symbol" w:cs="Symbol"/>
                <w:bCs/>
                <w:sz w:val="22"/>
                <w:szCs w:val="22"/>
              </w:rPr>
              <w:footnoteReference w:id="3"/>
            </w:r>
            <w: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snapToGrid w:val="0"/>
            </w:pPr>
          </w:p>
        </w:tc>
      </w:tr>
      <w:tr w:rsidR="00E72E83" w:rsidTr="003D31B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snapToGrid w:val="0"/>
            </w:pPr>
          </w:p>
        </w:tc>
      </w:tr>
      <w:tr w:rsidR="00E72E83" w:rsidTr="003D31B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snapToGrid w:val="0"/>
            </w:pPr>
          </w:p>
        </w:tc>
      </w:tr>
      <w:tr w:rsidR="00E72E83" w:rsidTr="003D31B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r>
              <w:t>На оплату работ (услуг) информационного и                   консультационного характера</w:t>
            </w:r>
            <w:r>
              <w:rPr>
                <w:rStyle w:val="a4"/>
                <w:rFonts w:ascii="Symbol" w:eastAsia="Symbol" w:hAnsi="Symbol" w:cs="Symbol"/>
                <w:bCs/>
                <w:sz w:val="22"/>
                <w:szCs w:val="22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snapToGrid w:val="0"/>
            </w:pPr>
          </w:p>
        </w:tc>
      </w:tr>
      <w:tr w:rsidR="00E72E83" w:rsidTr="003D31B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jc w:val="center"/>
            </w:pPr>
            <w:r>
              <w:lastRenderedPageBreak/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snapToGrid w:val="0"/>
            </w:pPr>
          </w:p>
        </w:tc>
      </w:tr>
      <w:tr w:rsidR="00E72E83" w:rsidTr="003D31B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snapToGrid w:val="0"/>
            </w:pPr>
          </w:p>
        </w:tc>
      </w:tr>
      <w:tr w:rsidR="00E72E83" w:rsidTr="003D31B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Pr="00E72E83" w:rsidRDefault="00E72E83" w:rsidP="00E72E83">
            <w:pPr>
              <w:snapToGrid w:val="0"/>
              <w:jc w:val="center"/>
              <w:rPr>
                <w:b/>
              </w:rPr>
            </w:pPr>
            <w:r w:rsidRPr="00E72E83"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snapToGrid w:val="0"/>
              <w:rPr>
                <w:b/>
              </w:rPr>
            </w:pPr>
          </w:p>
        </w:tc>
      </w:tr>
      <w:tr w:rsidR="00E72E83" w:rsidTr="003D31B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E72E83" w:rsidRDefault="00E72E83" w:rsidP="00E72E83"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83" w:rsidRPr="00E72E83" w:rsidRDefault="00E72E83" w:rsidP="00E72E83">
            <w:pPr>
              <w:snapToGrid w:val="0"/>
              <w:jc w:val="center"/>
              <w:rPr>
                <w:b/>
              </w:rPr>
            </w:pPr>
            <w:r w:rsidRPr="00E72E83"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E83" w:rsidRDefault="00E72E83" w:rsidP="00E72E83">
            <w:pPr>
              <w:snapToGrid w:val="0"/>
              <w:rPr>
                <w:b/>
              </w:rPr>
            </w:pPr>
          </w:p>
        </w:tc>
      </w:tr>
    </w:tbl>
    <w:p w:rsidR="00486EF7" w:rsidRDefault="00486EF7" w:rsidP="00486EF7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486EF7" w:rsidRDefault="00486EF7" w:rsidP="00486EF7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2111"/>
      </w:tblGrid>
      <w:tr w:rsidR="00486EF7" w:rsidTr="003D31B9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:rsidR="00486EF7" w:rsidRDefault="00486EF7" w:rsidP="003D31B9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:rsidR="00486EF7" w:rsidRDefault="00486EF7" w:rsidP="003D31B9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486EF7" w:rsidRDefault="00486EF7" w:rsidP="003D31B9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6EF7" w:rsidRDefault="00486EF7" w:rsidP="003D31B9">
            <w:pPr>
              <w:pStyle w:val="ConsNormal"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486EF7" w:rsidRDefault="00486EF7" w:rsidP="003D31B9">
            <w:pPr>
              <w:pStyle w:val="ConsNormal"/>
              <w:ind w:firstLine="0"/>
              <w:rPr>
                <w:sz w:val="20"/>
              </w:rPr>
            </w:pPr>
          </w:p>
          <w:p w:rsidR="00486EF7" w:rsidRDefault="00486EF7" w:rsidP="003D31B9">
            <w:pPr>
              <w:pStyle w:val="ConsNormal"/>
              <w:ind w:firstLine="0"/>
              <w:rPr>
                <w:sz w:val="20"/>
              </w:rPr>
            </w:pPr>
          </w:p>
        </w:tc>
      </w:tr>
      <w:tr w:rsidR="00486EF7" w:rsidTr="003D31B9">
        <w:trPr>
          <w:trHeight w:val="206"/>
        </w:trPr>
        <w:tc>
          <w:tcPr>
            <w:tcW w:w="4136" w:type="dxa"/>
            <w:shd w:val="clear" w:color="auto" w:fill="auto"/>
          </w:tcPr>
          <w:p w:rsidR="00486EF7" w:rsidRDefault="00486EF7" w:rsidP="003D31B9">
            <w:pPr>
              <w:pStyle w:val="ConsNormal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86EF7" w:rsidRDefault="00486EF7" w:rsidP="003D31B9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486EF7" w:rsidRDefault="00486EF7" w:rsidP="003D31B9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486EF7" w:rsidRDefault="00486EF7" w:rsidP="003D31B9">
            <w:pPr>
              <w:pStyle w:val="ConsNormal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486EF7" w:rsidRDefault="00486EF7" w:rsidP="003D31B9">
            <w:pPr>
              <w:pStyle w:val="ConsNormal"/>
              <w:ind w:firstLine="0"/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486EF7" w:rsidTr="003D31B9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:rsidR="00486EF7" w:rsidRDefault="00486EF7" w:rsidP="003D31B9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:rsidR="00486EF7" w:rsidRDefault="00486EF7" w:rsidP="003D31B9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486EF7" w:rsidRDefault="00486EF7" w:rsidP="003D31B9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6EF7" w:rsidRDefault="00486EF7" w:rsidP="003D31B9">
            <w:pPr>
              <w:pStyle w:val="ConsNormal"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486EF7" w:rsidRDefault="00486EF7" w:rsidP="003D31B9">
            <w:pPr>
              <w:pStyle w:val="ConsNormal"/>
              <w:ind w:firstLine="0"/>
              <w:rPr>
                <w:sz w:val="20"/>
              </w:rPr>
            </w:pPr>
          </w:p>
          <w:p w:rsidR="00486EF7" w:rsidRDefault="00486EF7" w:rsidP="003D31B9">
            <w:pPr>
              <w:pStyle w:val="ConsNormal"/>
              <w:ind w:firstLine="0"/>
              <w:rPr>
                <w:sz w:val="20"/>
              </w:rPr>
            </w:pPr>
          </w:p>
          <w:p w:rsidR="00486EF7" w:rsidRDefault="00486EF7" w:rsidP="003D31B9">
            <w:pPr>
              <w:pStyle w:val="ConsNormal"/>
              <w:ind w:firstLine="0"/>
              <w:rPr>
                <w:sz w:val="20"/>
              </w:rPr>
            </w:pPr>
          </w:p>
        </w:tc>
      </w:tr>
      <w:tr w:rsidR="00486EF7" w:rsidTr="003D31B9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:rsidR="00486EF7" w:rsidRDefault="00486EF7" w:rsidP="003D31B9">
            <w:pPr>
              <w:pStyle w:val="ConsNormal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486EF7" w:rsidRDefault="00486EF7" w:rsidP="003D31B9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486EF7" w:rsidRDefault="00486EF7" w:rsidP="003D31B9">
            <w:pPr>
              <w:pStyle w:val="ConsNormal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486EF7" w:rsidRDefault="00486EF7" w:rsidP="003D31B9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486EF7" w:rsidRDefault="00486EF7" w:rsidP="00486E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486EF7">
          <w:footnotePr>
            <w:numRestart w:val="eachSect"/>
          </w:footnotePr>
          <w:pgSz w:w="11907" w:h="16840"/>
          <w:pgMar w:top="1134" w:right="1134" w:bottom="567" w:left="1418" w:header="567" w:footer="0" w:gutter="0"/>
          <w:pgNumType w:start="1"/>
          <w:cols w:space="720"/>
          <w:formProt w:val="0"/>
          <w:titlePg/>
          <w:docGrid w:linePitch="100"/>
        </w:sectPr>
      </w:pPr>
    </w:p>
    <w:p w:rsidR="00166487" w:rsidRDefault="00166487"/>
    <w:sectPr w:rsidR="0016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FF8" w:rsidRDefault="004C7FF8" w:rsidP="00486EF7">
      <w:pPr>
        <w:spacing w:after="0" w:line="240" w:lineRule="auto"/>
      </w:pPr>
      <w:r>
        <w:separator/>
      </w:r>
    </w:p>
  </w:endnote>
  <w:endnote w:type="continuationSeparator" w:id="0">
    <w:p w:rsidR="004C7FF8" w:rsidRDefault="004C7FF8" w:rsidP="0048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;바탕">
    <w:altName w:val="Yu Gothic"/>
    <w:charset w:val="8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FF8" w:rsidRDefault="004C7FF8" w:rsidP="00486EF7">
      <w:pPr>
        <w:spacing w:after="0" w:line="240" w:lineRule="auto"/>
      </w:pPr>
      <w:r>
        <w:separator/>
      </w:r>
    </w:p>
  </w:footnote>
  <w:footnote w:type="continuationSeparator" w:id="0">
    <w:p w:rsidR="004C7FF8" w:rsidRDefault="004C7FF8" w:rsidP="00486EF7">
      <w:pPr>
        <w:spacing w:after="0" w:line="240" w:lineRule="auto"/>
      </w:pPr>
      <w:r>
        <w:continuationSeparator/>
      </w:r>
    </w:p>
  </w:footnote>
  <w:footnote w:id="1">
    <w:p w:rsidR="00486EF7" w:rsidRDefault="00486EF7" w:rsidP="00486EF7">
      <w:pPr>
        <w:pStyle w:val="1"/>
      </w:pPr>
      <w:r>
        <w:rPr>
          <w:rStyle w:val="a3"/>
        </w:rPr>
        <w:footnoteRef/>
      </w:r>
      <w:r>
        <w:rPr>
          <w:sz w:val="18"/>
        </w:rPr>
        <w:t> </w:t>
      </w:r>
      <w:r>
        <w:rPr>
          <w:sz w:val="18"/>
          <w:szCs w:val="18"/>
        </w:rPr>
        <w:t xml:space="preserve">Не заполняется в случае </w:t>
      </w:r>
      <w:proofErr w:type="spellStart"/>
      <w:r>
        <w:rPr>
          <w:sz w:val="18"/>
          <w:szCs w:val="18"/>
        </w:rPr>
        <w:t>неоткрытия</w:t>
      </w:r>
      <w:proofErr w:type="spellEnd"/>
      <w:r>
        <w:rPr>
          <w:sz w:val="18"/>
          <w:szCs w:val="18"/>
        </w:rPr>
        <w:t xml:space="preserve"> специального избирательного счета в соответствии с пунктом 11 статьи 44</w:t>
      </w:r>
      <w:r>
        <w:t xml:space="preserve"> </w:t>
      </w:r>
      <w:r>
        <w:rPr>
          <w:sz w:val="18"/>
          <w:szCs w:val="18"/>
        </w:rPr>
        <w:t>Закона Красноярского края от 02.10.2003 г. № 8-1411.</w:t>
      </w:r>
    </w:p>
  </w:footnote>
  <w:footnote w:id="2">
    <w:p w:rsidR="00486EF7" w:rsidRDefault="00486EF7" w:rsidP="00486EF7">
      <w:pPr>
        <w:pStyle w:val="1"/>
      </w:pPr>
      <w:r>
        <w:rPr>
          <w:rStyle w:val="a3"/>
        </w:rPr>
        <w:footnoteRef/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E72E83" w:rsidRDefault="00E72E83" w:rsidP="00486EF7">
      <w:pPr>
        <w:pStyle w:val="1"/>
        <w:rPr>
          <w:sz w:val="18"/>
          <w:szCs w:val="18"/>
        </w:rPr>
      </w:pPr>
      <w:r>
        <w:rPr>
          <w:rStyle w:val="a3"/>
        </w:rPr>
        <w:footnoteRef/>
      </w:r>
      <w:r>
        <w:rPr>
          <w:bCs/>
          <w:sz w:val="18"/>
          <w:szCs w:val="18"/>
        </w:rPr>
        <w:t xml:space="preserve"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</w:t>
      </w:r>
      <w:proofErr w:type="spellStart"/>
      <w:r>
        <w:rPr>
          <w:bCs/>
          <w:sz w:val="18"/>
          <w:szCs w:val="18"/>
        </w:rPr>
        <w:t>интернет-ресурсах</w:t>
      </w:r>
      <w:proofErr w:type="spellEnd"/>
      <w:r>
        <w:rPr>
          <w:bCs/>
          <w:sz w:val="18"/>
          <w:szCs w:val="18"/>
        </w:rPr>
        <w:t>, не зарегистрированных в качестве средства массовой информации, отражаются по строке 3.5.</w:t>
      </w:r>
    </w:p>
  </w:footnote>
  <w:footnote w:id="4">
    <w:p w:rsidR="00E72E83" w:rsidRDefault="00E72E83" w:rsidP="00486EF7">
      <w:pPr>
        <w:pStyle w:val="1"/>
      </w:pPr>
      <w:r>
        <w:rPr>
          <w:rStyle w:val="a3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E72E83" w:rsidRDefault="00E72E83" w:rsidP="00486EF7">
      <w:pPr>
        <w:pStyle w:val="1"/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31DA6"/>
    <w:multiLevelType w:val="multilevel"/>
    <w:tmpl w:val="17E31DA6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F7"/>
    <w:rsid w:val="000A4C1B"/>
    <w:rsid w:val="00166487"/>
    <w:rsid w:val="001B31F5"/>
    <w:rsid w:val="00293248"/>
    <w:rsid w:val="00335D7D"/>
    <w:rsid w:val="00475B4E"/>
    <w:rsid w:val="00486EF7"/>
    <w:rsid w:val="004C7FF8"/>
    <w:rsid w:val="005A3943"/>
    <w:rsid w:val="007F3234"/>
    <w:rsid w:val="0090198C"/>
    <w:rsid w:val="00E10B41"/>
    <w:rsid w:val="00E72E83"/>
    <w:rsid w:val="00EF6803"/>
    <w:rsid w:val="00FB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5F771-86D2-441C-8C14-DAB2CD79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EF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86EF7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1"/>
    <w:basedOn w:val="a"/>
    <w:next w:val="a"/>
    <w:qFormat/>
    <w:rsid w:val="00486EF7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31">
    <w:name w:val="Заголовок 31"/>
    <w:basedOn w:val="a"/>
    <w:next w:val="a"/>
    <w:qFormat/>
    <w:rsid w:val="00486EF7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3">
    <w:name w:val="Символ сноски"/>
    <w:basedOn w:val="a0"/>
    <w:qFormat/>
    <w:rsid w:val="00486EF7"/>
    <w:rPr>
      <w:vertAlign w:val="superscript"/>
    </w:rPr>
  </w:style>
  <w:style w:type="character" w:customStyle="1" w:styleId="a4">
    <w:name w:val="Привязка сноски"/>
    <w:qFormat/>
    <w:rsid w:val="00486EF7"/>
    <w:rPr>
      <w:vertAlign w:val="superscript"/>
    </w:rPr>
  </w:style>
  <w:style w:type="paragraph" w:customStyle="1" w:styleId="ConsPlusTitle">
    <w:name w:val="ConsPlusTitle"/>
    <w:qFormat/>
    <w:rsid w:val="00486EF7"/>
    <w:pPr>
      <w:widowControl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qFormat/>
    <w:rsid w:val="00486EF7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486EF7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qFormat/>
    <w:rsid w:val="00486EF7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">
    <w:name w:val="Текст сноски1"/>
    <w:basedOn w:val="a"/>
    <w:qFormat/>
    <w:rsid w:val="00486EF7"/>
    <w:pPr>
      <w:keepLines/>
      <w:spacing w:after="120"/>
      <w:ind w:firstLine="709"/>
      <w:jc w:val="both"/>
    </w:pPr>
    <w:rPr>
      <w:rFonts w:eastAsia="Batang;바탕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5A3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394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1289732</cp:lastModifiedBy>
  <cp:revision>4</cp:revision>
  <cp:lastPrinted>2020-07-31T08:35:00Z</cp:lastPrinted>
  <dcterms:created xsi:type="dcterms:W3CDTF">2020-07-28T12:33:00Z</dcterms:created>
  <dcterms:modified xsi:type="dcterms:W3CDTF">2020-07-31T08:43:00Z</dcterms:modified>
</cp:coreProperties>
</file>