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9" w:rsidRPr="009B70D9" w:rsidRDefault="009B70D9" w:rsidP="009B70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D9">
        <w:rPr>
          <w:rFonts w:ascii="Times New Roman" w:hAnsi="Times New Roman" w:cs="Times New Roman"/>
          <w:b/>
          <w:sz w:val="28"/>
          <w:szCs w:val="28"/>
        </w:rPr>
        <w:t>Памятка застрахованному лицу по формированию средств пенсионных накоплений.</w:t>
      </w:r>
    </w:p>
    <w:p w:rsidR="000D7F2D" w:rsidRDefault="00E10B8C" w:rsidP="00E1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0B8C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>, у которых формируются средства пенсионных накоплений в системе обязательного пенсионного страхования, вправе передавать эти средства организации-страховщику (ПФР или НПФ) для инвестирования на финансовом рынке. Выбранный страховщик несет обязательства перед гражданином по назначению и выплате накопительной пенсии.</w:t>
      </w:r>
    </w:p>
    <w:p w:rsidR="00E10B8C" w:rsidRDefault="00E10B8C" w:rsidP="00E1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страховщика </w:t>
      </w:r>
      <w:r w:rsidR="004B4737">
        <w:rPr>
          <w:rFonts w:ascii="Times New Roman" w:hAnsi="Times New Roman" w:cs="Times New Roman"/>
          <w:sz w:val="28"/>
          <w:szCs w:val="28"/>
        </w:rPr>
        <w:t xml:space="preserve">(ПФР или НПФ) </w:t>
      </w:r>
      <w:r>
        <w:rPr>
          <w:rFonts w:ascii="Times New Roman" w:hAnsi="Times New Roman" w:cs="Times New Roman"/>
          <w:sz w:val="28"/>
          <w:szCs w:val="28"/>
        </w:rPr>
        <w:t>– это личное решение гражданина. Требовать перевода средств пенсионных накоплений в негосударственный пенсионный фонд не имеют права ни работодатель, ни агентства по трудоустройству, ни коммерческие банки, ни другие экономические агенты.</w:t>
      </w:r>
    </w:p>
    <w:p w:rsidR="009B70D9" w:rsidRDefault="009B70D9" w:rsidP="005456DC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6DC" w:rsidRPr="00A74B9F" w:rsidRDefault="005456DC" w:rsidP="005456DC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 о выборе (ИП) УК.</w:t>
      </w:r>
    </w:p>
    <w:p w:rsidR="00E10B8C" w:rsidRPr="00A74B9F" w:rsidRDefault="000F7777" w:rsidP="00E10B8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Застрахованное лицо </w:t>
      </w:r>
      <w:r w:rsidRPr="00EA3959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4B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="00E10B8C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10B8C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0B8C">
        <w:rPr>
          <w:rFonts w:ascii="Times New Roman" w:hAnsi="Times New Roman" w:cs="Times New Roman"/>
          <w:sz w:val="28"/>
          <w:szCs w:val="28"/>
        </w:rPr>
        <w:t xml:space="preserve"> или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0B8C">
        <w:rPr>
          <w:rFonts w:ascii="Times New Roman" w:hAnsi="Times New Roman" w:cs="Times New Roman"/>
          <w:sz w:val="28"/>
          <w:szCs w:val="28"/>
        </w:rPr>
        <w:t xml:space="preserve"> портфел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0B8C">
        <w:rPr>
          <w:rFonts w:ascii="Times New Roman" w:hAnsi="Times New Roman" w:cs="Times New Roman"/>
          <w:sz w:val="28"/>
          <w:szCs w:val="28"/>
        </w:rPr>
        <w:t xml:space="preserve"> (управляющей кампании)  - </w:t>
      </w:r>
      <w:r w:rsidR="00E10B8C" w:rsidRPr="00A74B9F">
        <w:rPr>
          <w:rFonts w:ascii="Times New Roman" w:hAnsi="Times New Roman" w:cs="Times New Roman"/>
          <w:b/>
          <w:sz w:val="28"/>
          <w:szCs w:val="28"/>
          <w:u w:val="single"/>
        </w:rPr>
        <w:t>страховщиком остается ПФР.</w:t>
      </w:r>
      <w:r w:rsidR="00545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Заявление о выборе (ИП) УК.</w:t>
      </w:r>
    </w:p>
    <w:p w:rsidR="00E10B8C" w:rsidRDefault="000F7777" w:rsidP="00F37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Fonts w:ascii="Times New Roman" w:hAnsi="Times New Roman" w:cs="Times New Roman"/>
          <w:sz w:val="28"/>
          <w:szCs w:val="28"/>
        </w:rPr>
        <w:t xml:space="preserve">Перечень УК, с которыми ПФР </w:t>
      </w:r>
      <w:proofErr w:type="gramStart"/>
      <w:r w:rsidRPr="00F37B23">
        <w:rPr>
          <w:rFonts w:ascii="Times New Roman" w:hAnsi="Times New Roman" w:cs="Times New Roman"/>
          <w:sz w:val="28"/>
          <w:szCs w:val="28"/>
        </w:rPr>
        <w:t>заключены договоры доверительного управления средствами пенсионных накоплений размещен</w:t>
      </w:r>
      <w:proofErr w:type="gramEnd"/>
      <w:r w:rsidRPr="00F37B23">
        <w:rPr>
          <w:rFonts w:ascii="Times New Roman" w:hAnsi="Times New Roman" w:cs="Times New Roman"/>
          <w:sz w:val="28"/>
          <w:szCs w:val="28"/>
        </w:rPr>
        <w:t xml:space="preserve"> на сайте ПФР, на сайте </w:t>
      </w:r>
      <w:r w:rsidR="00273D6C">
        <w:rPr>
          <w:rFonts w:ascii="Times New Roman" w:hAnsi="Times New Roman" w:cs="Times New Roman"/>
          <w:sz w:val="28"/>
          <w:szCs w:val="28"/>
        </w:rPr>
        <w:t>Банка России</w:t>
      </w:r>
      <w:r w:rsidRPr="00F37B23">
        <w:rPr>
          <w:rFonts w:ascii="Times New Roman" w:hAnsi="Times New Roman" w:cs="Times New Roman"/>
          <w:sz w:val="28"/>
          <w:szCs w:val="28"/>
        </w:rPr>
        <w:t>.</w:t>
      </w:r>
    </w:p>
    <w:p w:rsidR="004B4737" w:rsidRDefault="004B4737" w:rsidP="00F37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правом на смену УК или ИП (УК) можно ежегодно </w:t>
      </w:r>
      <w:r w:rsidR="00273D6C">
        <w:rPr>
          <w:rFonts w:ascii="Times New Roman" w:hAnsi="Times New Roman" w:cs="Times New Roman"/>
          <w:sz w:val="28"/>
          <w:szCs w:val="28"/>
        </w:rPr>
        <w:t>без потери инвестиционного дохода.</w:t>
      </w:r>
    </w:p>
    <w:p w:rsidR="00F37B23" w:rsidRDefault="00F37B23" w:rsidP="00F37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Застрахованное лицо не чаще </w:t>
      </w:r>
      <w:r w:rsidR="00EC4D09">
        <w:rPr>
          <w:rFonts w:ascii="Times New Roman" w:hAnsi="Times New Roman" w:cs="Times New Roman"/>
          <w:sz w:val="28"/>
          <w:szCs w:val="28"/>
        </w:rPr>
        <w:t xml:space="preserve">одного раза в год направляет в ПФР </w:t>
      </w:r>
      <w:r w:rsidR="00EC4D09" w:rsidRPr="007C19DD">
        <w:rPr>
          <w:rFonts w:ascii="Times New Roman" w:hAnsi="Times New Roman" w:cs="Times New Roman"/>
          <w:sz w:val="28"/>
          <w:szCs w:val="28"/>
        </w:rPr>
        <w:t>не позднее 31 декабря текущего года</w:t>
      </w:r>
      <w:r w:rsidR="00EC4D09">
        <w:rPr>
          <w:rFonts w:ascii="Times New Roman" w:hAnsi="Times New Roman" w:cs="Times New Roman"/>
          <w:sz w:val="28"/>
          <w:szCs w:val="28"/>
        </w:rPr>
        <w:t xml:space="preserve"> заявление о выборе (ИП) УК одним из следующих способов:</w:t>
      </w:r>
    </w:p>
    <w:p w:rsidR="0061094A" w:rsidRPr="0061094A" w:rsidRDefault="0061094A" w:rsidP="0061094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1</w:t>
      </w:r>
      <w:r w:rsidR="004B4737"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 Через клиентскую службу ПФР или МФЦ. Заявление можно подать как лично, так и через законного представителя.</w:t>
      </w:r>
    </w:p>
    <w:p w:rsidR="0061094A" w:rsidRPr="0061094A" w:rsidRDefault="0061094A" w:rsidP="0061094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2</w:t>
      </w:r>
      <w:r w:rsidR="004B4737"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Через интернет. Подать электронное заявление можно через Единый портал государственных услуг или Личный кабинет на сайте ПФР. И в том, и в другом случае электронное заявление должно быть подписано усиленной квалифицированной электронной подписью.</w:t>
      </w:r>
    </w:p>
    <w:p w:rsidR="0061094A" w:rsidRDefault="0061094A" w:rsidP="0061094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 3</w:t>
      </w:r>
      <w:r w:rsidR="004B4737"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По почте. В этом случае установление личности гражданина и проверка подлинности его подписи осуществляется нотариусом или </w:t>
      </w:r>
      <w:r w:rsidR="004B4737">
        <w:rPr>
          <w:rFonts w:ascii="Times New Roman" w:hAnsi="Times New Roman" w:cs="Times New Roman"/>
          <w:sz w:val="28"/>
          <w:szCs w:val="28"/>
        </w:rPr>
        <w:t>в</w:t>
      </w:r>
      <w:r w:rsidRPr="0061094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</w:t>
      </w:r>
    </w:p>
    <w:p w:rsidR="00EA3959" w:rsidRDefault="00EA3959" w:rsidP="004B4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6DC" w:rsidRPr="005456DC" w:rsidRDefault="005456DC" w:rsidP="004B4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Заявления о переходе (досрочном переходе) из ПФР в НПФ, из НПФ в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другой </w:t>
      </w:r>
      <w:r w:rsidRPr="005456DC">
        <w:rPr>
          <w:rFonts w:ascii="Times New Roman" w:hAnsi="Times New Roman" w:cs="Times New Roman"/>
          <w:b/>
          <w:sz w:val="28"/>
          <w:szCs w:val="28"/>
        </w:rPr>
        <w:t>НПФ.</w:t>
      </w:r>
    </w:p>
    <w:p w:rsidR="00D554BE" w:rsidRPr="00017E8A" w:rsidRDefault="004B4737" w:rsidP="00017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E8A">
        <w:rPr>
          <w:rFonts w:ascii="Times New Roman" w:hAnsi="Times New Roman" w:cs="Times New Roman"/>
          <w:sz w:val="28"/>
          <w:szCs w:val="28"/>
        </w:rPr>
        <w:t xml:space="preserve">Застрахованное лицо </w:t>
      </w:r>
      <w:r w:rsidRPr="00017E8A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017E8A">
        <w:rPr>
          <w:rFonts w:ascii="Times New Roman" w:hAnsi="Times New Roman" w:cs="Times New Roman"/>
          <w:sz w:val="28"/>
          <w:szCs w:val="28"/>
        </w:rPr>
        <w:t xml:space="preserve"> выбирает негосударственный пенсионный фонд </w:t>
      </w:r>
      <w:r w:rsidRPr="00017E8A">
        <w:rPr>
          <w:rFonts w:ascii="Times New Roman" w:hAnsi="Times New Roman" w:cs="Times New Roman"/>
          <w:b/>
          <w:sz w:val="28"/>
          <w:szCs w:val="28"/>
          <w:u w:val="single"/>
        </w:rPr>
        <w:t>– страховщик НПФ.</w:t>
      </w:r>
      <w:r w:rsidR="00BA7AA4" w:rsidRPr="00017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7E8A" w:rsidRDefault="00017E8A" w:rsidP="00017E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E8A">
        <w:rPr>
          <w:rFonts w:ascii="Times New Roman" w:hAnsi="Times New Roman" w:cs="Times New Roman"/>
          <w:sz w:val="28"/>
          <w:szCs w:val="28"/>
        </w:rPr>
        <w:t>Перечень НПФ, которые вошли в систему гарантирования прав застрахованных лиц в системе обязательного пенсионного страхования, размещен на сайте Банка России и Агентства по страхованию вкладов, на сайте ПФР.</w:t>
      </w:r>
      <w:proofErr w:type="gramEnd"/>
    </w:p>
    <w:p w:rsidR="004B4737" w:rsidRPr="00D554BE" w:rsidRDefault="00BA7AA4" w:rsidP="00545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4BE">
        <w:rPr>
          <w:rFonts w:ascii="Times New Roman" w:hAnsi="Times New Roman" w:cs="Times New Roman"/>
          <w:sz w:val="28"/>
          <w:szCs w:val="28"/>
        </w:rPr>
        <w:t>Ознакомьтесь с основными показателями деятельности фонда, в т.ч.  опыт, репутация НПФ</w:t>
      </w:r>
      <w:r w:rsidR="00D554BE" w:rsidRPr="00D554BE">
        <w:rPr>
          <w:rFonts w:ascii="Times New Roman" w:hAnsi="Times New Roman" w:cs="Times New Roman"/>
          <w:sz w:val="28"/>
          <w:szCs w:val="28"/>
        </w:rPr>
        <w:t>, показатели доходности от инвестирования пенсионных накоплений и др.</w:t>
      </w:r>
      <w:r w:rsidRPr="00D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6C" w:rsidRDefault="00273D6C" w:rsidP="004B47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правом на смену НПФ можно ежегодно (</w:t>
      </w:r>
      <w:r w:rsidR="00017E8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досрочн</w:t>
      </w:r>
      <w:r w:rsidR="00017E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017E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или через 5 лет</w:t>
      </w:r>
      <w:r w:rsidR="00017E8A">
        <w:rPr>
          <w:rFonts w:ascii="Times New Roman" w:hAnsi="Times New Roman" w:cs="Times New Roman"/>
          <w:sz w:val="28"/>
          <w:szCs w:val="28"/>
        </w:rPr>
        <w:t xml:space="preserve"> (заявление о переходе)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737" w:rsidRPr="00D554BE" w:rsidRDefault="00273D6C" w:rsidP="00273D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BE">
        <w:rPr>
          <w:rFonts w:ascii="Times New Roman" w:hAnsi="Times New Roman" w:cs="Times New Roman"/>
          <w:b/>
          <w:sz w:val="28"/>
          <w:szCs w:val="28"/>
        </w:rPr>
        <w:t xml:space="preserve">Смена НПФ чаще одного раза в пять лет – риск потери </w:t>
      </w:r>
      <w:r w:rsidR="00017E8A" w:rsidRPr="00D554BE">
        <w:rPr>
          <w:rFonts w:ascii="Times New Roman" w:hAnsi="Times New Roman" w:cs="Times New Roman"/>
          <w:b/>
          <w:sz w:val="28"/>
          <w:szCs w:val="28"/>
        </w:rPr>
        <w:t>части пенсионных накоплений</w:t>
      </w:r>
      <w:r w:rsidR="0001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4A">
        <w:rPr>
          <w:rFonts w:ascii="Times New Roman" w:hAnsi="Times New Roman" w:cs="Times New Roman"/>
          <w:b/>
          <w:sz w:val="28"/>
          <w:szCs w:val="28"/>
        </w:rPr>
        <w:t>(</w:t>
      </w:r>
      <w:r w:rsidR="00017E8A">
        <w:rPr>
          <w:rFonts w:ascii="Times New Roman" w:hAnsi="Times New Roman" w:cs="Times New Roman"/>
          <w:b/>
          <w:sz w:val="28"/>
          <w:szCs w:val="28"/>
        </w:rPr>
        <w:t>инвестиционного дохода</w:t>
      </w:r>
      <w:r w:rsidR="00EE2B4A">
        <w:rPr>
          <w:rFonts w:ascii="Times New Roman" w:hAnsi="Times New Roman" w:cs="Times New Roman"/>
          <w:b/>
          <w:sz w:val="28"/>
          <w:szCs w:val="28"/>
        </w:rPr>
        <w:t>)</w:t>
      </w:r>
      <w:r w:rsidRPr="00D554BE">
        <w:rPr>
          <w:rFonts w:ascii="Times New Roman" w:hAnsi="Times New Roman" w:cs="Times New Roman"/>
          <w:b/>
          <w:sz w:val="28"/>
          <w:szCs w:val="28"/>
        </w:rPr>
        <w:t>.</w:t>
      </w:r>
    </w:p>
    <w:p w:rsidR="00D554BE" w:rsidRDefault="00D554BE" w:rsidP="00D554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Застрахованное лицо </w:t>
      </w:r>
      <w:r w:rsidRPr="007C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обращается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НПФ для заключения договора об обязательном пенсионном страховании.</w:t>
      </w:r>
    </w:p>
    <w:p w:rsidR="00EA3959" w:rsidRPr="00EA3959" w:rsidRDefault="00D554BE" w:rsidP="00EA395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 xml:space="preserve">Застрахованное лицо не чаще одного раза в год направляет в ПФР </w:t>
      </w:r>
      <w:r w:rsidRPr="007C19DD">
        <w:rPr>
          <w:rFonts w:ascii="Times New Roman" w:hAnsi="Times New Roman" w:cs="Times New Roman"/>
          <w:sz w:val="28"/>
          <w:szCs w:val="28"/>
        </w:rPr>
        <w:t>не позднее 31 декабря текущего года</w:t>
      </w:r>
      <w:r w:rsidRPr="00EA3959">
        <w:rPr>
          <w:rFonts w:ascii="Times New Roman" w:hAnsi="Times New Roman" w:cs="Times New Roman"/>
          <w:sz w:val="28"/>
          <w:szCs w:val="28"/>
        </w:rPr>
        <w:t xml:space="preserve"> заявление о переходе (о досрочном переходе) из ПФР в НПФ, из НПФ в НПФ</w:t>
      </w:r>
      <w:r w:rsidR="00EA3959">
        <w:rPr>
          <w:rFonts w:ascii="Times New Roman" w:hAnsi="Times New Roman" w:cs="Times New Roman"/>
          <w:sz w:val="28"/>
          <w:szCs w:val="28"/>
        </w:rPr>
        <w:t xml:space="preserve"> </w:t>
      </w:r>
      <w:r w:rsidR="00EA3959" w:rsidRPr="00EA395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EA3959" w:rsidRPr="0061094A" w:rsidRDefault="00EA3959" w:rsidP="00EA395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 Через клиентскую службу ПФР или МФЦ. Заявление можно подать как лично, так и через законного представителя.</w:t>
      </w:r>
    </w:p>
    <w:p w:rsidR="00EA3959" w:rsidRPr="0061094A" w:rsidRDefault="00EA3959" w:rsidP="00EA395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Через интернет. Подать электронное заявление можно через Единый портал государственных услуг или Личный кабинет на сайте ПФР. И в том, и в другом случае электронное заявление должно быть подписано усиленной квалифицированной электронной подписью.</w:t>
      </w:r>
    </w:p>
    <w:p w:rsidR="00EA3959" w:rsidRDefault="00EA3959" w:rsidP="00EA395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По почте. В этом случае установление личности гражданина и проверка подлинности его подписи осуществляется нотариусом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94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</w:t>
      </w:r>
    </w:p>
    <w:p w:rsidR="005768C2" w:rsidRDefault="005768C2" w:rsidP="00EA3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>Заявление о переходе (не досрочном) рассматривается до 1 марта года, следующего за годом, в котором истекает пятилетний срок с года подачи заявления. Перевод средств – до 31 марта года рассмотрения.</w:t>
      </w:r>
    </w:p>
    <w:p w:rsidR="005768C2" w:rsidRPr="00EA3959" w:rsidRDefault="005768C2" w:rsidP="00EA395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>Заявление о досрочном переводе</w:t>
      </w:r>
      <w:r w:rsidR="00D554BE" w:rsidRPr="00EA3959">
        <w:rPr>
          <w:rFonts w:ascii="Times New Roman" w:hAnsi="Times New Roman" w:cs="Times New Roman"/>
          <w:sz w:val="28"/>
          <w:szCs w:val="28"/>
        </w:rPr>
        <w:t xml:space="preserve"> </w:t>
      </w:r>
      <w:r w:rsidRPr="00EA3959">
        <w:rPr>
          <w:rFonts w:ascii="Times New Roman" w:hAnsi="Times New Roman" w:cs="Times New Roman"/>
          <w:sz w:val="28"/>
          <w:szCs w:val="28"/>
        </w:rPr>
        <w:t>рассматривается до 1 марта года, следующего за годом подачи заявления. Перевод средств – до 31 марта</w:t>
      </w:r>
      <w:r w:rsidR="00EA3959" w:rsidRPr="00EA3959">
        <w:rPr>
          <w:rFonts w:ascii="Times New Roman" w:hAnsi="Times New Roman" w:cs="Times New Roman"/>
          <w:sz w:val="28"/>
          <w:szCs w:val="28"/>
        </w:rPr>
        <w:t xml:space="preserve"> года, следующего за годом подачи заявления.</w:t>
      </w:r>
    </w:p>
    <w:p w:rsidR="00D554BE" w:rsidRPr="00017E8A" w:rsidRDefault="00017E8A" w:rsidP="005768C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Заявление о переходе (досрочном переходе) из НПФ в ПФР.  </w:t>
      </w:r>
    </w:p>
    <w:p w:rsidR="00A74B9F" w:rsidRDefault="00A74B9F" w:rsidP="00EA3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Pr="00EA3959" w:rsidRDefault="00A74B9F" w:rsidP="00EA3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3959" w:rsidRPr="00A74B9F">
        <w:rPr>
          <w:rFonts w:ascii="Times New Roman" w:hAnsi="Times New Roman" w:cs="Times New Roman"/>
          <w:sz w:val="28"/>
          <w:szCs w:val="28"/>
        </w:rPr>
        <w:t xml:space="preserve">Застрахованное лицо </w:t>
      </w:r>
      <w:r w:rsidR="00EA3959" w:rsidRPr="00A7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самостоятельно </w:t>
      </w:r>
      <w:r w:rsidR="00EA3959" w:rsidRPr="00A74B9F">
        <w:rPr>
          <w:rFonts w:ascii="Times New Roman" w:hAnsi="Times New Roman" w:cs="Times New Roman"/>
          <w:sz w:val="28"/>
          <w:szCs w:val="28"/>
        </w:rPr>
        <w:t>принимает решение о формировании накопительной пенсии через ПФР. В данном случае инвестирование средств пенсионных накоплений, формируемых в пользу застрахованного лица, будет осуществлять, выбранная им УК</w:t>
      </w:r>
      <w:r w:rsidR="00017E8A">
        <w:rPr>
          <w:rFonts w:ascii="Times New Roman" w:hAnsi="Times New Roman" w:cs="Times New Roman"/>
          <w:sz w:val="28"/>
          <w:szCs w:val="28"/>
        </w:rPr>
        <w:t xml:space="preserve"> </w:t>
      </w:r>
      <w:r w:rsidR="005456DC" w:rsidRPr="00545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страховщик </w:t>
      </w:r>
      <w:r w:rsidR="005456DC">
        <w:rPr>
          <w:rFonts w:ascii="Times New Roman" w:hAnsi="Times New Roman" w:cs="Times New Roman"/>
          <w:b/>
          <w:sz w:val="28"/>
          <w:szCs w:val="28"/>
          <w:u w:val="single"/>
        </w:rPr>
        <w:t>ПФР.</w:t>
      </w:r>
    </w:p>
    <w:p w:rsidR="00EA3959" w:rsidRDefault="00EA3959" w:rsidP="00A74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Fonts w:ascii="Times New Roman" w:hAnsi="Times New Roman" w:cs="Times New Roman"/>
          <w:sz w:val="28"/>
          <w:szCs w:val="28"/>
        </w:rPr>
        <w:t xml:space="preserve">Перечень УК, с которыми ПФР </w:t>
      </w:r>
      <w:proofErr w:type="gramStart"/>
      <w:r w:rsidRPr="00F37B23">
        <w:rPr>
          <w:rFonts w:ascii="Times New Roman" w:hAnsi="Times New Roman" w:cs="Times New Roman"/>
          <w:sz w:val="28"/>
          <w:szCs w:val="28"/>
        </w:rPr>
        <w:t>заключены договоры доверительного управления средствами пенсионных накоплений размещен</w:t>
      </w:r>
      <w:proofErr w:type="gramEnd"/>
      <w:r w:rsidRPr="00F37B23">
        <w:rPr>
          <w:rFonts w:ascii="Times New Roman" w:hAnsi="Times New Roman" w:cs="Times New Roman"/>
          <w:sz w:val="28"/>
          <w:szCs w:val="28"/>
        </w:rPr>
        <w:t xml:space="preserve"> на сайте ПФР, на сайте </w:t>
      </w:r>
      <w:r>
        <w:rPr>
          <w:rFonts w:ascii="Times New Roman" w:hAnsi="Times New Roman" w:cs="Times New Roman"/>
          <w:sz w:val="28"/>
          <w:szCs w:val="28"/>
        </w:rPr>
        <w:t>Банка России</w:t>
      </w:r>
      <w:r w:rsidRPr="00F37B23">
        <w:rPr>
          <w:rFonts w:ascii="Times New Roman" w:hAnsi="Times New Roman" w:cs="Times New Roman"/>
          <w:sz w:val="28"/>
          <w:szCs w:val="28"/>
        </w:rPr>
        <w:t>.</w:t>
      </w:r>
    </w:p>
    <w:p w:rsidR="00A74B9F" w:rsidRDefault="009B70D9" w:rsidP="00A74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правом</w:t>
      </w:r>
      <w:r w:rsidRPr="009B70D9">
        <w:rPr>
          <w:rFonts w:ascii="Times New Roman" w:hAnsi="Times New Roman" w:cs="Times New Roman"/>
          <w:sz w:val="28"/>
          <w:szCs w:val="28"/>
        </w:rPr>
        <w:t xml:space="preserve"> </w:t>
      </w:r>
      <w:r w:rsidRPr="00A74B9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4B9F">
        <w:rPr>
          <w:rFonts w:ascii="Times New Roman" w:hAnsi="Times New Roman" w:cs="Times New Roman"/>
          <w:sz w:val="28"/>
          <w:szCs w:val="28"/>
        </w:rPr>
        <w:t xml:space="preserve"> накопительной пенсии через 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B9F">
        <w:rPr>
          <w:rFonts w:ascii="Times New Roman" w:hAnsi="Times New Roman" w:cs="Times New Roman"/>
          <w:sz w:val="28"/>
          <w:szCs w:val="28"/>
        </w:rPr>
        <w:t>можно ежегодно (</w:t>
      </w:r>
      <w:r w:rsidR="00017E8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A74B9F">
        <w:rPr>
          <w:rFonts w:ascii="Times New Roman" w:hAnsi="Times New Roman" w:cs="Times New Roman"/>
          <w:sz w:val="28"/>
          <w:szCs w:val="28"/>
        </w:rPr>
        <w:t>досрочн</w:t>
      </w:r>
      <w:r w:rsidR="00017E8A">
        <w:rPr>
          <w:rFonts w:ascii="Times New Roman" w:hAnsi="Times New Roman" w:cs="Times New Roman"/>
          <w:sz w:val="28"/>
          <w:szCs w:val="28"/>
        </w:rPr>
        <w:t>ом</w:t>
      </w:r>
      <w:r w:rsidR="00A74B9F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017E8A">
        <w:rPr>
          <w:rFonts w:ascii="Times New Roman" w:hAnsi="Times New Roman" w:cs="Times New Roman"/>
          <w:sz w:val="28"/>
          <w:szCs w:val="28"/>
        </w:rPr>
        <w:t>е</w:t>
      </w:r>
      <w:r w:rsidR="00A74B9F">
        <w:rPr>
          <w:rFonts w:ascii="Times New Roman" w:hAnsi="Times New Roman" w:cs="Times New Roman"/>
          <w:sz w:val="28"/>
          <w:szCs w:val="28"/>
        </w:rPr>
        <w:t>) или через 5 лет</w:t>
      </w:r>
      <w:r w:rsidR="00017E8A">
        <w:rPr>
          <w:rFonts w:ascii="Times New Roman" w:hAnsi="Times New Roman" w:cs="Times New Roman"/>
          <w:sz w:val="28"/>
          <w:szCs w:val="28"/>
        </w:rPr>
        <w:t xml:space="preserve"> (заявление о переходе)</w:t>
      </w:r>
      <w:r w:rsidR="00A74B9F">
        <w:rPr>
          <w:rFonts w:ascii="Times New Roman" w:hAnsi="Times New Roman" w:cs="Times New Roman"/>
          <w:sz w:val="28"/>
          <w:szCs w:val="28"/>
        </w:rPr>
        <w:t>.</w:t>
      </w:r>
    </w:p>
    <w:p w:rsidR="009B70D9" w:rsidRPr="00D554BE" w:rsidRDefault="00A74B9F" w:rsidP="009B7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BE">
        <w:rPr>
          <w:rFonts w:ascii="Times New Roman" w:hAnsi="Times New Roman" w:cs="Times New Roman"/>
          <w:b/>
          <w:sz w:val="28"/>
          <w:szCs w:val="28"/>
        </w:rPr>
        <w:t xml:space="preserve">Смена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страховщика (выбор </w:t>
      </w:r>
      <w:r w:rsidR="009B70D9">
        <w:rPr>
          <w:rFonts w:ascii="Times New Roman" w:hAnsi="Times New Roman" w:cs="Times New Roman"/>
          <w:b/>
          <w:sz w:val="28"/>
          <w:szCs w:val="28"/>
        </w:rPr>
        <w:t>ПФР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554BE">
        <w:rPr>
          <w:rFonts w:ascii="Times New Roman" w:hAnsi="Times New Roman" w:cs="Times New Roman"/>
          <w:b/>
          <w:sz w:val="28"/>
          <w:szCs w:val="28"/>
        </w:rPr>
        <w:t>чаще одного раза в пять лет – риск потери части пенсионных накоплений</w:t>
      </w:r>
      <w:r w:rsidR="009B70D9" w:rsidRPr="009B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4A">
        <w:rPr>
          <w:rFonts w:ascii="Times New Roman" w:hAnsi="Times New Roman" w:cs="Times New Roman"/>
          <w:b/>
          <w:sz w:val="28"/>
          <w:szCs w:val="28"/>
        </w:rPr>
        <w:t>(</w:t>
      </w:r>
      <w:r w:rsidR="009B70D9">
        <w:rPr>
          <w:rFonts w:ascii="Times New Roman" w:hAnsi="Times New Roman" w:cs="Times New Roman"/>
          <w:b/>
          <w:sz w:val="28"/>
          <w:szCs w:val="28"/>
        </w:rPr>
        <w:t>инвестиционного дохода</w:t>
      </w:r>
      <w:r w:rsidR="00EE2B4A">
        <w:rPr>
          <w:rFonts w:ascii="Times New Roman" w:hAnsi="Times New Roman" w:cs="Times New Roman"/>
          <w:b/>
          <w:sz w:val="28"/>
          <w:szCs w:val="28"/>
        </w:rPr>
        <w:t>)</w:t>
      </w:r>
      <w:r w:rsidR="009B70D9" w:rsidRPr="00D554BE">
        <w:rPr>
          <w:rFonts w:ascii="Times New Roman" w:hAnsi="Times New Roman" w:cs="Times New Roman"/>
          <w:b/>
          <w:sz w:val="28"/>
          <w:szCs w:val="28"/>
        </w:rPr>
        <w:t>.</w:t>
      </w:r>
    </w:p>
    <w:p w:rsidR="00A74B9F" w:rsidRPr="00EA3959" w:rsidRDefault="00A74B9F" w:rsidP="00A74B9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 xml:space="preserve">Застрахованное лицо не чаще одного раза в год направляет в ПФР </w:t>
      </w:r>
      <w:r w:rsidRPr="007C19DD">
        <w:rPr>
          <w:rFonts w:ascii="Times New Roman" w:hAnsi="Times New Roman" w:cs="Times New Roman"/>
          <w:sz w:val="28"/>
          <w:szCs w:val="28"/>
        </w:rPr>
        <w:t>не</w:t>
      </w:r>
      <w:r w:rsidRPr="007C1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19DD">
        <w:rPr>
          <w:rFonts w:ascii="Times New Roman" w:hAnsi="Times New Roman" w:cs="Times New Roman"/>
          <w:sz w:val="28"/>
          <w:szCs w:val="28"/>
        </w:rPr>
        <w:t xml:space="preserve">позднее 31 декабря текущего года </w:t>
      </w:r>
      <w:r w:rsidRPr="00EA3959">
        <w:rPr>
          <w:rFonts w:ascii="Times New Roman" w:hAnsi="Times New Roman" w:cs="Times New Roman"/>
          <w:sz w:val="28"/>
          <w:szCs w:val="28"/>
        </w:rPr>
        <w:t xml:space="preserve">заявление о переходе (о досрочном переходе) из </w:t>
      </w:r>
      <w:r>
        <w:rPr>
          <w:rFonts w:ascii="Times New Roman" w:hAnsi="Times New Roman" w:cs="Times New Roman"/>
          <w:sz w:val="28"/>
          <w:szCs w:val="28"/>
        </w:rPr>
        <w:t xml:space="preserve">НПФ </w:t>
      </w:r>
      <w:r w:rsidRPr="00EA39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ПФР </w:t>
      </w:r>
      <w:r w:rsidRPr="00EA395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A74B9F" w:rsidRPr="0061094A" w:rsidRDefault="00A74B9F" w:rsidP="00A74B9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 Через клиентскую службу ПФР или МФЦ. Заявление можно подать как лично, так и через законного представителя.</w:t>
      </w:r>
    </w:p>
    <w:p w:rsidR="00A74B9F" w:rsidRPr="0061094A" w:rsidRDefault="00A74B9F" w:rsidP="00A74B9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Через интернет. Подать электронное заявление можно через Единый портал государственных услуг или Личный кабинет на сайте ПФР. И в том, и в другом случае электронное заявление должно быть подписано усиленной квалифицированной электронной подписью.</w:t>
      </w:r>
    </w:p>
    <w:p w:rsidR="00A74B9F" w:rsidRDefault="00A74B9F" w:rsidP="00A74B9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1094A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094A">
        <w:rPr>
          <w:rFonts w:ascii="Times New Roman" w:hAnsi="Times New Roman" w:cs="Times New Roman"/>
          <w:sz w:val="28"/>
          <w:szCs w:val="28"/>
        </w:rPr>
        <w:t xml:space="preserve"> По почте. В этом случае установление личности гражданина и проверка подлинности его подписи осуществляется нотариусом 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094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</w:t>
      </w:r>
    </w:p>
    <w:p w:rsidR="00A74B9F" w:rsidRDefault="00A74B9F" w:rsidP="00A74B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>Заявление о переходе (не досрочном) рассматривается до 1 марта года, следующего за годом, в котором истекает пятилетний срок с года подачи заявления. Перевод средств – до 31 марта года рассмотрения.</w:t>
      </w:r>
    </w:p>
    <w:p w:rsidR="00A74B9F" w:rsidRPr="00EA3959" w:rsidRDefault="00A74B9F" w:rsidP="00A74B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959">
        <w:rPr>
          <w:rFonts w:ascii="Times New Roman" w:hAnsi="Times New Roman" w:cs="Times New Roman"/>
          <w:sz w:val="28"/>
          <w:szCs w:val="28"/>
        </w:rPr>
        <w:t>Заявление о досрочном переводе рассматривается до 1 марта года, следующего за годом подачи заявления. Перевод средств – до 31 марта года, следующего за годом подачи заявления.</w:t>
      </w:r>
    </w:p>
    <w:p w:rsidR="00A74B9F" w:rsidRDefault="00A74B9F" w:rsidP="00A74B9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0B8C" w:rsidRDefault="00E10B8C" w:rsidP="00E1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8C" w:rsidRPr="00E10B8C" w:rsidRDefault="00E10B8C" w:rsidP="00E1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8C" w:rsidRPr="00E10B8C" w:rsidRDefault="00E10B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B8C" w:rsidRPr="00E10B8C" w:rsidSect="000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47D"/>
    <w:multiLevelType w:val="hybridMultilevel"/>
    <w:tmpl w:val="2D80CF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D1740E"/>
    <w:multiLevelType w:val="hybridMultilevel"/>
    <w:tmpl w:val="FB56D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67DF"/>
    <w:multiLevelType w:val="hybridMultilevel"/>
    <w:tmpl w:val="2D5203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364F0"/>
    <w:multiLevelType w:val="hybridMultilevel"/>
    <w:tmpl w:val="254E7C80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00A3EDF"/>
    <w:multiLevelType w:val="hybridMultilevel"/>
    <w:tmpl w:val="54B046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B7E15"/>
    <w:multiLevelType w:val="hybridMultilevel"/>
    <w:tmpl w:val="2AD8136C"/>
    <w:lvl w:ilvl="0" w:tplc="6270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D696E"/>
    <w:multiLevelType w:val="hybridMultilevel"/>
    <w:tmpl w:val="F404D8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6608B7"/>
    <w:multiLevelType w:val="hybridMultilevel"/>
    <w:tmpl w:val="18E45F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04646"/>
    <w:multiLevelType w:val="hybridMultilevel"/>
    <w:tmpl w:val="474E0A8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DCB2684"/>
    <w:multiLevelType w:val="hybridMultilevel"/>
    <w:tmpl w:val="F93C0C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8C"/>
    <w:rsid w:val="00017E8A"/>
    <w:rsid w:val="000D7F2D"/>
    <w:rsid w:val="000F7777"/>
    <w:rsid w:val="00273D6C"/>
    <w:rsid w:val="002805BF"/>
    <w:rsid w:val="004B4737"/>
    <w:rsid w:val="005456DC"/>
    <w:rsid w:val="005768C2"/>
    <w:rsid w:val="0061094A"/>
    <w:rsid w:val="007C19DD"/>
    <w:rsid w:val="009B70D9"/>
    <w:rsid w:val="00A74B9F"/>
    <w:rsid w:val="00BA7AA4"/>
    <w:rsid w:val="00BF19C6"/>
    <w:rsid w:val="00D554BE"/>
    <w:rsid w:val="00E10B8C"/>
    <w:rsid w:val="00EA3959"/>
    <w:rsid w:val="00EC4D09"/>
    <w:rsid w:val="00EE2B4A"/>
    <w:rsid w:val="00F3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065TSvetkovaLV</dc:creator>
  <cp:keywords/>
  <dc:description/>
  <cp:lastModifiedBy>065TSvetkovaLV</cp:lastModifiedBy>
  <cp:revision>5</cp:revision>
  <cp:lastPrinted>2017-12-12T04:16:00Z</cp:lastPrinted>
  <dcterms:created xsi:type="dcterms:W3CDTF">2017-12-11T09:35:00Z</dcterms:created>
  <dcterms:modified xsi:type="dcterms:W3CDTF">2017-12-12T04:37:00Z</dcterms:modified>
</cp:coreProperties>
</file>