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6" w:rsidRPr="00CA11E3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CA11E3">
        <w:rPr>
          <w:rFonts w:ascii="Times New Roman" w:eastAsia="Times New Roman" w:hAnsi="Times New Roman" w:cs="Times New Roman"/>
          <w:color w:val="000000"/>
          <w:sz w:val="28"/>
          <w:szCs w:val="25"/>
        </w:rPr>
        <w:t>Муниципальное казенное учреждение</w:t>
      </w:r>
    </w:p>
    <w:p w:rsidR="00023C16" w:rsidRPr="00CA11E3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CA11E3">
        <w:rPr>
          <w:rFonts w:ascii="Times New Roman" w:eastAsia="Times New Roman" w:hAnsi="Times New Roman" w:cs="Times New Roman"/>
          <w:color w:val="000000"/>
          <w:sz w:val="28"/>
          <w:szCs w:val="25"/>
        </w:rPr>
        <w:t>Дополнительного образования</w:t>
      </w:r>
    </w:p>
    <w:p w:rsidR="00023C16" w:rsidRPr="00CA11E3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CA11E3">
        <w:rPr>
          <w:rFonts w:ascii="Times New Roman" w:eastAsia="Times New Roman" w:hAnsi="Times New Roman" w:cs="Times New Roman"/>
          <w:color w:val="000000"/>
          <w:sz w:val="28"/>
          <w:szCs w:val="25"/>
        </w:rPr>
        <w:t>Дом детского творчества</w:t>
      </w: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A1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87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11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Лосева </w:t>
      </w:r>
    </w:p>
    <w:p w:rsidR="00023C16" w:rsidRPr="00CA11E3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C16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 xml:space="preserve">ИГРОВЫЕ МЕТОДЫ ОБУЧЕНИЯ </w:t>
      </w:r>
    </w:p>
    <w:p w:rsidR="00023C16" w:rsidRPr="00CA11E3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НА ЗАНЯТИЯХ</w:t>
      </w:r>
      <w:r w:rsidRPr="00CA11E3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ОБРАЗОВАТЕЛЬНОЙ РОБОТОТЕХНИКИ</w:t>
      </w:r>
    </w:p>
    <w:p w:rsidR="00023C16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023C16" w:rsidRPr="0089526F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9526F">
        <w:rPr>
          <w:rFonts w:ascii="Times New Roman" w:eastAsia="Times New Roman" w:hAnsi="Times New Roman" w:cs="Times New Roman"/>
          <w:color w:val="000000"/>
          <w:sz w:val="28"/>
          <w:szCs w:val="25"/>
        </w:rPr>
        <w:t>Методическое пособие</w:t>
      </w: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Pr="00CA11E3" w:rsidRDefault="00023C16" w:rsidP="0002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5"/>
        </w:rPr>
      </w:pPr>
    </w:p>
    <w:p w:rsidR="00023C16" w:rsidRPr="00CA11E3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5"/>
        </w:rPr>
      </w:pPr>
      <w:r w:rsidRPr="00CA11E3">
        <w:rPr>
          <w:rFonts w:ascii="Times New Roman" w:eastAsia="Times New Roman" w:hAnsi="Times New Roman" w:cs="Times New Roman"/>
          <w:color w:val="000000"/>
          <w:sz w:val="29"/>
          <w:szCs w:val="25"/>
        </w:rPr>
        <w:t>Гари</w:t>
      </w:r>
    </w:p>
    <w:p w:rsidR="00023C16" w:rsidRPr="00023C16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5"/>
        </w:rPr>
        <w:t>201</w:t>
      </w:r>
      <w:r w:rsidRPr="00023C16">
        <w:rPr>
          <w:rFonts w:ascii="Times New Roman" w:eastAsia="Times New Roman" w:hAnsi="Times New Roman" w:cs="Times New Roman"/>
          <w:color w:val="000000"/>
          <w:sz w:val="29"/>
          <w:szCs w:val="25"/>
        </w:rPr>
        <w:t>8</w:t>
      </w:r>
    </w:p>
    <w:p w:rsidR="00023C16" w:rsidRPr="00D90FD5" w:rsidRDefault="00023C16" w:rsidP="00023C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Автор-составитель:</w:t>
      </w:r>
    </w:p>
    <w:p w:rsidR="00023C16" w:rsidRDefault="00023C16" w:rsidP="00023C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26F">
        <w:rPr>
          <w:rFonts w:ascii="Times New Roman" w:eastAsia="Times New Roman" w:hAnsi="Times New Roman" w:cs="Times New Roman"/>
          <w:color w:val="000000"/>
          <w:sz w:val="28"/>
          <w:szCs w:val="28"/>
        </w:rPr>
        <w:t>Лосева Софья Андреевна, педагог дополнительного образования МКУ ДО ДДТ</w:t>
      </w:r>
    </w:p>
    <w:p w:rsidR="00023C16" w:rsidRDefault="00023C16" w:rsidP="0002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C16" w:rsidRPr="00B700C8" w:rsidRDefault="00023C16" w:rsidP="00023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Нужна ли на занятиях робототехники игра? Как лучше ее организовать?  В данном пособии Вы найдёте ответы на многие интересующие Вас вопросы. Методическое пособие раскрывает теоретические аспекты игры и методику её организации на занятиях  образовательной робототехники. Предлагаются игры для использования в процессе обучения, воспитательной работе. Пособие предназначено </w:t>
      </w:r>
      <w:r w:rsidRPr="0095493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пе</w:t>
      </w:r>
      <w:r w:rsidRPr="009549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дагогических колледжей и вузов, практ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икующих педагогов разных образовательных организаций, а также </w:t>
      </w:r>
      <w:r w:rsidRPr="009549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 курса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робототехника»</w:t>
      </w:r>
      <w:r w:rsidRPr="009549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23C16" w:rsidRPr="00023C16" w:rsidRDefault="00023C16" w:rsidP="00023C16"/>
    <w:p w:rsidR="00023C16" w:rsidRPr="00023C16" w:rsidRDefault="00023C16" w:rsidP="00023C16"/>
    <w:p w:rsidR="00023C16" w:rsidRPr="00023C16" w:rsidRDefault="00023C16" w:rsidP="00023C16"/>
    <w:p w:rsidR="00023C16" w:rsidRPr="00023C16" w:rsidRDefault="00023C16" w:rsidP="00023C16"/>
    <w:p w:rsidR="00023C16" w:rsidRPr="00023C16" w:rsidRDefault="00023C16" w:rsidP="00023C16"/>
    <w:p w:rsidR="00023C16" w:rsidRPr="00023C16" w:rsidRDefault="00023C16" w:rsidP="00023C16"/>
    <w:p w:rsidR="00023C16" w:rsidRPr="00023C16" w:rsidRDefault="00023C16" w:rsidP="00023C16"/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tbl>
      <w:tblPr>
        <w:tblStyle w:val="a3"/>
        <w:tblpPr w:leftFromText="180" w:rightFromText="180" w:horzAnchor="margin" w:tblpY="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023C16" w:rsidTr="00023C16">
        <w:tc>
          <w:tcPr>
            <w:tcW w:w="8472" w:type="dxa"/>
          </w:tcPr>
          <w:p w:rsidR="00023C16" w:rsidRPr="00872D5C" w:rsidRDefault="00023C16" w:rsidP="00023C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ВВЕДЕНИЕ </w:t>
            </w:r>
          </w:p>
        </w:tc>
        <w:tc>
          <w:tcPr>
            <w:tcW w:w="1099" w:type="dxa"/>
          </w:tcPr>
          <w:p w:rsidR="00023C16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3</w:t>
            </w:r>
          </w:p>
        </w:tc>
      </w:tr>
      <w:tr w:rsidR="00023C16" w:rsidTr="00023C16">
        <w:tc>
          <w:tcPr>
            <w:tcW w:w="8472" w:type="dxa"/>
          </w:tcPr>
          <w:p w:rsidR="00023C16" w:rsidRPr="000E1B3F" w:rsidRDefault="00023C16" w:rsidP="00023C16">
            <w:pPr>
              <w:spacing w:line="36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5"/>
                <w:szCs w:val="25"/>
              </w:rPr>
            </w:pPr>
            <w:r w:rsidRPr="00860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5"/>
              </w:rPr>
              <w:t>ГЛАВА 1. ТЕОРЕТИЧЕСКИЕ ОСНОВЫ ИГРОВЫХ МЕТОДОВ ОБУЧЕНИЯ</w:t>
            </w:r>
          </w:p>
        </w:tc>
        <w:tc>
          <w:tcPr>
            <w:tcW w:w="1099" w:type="dxa"/>
          </w:tcPr>
          <w:p w:rsidR="00023C16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023C16" w:rsidTr="00023C16">
        <w:tc>
          <w:tcPr>
            <w:tcW w:w="8472" w:type="dxa"/>
          </w:tcPr>
          <w:p w:rsidR="00023C16" w:rsidRDefault="00023C16" w:rsidP="00023C16">
            <w:pPr>
              <w:spacing w:line="360" w:lineRule="auto"/>
              <w:jc w:val="both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872D5C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</w:rPr>
              <w:t>§ 1. Сущность понятия «игра»</w:t>
            </w:r>
          </w:p>
        </w:tc>
        <w:tc>
          <w:tcPr>
            <w:tcW w:w="1099" w:type="dxa"/>
          </w:tcPr>
          <w:p w:rsidR="00023C16" w:rsidRPr="0008768A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  <w:t>5</w:t>
            </w:r>
          </w:p>
        </w:tc>
      </w:tr>
      <w:tr w:rsidR="00023C16" w:rsidTr="00023C16">
        <w:tc>
          <w:tcPr>
            <w:tcW w:w="8472" w:type="dxa"/>
          </w:tcPr>
          <w:p w:rsidR="00023C16" w:rsidRPr="00872D5C" w:rsidRDefault="00023C16" w:rsidP="00023C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2. Классификация игр</w:t>
            </w:r>
          </w:p>
        </w:tc>
        <w:tc>
          <w:tcPr>
            <w:tcW w:w="1099" w:type="dxa"/>
          </w:tcPr>
          <w:p w:rsidR="00023C16" w:rsidRPr="0008768A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  <w:t>7</w:t>
            </w:r>
          </w:p>
        </w:tc>
      </w:tr>
      <w:tr w:rsidR="00023C16" w:rsidTr="00023C16">
        <w:tc>
          <w:tcPr>
            <w:tcW w:w="8472" w:type="dxa"/>
          </w:tcPr>
          <w:p w:rsidR="00023C16" w:rsidRPr="00860A2B" w:rsidRDefault="00023C16" w:rsidP="00023C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2</w:t>
            </w:r>
            <w:r w:rsidRPr="00860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. ОСОБЕННОСТИ ИСПОЛЬЗОВАНИЯ ИГРОВЫХ МЕТОДОВ ОБУЧЕНИЯ НА ЗАНЯТИЯХ ОБРАЗОВАТЕЛЬНОЙ РОБОТОТЕХНИКИ</w:t>
            </w:r>
          </w:p>
        </w:tc>
        <w:tc>
          <w:tcPr>
            <w:tcW w:w="1099" w:type="dxa"/>
          </w:tcPr>
          <w:p w:rsidR="00023C16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023C16" w:rsidTr="00023C16">
        <w:tc>
          <w:tcPr>
            <w:tcW w:w="8472" w:type="dxa"/>
          </w:tcPr>
          <w:p w:rsidR="00023C16" w:rsidRPr="00872D5C" w:rsidRDefault="00023C16" w:rsidP="00023C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 1. Технология проведения педагогических игр</w:t>
            </w:r>
          </w:p>
        </w:tc>
        <w:tc>
          <w:tcPr>
            <w:tcW w:w="1099" w:type="dxa"/>
          </w:tcPr>
          <w:p w:rsidR="00023C16" w:rsidRPr="0008768A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  <w:t>9</w:t>
            </w:r>
          </w:p>
        </w:tc>
      </w:tr>
      <w:tr w:rsidR="00023C16" w:rsidTr="00023C16">
        <w:tc>
          <w:tcPr>
            <w:tcW w:w="8472" w:type="dxa"/>
          </w:tcPr>
          <w:p w:rsidR="00023C16" w:rsidRPr="00872D5C" w:rsidRDefault="00023C16" w:rsidP="00023C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2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Методика организации и проведения игр на занятиях образовательной робототехники</w:t>
            </w:r>
          </w:p>
        </w:tc>
        <w:tc>
          <w:tcPr>
            <w:tcW w:w="1099" w:type="dxa"/>
          </w:tcPr>
          <w:p w:rsidR="00023C16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  <w:t>12</w:t>
            </w:r>
          </w:p>
          <w:p w:rsidR="00023C16" w:rsidRPr="0008768A" w:rsidRDefault="00023C16" w:rsidP="00023C16">
            <w:pPr>
              <w:rPr>
                <w:rFonts w:ascii="yandex-sans" w:eastAsia="Times New Roman" w:hAnsi="yandex-sans" w:cs="Times New Roman"/>
                <w:sz w:val="25"/>
                <w:szCs w:val="25"/>
                <w:lang w:val="en-US"/>
              </w:rPr>
            </w:pPr>
          </w:p>
        </w:tc>
      </w:tr>
      <w:tr w:rsidR="00023C16" w:rsidTr="00023C16">
        <w:tc>
          <w:tcPr>
            <w:tcW w:w="8472" w:type="dxa"/>
          </w:tcPr>
          <w:p w:rsidR="00023C16" w:rsidRPr="0068314E" w:rsidRDefault="00023C16" w:rsidP="00023C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1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ЗАКЛЮЧЕНИЕ </w:t>
            </w:r>
          </w:p>
        </w:tc>
        <w:tc>
          <w:tcPr>
            <w:tcW w:w="1099" w:type="dxa"/>
          </w:tcPr>
          <w:p w:rsidR="00023C16" w:rsidRPr="0008768A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  <w:t>16</w:t>
            </w:r>
          </w:p>
        </w:tc>
      </w:tr>
      <w:tr w:rsidR="00023C16" w:rsidTr="00023C16">
        <w:tc>
          <w:tcPr>
            <w:tcW w:w="8472" w:type="dxa"/>
          </w:tcPr>
          <w:p w:rsidR="00023C16" w:rsidRPr="0068314E" w:rsidRDefault="00023C16" w:rsidP="00023C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СПИСОК ИСТОЧНИКОВ</w:t>
            </w:r>
          </w:p>
        </w:tc>
        <w:tc>
          <w:tcPr>
            <w:tcW w:w="1099" w:type="dxa"/>
          </w:tcPr>
          <w:p w:rsidR="00023C16" w:rsidRPr="0008768A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val="en-US"/>
              </w:rPr>
              <w:t>18</w:t>
            </w:r>
          </w:p>
        </w:tc>
      </w:tr>
      <w:tr w:rsidR="00023C16" w:rsidTr="00023C16">
        <w:tc>
          <w:tcPr>
            <w:tcW w:w="8472" w:type="dxa"/>
          </w:tcPr>
          <w:p w:rsidR="00023C16" w:rsidRPr="0068314E" w:rsidRDefault="00023C16" w:rsidP="00023C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 w:rsidR="00023C16" w:rsidRDefault="00023C16" w:rsidP="00023C1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</w:tbl>
    <w:p w:rsidR="00023C16" w:rsidRDefault="00023C16" w:rsidP="000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ОГЛАВЛЕНИЕ</w:t>
      </w: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023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023C16" w:rsidRDefault="00023C16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</w:p>
    <w:p w:rsidR="00D90FD5" w:rsidRPr="000E1B3F" w:rsidRDefault="000E1B3F" w:rsidP="00DD5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  <w:r w:rsidRPr="000E1B3F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lastRenderedPageBreak/>
        <w:t>ВВЕДЕНИЕ</w:t>
      </w:r>
    </w:p>
    <w:p w:rsidR="00D90FD5" w:rsidRDefault="00D90FD5" w:rsidP="00A2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D90FD5" w:rsidRDefault="00D90FD5" w:rsidP="007820FB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FD758C" w:rsidRDefault="007820FB" w:rsidP="00FD7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20FB">
        <w:rPr>
          <w:rFonts w:ascii="Times New Roman" w:hAnsi="Times New Roman" w:cs="Times New Roman"/>
          <w:sz w:val="28"/>
        </w:rPr>
        <w:t>Стремительное развитие научно-технического прогресса</w:t>
      </w:r>
      <w:r>
        <w:rPr>
          <w:rFonts w:ascii="Times New Roman" w:hAnsi="Times New Roman" w:cs="Times New Roman"/>
          <w:sz w:val="28"/>
        </w:rPr>
        <w:t xml:space="preserve"> находит своё </w:t>
      </w:r>
      <w:r w:rsidRPr="007820FB">
        <w:rPr>
          <w:rFonts w:ascii="Times New Roman" w:hAnsi="Times New Roman" w:cs="Times New Roman"/>
          <w:sz w:val="28"/>
        </w:rPr>
        <w:t>адекватн</w:t>
      </w:r>
      <w:r w:rsidR="00287615">
        <w:rPr>
          <w:rFonts w:ascii="Times New Roman" w:hAnsi="Times New Roman" w:cs="Times New Roman"/>
          <w:sz w:val="28"/>
        </w:rPr>
        <w:t>ое отражение в системе образования</w:t>
      </w:r>
      <w:r w:rsidRPr="007820FB">
        <w:rPr>
          <w:rFonts w:ascii="Times New Roman" w:hAnsi="Times New Roman" w:cs="Times New Roman"/>
          <w:sz w:val="28"/>
        </w:rPr>
        <w:t xml:space="preserve">. </w:t>
      </w:r>
      <w:r w:rsidR="00287615">
        <w:rPr>
          <w:rFonts w:ascii="Times New Roman" w:hAnsi="Times New Roman" w:cs="Times New Roman"/>
          <w:sz w:val="28"/>
        </w:rPr>
        <w:t xml:space="preserve">Сегодня в обучение включены </w:t>
      </w:r>
      <w:r w:rsidRPr="007820FB">
        <w:rPr>
          <w:rFonts w:ascii="Times New Roman" w:hAnsi="Times New Roman" w:cs="Times New Roman"/>
          <w:sz w:val="28"/>
        </w:rPr>
        <w:t xml:space="preserve"> новые перспективные предметные</w:t>
      </w:r>
      <w:r>
        <w:rPr>
          <w:rFonts w:ascii="Times New Roman" w:hAnsi="Times New Roman" w:cs="Times New Roman"/>
          <w:sz w:val="28"/>
        </w:rPr>
        <w:t xml:space="preserve"> области, одной из которых </w:t>
      </w:r>
      <w:r w:rsidRPr="007820FB">
        <w:rPr>
          <w:rFonts w:ascii="Times New Roman" w:hAnsi="Times New Roman" w:cs="Times New Roman"/>
          <w:sz w:val="28"/>
        </w:rPr>
        <w:t>является образовательная робототехни</w:t>
      </w:r>
      <w:r>
        <w:rPr>
          <w:rFonts w:ascii="Times New Roman" w:hAnsi="Times New Roman" w:cs="Times New Roman"/>
          <w:sz w:val="28"/>
        </w:rPr>
        <w:t xml:space="preserve">ка. Знания из данной предметной </w:t>
      </w:r>
      <w:r w:rsidR="00287615">
        <w:rPr>
          <w:rFonts w:ascii="Times New Roman" w:hAnsi="Times New Roman" w:cs="Times New Roman"/>
          <w:sz w:val="28"/>
        </w:rPr>
        <w:t>области востребованы сейчас</w:t>
      </w:r>
      <w:r w:rsidRPr="007820FB">
        <w:rPr>
          <w:rFonts w:ascii="Times New Roman" w:hAnsi="Times New Roman" w:cs="Times New Roman"/>
          <w:sz w:val="28"/>
        </w:rPr>
        <w:t xml:space="preserve"> как на профессиональном, так и на бытовом уровне, поскольку робототехни</w:t>
      </w:r>
      <w:r>
        <w:rPr>
          <w:rFonts w:ascii="Times New Roman" w:hAnsi="Times New Roman" w:cs="Times New Roman"/>
          <w:sz w:val="28"/>
        </w:rPr>
        <w:t>ка всё</w:t>
      </w:r>
      <w:r w:rsidRPr="007820FB">
        <w:rPr>
          <w:rFonts w:ascii="Times New Roman" w:hAnsi="Times New Roman" w:cs="Times New Roman"/>
          <w:sz w:val="28"/>
        </w:rPr>
        <w:t xml:space="preserve"> увереннее входит в жизнь человека.</w:t>
      </w:r>
      <w:r>
        <w:rPr>
          <w:rFonts w:ascii="Times New Roman" w:hAnsi="Times New Roman" w:cs="Times New Roman"/>
          <w:sz w:val="28"/>
        </w:rPr>
        <w:t xml:space="preserve"> </w:t>
      </w:r>
      <w:r w:rsidR="00DB731B">
        <w:rPr>
          <w:rFonts w:ascii="Times New Roman" w:hAnsi="Times New Roman" w:cs="Times New Roman"/>
          <w:sz w:val="28"/>
        </w:rPr>
        <w:t xml:space="preserve">Современное обучение </w:t>
      </w:r>
      <w:r w:rsidR="00872D5C" w:rsidRPr="00872D5C">
        <w:rPr>
          <w:rFonts w:ascii="Times New Roman" w:hAnsi="Times New Roman" w:cs="Times New Roman"/>
          <w:sz w:val="28"/>
        </w:rPr>
        <w:t>характеризуется интенсивным поиском нового в теории и практике. Этот процесс обусловлен рядом пр</w:t>
      </w:r>
      <w:r w:rsidR="00FD758C">
        <w:rPr>
          <w:rFonts w:ascii="Times New Roman" w:hAnsi="Times New Roman" w:cs="Times New Roman"/>
          <w:sz w:val="28"/>
        </w:rPr>
        <w:t>отиворечий, главное из которых -</w:t>
      </w:r>
      <w:r w:rsidR="00872D5C" w:rsidRPr="00872D5C">
        <w:rPr>
          <w:rFonts w:ascii="Times New Roman" w:hAnsi="Times New Roman" w:cs="Times New Roman"/>
          <w:sz w:val="28"/>
        </w:rPr>
        <w:t xml:space="preserve"> несоответствие традиционных методов и форм обучения и воспитания новым тенденциям развития системы </w:t>
      </w:r>
      <w:r w:rsidR="00FD758C">
        <w:rPr>
          <w:rFonts w:ascii="Times New Roman" w:hAnsi="Times New Roman" w:cs="Times New Roman"/>
          <w:sz w:val="28"/>
        </w:rPr>
        <w:t>образования</w:t>
      </w:r>
      <w:r w:rsidR="00DD535B" w:rsidRPr="00DD535B">
        <w:rPr>
          <w:rFonts w:ascii="Times New Roman" w:hAnsi="Times New Roman" w:cs="Times New Roman"/>
          <w:sz w:val="28"/>
        </w:rPr>
        <w:t xml:space="preserve"> [4]</w:t>
      </w:r>
      <w:r w:rsidR="00FD758C">
        <w:rPr>
          <w:rFonts w:ascii="Times New Roman" w:hAnsi="Times New Roman" w:cs="Times New Roman"/>
          <w:sz w:val="28"/>
        </w:rPr>
        <w:t>.</w:t>
      </w:r>
    </w:p>
    <w:p w:rsidR="00714F0C" w:rsidRPr="00DB731B" w:rsidRDefault="00DB731B" w:rsidP="00DB731B">
      <w:pPr>
        <w:pStyle w:val="normal"/>
        <w:spacing w:line="360" w:lineRule="auto"/>
        <w:ind w:left="-30"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техническое творчество - мощный инструмент синтеза знаний, закладывающий прочные основы системного мышления. Это многогранная деятельность, которая должна стать составной частью повседневной жизни каждого обучающегося.</w:t>
      </w:r>
    </w:p>
    <w:p w:rsidR="00714F0C" w:rsidRDefault="00DB731B" w:rsidP="00714F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п</w:t>
      </w:r>
      <w:r w:rsidR="00FD758C" w:rsidRPr="00FD758C">
        <w:rPr>
          <w:rFonts w:ascii="Times New Roman" w:hAnsi="Times New Roman" w:cs="Times New Roman"/>
          <w:sz w:val="28"/>
        </w:rPr>
        <w:t>еред педаго</w:t>
      </w:r>
      <w:r w:rsidR="00FD758C">
        <w:rPr>
          <w:rFonts w:ascii="Times New Roman" w:hAnsi="Times New Roman" w:cs="Times New Roman"/>
          <w:sz w:val="28"/>
        </w:rPr>
        <w:t>гом встаё</w:t>
      </w:r>
      <w:r w:rsidR="00FD758C" w:rsidRPr="00FD758C">
        <w:rPr>
          <w:rFonts w:ascii="Times New Roman" w:hAnsi="Times New Roman" w:cs="Times New Roman"/>
          <w:sz w:val="28"/>
        </w:rPr>
        <w:t xml:space="preserve">т проблема, связанная с пересмотром своей позиции в учебном процессе. Выйдя из роли учителя-транслятора знаний, педагог решает по-новому целый ряд задач: как актуализировать уже имеющиеся у ученика знания, как раскрыть его мышление, как научить размышлять и анализировать свой собственный рост, как побудить его к самостоятельному </w:t>
      </w:r>
      <w:r w:rsidR="00714F0C">
        <w:rPr>
          <w:rFonts w:ascii="Times New Roman" w:hAnsi="Times New Roman" w:cs="Times New Roman"/>
          <w:sz w:val="28"/>
        </w:rPr>
        <w:t>обу</w:t>
      </w:r>
      <w:r w:rsidR="00FD758C" w:rsidRPr="00FD758C">
        <w:rPr>
          <w:rFonts w:ascii="Times New Roman" w:hAnsi="Times New Roman" w:cs="Times New Roman"/>
          <w:sz w:val="28"/>
        </w:rPr>
        <w:t>чению и как выбрать для этого эффективный способ</w:t>
      </w:r>
      <w:r w:rsidR="00DD535B">
        <w:rPr>
          <w:rFonts w:ascii="Times New Roman" w:hAnsi="Times New Roman" w:cs="Times New Roman"/>
          <w:sz w:val="28"/>
        </w:rPr>
        <w:t xml:space="preserve"> </w:t>
      </w:r>
      <w:r w:rsidR="00DD535B" w:rsidRPr="00DD535B">
        <w:rPr>
          <w:rFonts w:ascii="Times New Roman" w:hAnsi="Times New Roman" w:cs="Times New Roman"/>
          <w:sz w:val="28"/>
        </w:rPr>
        <w:t>[2]</w:t>
      </w:r>
      <w:r w:rsidR="00FD758C" w:rsidRPr="00FD758C">
        <w:rPr>
          <w:rFonts w:ascii="Times New Roman" w:hAnsi="Times New Roman" w:cs="Times New Roman"/>
          <w:sz w:val="28"/>
        </w:rPr>
        <w:t>.</w:t>
      </w:r>
    </w:p>
    <w:p w:rsidR="00AB4D13" w:rsidRDefault="0095100D" w:rsidP="00AB4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5100D">
        <w:rPr>
          <w:rFonts w:ascii="Times New Roman" w:hAnsi="Times New Roman" w:cs="Times New Roman"/>
          <w:sz w:val="28"/>
          <w:szCs w:val="28"/>
        </w:rPr>
        <w:t>В основе образовательной робототехники лежат игровые</w:t>
      </w:r>
      <w:r>
        <w:rPr>
          <w:rFonts w:ascii="Times New Roman" w:hAnsi="Times New Roman" w:cs="Times New Roman"/>
          <w:sz w:val="28"/>
          <w:szCs w:val="28"/>
        </w:rPr>
        <w:t xml:space="preserve"> методы обучения, этим в </w:t>
      </w:r>
      <w:r w:rsidRPr="0095100D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чительной степени обусловлена её</w:t>
      </w:r>
      <w:r w:rsidRPr="0095100D">
        <w:rPr>
          <w:rFonts w:ascii="Times New Roman" w:hAnsi="Times New Roman" w:cs="Times New Roman"/>
          <w:sz w:val="28"/>
          <w:szCs w:val="28"/>
        </w:rPr>
        <w:t xml:space="preserve"> популярность у школьников. </w:t>
      </w:r>
      <w:r w:rsidR="00382524">
        <w:rPr>
          <w:rFonts w:ascii="Times New Roman" w:hAnsi="Times New Roman" w:cs="Times New Roman"/>
          <w:sz w:val="28"/>
          <w:szCs w:val="28"/>
        </w:rPr>
        <w:t xml:space="preserve"> Игра - один из основных видов деятельности обучающихся нар</w:t>
      </w:r>
      <w:r w:rsidR="000C77FD">
        <w:rPr>
          <w:rFonts w:ascii="Times New Roman" w:hAnsi="Times New Roman" w:cs="Times New Roman"/>
          <w:sz w:val="28"/>
          <w:szCs w:val="28"/>
        </w:rPr>
        <w:t xml:space="preserve">яду с обучением. Значение игры </w:t>
      </w:r>
      <w:r w:rsidR="00382524">
        <w:rPr>
          <w:rFonts w:ascii="Times New Roman" w:hAnsi="Times New Roman" w:cs="Times New Roman"/>
          <w:sz w:val="28"/>
          <w:szCs w:val="28"/>
        </w:rPr>
        <w:t xml:space="preserve"> невозможно исчерпать и оценить развлекательно - рекреативными возможностями. В том и состоит её феномен, что являясь развлечением, отдыхом, она способна перерасти в обучение, в творчество, проявление труда и воспитания.</w:t>
      </w:r>
      <w:r w:rsidR="00AB4D13">
        <w:rPr>
          <w:rFonts w:ascii="Times New Roman" w:hAnsi="Times New Roman" w:cs="Times New Roman"/>
          <w:sz w:val="28"/>
          <w:szCs w:val="28"/>
        </w:rPr>
        <w:t xml:space="preserve"> </w:t>
      </w:r>
      <w:r w:rsidR="00AB4D13" w:rsidRPr="00AB4D13">
        <w:rPr>
          <w:rFonts w:ascii="Times New Roman" w:hAnsi="Times New Roman" w:cs="Times New Roman"/>
          <w:sz w:val="28"/>
        </w:rPr>
        <w:t xml:space="preserve">Это, в свою очередь, </w:t>
      </w:r>
      <w:r w:rsidR="00AB4D13" w:rsidRPr="00AB4D13">
        <w:rPr>
          <w:rFonts w:ascii="Times New Roman" w:hAnsi="Times New Roman" w:cs="Times New Roman"/>
          <w:sz w:val="28"/>
        </w:rPr>
        <w:lastRenderedPageBreak/>
        <w:t xml:space="preserve">является основанием для изучения специфики </w:t>
      </w:r>
      <w:r w:rsidR="00AB4D13">
        <w:rPr>
          <w:rFonts w:ascii="Times New Roman" w:hAnsi="Times New Roman" w:cs="Times New Roman"/>
          <w:sz w:val="28"/>
        </w:rPr>
        <w:t xml:space="preserve">игровых методов обучения </w:t>
      </w:r>
      <w:r w:rsidR="00AB4D13" w:rsidRPr="00AB4D13">
        <w:rPr>
          <w:rFonts w:ascii="Times New Roman" w:hAnsi="Times New Roman" w:cs="Times New Roman"/>
          <w:sz w:val="28"/>
        </w:rPr>
        <w:t>современного</w:t>
      </w:r>
      <w:r w:rsidR="00AB4D13">
        <w:rPr>
          <w:rFonts w:ascii="Times New Roman" w:hAnsi="Times New Roman" w:cs="Times New Roman"/>
          <w:sz w:val="28"/>
        </w:rPr>
        <w:t xml:space="preserve"> педагога</w:t>
      </w:r>
      <w:r w:rsidR="00AB4D13" w:rsidRPr="00AB4D13">
        <w:rPr>
          <w:rFonts w:ascii="Times New Roman" w:hAnsi="Times New Roman" w:cs="Times New Roman"/>
          <w:sz w:val="28"/>
        </w:rPr>
        <w:t xml:space="preserve">, которая, определяется и особенностями </w:t>
      </w:r>
      <w:r w:rsidR="00AB4D13">
        <w:rPr>
          <w:rFonts w:ascii="Times New Roman" w:hAnsi="Times New Roman" w:cs="Times New Roman"/>
          <w:sz w:val="28"/>
        </w:rPr>
        <w:t xml:space="preserve">данного </w:t>
      </w:r>
      <w:r w:rsidR="00AB4D13" w:rsidRPr="00AB4D13">
        <w:rPr>
          <w:rFonts w:ascii="Times New Roman" w:hAnsi="Times New Roman" w:cs="Times New Roman"/>
          <w:sz w:val="28"/>
        </w:rPr>
        <w:t xml:space="preserve">предмета, его местом и ролью в современном образовании и особенностями организации процесса </w:t>
      </w:r>
      <w:r w:rsidR="00DB731B">
        <w:rPr>
          <w:rFonts w:ascii="Times New Roman" w:hAnsi="Times New Roman" w:cs="Times New Roman"/>
          <w:sz w:val="28"/>
        </w:rPr>
        <w:t>обучения</w:t>
      </w:r>
      <w:r w:rsidR="00AB4D13" w:rsidRPr="00AB4D13">
        <w:rPr>
          <w:rFonts w:ascii="Times New Roman" w:hAnsi="Times New Roman" w:cs="Times New Roman"/>
          <w:sz w:val="28"/>
        </w:rPr>
        <w:t>, особенностями управления этим процессом</w:t>
      </w:r>
      <w:r w:rsidR="00DD535B" w:rsidRPr="00DD535B">
        <w:rPr>
          <w:rFonts w:ascii="Times New Roman" w:hAnsi="Times New Roman" w:cs="Times New Roman"/>
          <w:sz w:val="28"/>
        </w:rPr>
        <w:t xml:space="preserve"> [6]</w:t>
      </w:r>
      <w:r w:rsidR="00AB4D13" w:rsidRPr="00AB4D13">
        <w:rPr>
          <w:rFonts w:ascii="Times New Roman" w:hAnsi="Times New Roman" w:cs="Times New Roman"/>
          <w:sz w:val="28"/>
        </w:rPr>
        <w:t xml:space="preserve">. </w:t>
      </w:r>
    </w:p>
    <w:p w:rsidR="00AB4D13" w:rsidRDefault="00AB4D13" w:rsidP="00AB4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</w:t>
      </w:r>
      <w:r w:rsidRPr="008F125F">
        <w:rPr>
          <w:rFonts w:ascii="Times New Roman" w:hAnsi="Times New Roman" w:cs="Times New Roman"/>
          <w:b/>
          <w:sz w:val="28"/>
        </w:rPr>
        <w:t>целью данного пособия</w:t>
      </w:r>
      <w:r>
        <w:rPr>
          <w:rFonts w:ascii="Times New Roman" w:hAnsi="Times New Roman" w:cs="Times New Roman"/>
          <w:sz w:val="28"/>
        </w:rPr>
        <w:t xml:space="preserve"> является обобщение и систематизация накопленного опыта</w:t>
      </w:r>
      <w:r w:rsidR="00827BF7">
        <w:rPr>
          <w:rFonts w:ascii="Times New Roman" w:hAnsi="Times New Roman" w:cs="Times New Roman"/>
          <w:sz w:val="28"/>
        </w:rPr>
        <w:t xml:space="preserve"> использования игровых методов обучения на занятиях образовательной робототехники.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8F125F" w:rsidRPr="008F125F" w:rsidRDefault="008F125F" w:rsidP="00AB4D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F125F">
        <w:rPr>
          <w:rFonts w:ascii="Times New Roman" w:hAnsi="Times New Roman" w:cs="Times New Roman"/>
          <w:b/>
          <w:sz w:val="28"/>
        </w:rPr>
        <w:t>Задачи методического пособия:</w:t>
      </w:r>
    </w:p>
    <w:p w:rsidR="008F125F" w:rsidRPr="008F125F" w:rsidRDefault="008F125F" w:rsidP="008F125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F125F">
        <w:rPr>
          <w:rFonts w:ascii="Times New Roman" w:hAnsi="Times New Roman" w:cs="Times New Roman"/>
          <w:sz w:val="28"/>
        </w:rPr>
        <w:t>Проанализировать понятие «игра»</w:t>
      </w:r>
      <w:r w:rsidR="00DB731B">
        <w:rPr>
          <w:rFonts w:ascii="Times New Roman" w:hAnsi="Times New Roman" w:cs="Times New Roman"/>
          <w:sz w:val="28"/>
        </w:rPr>
        <w:t>.</w:t>
      </w:r>
    </w:p>
    <w:p w:rsidR="008F125F" w:rsidRPr="008F125F" w:rsidRDefault="008F125F" w:rsidP="008F125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F125F">
        <w:rPr>
          <w:rFonts w:ascii="Times New Roman" w:hAnsi="Times New Roman" w:cs="Times New Roman"/>
          <w:sz w:val="28"/>
        </w:rPr>
        <w:t>Рассмотреть классификацию игр.</w:t>
      </w:r>
    </w:p>
    <w:p w:rsidR="008F125F" w:rsidRPr="008F125F" w:rsidRDefault="008F125F" w:rsidP="008F125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F125F">
        <w:rPr>
          <w:rFonts w:ascii="Times New Roman" w:hAnsi="Times New Roman" w:cs="Times New Roman"/>
          <w:sz w:val="28"/>
        </w:rPr>
        <w:t>Выявить особенности проведения педагогических игр.</w:t>
      </w:r>
    </w:p>
    <w:p w:rsidR="00DB731B" w:rsidRPr="00DB731B" w:rsidRDefault="008F125F" w:rsidP="00DB731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731B">
        <w:rPr>
          <w:rFonts w:ascii="Times New Roman" w:hAnsi="Times New Roman" w:cs="Times New Roman"/>
          <w:sz w:val="28"/>
        </w:rPr>
        <w:t>Раскрыть методику организации и проведения педагогических игр</w:t>
      </w:r>
      <w:r w:rsidR="00DB731B">
        <w:rPr>
          <w:rFonts w:ascii="Times New Roman" w:hAnsi="Times New Roman" w:cs="Times New Roman"/>
          <w:sz w:val="28"/>
        </w:rPr>
        <w:t>.</w:t>
      </w:r>
    </w:p>
    <w:p w:rsidR="00AB4D13" w:rsidRDefault="00AB4D13" w:rsidP="00AB4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 содержит в себе теоретический материал, в котором</w:t>
      </w:r>
      <w:r w:rsidR="00827BF7">
        <w:rPr>
          <w:rFonts w:ascii="Times New Roman" w:hAnsi="Times New Roman" w:cs="Times New Roman"/>
          <w:sz w:val="28"/>
        </w:rPr>
        <w:t xml:space="preserve"> раскрыта</w:t>
      </w:r>
      <w:r>
        <w:rPr>
          <w:rFonts w:ascii="Times New Roman" w:hAnsi="Times New Roman" w:cs="Times New Roman"/>
          <w:sz w:val="28"/>
        </w:rPr>
        <w:t xml:space="preserve"> сущность понятия «игра», </w:t>
      </w:r>
      <w:r w:rsidR="00827BF7">
        <w:rPr>
          <w:rFonts w:ascii="Times New Roman" w:hAnsi="Times New Roman" w:cs="Times New Roman"/>
          <w:sz w:val="28"/>
        </w:rPr>
        <w:t xml:space="preserve">представлена </w:t>
      </w:r>
      <w:r>
        <w:rPr>
          <w:rFonts w:ascii="Times New Roman" w:hAnsi="Times New Roman" w:cs="Times New Roman"/>
          <w:sz w:val="28"/>
        </w:rPr>
        <w:t xml:space="preserve">классификация игр. Практическая часть пособия содержит в себе информацию о технологии проведения игры, </w:t>
      </w:r>
      <w:r w:rsidR="00827BF7">
        <w:rPr>
          <w:rFonts w:ascii="Times New Roman" w:hAnsi="Times New Roman" w:cs="Times New Roman"/>
          <w:sz w:val="28"/>
        </w:rPr>
        <w:t>методику организации и проведения педагогических игр на занятиях образовательной робототехники, а также  дидактический сборник педагогических игр (приложение)</w:t>
      </w:r>
    </w:p>
    <w:p w:rsidR="00827BF7" w:rsidRPr="00B700C8" w:rsidRDefault="00827BF7" w:rsidP="00827B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Данное пособие может представлять интерес для </w:t>
      </w:r>
      <w:r w:rsidRPr="0095493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 пе</w:t>
      </w:r>
      <w:r w:rsidRPr="0095493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дагогических колледжей и вузов,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- практиков, методистов, а также </w:t>
      </w:r>
      <w:r w:rsidRPr="009549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 курса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робототехника»  и носит рекомендательный характер.</w:t>
      </w:r>
    </w:p>
    <w:p w:rsidR="00827BF7" w:rsidRPr="00714F0C" w:rsidRDefault="00827BF7" w:rsidP="00AB4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820FB" w:rsidRPr="00287615" w:rsidRDefault="007820FB" w:rsidP="00287615">
      <w:pPr>
        <w:rPr>
          <w:rFonts w:ascii="Times New Roman" w:hAnsi="Times New Roman" w:cs="Times New Roman"/>
          <w:sz w:val="28"/>
        </w:rPr>
      </w:pPr>
    </w:p>
    <w:p w:rsidR="00D90FD5" w:rsidRPr="007820FB" w:rsidRDefault="00D90FD5" w:rsidP="007820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90FD5" w:rsidRDefault="00D90FD5" w:rsidP="007820F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D90FD5" w:rsidRDefault="00D90FD5" w:rsidP="00A2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D90FD5" w:rsidRDefault="00D90FD5" w:rsidP="00A2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E5CAC" w:rsidRPr="00E9558C" w:rsidRDefault="000E5CAC" w:rsidP="00A2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CA11E3" w:rsidRDefault="00CA11E3" w:rsidP="00A2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E5CAC" w:rsidRDefault="000E5CAC" w:rsidP="000E5C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C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1. ТЕОРЕТИЧЕСКИЕ ОСНОВЫ </w:t>
      </w:r>
    </w:p>
    <w:p w:rsidR="00CA11E3" w:rsidRDefault="000E5CAC" w:rsidP="000E5C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5C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ИГРОВЫХ МЕТОДОВ ОБУЧЕНИЯ</w:t>
      </w:r>
    </w:p>
    <w:p w:rsidR="000E5CAC" w:rsidRPr="000E5CAC" w:rsidRDefault="000E5CAC" w:rsidP="000E5C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 1. Сущность понятия «игра»</w:t>
      </w:r>
    </w:p>
    <w:p w:rsidR="00CA11E3" w:rsidRDefault="00CA11E3" w:rsidP="00A228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047758" w:rsidRDefault="00047758" w:rsidP="000477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47758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7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игровых методах обучения в первую очередь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понятие «игра». </w:t>
      </w:r>
      <w:r w:rsidRPr="00047758">
        <w:rPr>
          <w:rFonts w:ascii="Times New Roman" w:hAnsi="Times New Roman" w:cs="Times New Roman"/>
          <w:color w:val="000000"/>
          <w:sz w:val="28"/>
          <w:szCs w:val="26"/>
        </w:rPr>
        <w:t xml:space="preserve">Игра - понятие общенаучное. </w:t>
      </w:r>
      <w:r>
        <w:rPr>
          <w:rFonts w:ascii="Times New Roman" w:hAnsi="Times New Roman" w:cs="Times New Roman"/>
          <w:color w:val="000000"/>
          <w:sz w:val="28"/>
          <w:szCs w:val="26"/>
        </w:rPr>
        <w:t>В философии, педагогике, психологии, теории истории термин «игра» имеет разные толкования. Игровые модели применяют в разных отраслях знаний, имеющих дело со сложными системами, занимающимися прогнозированием процессов, обусловленных многими факторами</w:t>
      </w:r>
      <w:r w:rsidR="00DD535B" w:rsidRPr="00DD535B">
        <w:rPr>
          <w:rFonts w:ascii="Times New Roman" w:hAnsi="Times New Roman" w:cs="Times New Roman"/>
          <w:color w:val="000000"/>
          <w:sz w:val="28"/>
          <w:szCs w:val="26"/>
        </w:rPr>
        <w:t xml:space="preserve"> [6]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047758" w:rsidRDefault="00047758" w:rsidP="00047758">
      <w:pPr>
        <w:shd w:val="clear" w:color="auto" w:fill="FFFFFF"/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Педагогический феномен игры обучающихся истолкован в трудах </w:t>
      </w:r>
      <w:r w:rsidR="005217FC">
        <w:rPr>
          <w:rFonts w:ascii="Times New Roman" w:hAnsi="Times New Roman" w:cs="Times New Roman"/>
          <w:color w:val="000000"/>
          <w:sz w:val="28"/>
          <w:szCs w:val="26"/>
        </w:rPr>
        <w:t>советских педагогов и писателей, Антона Семёновича Макаренко и Василия Александровича Сухомлинского. Главное значение игры, по мнению А.С. Макаренко, нести детям радость, задор</w:t>
      </w:r>
      <w:r w:rsidR="00DD535B" w:rsidRPr="00DD535B">
        <w:rPr>
          <w:rFonts w:ascii="Times New Roman" w:hAnsi="Times New Roman" w:cs="Times New Roman"/>
          <w:color w:val="000000"/>
          <w:sz w:val="28"/>
          <w:szCs w:val="26"/>
        </w:rPr>
        <w:t xml:space="preserve"> [2]</w:t>
      </w:r>
      <w:r w:rsidR="005217FC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</w:p>
    <w:p w:rsidR="005217FC" w:rsidRPr="008C786D" w:rsidRDefault="005217FC" w:rsidP="000477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17FC">
        <w:rPr>
          <w:rFonts w:ascii="Times New Roman" w:hAnsi="Times New Roman" w:cs="Times New Roman"/>
          <w:color w:val="000000"/>
          <w:sz w:val="28"/>
          <w:szCs w:val="28"/>
        </w:rPr>
        <w:t xml:space="preserve">И.А. Мазаев даёт следующее определение понятию «игра»: </w:t>
      </w:r>
      <w:r w:rsidRPr="008C786D">
        <w:rPr>
          <w:rFonts w:ascii="Times New Roman" w:hAnsi="Times New Roman" w:cs="Times New Roman"/>
          <w:i/>
          <w:color w:val="000000"/>
          <w:sz w:val="28"/>
          <w:szCs w:val="28"/>
        </w:rPr>
        <w:t>«Игра есть вполне обозримое духовно - практическое действие, совершающееся в определенных границах места и времени, добровольно, и, как правило, вне сферы материальной пользы».</w:t>
      </w:r>
    </w:p>
    <w:p w:rsidR="000E5CAC" w:rsidRDefault="005217FC" w:rsidP="000E5CA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Отечественные психологи и педагоги процесс развития понимали как усвоение общечеловеческого опыта, общечеловеческих ценностей. Об этом писал Лев Семёнович Выгодский: «Не существует исходной независимости индивида от общества, как нет и последующей социализации».</w:t>
      </w:r>
    </w:p>
    <w:p w:rsidR="008C786D" w:rsidRDefault="000E5CAC" w:rsidP="008C78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CAC">
        <w:rPr>
          <w:rFonts w:ascii="Times New Roman" w:hAnsi="Times New Roman" w:cs="Times New Roman"/>
          <w:sz w:val="28"/>
          <w:szCs w:val="28"/>
        </w:rPr>
        <w:t xml:space="preserve">Игра для детей – это способ познания мира и своего места в нём, а потому она необходима для развития личности ребёнка. Сухомлинский писал: </w:t>
      </w:r>
      <w:r w:rsidRPr="008C786D">
        <w:rPr>
          <w:rFonts w:ascii="Times New Roman" w:hAnsi="Times New Roman" w:cs="Times New Roman"/>
          <w:i/>
          <w:sz w:val="28"/>
          <w:szCs w:val="28"/>
        </w:rPr>
        <w:t xml:space="preserve">«Присмотримся внимательно, какое место занимает игра в жизни ребёнка... Для него игра – это самое серьёзное дело. В игре перед детьми раскрывается мир, раскрываются творческие способности личности. Без них нет, и не может быть полноценного умственного развития. Игра – это огромное светлое окно, через которое в духовный мир ребёнка вливается </w:t>
      </w:r>
      <w:r w:rsidRPr="008C786D">
        <w:rPr>
          <w:rFonts w:ascii="Times New Roman" w:hAnsi="Times New Roman" w:cs="Times New Roman"/>
          <w:i/>
          <w:sz w:val="28"/>
          <w:szCs w:val="28"/>
        </w:rPr>
        <w:lastRenderedPageBreak/>
        <w:t>живительный поток представлений, понятий об окружающем мире. Игра – это искра, зажигающая огонёк пытливости и любознательности»</w:t>
      </w:r>
      <w:r w:rsidR="008C786D">
        <w:rPr>
          <w:rFonts w:ascii="Times New Roman" w:hAnsi="Times New Roman" w:cs="Times New Roman"/>
          <w:sz w:val="28"/>
          <w:szCs w:val="28"/>
        </w:rPr>
        <w:t>.</w:t>
      </w:r>
    </w:p>
    <w:p w:rsidR="008C786D" w:rsidRPr="008C786D" w:rsidRDefault="008C786D" w:rsidP="008C78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86D">
        <w:rPr>
          <w:rFonts w:ascii="Times New Roman" w:hAnsi="Times New Roman" w:cs="Times New Roman"/>
          <w:sz w:val="28"/>
          <w:szCs w:val="28"/>
        </w:rPr>
        <w:t>Итак, и</w:t>
      </w:r>
      <w:r w:rsidR="000E5CAC" w:rsidRPr="008C786D">
        <w:rPr>
          <w:rFonts w:ascii="Times New Roman" w:hAnsi="Times New Roman" w:cs="Times New Roman"/>
          <w:sz w:val="28"/>
          <w:szCs w:val="28"/>
        </w:rPr>
        <w:t>гра – это вид деятельности</w:t>
      </w:r>
      <w:r w:rsidRPr="008C786D">
        <w:rPr>
          <w:rFonts w:ascii="Times New Roman" w:hAnsi="Times New Roman" w:cs="Times New Roman"/>
          <w:sz w:val="28"/>
          <w:szCs w:val="28"/>
        </w:rPr>
        <w:t xml:space="preserve"> это вид деятельности в условиях ситуаций, направленных на воссоздание и усвоение общественного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86D">
        <w:rPr>
          <w:rFonts w:ascii="Times New Roman" w:hAnsi="Times New Roman" w:cs="Times New Roman"/>
          <w:sz w:val="28"/>
          <w:szCs w:val="28"/>
        </w:rPr>
        <w:t>в котором складывается и совершенствуется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86D">
        <w:rPr>
          <w:rFonts w:ascii="Times New Roman" w:hAnsi="Times New Roman" w:cs="Times New Roman"/>
          <w:sz w:val="28"/>
          <w:szCs w:val="28"/>
        </w:rPr>
        <w:t>поведением</w:t>
      </w:r>
      <w:r w:rsidR="00DD535B" w:rsidRPr="00DD535B">
        <w:rPr>
          <w:rFonts w:ascii="Times New Roman" w:hAnsi="Times New Roman" w:cs="Times New Roman"/>
          <w:sz w:val="28"/>
          <w:szCs w:val="28"/>
        </w:rPr>
        <w:t xml:space="preserve"> [2]</w:t>
      </w:r>
      <w:r w:rsidRPr="008C7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CAC" w:rsidRDefault="008C786D" w:rsidP="008C78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игра в отличие от любых других игр обладает существенным признаком – чётко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 – познавательной направленностью.</w:t>
      </w:r>
    </w:p>
    <w:p w:rsidR="008C786D" w:rsidRDefault="008C786D" w:rsidP="008C78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Игровая форма занятий создаётся при помощи игровых методов обучения и ситуаций, которые выступают как  средство побуждения, стимулирования обучающихся к учебной деятельности.</w:t>
      </w:r>
    </w:p>
    <w:p w:rsidR="008C786D" w:rsidRDefault="008C786D" w:rsidP="008C78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Игровые методы обучения нацелены на то, чтобы научить ребёнка осознавать мотивы своего учения, поведения не только в игре, но и в жизни, то есть формулировать цель своей деятельности и предвидеть её ближайшие результаты</w:t>
      </w:r>
      <w:r w:rsidR="00DD535B" w:rsidRPr="00DD535B">
        <w:rPr>
          <w:rFonts w:ascii="Times New Roman" w:hAnsi="Times New Roman" w:cs="Times New Roman"/>
          <w:color w:val="000000"/>
          <w:sz w:val="28"/>
          <w:szCs w:val="28"/>
        </w:rPr>
        <w:t xml:space="preserve"> [6]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4D2" w:rsidRDefault="00BF24D2" w:rsidP="00BF2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5DCB">
        <w:rPr>
          <w:rFonts w:ascii="Times New Roman" w:hAnsi="Times New Roman" w:cs="Times New Roman"/>
          <w:sz w:val="28"/>
        </w:rPr>
        <w:t>Таким образом, анализируя работы, посвящённые</w:t>
      </w:r>
      <w:r>
        <w:rPr>
          <w:rFonts w:ascii="Times New Roman" w:hAnsi="Times New Roman" w:cs="Times New Roman"/>
          <w:sz w:val="28"/>
        </w:rPr>
        <w:t xml:space="preserve"> феномену игры</w:t>
      </w:r>
      <w:r w:rsidRPr="00225DCB">
        <w:rPr>
          <w:rFonts w:ascii="Times New Roman" w:hAnsi="Times New Roman" w:cs="Times New Roman"/>
          <w:sz w:val="28"/>
        </w:rPr>
        <w:t xml:space="preserve">, можно сделать вывод, что данное понятие трактуется </w:t>
      </w:r>
      <w:r>
        <w:rPr>
          <w:rFonts w:ascii="Times New Roman" w:hAnsi="Times New Roman" w:cs="Times New Roman"/>
          <w:sz w:val="28"/>
        </w:rPr>
        <w:t xml:space="preserve">психологам и педагогами </w:t>
      </w:r>
      <w:r w:rsidRPr="00225DCB">
        <w:rPr>
          <w:rFonts w:ascii="Times New Roman" w:hAnsi="Times New Roman" w:cs="Times New Roman"/>
          <w:sz w:val="28"/>
        </w:rPr>
        <w:t>неоднозначно</w:t>
      </w:r>
      <w:r>
        <w:rPr>
          <w:rFonts w:ascii="Times New Roman" w:hAnsi="Times New Roman" w:cs="Times New Roman"/>
          <w:sz w:val="28"/>
        </w:rPr>
        <w:t xml:space="preserve">, </w:t>
      </w:r>
      <w:r w:rsidRPr="00225DCB">
        <w:rPr>
          <w:rFonts w:ascii="Times New Roman" w:hAnsi="Times New Roman" w:cs="Times New Roman"/>
          <w:sz w:val="28"/>
        </w:rPr>
        <w:t xml:space="preserve">отсутствует единая точка зрения относительно </w:t>
      </w:r>
      <w:r>
        <w:rPr>
          <w:rFonts w:ascii="Times New Roman" w:hAnsi="Times New Roman" w:cs="Times New Roman"/>
          <w:sz w:val="28"/>
        </w:rPr>
        <w:t xml:space="preserve">природы </w:t>
      </w:r>
      <w:r w:rsidRPr="00225DCB">
        <w:rPr>
          <w:rFonts w:ascii="Times New Roman" w:hAnsi="Times New Roman" w:cs="Times New Roman"/>
          <w:sz w:val="28"/>
        </w:rPr>
        <w:t>данного явления</w:t>
      </w:r>
      <w:r>
        <w:rPr>
          <w:rFonts w:ascii="Times New Roman" w:hAnsi="Times New Roman" w:cs="Times New Roman"/>
          <w:sz w:val="28"/>
        </w:rPr>
        <w:t xml:space="preserve">.  Более точно его описал В.А. Сухомлинский, который считает, что </w:t>
      </w:r>
      <w:r w:rsidR="00DD535B">
        <w:rPr>
          <w:rFonts w:ascii="Times New Roman" w:hAnsi="Times New Roman" w:cs="Times New Roman"/>
          <w:sz w:val="28"/>
          <w:szCs w:val="28"/>
        </w:rPr>
        <w:t xml:space="preserve">игра - </w:t>
      </w:r>
      <w:r w:rsidRPr="008C786D">
        <w:rPr>
          <w:rFonts w:ascii="Times New Roman" w:hAnsi="Times New Roman" w:cs="Times New Roman"/>
          <w:sz w:val="28"/>
          <w:szCs w:val="28"/>
        </w:rPr>
        <w:t>это вид деятельности в условиях ситуаций, направленных на воссоздание и усвоение общественного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86D">
        <w:rPr>
          <w:rFonts w:ascii="Times New Roman" w:hAnsi="Times New Roman" w:cs="Times New Roman"/>
          <w:sz w:val="28"/>
          <w:szCs w:val="28"/>
        </w:rPr>
        <w:t>в котором складывается и совершенствуется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86D">
        <w:rPr>
          <w:rFonts w:ascii="Times New Roman" w:hAnsi="Times New Roman" w:cs="Times New Roman"/>
          <w:sz w:val="28"/>
          <w:szCs w:val="28"/>
        </w:rPr>
        <w:t>поведением.</w:t>
      </w:r>
    </w:p>
    <w:p w:rsidR="00BF24D2" w:rsidRPr="008C786D" w:rsidRDefault="00BF24D2" w:rsidP="008C78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CAC" w:rsidRDefault="000E5CAC" w:rsidP="000477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CAC" w:rsidRDefault="000E5CAC" w:rsidP="000477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7FC" w:rsidRPr="005217FC" w:rsidRDefault="005217FC" w:rsidP="000477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1E3" w:rsidRDefault="00CA11E3" w:rsidP="00A2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35B" w:rsidRDefault="00DD535B" w:rsidP="00A2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35B" w:rsidRPr="00047758" w:rsidRDefault="00DD535B" w:rsidP="00A2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4D2" w:rsidRDefault="00BF24D2" w:rsidP="00BF2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D2">
        <w:rPr>
          <w:rFonts w:ascii="Times New Roman" w:hAnsi="Times New Roman" w:cs="Times New Roman"/>
          <w:b/>
          <w:sz w:val="28"/>
          <w:szCs w:val="28"/>
        </w:rPr>
        <w:lastRenderedPageBreak/>
        <w:t>§ 2. Классификация игр</w:t>
      </w:r>
    </w:p>
    <w:p w:rsidR="00BF24D2" w:rsidRDefault="00BF24D2" w:rsidP="00BF2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4E" w:rsidRDefault="00BF24D2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2">
        <w:rPr>
          <w:rFonts w:ascii="Times New Roman" w:hAnsi="Times New Roman" w:cs="Times New Roman"/>
          <w:sz w:val="28"/>
          <w:szCs w:val="28"/>
        </w:rPr>
        <w:t>В современной педагогической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изложен достаточно широкий спектр подходов к классификации игр. Остановимся лишь на некоторых. </w:t>
      </w:r>
    </w:p>
    <w:p w:rsidR="00BF24D2" w:rsidRDefault="00B0586F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психолог Александр Владимирович Запорожец и  Александра Платоновна Усова, педагог, специалист по дошкольному воспитанию, р</w:t>
      </w:r>
      <w:r w:rsidR="00BF24D2">
        <w:rPr>
          <w:rFonts w:ascii="Times New Roman" w:hAnsi="Times New Roman" w:cs="Times New Roman"/>
          <w:sz w:val="28"/>
          <w:szCs w:val="28"/>
        </w:rPr>
        <w:t>азработали следующую классификацию:</w:t>
      </w:r>
    </w:p>
    <w:p w:rsidR="00BF24D2" w:rsidRDefault="00BF24D2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творческие и их разновидности: игры – драматизации и строительные игры;</w:t>
      </w:r>
    </w:p>
    <w:p w:rsidR="00BF24D2" w:rsidRDefault="00BF24D2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BF24D2" w:rsidRDefault="00BF24D2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игры».</w:t>
      </w:r>
    </w:p>
    <w:p w:rsidR="00B0586F" w:rsidRDefault="00B0586F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другой подход к классификации игры у </w:t>
      </w:r>
      <w:r w:rsidR="00D561DE">
        <w:rPr>
          <w:rFonts w:ascii="Times New Roman" w:hAnsi="Times New Roman" w:cs="Times New Roman"/>
          <w:sz w:val="28"/>
          <w:szCs w:val="28"/>
        </w:rPr>
        <w:t xml:space="preserve">российских педагогов </w:t>
      </w:r>
      <w:r>
        <w:rPr>
          <w:rFonts w:ascii="Times New Roman" w:hAnsi="Times New Roman" w:cs="Times New Roman"/>
          <w:sz w:val="28"/>
          <w:szCs w:val="28"/>
        </w:rPr>
        <w:t>Нинель яковлевны Михайленко и Надежды Александровны Коротковой. Они предлагают следующий вариант:</w:t>
      </w:r>
    </w:p>
    <w:p w:rsidR="00B0586F" w:rsidRDefault="00B0586F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86F">
        <w:rPr>
          <w:rFonts w:ascii="Times New Roman" w:hAnsi="Times New Roman" w:cs="Times New Roman"/>
          <w:i/>
          <w:sz w:val="28"/>
          <w:szCs w:val="28"/>
        </w:rPr>
        <w:t>«…Игры с правилами можно разделить на три подгруппы: подвижные игры (салочки, прятки, классики и т.д)»</w:t>
      </w:r>
      <w:r w:rsidR="00DD535B" w:rsidRPr="00DD5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35B" w:rsidRPr="00DD535B">
        <w:rPr>
          <w:rFonts w:ascii="Times New Roman" w:hAnsi="Times New Roman" w:cs="Times New Roman"/>
          <w:sz w:val="28"/>
          <w:szCs w:val="28"/>
        </w:rPr>
        <w:t>[6]</w:t>
      </w:r>
      <w:r w:rsidRPr="00DD535B">
        <w:rPr>
          <w:rFonts w:ascii="Times New Roman" w:hAnsi="Times New Roman" w:cs="Times New Roman"/>
          <w:sz w:val="28"/>
          <w:szCs w:val="28"/>
        </w:rPr>
        <w:t>.</w:t>
      </w:r>
    </w:p>
    <w:p w:rsidR="00B0586F" w:rsidRDefault="00B0586F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86F">
        <w:rPr>
          <w:rFonts w:ascii="Times New Roman" w:hAnsi="Times New Roman" w:cs="Times New Roman"/>
          <w:sz w:val="28"/>
          <w:szCs w:val="28"/>
        </w:rPr>
        <w:t>Сюжетные игры могут быть разделены на несколько подгрупп: ролевые (когда ребёнок превращается (в инженера, строителя, архитектора); режиссёрские игры (разыгрывает сражения, управляя игрушками); игра – драматизация).</w:t>
      </w:r>
    </w:p>
    <w:p w:rsidR="00B0586F" w:rsidRDefault="00B0586F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подход  классификации педагогической игры сделан Германом Константиновичем Селевко, кандидатом педагогических наук.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классифицирует педагогические игры по следующим параметрам игровых технологий: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области деятельности: физические, интеллектуальные, трудовые, социальные, психологические;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характеру педагогического процесса: обучающие, тренинговые, контролирующие, обобщающие, познавательные, воспитательные, развивающие, репродуктивные, продуктивные, творческие,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коммуникативные, диагностические, профориентационные, психотехнические;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методике: предметные, сюжетные, ролевые, деловые, имитационные, драматизации;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предметной области: математические, технические, литературные, театральные, производственные, спортивные, военно-прикладные и т.д;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среде: без предметов, с предметами, настольные, комнатные, уличные, на местности, технические средства обучения</w:t>
      </w:r>
      <w:r w:rsidR="00DD535B" w:rsidRPr="00DD535B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учреждения дополнительного образования как практики классифицируют игры по следующим видам: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малоподвижные игры: любое количество участников, дети играют сидя, стоя, на месте;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эстафетные игры: это состязания двух или более команд в беге, реакции, смекалке, эрудиции и т.д;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со сцены: игры для зрительного зала, для отдельного участника из зала, игра для двух или более команд (КВН, «Что? Где? Когда?, «Джентльмен - шоу»;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массовые передвижные игры.</w:t>
      </w:r>
    </w:p>
    <w:p w:rsidR="00D561DE" w:rsidRDefault="00D561D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рассматривая разные подходы в классификации игр</w:t>
      </w:r>
      <w:r w:rsidR="0041584E">
        <w:rPr>
          <w:rFonts w:ascii="Times New Roman" w:hAnsi="Times New Roman" w:cs="Times New Roman"/>
          <w:sz w:val="28"/>
          <w:szCs w:val="28"/>
        </w:rPr>
        <w:t>, необходимо уяснить, что игра – это не только детская деятельность или «деловая игра». Она носит возвратно-перманентный характер.</w:t>
      </w: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BF2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4E" w:rsidRDefault="0041584E" w:rsidP="0041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ОСОБЕННОСТИ ИСПОЛЬЗОВАНИЯ </w:t>
      </w:r>
    </w:p>
    <w:p w:rsidR="0041584E" w:rsidRDefault="0041584E" w:rsidP="0041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4E">
        <w:rPr>
          <w:rFonts w:ascii="Times New Roman" w:hAnsi="Times New Roman" w:cs="Times New Roman"/>
          <w:b/>
          <w:sz w:val="28"/>
          <w:szCs w:val="28"/>
        </w:rPr>
        <w:t xml:space="preserve">ИГРОВЫХ МЕТОДОВ ОБУЧЕНИЯ </w:t>
      </w:r>
    </w:p>
    <w:p w:rsidR="0041584E" w:rsidRPr="0041584E" w:rsidRDefault="0041584E" w:rsidP="0041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4E">
        <w:rPr>
          <w:rFonts w:ascii="Times New Roman" w:hAnsi="Times New Roman" w:cs="Times New Roman"/>
          <w:b/>
          <w:sz w:val="28"/>
          <w:szCs w:val="28"/>
        </w:rPr>
        <w:t>НА ЗАНЯТИЯХ ОБРАЗОВАТЕЛЬНОЙ РОБОТОТЕХНИКИ</w:t>
      </w:r>
    </w:p>
    <w:p w:rsidR="0041584E" w:rsidRDefault="0041584E" w:rsidP="0041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4E">
        <w:rPr>
          <w:rFonts w:ascii="Times New Roman" w:hAnsi="Times New Roman" w:cs="Times New Roman"/>
          <w:b/>
          <w:sz w:val="28"/>
          <w:szCs w:val="28"/>
        </w:rPr>
        <w:t>§ 1. Технология проведения педагогических игр</w:t>
      </w:r>
    </w:p>
    <w:p w:rsidR="0041584E" w:rsidRDefault="0041584E" w:rsidP="0041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4E" w:rsidRDefault="0041584E" w:rsidP="004158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1584E">
        <w:rPr>
          <w:rFonts w:ascii="Times New Roman" w:hAnsi="Times New Roman" w:cs="Times New Roman"/>
          <w:color w:val="000000"/>
          <w:sz w:val="28"/>
          <w:szCs w:val="26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6"/>
        </w:rPr>
        <w:t>педагогических игр – хлопотное дело для педагога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t>. Игра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br/>
        <w:t>открывает новые возможности для играющих. В игре отношения учителя и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br/>
        <w:t>ученика становятся неформальными. Более того, игра заставляет их быть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br/>
        <w:t>соучастниками игр</w:t>
      </w:r>
      <w:r>
        <w:rPr>
          <w:rFonts w:ascii="Times New Roman" w:hAnsi="Times New Roman" w:cs="Times New Roman"/>
          <w:color w:val="000000"/>
          <w:sz w:val="28"/>
          <w:szCs w:val="26"/>
        </w:rPr>
        <w:t>ового процесса, даже если роль педагога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t xml:space="preserve"> является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br/>
        <w:t>лидирующей и организующей. Правила, оп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ределяющие ход игры, объединяют 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t>учителя и ученика сюжетом, целью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, алгоритмом. Игра предполагает 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t>педагогическое творчество, особую пе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дагогическую культуру, настрой, 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t xml:space="preserve">поэтому она дается не всем учителям.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Кроме того, игры требуют особой 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t>эмоциональной среды, дополнительных затрат учебного времени, сил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и длительной подготовки</w:t>
      </w:r>
      <w:r w:rsidR="00DD535B" w:rsidRPr="00DD535B">
        <w:rPr>
          <w:rFonts w:ascii="Times New Roman" w:hAnsi="Times New Roman" w:cs="Times New Roman"/>
          <w:color w:val="000000"/>
          <w:sz w:val="28"/>
          <w:szCs w:val="26"/>
        </w:rPr>
        <w:t xml:space="preserve"> [2]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D57BCE" w:rsidRDefault="0041584E" w:rsidP="00D57B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84E">
        <w:rPr>
          <w:rFonts w:ascii="Times New Roman" w:hAnsi="Times New Roman" w:cs="Times New Roman"/>
          <w:color w:val="000000"/>
          <w:sz w:val="28"/>
          <w:szCs w:val="28"/>
        </w:rPr>
        <w:t xml:space="preserve">Игровой интерес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вытеснять обучающий </w:t>
      </w:r>
      <w:r w:rsidRPr="0041584E">
        <w:rPr>
          <w:rFonts w:ascii="Times New Roman" w:hAnsi="Times New Roman" w:cs="Times New Roman"/>
          <w:color w:val="000000"/>
          <w:sz w:val="28"/>
          <w:szCs w:val="28"/>
        </w:rPr>
        <w:t>(привитие</w:t>
      </w:r>
      <w:r w:rsidRPr="0041584E">
        <w:rPr>
          <w:rFonts w:ascii="Times New Roman" w:hAnsi="Times New Roman" w:cs="Times New Roman"/>
          <w:color w:val="000000"/>
          <w:sz w:val="28"/>
          <w:szCs w:val="28"/>
        </w:rPr>
        <w:br/>
        <w:t>интереса к обучению). Если в реальной жизни игры часто могут преследовать</w:t>
      </w:r>
      <w:r w:rsidRPr="004158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бесполезные (с точки зрения экономического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подхода и здравого смысла) цели </w:t>
      </w:r>
      <w:r w:rsidRPr="0041584E">
        <w:rPr>
          <w:rFonts w:ascii="Times New Roman" w:hAnsi="Times New Roman" w:cs="Times New Roman"/>
          <w:color w:val="000000"/>
          <w:sz w:val="28"/>
          <w:szCs w:val="28"/>
        </w:rPr>
        <w:t>и выступать как заполнители свободного времени, то в обучающем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процессе, </w:t>
      </w:r>
      <w:r w:rsidRPr="0041584E">
        <w:rPr>
          <w:rFonts w:ascii="Times New Roman" w:hAnsi="Times New Roman" w:cs="Times New Roman"/>
          <w:color w:val="000000"/>
          <w:sz w:val="28"/>
          <w:szCs w:val="28"/>
        </w:rPr>
        <w:t>напротив, их задача - экономить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этом приносить результат.</w:t>
      </w:r>
    </w:p>
    <w:p w:rsidR="00D57BCE" w:rsidRDefault="00D57BCE" w:rsidP="00D57B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84E">
        <w:rPr>
          <w:rFonts w:ascii="Times New Roman" w:hAnsi="Times New Roman" w:cs="Times New Roman"/>
          <w:sz w:val="28"/>
          <w:szCs w:val="28"/>
        </w:rPr>
        <w:t>Технология игры состоит из трех этапов:</w:t>
      </w:r>
      <w:r>
        <w:rPr>
          <w:rFonts w:ascii="Times New Roman" w:hAnsi="Times New Roman" w:cs="Times New Roman"/>
          <w:sz w:val="28"/>
          <w:szCs w:val="28"/>
        </w:rPr>
        <w:t xml:space="preserve"> подготовки, проведения, анализа и обобщения</w:t>
      </w:r>
      <w:r w:rsidR="00DD535B" w:rsidRPr="00DD535B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A48" w:rsidRDefault="0041584E" w:rsidP="003B4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CE">
        <w:rPr>
          <w:rFonts w:ascii="Times New Roman" w:hAnsi="Times New Roman" w:cs="Times New Roman"/>
          <w:i/>
          <w:sz w:val="28"/>
          <w:szCs w:val="28"/>
        </w:rPr>
        <w:t>Этап подготовки.</w:t>
      </w:r>
      <w:r w:rsidRPr="0041584E">
        <w:rPr>
          <w:rFonts w:ascii="Times New Roman" w:hAnsi="Times New Roman" w:cs="Times New Roman"/>
          <w:sz w:val="28"/>
          <w:szCs w:val="28"/>
        </w:rPr>
        <w:t xml:space="preserve"> Подготовка игры начинается с разработки</w:t>
      </w:r>
      <w:r w:rsidRPr="0041584E">
        <w:rPr>
          <w:rFonts w:ascii="Times New Roman" w:hAnsi="Times New Roman" w:cs="Times New Roman"/>
          <w:sz w:val="28"/>
          <w:szCs w:val="28"/>
        </w:rPr>
        <w:br/>
        <w:t>сценария – условного отображения ситуации и</w:t>
      </w:r>
      <w:r w:rsidR="00D57BCE">
        <w:rPr>
          <w:rFonts w:ascii="Times New Roman" w:hAnsi="Times New Roman" w:cs="Times New Roman"/>
          <w:sz w:val="28"/>
          <w:szCs w:val="28"/>
        </w:rPr>
        <w:t xml:space="preserve"> объекта. В содержание сценария </w:t>
      </w:r>
      <w:r w:rsidRPr="0041584E">
        <w:rPr>
          <w:rFonts w:ascii="Times New Roman" w:hAnsi="Times New Roman" w:cs="Times New Roman"/>
          <w:sz w:val="28"/>
          <w:szCs w:val="28"/>
        </w:rPr>
        <w:t xml:space="preserve">входят: учебная цель занятия, описание </w:t>
      </w:r>
      <w:r w:rsidR="00D57BCE">
        <w:rPr>
          <w:rFonts w:ascii="Times New Roman" w:hAnsi="Times New Roman" w:cs="Times New Roman"/>
          <w:sz w:val="28"/>
          <w:szCs w:val="28"/>
        </w:rPr>
        <w:t xml:space="preserve">изучаемой проблемы, обоснование </w:t>
      </w:r>
      <w:r w:rsidRPr="0041584E">
        <w:rPr>
          <w:rFonts w:ascii="Times New Roman" w:hAnsi="Times New Roman" w:cs="Times New Roman"/>
          <w:sz w:val="28"/>
          <w:szCs w:val="28"/>
        </w:rPr>
        <w:t>поставленной задачи, план игры, общее описание процеду</w:t>
      </w:r>
      <w:r w:rsidR="00D57BCE">
        <w:rPr>
          <w:rFonts w:ascii="Times New Roman" w:hAnsi="Times New Roman" w:cs="Times New Roman"/>
          <w:sz w:val="28"/>
          <w:szCs w:val="28"/>
        </w:rPr>
        <w:t xml:space="preserve">ры игры, </w:t>
      </w:r>
      <w:r w:rsidRPr="0041584E">
        <w:rPr>
          <w:rFonts w:ascii="Times New Roman" w:hAnsi="Times New Roman" w:cs="Times New Roman"/>
          <w:sz w:val="28"/>
          <w:szCs w:val="28"/>
        </w:rPr>
        <w:t>содержание ситуации и характеристик действующих лиц</w:t>
      </w:r>
      <w:r w:rsidR="00D57BCE">
        <w:rPr>
          <w:rFonts w:ascii="Times New Roman" w:hAnsi="Times New Roman" w:cs="Times New Roman"/>
          <w:sz w:val="28"/>
          <w:szCs w:val="28"/>
        </w:rPr>
        <w:t>.</w:t>
      </w:r>
    </w:p>
    <w:p w:rsidR="00D57BCE" w:rsidRDefault="00D57BCE" w:rsidP="003B4A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BC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Этап проведения</w:t>
      </w:r>
      <w:r w:rsidRPr="00D5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7BCE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игры. С началом игры никто не имеет права</w:t>
      </w:r>
      <w:r w:rsidRPr="00D57BCE">
        <w:rPr>
          <w:rFonts w:ascii="Times New Roman" w:hAnsi="Times New Roman" w:cs="Times New Roman"/>
          <w:color w:val="000000"/>
          <w:sz w:val="28"/>
          <w:szCs w:val="28"/>
        </w:rPr>
        <w:br/>
        <w:t>вмешиваться и изменять ее ход. Только ведущий может корректировать</w:t>
      </w:r>
      <w:r w:rsidRPr="00D57B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действия участников, если они уходят от главной цели игры. </w:t>
      </w:r>
    </w:p>
    <w:p w:rsidR="003B4A48" w:rsidRDefault="00DD535B" w:rsidP="003B4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анализа, обсуждения и оценки результатов игры – это обмен мнениями, защита обучающихся своих решений и выводов. В заключение педагог констатирует достигнутые результаты, отмечает ошибки, формулирует окончательный итог игры.</w:t>
      </w:r>
    </w:p>
    <w:p w:rsidR="00DD535B" w:rsidRPr="00DD535B" w:rsidRDefault="00DD535B" w:rsidP="003B4A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35B">
        <w:rPr>
          <w:rFonts w:ascii="Times New Roman" w:hAnsi="Times New Roman" w:cs="Times New Roman"/>
          <w:i/>
          <w:sz w:val="28"/>
          <w:szCs w:val="28"/>
        </w:rPr>
        <w:t xml:space="preserve">При этом нельзя забывать про основные правила проведения игры </w:t>
      </w:r>
      <w:r w:rsidRPr="00DD535B">
        <w:rPr>
          <w:rFonts w:ascii="Times New Roman" w:hAnsi="Times New Roman" w:cs="Times New Roman"/>
          <w:sz w:val="28"/>
          <w:szCs w:val="28"/>
        </w:rPr>
        <w:t>[3]:</w:t>
      </w:r>
    </w:p>
    <w:p w:rsidR="00DD535B" w:rsidRPr="00DD535B" w:rsidRDefault="00DD535B" w:rsidP="00DD53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5B">
        <w:rPr>
          <w:rFonts w:ascii="Times New Roman" w:hAnsi="Times New Roman" w:cs="Times New Roman"/>
          <w:sz w:val="28"/>
          <w:szCs w:val="28"/>
        </w:rPr>
        <w:t>Учитель следит за соблюдением правил игры, старается не допускать нарушений, подбадривает детей, побуждает к поискам ответов на вопрос.</w:t>
      </w:r>
    </w:p>
    <w:p w:rsidR="00DD535B" w:rsidRDefault="00DD535B" w:rsidP="00DD53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5B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игры является её добровольность, поэтому творческие задания не должны быть обязательными для всех.  </w:t>
      </w:r>
    </w:p>
    <w:p w:rsidR="00DD535B" w:rsidRDefault="00DD535B" w:rsidP="00DD53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5B">
        <w:rPr>
          <w:rFonts w:ascii="Times New Roman" w:hAnsi="Times New Roman" w:cs="Times New Roman"/>
          <w:sz w:val="28"/>
          <w:szCs w:val="28"/>
        </w:rPr>
        <w:t>Важно соблюдать соответствующий темп и ритм ведения игры:</w:t>
      </w:r>
      <w:r>
        <w:rPr>
          <w:rFonts w:ascii="Times New Roman" w:hAnsi="Times New Roman" w:cs="Times New Roman"/>
          <w:sz w:val="28"/>
          <w:szCs w:val="28"/>
        </w:rPr>
        <w:t xml:space="preserve"> быстрый вызывает отставание большинства обучающихся, медленный порождает потерю интереса.</w:t>
      </w:r>
    </w:p>
    <w:p w:rsidR="00DD535B" w:rsidRDefault="00DD535B" w:rsidP="00DD53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5B">
        <w:rPr>
          <w:rFonts w:ascii="Times New Roman" w:hAnsi="Times New Roman" w:cs="Times New Roman"/>
          <w:sz w:val="28"/>
          <w:szCs w:val="28"/>
        </w:rPr>
        <w:t xml:space="preserve">Во время игры учитель должен проявлять максимум внимания, такта, доброжелательности к учащимся, чтобы неуместным замечанием не повлиять на активность и инициативу детей. Если ответ не верен, следует тактично поправить ученика. </w:t>
      </w:r>
    </w:p>
    <w:p w:rsidR="00DD535B" w:rsidRPr="00DD535B" w:rsidRDefault="00DD535B" w:rsidP="00DD53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5B">
        <w:rPr>
          <w:rFonts w:ascii="Times New Roman" w:hAnsi="Times New Roman" w:cs="Times New Roman"/>
          <w:sz w:val="28"/>
          <w:szCs w:val="28"/>
        </w:rPr>
        <w:t>Нежелательно во время игры делать дисциплинарные замечания. В игре школьники должны чувствовать себя свободно, непринужденно, испытывать удовлетворение от сознания своей самостоятельности.</w:t>
      </w:r>
    </w:p>
    <w:p w:rsidR="00DD535B" w:rsidRPr="00DD535B" w:rsidRDefault="00DD535B" w:rsidP="00DD53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5B">
        <w:rPr>
          <w:rFonts w:ascii="Times New Roman" w:hAnsi="Times New Roman" w:cs="Times New Roman"/>
          <w:sz w:val="28"/>
          <w:szCs w:val="28"/>
        </w:rPr>
        <w:t>Дидактические игры можно проводить как соревнования команд,</w:t>
      </w:r>
      <w:r>
        <w:rPr>
          <w:rFonts w:ascii="Times New Roman" w:hAnsi="Times New Roman" w:cs="Times New Roman"/>
          <w:sz w:val="28"/>
          <w:szCs w:val="28"/>
        </w:rPr>
        <w:t xml:space="preserve"> групп и т.д. в этом случае назначаются капитаны команд. Они осуществляют контроль за правильность решений и  ответов.</w:t>
      </w:r>
    </w:p>
    <w:p w:rsidR="00DD535B" w:rsidRDefault="00DD535B" w:rsidP="00DD53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каждую команду лучше включать школьников с различной подготовкой. Желательно, чтобы не выигрывала одна и та же команда. </w:t>
      </w: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игра – важнейший компонент технологии обучения и воспитания.  Помимо  весёлого времяпровождения она требует долгой и серьёзной подготовки.</w:t>
      </w: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2. Методика организации и проведения педагогических игр </w:t>
      </w:r>
    </w:p>
    <w:p w:rsidR="00DD535B" w:rsidRDefault="00DD535B" w:rsidP="00DD535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5B">
        <w:rPr>
          <w:rFonts w:ascii="Times New Roman" w:hAnsi="Times New Roman" w:cs="Times New Roman"/>
          <w:b/>
          <w:sz w:val="28"/>
          <w:szCs w:val="28"/>
        </w:rPr>
        <w:t>на занятиях образовательной робототехники</w:t>
      </w:r>
    </w:p>
    <w:p w:rsidR="00DD535B" w:rsidRDefault="00DD535B" w:rsidP="00DD535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5B" w:rsidRP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DD535B">
        <w:rPr>
          <w:i/>
          <w:iCs/>
          <w:sz w:val="28"/>
          <w:szCs w:val="28"/>
        </w:rPr>
        <w:t>«Если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сведений»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 w:rsidRPr="00DD535B">
        <w:rPr>
          <w:iCs/>
          <w:sz w:val="28"/>
          <w:szCs w:val="28"/>
        </w:rPr>
        <w:t>Л. Н.Толстой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35B">
        <w:rPr>
          <w:sz w:val="28"/>
          <w:szCs w:val="28"/>
        </w:rPr>
        <w:t>Основная задача современного образования - создать среду, облегчающую ребёнку возможность раскрытия собственного потенциала. Это позволит ему свободно действовать, познавая эту среду, а через неё и окружающий мир. Роль педагога состоит в том, чтобы организовать и оборудовать соответствующую образовательную среду и побуждать ребёнка к познанию и к деятельн</w:t>
      </w:r>
      <w:r>
        <w:rPr>
          <w:sz w:val="28"/>
          <w:szCs w:val="28"/>
        </w:rPr>
        <w:t>ости. Образовательная среда легоконструирования и образовательной робототехники</w:t>
      </w:r>
      <w:r w:rsidRPr="00DD535B">
        <w:rPr>
          <w:sz w:val="28"/>
          <w:szCs w:val="28"/>
        </w:rPr>
        <w:t xml:space="preserve"> объединяет в себе специально скомпонованные для занятий в группе комплекты</w:t>
      </w:r>
      <w:r>
        <w:rPr>
          <w:sz w:val="28"/>
          <w:szCs w:val="28"/>
        </w:rPr>
        <w:t xml:space="preserve"> конструкторов</w:t>
      </w:r>
      <w:r w:rsidRPr="00DD535B">
        <w:rPr>
          <w:sz w:val="28"/>
          <w:szCs w:val="28"/>
        </w:rPr>
        <w:t xml:space="preserve">, тщательно продуманную систему заданий для детей и четко сформулированную образовательную концепцию </w:t>
      </w:r>
      <w:r w:rsidRPr="00023C16">
        <w:rPr>
          <w:sz w:val="28"/>
          <w:szCs w:val="28"/>
        </w:rPr>
        <w:t>[1]</w:t>
      </w:r>
      <w:r w:rsidRPr="00DD535B">
        <w:rPr>
          <w:sz w:val="28"/>
          <w:szCs w:val="28"/>
        </w:rPr>
        <w:t>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Легоконструирование -</w:t>
      </w:r>
      <w:r w:rsidRPr="00DD535B">
        <w:rPr>
          <w:sz w:val="28"/>
          <w:szCs w:val="28"/>
        </w:rPr>
        <w:t xml:space="preserve"> одна из самых известных и распростран</w:t>
      </w:r>
      <w:r>
        <w:rPr>
          <w:sz w:val="28"/>
          <w:szCs w:val="28"/>
        </w:rPr>
        <w:t>ённых ныне педагогических областей</w:t>
      </w:r>
      <w:r w:rsidRPr="00DD535B">
        <w:rPr>
          <w:sz w:val="28"/>
          <w:szCs w:val="28"/>
        </w:rPr>
        <w:t>, широко использующая трёхмерные модели реального мира и предметно-игровую среду обучения и развития ребёнка. «Лего» в переводе с датского языка означает «Учиться - играя».</w:t>
      </w:r>
      <w:r>
        <w:rPr>
          <w:sz w:val="28"/>
          <w:szCs w:val="28"/>
        </w:rPr>
        <w:t xml:space="preserve"> </w:t>
      </w:r>
      <w:r w:rsidRPr="00DD535B">
        <w:rPr>
          <w:sz w:val="28"/>
          <w:szCs w:val="28"/>
        </w:rPr>
        <w:t>ЛЕГО конструктор побуждает работать, в равной сте</w:t>
      </w:r>
      <w:r>
        <w:rPr>
          <w:sz w:val="28"/>
          <w:szCs w:val="28"/>
        </w:rPr>
        <w:t>пени, и голову, и руки обучающегося</w:t>
      </w:r>
      <w:r w:rsidRPr="00DD535B">
        <w:rPr>
          <w:sz w:val="28"/>
          <w:szCs w:val="28"/>
        </w:rPr>
        <w:t>. Конструктор помогает детям воплощать в жизнь свои задумки, строить и фантазировать, увлечённо работая и видя конечный результат. Именно ЛЕГО позволяет учиться играя и обучаться в игре. 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арсенал методов современного преподавателя должен не только обновляться под влиянием усиливающейся роли нового </w:t>
      </w:r>
      <w:r>
        <w:rPr>
          <w:sz w:val="28"/>
          <w:szCs w:val="28"/>
        </w:rPr>
        <w:lastRenderedPageBreak/>
        <w:t>направления, но и трансформироваться в сторону необычных, игровых форм учебного материала.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более важных методологических возможностях игр, которые могут быть использованы на занятиях робототехники: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35B">
        <w:rPr>
          <w:sz w:val="28"/>
          <w:szCs w:val="28"/>
        </w:rPr>
        <w:t xml:space="preserve">- </w:t>
      </w:r>
      <w:r w:rsidRPr="00DD535B">
        <w:rPr>
          <w:i/>
          <w:sz w:val="28"/>
          <w:szCs w:val="28"/>
        </w:rPr>
        <w:t>Игра как мощный стимул обучения</w:t>
      </w:r>
      <w:r w:rsidRPr="00DD535B">
        <w:rPr>
          <w:sz w:val="28"/>
          <w:szCs w:val="28"/>
        </w:rPr>
        <w:t xml:space="preserve">, разнообразная мотивация учения. На занятиях открытия нового знания уместно использовать педагогическую игру познавательного характера. Так на занятии образовательной робототехники на тему «Вратарь», цель которого - обучение конструированию модели «Вратарь» с помощью набора  </w:t>
      </w:r>
      <w:r w:rsidRPr="00DD535B">
        <w:rPr>
          <w:sz w:val="28"/>
          <w:szCs w:val="28"/>
          <w:lang w:val="en-US"/>
        </w:rPr>
        <w:t>LEGO</w:t>
      </w:r>
      <w:r w:rsidRPr="00DD535B">
        <w:rPr>
          <w:sz w:val="28"/>
          <w:szCs w:val="28"/>
        </w:rPr>
        <w:t xml:space="preserve"> </w:t>
      </w:r>
      <w:r w:rsidRPr="00DD535B">
        <w:rPr>
          <w:sz w:val="28"/>
          <w:szCs w:val="28"/>
          <w:lang w:val="en-US"/>
        </w:rPr>
        <w:t>EDUCATION</w:t>
      </w:r>
      <w:r w:rsidRPr="00DD535B">
        <w:rPr>
          <w:sz w:val="28"/>
          <w:szCs w:val="28"/>
        </w:rPr>
        <w:t xml:space="preserve"> </w:t>
      </w:r>
      <w:r w:rsidRPr="00DD535B">
        <w:rPr>
          <w:sz w:val="28"/>
          <w:szCs w:val="28"/>
          <w:lang w:val="en-US"/>
        </w:rPr>
        <w:t>WEDO</w:t>
      </w:r>
      <w:r w:rsidRPr="00DD535B">
        <w:rPr>
          <w:sz w:val="28"/>
          <w:szCs w:val="28"/>
        </w:rPr>
        <w:t xml:space="preserve"> ПервоРобот и управлению  моделью с помощью  основных устройств: коммутатор, ноутбук, программа</w:t>
      </w:r>
      <w:r>
        <w:rPr>
          <w:sz w:val="28"/>
          <w:szCs w:val="28"/>
        </w:rPr>
        <w:t xml:space="preserve"> на этапе сообщения темы и цели занятия была проведена игра </w:t>
      </w:r>
      <w:r w:rsidR="00E9558C">
        <w:rPr>
          <w:sz w:val="28"/>
          <w:szCs w:val="28"/>
        </w:rPr>
        <w:t>«Угадай предмет» (П</w:t>
      </w:r>
      <w:r w:rsidRPr="00DD535B">
        <w:rPr>
          <w:sz w:val="28"/>
          <w:szCs w:val="28"/>
        </w:rPr>
        <w:t>риложение</w:t>
      </w:r>
      <w:r w:rsidR="00E9558C">
        <w:rPr>
          <w:sz w:val="28"/>
          <w:szCs w:val="28"/>
        </w:rPr>
        <w:t xml:space="preserve"> 1</w:t>
      </w:r>
      <w:r w:rsidRPr="00DD535B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самостоятельного определения темы и постановки цели занятия</w:t>
      </w:r>
      <w:r w:rsidRPr="00DD53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558C">
        <w:rPr>
          <w:sz w:val="28"/>
          <w:szCs w:val="28"/>
        </w:rPr>
        <w:t xml:space="preserve">Цель игры: </w:t>
      </w:r>
      <w:r>
        <w:rPr>
          <w:sz w:val="28"/>
          <w:szCs w:val="28"/>
        </w:rPr>
        <w:t>определить по одной четверной составляющей иллюстрации определить, что на ней изображено.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35B">
        <w:rPr>
          <w:i/>
          <w:sz w:val="28"/>
          <w:szCs w:val="28"/>
        </w:rPr>
        <w:t>- И</w:t>
      </w:r>
      <w:r>
        <w:rPr>
          <w:i/>
          <w:sz w:val="28"/>
          <w:szCs w:val="28"/>
        </w:rPr>
        <w:t>гра как активизатор</w:t>
      </w:r>
      <w:r w:rsidRPr="00DD535B">
        <w:rPr>
          <w:i/>
          <w:sz w:val="28"/>
          <w:szCs w:val="28"/>
        </w:rPr>
        <w:t xml:space="preserve"> процесса внимания и запоминания.</w:t>
      </w:r>
      <w:r>
        <w:rPr>
          <w:i/>
          <w:sz w:val="28"/>
          <w:szCs w:val="28"/>
        </w:rPr>
        <w:t xml:space="preserve"> </w:t>
      </w:r>
      <w:r w:rsidRPr="00DD535B">
        <w:rPr>
          <w:sz w:val="28"/>
          <w:szCs w:val="28"/>
        </w:rPr>
        <w:t>Помимо конструирования, программирования и испытания модели обучающимся важно запомнить с какими материалами они работают</w:t>
      </w:r>
      <w:r>
        <w:rPr>
          <w:sz w:val="28"/>
          <w:szCs w:val="28"/>
        </w:rPr>
        <w:t xml:space="preserve">, с какими деталями и устройствами управления моделями. Для этого существует </w:t>
      </w:r>
      <w:r w:rsidR="00E9558C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тренинговых игр. Например, можно пр</w:t>
      </w:r>
      <w:r w:rsidR="00E9558C">
        <w:rPr>
          <w:sz w:val="28"/>
          <w:szCs w:val="28"/>
        </w:rPr>
        <w:t xml:space="preserve">именить игру «Чего не хватает?». </w:t>
      </w:r>
      <w:r>
        <w:rPr>
          <w:sz w:val="28"/>
          <w:szCs w:val="28"/>
        </w:rPr>
        <w:t>Данную игру допустимо использовать на занятии любого типа на этапе актуализации знаний обучающихся или закреплении изученного материала с любым конструктором. Суть игры заключается в следующем: перед обучающимися раскладывается определённое количеств</w:t>
      </w:r>
      <w:r w:rsidR="00E9558C">
        <w:rPr>
          <w:sz w:val="28"/>
          <w:szCs w:val="28"/>
        </w:rPr>
        <w:t>о деталей конструктора, лучше, е</w:t>
      </w:r>
      <w:r>
        <w:rPr>
          <w:sz w:val="28"/>
          <w:szCs w:val="28"/>
        </w:rPr>
        <w:t>сли они будут различные по назначению. Участнику игры дается одна минута, чтобы запомнить содержимое стола. После чего ему завязываются глаза, а со стола убирается 1-3 детали. Задача обучающего понять, каких из них не хватает. Данная игра служит отличным способом развития концентрации внимания и, следовательно, запоминания.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535B">
        <w:rPr>
          <w:i/>
          <w:sz w:val="28"/>
          <w:szCs w:val="28"/>
        </w:rPr>
        <w:t>Игра эмоциональна по своей природе, поэтому способна «оживить» любую информацию или деятельность.</w:t>
      </w:r>
      <w:r>
        <w:rPr>
          <w:sz w:val="28"/>
          <w:szCs w:val="28"/>
        </w:rPr>
        <w:t xml:space="preserve"> Например, при изучении  модели «Вратарь» с помощью образовательного конструктора </w:t>
      </w:r>
      <w:r w:rsidRPr="00DD535B">
        <w:rPr>
          <w:sz w:val="28"/>
          <w:szCs w:val="28"/>
          <w:lang w:val="en-US"/>
        </w:rPr>
        <w:t>LEGO</w:t>
      </w:r>
      <w:r w:rsidRPr="00DD535B">
        <w:rPr>
          <w:sz w:val="28"/>
          <w:szCs w:val="28"/>
        </w:rPr>
        <w:t xml:space="preserve"> </w:t>
      </w:r>
      <w:r w:rsidRPr="00DD535B">
        <w:rPr>
          <w:sz w:val="28"/>
          <w:szCs w:val="28"/>
          <w:lang w:val="en-US"/>
        </w:rPr>
        <w:t>EDUCATION</w:t>
      </w:r>
      <w:r w:rsidRPr="00DD535B">
        <w:rPr>
          <w:sz w:val="28"/>
          <w:szCs w:val="28"/>
        </w:rPr>
        <w:t xml:space="preserve"> </w:t>
      </w:r>
      <w:r w:rsidRPr="00DD535B">
        <w:rPr>
          <w:sz w:val="28"/>
          <w:szCs w:val="28"/>
          <w:lang w:val="en-US"/>
        </w:rPr>
        <w:t>WEDO</w:t>
      </w:r>
      <w:r w:rsidRPr="00DD535B">
        <w:rPr>
          <w:sz w:val="28"/>
          <w:szCs w:val="28"/>
        </w:rPr>
        <w:t xml:space="preserve"> ПервоРобот</w:t>
      </w:r>
      <w:r>
        <w:rPr>
          <w:sz w:val="28"/>
          <w:szCs w:val="28"/>
        </w:rPr>
        <w:t xml:space="preserve"> на этапе закрепления полученных знаний можно орг</w:t>
      </w:r>
      <w:r w:rsidR="00E9558C">
        <w:rPr>
          <w:sz w:val="28"/>
          <w:szCs w:val="28"/>
        </w:rPr>
        <w:t>анизовать мини-игру «Футбол»  (П</w:t>
      </w:r>
      <w:r>
        <w:rPr>
          <w:sz w:val="28"/>
          <w:szCs w:val="28"/>
        </w:rPr>
        <w:t>риложение</w:t>
      </w:r>
      <w:r w:rsidR="00E9558C">
        <w:rPr>
          <w:sz w:val="28"/>
          <w:szCs w:val="28"/>
        </w:rPr>
        <w:t xml:space="preserve"> 1</w:t>
      </w:r>
      <w:r>
        <w:rPr>
          <w:sz w:val="28"/>
          <w:szCs w:val="28"/>
        </w:rPr>
        <w:t>) путём дополнительной сборки модели «Нападающий».  При этом важно организовать команды обучающихся и распределить роли по сборке данных моделей. Таким образом, обучающиеся научатся не только конструировать, программировать и испытывать данные модели, но и научатся применять лего - модели в имитационных спортивных соревнованиях.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535B">
        <w:rPr>
          <w:sz w:val="28"/>
        </w:rPr>
        <w:t xml:space="preserve">Соревнования </w:t>
      </w:r>
      <w:r>
        <w:rPr>
          <w:sz w:val="28"/>
        </w:rPr>
        <w:t xml:space="preserve">по робототехнике, </w:t>
      </w:r>
      <w:r w:rsidRPr="00DD535B">
        <w:rPr>
          <w:sz w:val="28"/>
        </w:rPr>
        <w:t>как и любые спортивные соревнования или творческие конкурсы, являются своеобразным смотром достижений, показателем уровня развития данной деятельности. К тому же соревнования направлены, прежде всего</w:t>
      </w:r>
      <w:r>
        <w:rPr>
          <w:sz w:val="28"/>
        </w:rPr>
        <w:t>,</w:t>
      </w:r>
      <w:r w:rsidRPr="00DD535B">
        <w:rPr>
          <w:sz w:val="28"/>
        </w:rPr>
        <w:t xml:space="preserve"> н</w:t>
      </w:r>
      <w:r>
        <w:rPr>
          <w:sz w:val="28"/>
        </w:rPr>
        <w:t>а повышения уровня мотивации у обу</w:t>
      </w:r>
      <w:r w:rsidRPr="00DD535B">
        <w:rPr>
          <w:sz w:val="28"/>
        </w:rPr>
        <w:t>ча</w:t>
      </w:r>
      <w:r>
        <w:rPr>
          <w:sz w:val="28"/>
        </w:rPr>
        <w:t>ю</w:t>
      </w:r>
      <w:r w:rsidRPr="00DD535B">
        <w:rPr>
          <w:sz w:val="28"/>
        </w:rPr>
        <w:t>щихся к занятиям</w:t>
      </w:r>
      <w:r>
        <w:rPr>
          <w:sz w:val="28"/>
        </w:rPr>
        <w:t xml:space="preserve"> легоконструированием и робототехникой</w:t>
      </w:r>
      <w:r w:rsidRPr="00DD535B">
        <w:rPr>
          <w:sz w:val="28"/>
        </w:rPr>
        <w:t>, на популяризацию этого вида технического творчества. Для</w:t>
      </w:r>
      <w:r>
        <w:rPr>
          <w:sz w:val="28"/>
        </w:rPr>
        <w:t xml:space="preserve"> детей</w:t>
      </w:r>
      <w:r w:rsidRPr="00DD535B">
        <w:rPr>
          <w:sz w:val="28"/>
        </w:rPr>
        <w:t xml:space="preserve"> участие в соревнованиях является своеобразным выходом на результат. И это очень важно,</w:t>
      </w:r>
      <w:r>
        <w:rPr>
          <w:sz w:val="28"/>
        </w:rPr>
        <w:t xml:space="preserve"> так как любая деятельность ребё</w:t>
      </w:r>
      <w:r w:rsidRPr="00DD535B">
        <w:rPr>
          <w:sz w:val="28"/>
        </w:rPr>
        <w:t>нка должна быть направлена на достижение какой-либо цели.</w:t>
      </w:r>
      <w:r>
        <w:rPr>
          <w:sz w:val="28"/>
        </w:rPr>
        <w:t xml:space="preserve">  Соревнования по легоконструированию и образовательной робототехнике могут проводиться как между отдельными обучающимися, так и между командами, состоящими из трёх-шести человек в зависимости от используемого конструктора. С помощью набора </w:t>
      </w:r>
      <w:r w:rsidRPr="00DD535B">
        <w:rPr>
          <w:sz w:val="28"/>
          <w:szCs w:val="28"/>
          <w:lang w:val="en-US"/>
        </w:rPr>
        <w:t>LEGO</w:t>
      </w:r>
      <w:r w:rsidRPr="00DD535B">
        <w:rPr>
          <w:sz w:val="28"/>
          <w:szCs w:val="28"/>
        </w:rPr>
        <w:t xml:space="preserve"> </w:t>
      </w:r>
      <w:r w:rsidRPr="00DD535B">
        <w:rPr>
          <w:sz w:val="28"/>
          <w:szCs w:val="28"/>
          <w:lang w:val="en-US"/>
        </w:rPr>
        <w:t>EDUCATION</w:t>
      </w:r>
      <w:r w:rsidRPr="00DD535B">
        <w:rPr>
          <w:sz w:val="28"/>
          <w:szCs w:val="28"/>
        </w:rPr>
        <w:t xml:space="preserve"> </w:t>
      </w:r>
      <w:r w:rsidRPr="00DD535B">
        <w:rPr>
          <w:sz w:val="28"/>
          <w:szCs w:val="28"/>
          <w:lang w:val="en-US"/>
        </w:rPr>
        <w:t>WEDO</w:t>
      </w:r>
      <w:r w:rsidRPr="00DD535B">
        <w:rPr>
          <w:sz w:val="28"/>
          <w:szCs w:val="28"/>
        </w:rPr>
        <w:t xml:space="preserve"> ПервоРобот</w:t>
      </w:r>
      <w:r>
        <w:rPr>
          <w:sz w:val="28"/>
          <w:szCs w:val="28"/>
        </w:rPr>
        <w:t xml:space="preserve"> можно провести соревнования между обучающимися на определение быстроты, ловкости и правильности сборки и программирования между участниками соревнований. (Приложение</w:t>
      </w:r>
      <w:r w:rsidR="00E9558C">
        <w:rPr>
          <w:sz w:val="28"/>
          <w:szCs w:val="28"/>
        </w:rPr>
        <w:t xml:space="preserve"> 2</w:t>
      </w:r>
      <w:r>
        <w:rPr>
          <w:sz w:val="28"/>
          <w:szCs w:val="28"/>
        </w:rPr>
        <w:t>). В последствии  у обучающихся может появиться стимул к занятиям робототехникой, который подавит робость и ощущение неуверенности.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легоконструирования и образовательной робототехники также допустимы творческие игры. Её цель – раскрытие детского потенциала при конструировании моделей. На занятиях конструирования и </w:t>
      </w:r>
      <w:r>
        <w:rPr>
          <w:sz w:val="28"/>
          <w:szCs w:val="28"/>
        </w:rPr>
        <w:lastRenderedPageBreak/>
        <w:t xml:space="preserve">программирования с набором </w:t>
      </w:r>
      <w:r w:rsidRPr="00DD535B">
        <w:rPr>
          <w:sz w:val="28"/>
          <w:szCs w:val="28"/>
          <w:lang w:val="en-US"/>
        </w:rPr>
        <w:t>EDUCATION</w:t>
      </w:r>
      <w:r w:rsidRPr="00DD535B">
        <w:rPr>
          <w:sz w:val="28"/>
          <w:szCs w:val="28"/>
        </w:rPr>
        <w:t xml:space="preserve"> </w:t>
      </w:r>
      <w:r w:rsidRPr="00DD535B">
        <w:rPr>
          <w:sz w:val="28"/>
          <w:szCs w:val="28"/>
          <w:lang w:val="en-US"/>
        </w:rPr>
        <w:t>WEDO</w:t>
      </w:r>
      <w:r>
        <w:rPr>
          <w:sz w:val="28"/>
          <w:szCs w:val="28"/>
        </w:rPr>
        <w:t xml:space="preserve"> ПервоРобот, изучая раздел «Звери», можно предложить обучающимся построить для аллигатора, рычащего льва и порхающей птицы среду обитания из имеющегося дополнительного конструктора. Важным звеном является полная свобода творчества и идей ребёнка. Ни в коем случае не стоит навязывать свои фантазии обучающимся. Цель игры и заключается в том, чтобы конструктор помог детям реализовать свои замыслы, которые, возможно, пригодятся ему в реальной жизни. 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робототехники только началось, но небольшой представленный педагогический опыт помог раскрыть возможности использования игровых методов обучения на занятиях образовательной робототехники.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P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D535B">
        <w:rPr>
          <w:b/>
          <w:sz w:val="28"/>
          <w:szCs w:val="28"/>
        </w:rPr>
        <w:lastRenderedPageBreak/>
        <w:t>ЗАКЛЮЧЕНИЕ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Целю данного пособия являлось обобщение и систематизация накопленного опыта использования игровых методов обучения на занятиях образовательной робототехники. 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науке нет един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подхода к толкованию понятия</w:t>
      </w:r>
      <w:r w:rsidRPr="00BF6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</w:t>
      </w:r>
      <w:r w:rsidRPr="00BF6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А.С. Макаренко, В.А. Сухомлинский, </w:t>
      </w:r>
      <w:r w:rsidRPr="00710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Л.С. Выгодский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высказывали</w:t>
      </w:r>
      <w:r w:rsidRPr="00BF6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точки зрения на природу данного понятия</w:t>
      </w:r>
      <w:r w:rsidRPr="00BF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Наиболее общий компонент рассмотренных в работе трактовок сводится к следующему: </w:t>
      </w:r>
      <w:r>
        <w:rPr>
          <w:rFonts w:ascii="Times New Roman" w:hAnsi="Times New Roman" w:cs="Times New Roman"/>
          <w:i/>
          <w:sz w:val="28"/>
        </w:rPr>
        <w:t xml:space="preserve">игра </w:t>
      </w:r>
      <w:r>
        <w:rPr>
          <w:rFonts w:ascii="Times New Roman" w:hAnsi="Times New Roman" w:cs="Times New Roman"/>
          <w:sz w:val="28"/>
        </w:rPr>
        <w:t>-</w:t>
      </w:r>
      <w:r w:rsidRPr="00DD535B">
        <w:rPr>
          <w:rFonts w:ascii="Times New Roman" w:hAnsi="Times New Roman" w:cs="Times New Roman"/>
          <w:sz w:val="28"/>
          <w:szCs w:val="28"/>
        </w:rPr>
        <w:t xml:space="preserve"> </w:t>
      </w:r>
      <w:r w:rsidRPr="008C786D">
        <w:rPr>
          <w:rFonts w:ascii="Times New Roman" w:hAnsi="Times New Roman" w:cs="Times New Roman"/>
          <w:sz w:val="28"/>
          <w:szCs w:val="28"/>
        </w:rPr>
        <w:t>это вид деятельности в условиях ситуаций, направленных на воссоздание и усвоение общественного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86D">
        <w:rPr>
          <w:rFonts w:ascii="Times New Roman" w:hAnsi="Times New Roman" w:cs="Times New Roman"/>
          <w:sz w:val="28"/>
          <w:szCs w:val="28"/>
        </w:rPr>
        <w:t>в котором складывается и совершенствуется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86D">
        <w:rPr>
          <w:rFonts w:ascii="Times New Roman" w:hAnsi="Times New Roman" w:cs="Times New Roman"/>
          <w:sz w:val="28"/>
          <w:szCs w:val="28"/>
        </w:rPr>
        <w:t>поведением.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педагогическая литература располагает огромным спектром подходов к классификации игр. Особый подход  классификации педагогической игры сделан Германом Константиновичем Селевко, кандидатом педагогических наук, который классифицирует игры по следующим параметрам игровых технологий: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области деятельности: физические, интеллектуальные, трудовые, социальные, психологические;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характеру педагогического процесса: обучающие, тренинговые, контролирующие, обобщающие, познавательные, воспитательные, развивающие, репродуктивные, продуктивные, творческие, коммуникативные, диагностические, профориентационные, психотехнические;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методике: предметные, сюжетные, ролевые, деловые, имитационные, драматизации;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предметной области: математические, технические, литературные, театральные, производственные, спортивные, военно-прикладные и т.д;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среде: без предметов, с предметами, настольные, комнатные, уличные, на местности, технические средства обучения.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разные подходы в классификации игр, стало понятно, что игра - это не только детская деятельность, это метод обучения, который имеет непрерывный характер. 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1584E">
        <w:rPr>
          <w:rFonts w:ascii="Times New Roman" w:hAnsi="Times New Roman" w:cs="Times New Roman"/>
          <w:color w:val="000000"/>
          <w:sz w:val="28"/>
          <w:szCs w:val="26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педагогических игр - серьёзный образовательный процесс. Ведь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84E">
        <w:rPr>
          <w:rFonts w:ascii="Times New Roman" w:hAnsi="Times New Roman" w:cs="Times New Roman"/>
          <w:color w:val="000000"/>
          <w:sz w:val="28"/>
          <w:szCs w:val="28"/>
        </w:rPr>
        <w:t xml:space="preserve">гровой интерес не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 вытеснять обучающий.</w:t>
      </w:r>
      <w:r w:rsidRPr="00DD535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1584E">
        <w:rPr>
          <w:rFonts w:ascii="Times New Roman" w:hAnsi="Times New Roman" w:cs="Times New Roman"/>
          <w:sz w:val="28"/>
          <w:szCs w:val="28"/>
        </w:rPr>
        <w:t>Технология игры состоит из трех этапов:</w:t>
      </w:r>
      <w:r>
        <w:rPr>
          <w:rFonts w:ascii="Times New Roman" w:hAnsi="Times New Roman" w:cs="Times New Roman"/>
          <w:sz w:val="28"/>
          <w:szCs w:val="28"/>
        </w:rPr>
        <w:t xml:space="preserve"> подготовки, проведения, анализа и обобщения, каждый из которых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требуют особой </w:t>
      </w:r>
      <w:r w:rsidRPr="0041584E">
        <w:rPr>
          <w:rFonts w:ascii="Times New Roman" w:hAnsi="Times New Roman" w:cs="Times New Roman"/>
          <w:color w:val="000000"/>
          <w:sz w:val="28"/>
          <w:szCs w:val="26"/>
        </w:rPr>
        <w:t>эмоциональной среды, дополнительных затрат учебного времени, сил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и длительной подготовки.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100D">
        <w:rPr>
          <w:sz w:val="28"/>
          <w:szCs w:val="28"/>
        </w:rPr>
        <w:t>В основе образовательной робототехники лежат игровые</w:t>
      </w:r>
      <w:r>
        <w:rPr>
          <w:sz w:val="28"/>
          <w:szCs w:val="28"/>
        </w:rPr>
        <w:t xml:space="preserve"> методы обучения. Робототехника </w:t>
      </w:r>
      <w:r w:rsidRPr="00DD535B">
        <w:rPr>
          <w:sz w:val="28"/>
          <w:szCs w:val="28"/>
        </w:rPr>
        <w:t>одна из самых известных и распростран</w:t>
      </w:r>
      <w:r>
        <w:rPr>
          <w:sz w:val="28"/>
          <w:szCs w:val="28"/>
        </w:rPr>
        <w:t>ённых ныне педагогических областей</w:t>
      </w:r>
      <w:r w:rsidRPr="00DD535B">
        <w:rPr>
          <w:sz w:val="28"/>
          <w:szCs w:val="28"/>
        </w:rPr>
        <w:t>, широко использующая трёхмерные модели реального мира и предметно-игровую среду обучения и развития ребёнка. «Лего» в переводе с датского языка означает «Учиться - играя».</w:t>
      </w:r>
      <w:r>
        <w:rPr>
          <w:sz w:val="28"/>
          <w:szCs w:val="28"/>
        </w:rPr>
        <w:t xml:space="preserve"> При всём этом, робототехника – одна из самых молодых предметных областей, поэтому пока </w:t>
      </w:r>
      <w:r>
        <w:rPr>
          <w:sz w:val="28"/>
          <w:szCs w:val="28"/>
          <w:shd w:val="clear" w:color="auto" w:fill="FFFFFF"/>
        </w:rPr>
        <w:t>с</w:t>
      </w:r>
      <w:r w:rsidRPr="00DD535B">
        <w:rPr>
          <w:sz w:val="28"/>
          <w:szCs w:val="28"/>
          <w:shd w:val="clear" w:color="auto" w:fill="FFFFFF"/>
        </w:rPr>
        <w:t xml:space="preserve">уществует ряд проблем в освоении и развитии </w:t>
      </w:r>
      <w:r>
        <w:rPr>
          <w:sz w:val="28"/>
          <w:szCs w:val="28"/>
          <w:shd w:val="clear" w:color="auto" w:fill="FFFFFF"/>
        </w:rPr>
        <w:t>данного курса:</w:t>
      </w:r>
      <w:r w:rsidRPr="00DD53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это </w:t>
      </w:r>
      <w:r w:rsidRPr="00DD535B">
        <w:rPr>
          <w:sz w:val="28"/>
          <w:szCs w:val="28"/>
          <w:shd w:val="clear" w:color="auto" w:fill="FFFFFF"/>
        </w:rPr>
        <w:t>дороговизна оборудования, недостаток дидактических и методических разработок</w:t>
      </w:r>
      <w:r>
        <w:rPr>
          <w:sz w:val="28"/>
          <w:szCs w:val="28"/>
          <w:shd w:val="clear" w:color="auto" w:fill="FFFFFF"/>
        </w:rPr>
        <w:t>. Лишь</w:t>
      </w:r>
      <w:r>
        <w:rPr>
          <w:sz w:val="28"/>
          <w:szCs w:val="28"/>
        </w:rPr>
        <w:t xml:space="preserve"> небольшой представленный педагогический опыт помог раскрыть возможности использования игровых методов обучения на занятиях образовательной робототехники.</w:t>
      </w:r>
    </w:p>
    <w:p w:rsid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DD535B" w:rsidRP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535B" w:rsidRP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Pr="00DD535B" w:rsidRDefault="00DD535B" w:rsidP="00DD5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5B" w:rsidRP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535B" w:rsidRPr="00DD535B" w:rsidRDefault="00DD535B" w:rsidP="00DD535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D535B">
        <w:rPr>
          <w:b/>
          <w:sz w:val="28"/>
          <w:szCs w:val="28"/>
        </w:rPr>
        <w:lastRenderedPageBreak/>
        <w:t>СПИСОК ИСТОЧНИКОВ</w:t>
      </w:r>
    </w:p>
    <w:p w:rsidR="00DD535B" w:rsidRPr="00DD535B" w:rsidRDefault="00DD535B" w:rsidP="00DD535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Еримеева С.Г. Робототехника как средство обучения техническому творчеству детей. </w:t>
      </w:r>
      <w:r w:rsidRPr="00546637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22C5">
        <w:rPr>
          <w:rFonts w:ascii="Times New Roman" w:hAnsi="Times New Roman" w:cs="Times New Roman"/>
          <w:sz w:val="28"/>
          <w:szCs w:val="28"/>
        </w:rPr>
        <w:t xml:space="preserve">.: </w:t>
      </w:r>
      <w:hyperlink r:id="rId7" w:history="1">
        <w:r w:rsidRPr="00DD5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https://kopilkaurokov.ru/vneurochka/prochee/robototiekhnika_kak_sriedstvo_obuchieniia_tiekhnichieskomu_tvorchiestvu_dietiei</w:t>
        </w:r>
      </w:hyperlink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Зайцев В.С. Современные педагогические технологии. </w:t>
      </w:r>
      <w:r w:rsidRPr="00546637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22C5">
        <w:rPr>
          <w:rFonts w:ascii="Times New Roman" w:hAnsi="Times New Roman" w:cs="Times New Roman"/>
          <w:sz w:val="28"/>
          <w:szCs w:val="28"/>
        </w:rPr>
        <w:t xml:space="preserve">.: </w:t>
      </w:r>
      <w:r w:rsidRPr="00DD535B">
        <w:rPr>
          <w:rFonts w:ascii="Times New Roman" w:hAnsi="Times New Roman" w:cs="Times New Roman"/>
          <w:sz w:val="28"/>
          <w:szCs w:val="28"/>
        </w:rPr>
        <w:t>https://docviewer.yandex.ru/view/lang=ru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Левитес Д.Г. Практика обучения: современные образовательные технологии. – М.: Социс, 2011.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Никитина Т.В. Образовательная робототехника как направление инженерно – технического творчества учащихся. </w:t>
      </w:r>
      <w:r w:rsidRPr="00546637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22C5">
        <w:rPr>
          <w:rFonts w:ascii="Times New Roman" w:hAnsi="Times New Roman" w:cs="Times New Roman"/>
          <w:sz w:val="28"/>
          <w:szCs w:val="28"/>
        </w:rPr>
        <w:t xml:space="preserve">.: </w:t>
      </w:r>
      <w:hyperlink r:id="rId8" w:history="1">
        <w:r w:rsidRPr="00497B20">
          <w:rPr>
            <w:rStyle w:val="a4"/>
            <w:rFonts w:ascii="Times New Roman" w:hAnsi="Times New Roman" w:cs="Times New Roman"/>
            <w:sz w:val="28"/>
            <w:szCs w:val="28"/>
          </w:rPr>
          <w:t>https://docviewer.yandex.ru/view/ru</w:t>
        </w:r>
      </w:hyperlink>
    </w:p>
    <w:p w:rsidR="00DD535B" w:rsidRPr="003B4A48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Селевко Г.К. Великая иллюзия. Игра как метод обучения. </w:t>
      </w:r>
      <w:r w:rsidRPr="00DD535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Учительская газета. – 2009. - № 5. </w:t>
      </w:r>
    </w:p>
    <w:p w:rsidR="00DD535B" w:rsidRDefault="00DD535B" w:rsidP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Сергеева И.С. Гайнуллова Ф.С. Игровые технологии в образовании дошкольников и младших школьников. - М.: Кнорус, 2016.</w:t>
      </w:r>
    </w:p>
    <w:p w:rsidR="00DD535B" w:rsidRDefault="00DD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C16" w:rsidRDefault="00023C16" w:rsidP="00023C1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23C16" w:rsidRDefault="00023C16" w:rsidP="00023C1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23C16" w:rsidRDefault="00023C16" w:rsidP="00023C1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23C16" w:rsidRPr="00023C16" w:rsidRDefault="00023C16" w:rsidP="00023C1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23C16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sectPr w:rsidR="00023C16" w:rsidRPr="00023C16" w:rsidSect="00DD535B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04" w:rsidRDefault="00661804" w:rsidP="00DD535B">
      <w:pPr>
        <w:spacing w:after="0" w:line="240" w:lineRule="auto"/>
      </w:pPr>
      <w:r>
        <w:separator/>
      </w:r>
    </w:p>
  </w:endnote>
  <w:endnote w:type="continuationSeparator" w:id="1">
    <w:p w:rsidR="00661804" w:rsidRDefault="00661804" w:rsidP="00DD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04" w:rsidRDefault="00661804" w:rsidP="00DD535B">
      <w:pPr>
        <w:spacing w:after="0" w:line="240" w:lineRule="auto"/>
      </w:pPr>
      <w:r>
        <w:separator/>
      </w:r>
    </w:p>
  </w:footnote>
  <w:footnote w:type="continuationSeparator" w:id="1">
    <w:p w:rsidR="00661804" w:rsidRDefault="00661804" w:rsidP="00DD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5B" w:rsidRDefault="00DD53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8C0"/>
    <w:multiLevelType w:val="hybridMultilevel"/>
    <w:tmpl w:val="AA5E8B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BF023B"/>
    <w:multiLevelType w:val="hybridMultilevel"/>
    <w:tmpl w:val="88FE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8FC"/>
    <w:rsid w:val="00023C16"/>
    <w:rsid w:val="000456F6"/>
    <w:rsid w:val="00047758"/>
    <w:rsid w:val="000C77FD"/>
    <w:rsid w:val="000E1B3F"/>
    <w:rsid w:val="000E5CAC"/>
    <w:rsid w:val="0017230F"/>
    <w:rsid w:val="002155A0"/>
    <w:rsid w:val="00287615"/>
    <w:rsid w:val="003568EF"/>
    <w:rsid w:val="00382524"/>
    <w:rsid w:val="003B4A48"/>
    <w:rsid w:val="003F5073"/>
    <w:rsid w:val="0041584E"/>
    <w:rsid w:val="00432517"/>
    <w:rsid w:val="004D503E"/>
    <w:rsid w:val="005217FC"/>
    <w:rsid w:val="00542CAF"/>
    <w:rsid w:val="00562905"/>
    <w:rsid w:val="00661457"/>
    <w:rsid w:val="00661804"/>
    <w:rsid w:val="0068314E"/>
    <w:rsid w:val="00714F0C"/>
    <w:rsid w:val="007820FB"/>
    <w:rsid w:val="007D31A7"/>
    <w:rsid w:val="00827BF7"/>
    <w:rsid w:val="00860A2B"/>
    <w:rsid w:val="00872D5C"/>
    <w:rsid w:val="0089526F"/>
    <w:rsid w:val="008C786D"/>
    <w:rsid w:val="008F125F"/>
    <w:rsid w:val="0095100D"/>
    <w:rsid w:val="009B0469"/>
    <w:rsid w:val="00A228FC"/>
    <w:rsid w:val="00A64D24"/>
    <w:rsid w:val="00AB4D13"/>
    <w:rsid w:val="00B0586F"/>
    <w:rsid w:val="00BE1264"/>
    <w:rsid w:val="00BF24D2"/>
    <w:rsid w:val="00C20386"/>
    <w:rsid w:val="00CA11E3"/>
    <w:rsid w:val="00D561DE"/>
    <w:rsid w:val="00D57BCE"/>
    <w:rsid w:val="00D90FD5"/>
    <w:rsid w:val="00DB731B"/>
    <w:rsid w:val="00DD535B"/>
    <w:rsid w:val="00DE2A01"/>
    <w:rsid w:val="00E9558C"/>
    <w:rsid w:val="00F032A2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1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125F"/>
    <w:pPr>
      <w:ind w:left="720"/>
      <w:contextualSpacing/>
    </w:pPr>
  </w:style>
  <w:style w:type="paragraph" w:customStyle="1" w:styleId="normal">
    <w:name w:val="normal"/>
    <w:rsid w:val="00DB731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6">
    <w:name w:val="Normal (Web)"/>
    <w:basedOn w:val="a"/>
    <w:uiPriority w:val="99"/>
    <w:unhideWhenUsed/>
    <w:rsid w:val="00DD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35B"/>
  </w:style>
  <w:style w:type="paragraph" w:styleId="a9">
    <w:name w:val="footer"/>
    <w:basedOn w:val="a"/>
    <w:link w:val="aa"/>
    <w:uiPriority w:val="99"/>
    <w:semiHidden/>
    <w:unhideWhenUsed/>
    <w:rsid w:val="00DD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5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vneurochka/prochee/robototiekhnika_kak_sriedstvo_obuchieniia_tiekhnichieskomu_tvorchiestvu_dieti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6</cp:revision>
  <dcterms:created xsi:type="dcterms:W3CDTF">2018-01-28T08:57:00Z</dcterms:created>
  <dcterms:modified xsi:type="dcterms:W3CDTF">2018-01-31T05:52:00Z</dcterms:modified>
</cp:coreProperties>
</file>