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EA" w:rsidRDefault="009C68EA" w:rsidP="009C68EA">
      <w:pPr>
        <w:pStyle w:val="2"/>
        <w:tabs>
          <w:tab w:val="center" w:pos="5102"/>
        </w:tabs>
        <w:jc w:val="center"/>
      </w:pPr>
      <w:r>
        <w:rPr>
          <w:noProof/>
        </w:rPr>
        <w:drawing>
          <wp:inline distT="0" distB="0" distL="0" distR="0" wp14:anchorId="5B4DD69C" wp14:editId="542F1369">
            <wp:extent cx="762000" cy="876300"/>
            <wp:effectExtent l="0" t="0" r="0" b="0"/>
            <wp:docPr id="1" name="Рисунок 1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EA" w:rsidRDefault="009C68EA" w:rsidP="009C68EA">
      <w:pPr>
        <w:jc w:val="center"/>
      </w:pPr>
    </w:p>
    <w:p w:rsidR="009C68EA" w:rsidRPr="00F237DB" w:rsidRDefault="009C68EA" w:rsidP="009C68EA">
      <w:pPr>
        <w:jc w:val="center"/>
        <w:rPr>
          <w:b/>
          <w:sz w:val="24"/>
          <w:szCs w:val="24"/>
        </w:rPr>
      </w:pPr>
      <w:r w:rsidRPr="00F237DB">
        <w:rPr>
          <w:b/>
          <w:sz w:val="24"/>
          <w:szCs w:val="24"/>
        </w:rPr>
        <w:t>КОМИТЕТ ПО УПРАВЛЕНИЮ МУНИЦИПАЛЬНЫМ ИМУЩЕСТВОМ АРТЕМОВСКОГО ГОРОДСКОГО ОКРУГА</w:t>
      </w:r>
    </w:p>
    <w:p w:rsidR="009C68EA" w:rsidRDefault="009C68EA" w:rsidP="009C68EA">
      <w:pPr>
        <w:rPr>
          <w:b/>
          <w:bCs/>
          <w:sz w:val="16"/>
          <w:szCs w:val="16"/>
        </w:rPr>
      </w:pPr>
    </w:p>
    <w:p w:rsidR="009C68EA" w:rsidRPr="00F237DB" w:rsidRDefault="009C68EA" w:rsidP="009C68EA">
      <w:pPr>
        <w:pStyle w:val="3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F237DB">
        <w:rPr>
          <w:rFonts w:ascii="Times New Roman" w:hAnsi="Times New Roman"/>
          <w:sz w:val="44"/>
          <w:szCs w:val="44"/>
        </w:rPr>
        <w:t>Р</w:t>
      </w:r>
      <w:proofErr w:type="gramEnd"/>
      <w:r w:rsidRPr="00F237DB">
        <w:rPr>
          <w:rFonts w:ascii="Times New Roman" w:hAnsi="Times New Roman"/>
          <w:sz w:val="44"/>
          <w:szCs w:val="44"/>
        </w:rPr>
        <w:t xml:space="preserve"> А С П О Р Я Ж Е Н И Е</w:t>
      </w:r>
    </w:p>
    <w:p w:rsidR="009C68EA" w:rsidRDefault="009C68EA" w:rsidP="009C68EA">
      <w:pPr>
        <w:rPr>
          <w:sz w:val="28"/>
          <w:szCs w:val="28"/>
        </w:rPr>
      </w:pPr>
    </w:p>
    <w:p w:rsidR="009C68EA" w:rsidRDefault="009C68EA" w:rsidP="009C68EA">
      <w:pPr>
        <w:jc w:val="center"/>
        <w:rPr>
          <w:sz w:val="16"/>
          <w:szCs w:val="16"/>
        </w:rPr>
      </w:pPr>
    </w:p>
    <w:p w:rsidR="009C68EA" w:rsidRPr="00DD6C8A" w:rsidRDefault="009C68EA" w:rsidP="009C68EA">
      <w:pPr>
        <w:rPr>
          <w:b/>
          <w:i/>
          <w:sz w:val="24"/>
          <w:szCs w:val="24"/>
        </w:rPr>
      </w:pPr>
      <w:r w:rsidRPr="00DD6C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087CD6" wp14:editId="39A9E17A">
                <wp:simplePos x="0" y="0"/>
                <wp:positionH relativeFrom="column">
                  <wp:posOffset>15240</wp:posOffset>
                </wp:positionH>
                <wp:positionV relativeFrom="paragraph">
                  <wp:posOffset>-198120</wp:posOffset>
                </wp:positionV>
                <wp:extent cx="5956300" cy="635"/>
                <wp:effectExtent l="11430" t="5080" r="1397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DD6C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3BE6F4" wp14:editId="2617EC1E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20955" t="18415" r="139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D6C8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BE5F54">
        <w:rPr>
          <w:sz w:val="24"/>
          <w:szCs w:val="24"/>
        </w:rPr>
        <w:t>20.07.2016</w:t>
      </w:r>
      <w:r w:rsidRPr="00DD6C8A">
        <w:rPr>
          <w:sz w:val="24"/>
          <w:szCs w:val="24"/>
        </w:rPr>
        <w:t xml:space="preserve">               </w:t>
      </w:r>
      <w:r w:rsidRPr="00DD6C8A">
        <w:rPr>
          <w:sz w:val="24"/>
          <w:szCs w:val="24"/>
        </w:rPr>
        <w:tab/>
      </w:r>
      <w:r w:rsidRPr="00DD6C8A">
        <w:rPr>
          <w:sz w:val="24"/>
          <w:szCs w:val="24"/>
        </w:rPr>
        <w:tab/>
      </w:r>
      <w:r w:rsidRPr="00DD6C8A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</w:t>
      </w:r>
      <w:r w:rsidRPr="00DD6C8A">
        <w:rPr>
          <w:sz w:val="24"/>
          <w:szCs w:val="24"/>
        </w:rPr>
        <w:t xml:space="preserve">                                                </w:t>
      </w:r>
      <w:r w:rsidR="00BE5F54">
        <w:rPr>
          <w:sz w:val="24"/>
          <w:szCs w:val="24"/>
        </w:rPr>
        <w:t xml:space="preserve">  </w:t>
      </w:r>
      <w:r w:rsidRPr="00DD6C8A">
        <w:rPr>
          <w:sz w:val="24"/>
          <w:szCs w:val="24"/>
        </w:rPr>
        <w:t xml:space="preserve">№ </w:t>
      </w:r>
      <w:r w:rsidR="002B0EB7">
        <w:rPr>
          <w:sz w:val="24"/>
          <w:szCs w:val="24"/>
        </w:rPr>
        <w:t>273</w:t>
      </w:r>
      <w:bookmarkStart w:id="0" w:name="_GoBack"/>
      <w:bookmarkEnd w:id="0"/>
      <w:r w:rsidRPr="00DD6C8A">
        <w:rPr>
          <w:sz w:val="24"/>
          <w:szCs w:val="24"/>
        </w:rPr>
        <w:t xml:space="preserve">                </w:t>
      </w:r>
    </w:p>
    <w:p w:rsidR="009C68EA" w:rsidRDefault="009C68EA" w:rsidP="009C68EA">
      <w:pPr>
        <w:rPr>
          <w:b/>
          <w:i/>
        </w:rPr>
      </w:pPr>
    </w:p>
    <w:p w:rsidR="009C68EA" w:rsidRDefault="009C68EA" w:rsidP="009C68EA">
      <w:pPr>
        <w:rPr>
          <w:b/>
          <w:i/>
          <w:sz w:val="28"/>
          <w:szCs w:val="28"/>
        </w:rPr>
      </w:pPr>
    </w:p>
    <w:p w:rsidR="009C68EA" w:rsidRPr="00DF3CC1" w:rsidRDefault="009C68EA" w:rsidP="009C68EA">
      <w:pPr>
        <w:jc w:val="center"/>
        <w:rPr>
          <w:b/>
          <w:i/>
          <w:sz w:val="27"/>
          <w:szCs w:val="27"/>
        </w:rPr>
      </w:pPr>
      <w:r w:rsidRPr="00DF3CC1">
        <w:rPr>
          <w:b/>
          <w:i/>
          <w:sz w:val="27"/>
          <w:szCs w:val="27"/>
        </w:rPr>
        <w:t xml:space="preserve">О внесении дополнений в Административный </w:t>
      </w:r>
      <w:proofErr w:type="gramStart"/>
      <w:r w:rsidRPr="00DF3CC1">
        <w:rPr>
          <w:b/>
          <w:i/>
          <w:sz w:val="27"/>
          <w:szCs w:val="27"/>
        </w:rPr>
        <w:t>регламент проведения</w:t>
      </w:r>
      <w:proofErr w:type="gramEnd"/>
      <w:r w:rsidRPr="00DF3CC1">
        <w:rPr>
          <w:b/>
          <w:i/>
          <w:sz w:val="27"/>
          <w:szCs w:val="27"/>
        </w:rPr>
        <w:t xml:space="preserve"> проверок при осуществлении муниципального земельного контроля, утвержденный решением Комитета по управлению муниципальным имуществом Артемовского городского округа от 30.10.2009 № 289</w:t>
      </w:r>
    </w:p>
    <w:p w:rsidR="009C68EA" w:rsidRPr="00DF3CC1" w:rsidRDefault="009C68EA" w:rsidP="009C68EA">
      <w:pPr>
        <w:jc w:val="center"/>
        <w:rPr>
          <w:b/>
          <w:i/>
          <w:sz w:val="27"/>
          <w:szCs w:val="27"/>
        </w:rPr>
      </w:pPr>
    </w:p>
    <w:p w:rsidR="009C68EA" w:rsidRPr="00DF3CC1" w:rsidRDefault="009C68EA" w:rsidP="009C68EA">
      <w:pPr>
        <w:ind w:firstLine="709"/>
        <w:jc w:val="both"/>
        <w:rPr>
          <w:sz w:val="27"/>
          <w:szCs w:val="27"/>
        </w:rPr>
      </w:pPr>
      <w:proofErr w:type="gramStart"/>
      <w:r w:rsidRPr="00DF3CC1">
        <w:rPr>
          <w:sz w:val="27"/>
          <w:szCs w:val="27"/>
        </w:rPr>
        <w:t>В соответствии с Федеральным</w:t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vanish/>
          <w:sz w:val="27"/>
          <w:szCs w:val="27"/>
        </w:rPr>
        <w:pgNum/>
      </w:r>
      <w:r w:rsidRPr="00DF3CC1">
        <w:rPr>
          <w:sz w:val="27"/>
          <w:szCs w:val="27"/>
        </w:rPr>
        <w:t xml:space="preserve"> законом от 03</w:t>
      </w:r>
      <w:r w:rsidR="00DF3CC1">
        <w:rPr>
          <w:sz w:val="27"/>
          <w:szCs w:val="27"/>
        </w:rPr>
        <w:t>.11.2015 № 306-ФЗ</w:t>
      </w:r>
      <w:r w:rsidRPr="00DF3CC1">
        <w:rPr>
          <w:sz w:val="27"/>
          <w:szCs w:val="27"/>
        </w:rPr>
        <w:t xml:space="preserve">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DF3CC1">
        <w:rPr>
          <w:sz w:val="27"/>
          <w:szCs w:val="27"/>
        </w:rPr>
        <w:t xml:space="preserve">ля», руководствуясь статьями </w:t>
      </w:r>
      <w:r w:rsidRPr="00DF3CC1">
        <w:rPr>
          <w:sz w:val="27"/>
          <w:szCs w:val="27"/>
        </w:rPr>
        <w:t>29.1-31 Устава Артемовского городского округа,</w:t>
      </w:r>
      <w:r w:rsidRPr="00DF3CC1">
        <w:rPr>
          <w:b/>
          <w:sz w:val="27"/>
          <w:szCs w:val="27"/>
        </w:rPr>
        <w:t xml:space="preserve"> </w:t>
      </w:r>
      <w:r w:rsidRPr="00DF3CC1">
        <w:rPr>
          <w:sz w:val="27"/>
          <w:szCs w:val="27"/>
        </w:rPr>
        <w:t>Положением о Комитете по управлению муниципальным имуществом Артемовского городского округа, утвержденным решением Артемовской Думы от 12.12.2005 № 590,</w:t>
      </w:r>
      <w:proofErr w:type="gramEnd"/>
    </w:p>
    <w:p w:rsidR="009C68EA" w:rsidRPr="00DF3CC1" w:rsidRDefault="009C68EA" w:rsidP="009C68EA">
      <w:pPr>
        <w:ind w:firstLine="709"/>
        <w:jc w:val="both"/>
        <w:rPr>
          <w:sz w:val="27"/>
          <w:szCs w:val="27"/>
        </w:rPr>
      </w:pPr>
      <w:r w:rsidRPr="00DF3CC1">
        <w:rPr>
          <w:sz w:val="27"/>
          <w:szCs w:val="27"/>
        </w:rPr>
        <w:t xml:space="preserve">1. Внести в Административный </w:t>
      </w:r>
      <w:proofErr w:type="gramStart"/>
      <w:r w:rsidRPr="00DF3CC1">
        <w:rPr>
          <w:sz w:val="27"/>
          <w:szCs w:val="27"/>
        </w:rPr>
        <w:t>регламент проведения</w:t>
      </w:r>
      <w:proofErr w:type="gramEnd"/>
      <w:r w:rsidRPr="00DF3CC1">
        <w:rPr>
          <w:sz w:val="27"/>
          <w:szCs w:val="27"/>
        </w:rPr>
        <w:t xml:space="preserve"> проверок при осуществлении муниципального земельного контроля, утвержденный решением Комитета по управлению муниципальным имуществом Артемовского городского округа от 30.10.2009 № 289, следующие изменения:</w:t>
      </w:r>
    </w:p>
    <w:p w:rsidR="009C68EA" w:rsidRPr="00DF3CC1" w:rsidRDefault="009C68EA" w:rsidP="009C68EA">
      <w:pPr>
        <w:ind w:firstLine="709"/>
        <w:jc w:val="both"/>
        <w:rPr>
          <w:sz w:val="27"/>
          <w:szCs w:val="27"/>
        </w:rPr>
      </w:pPr>
      <w:r w:rsidRPr="00DF3CC1">
        <w:rPr>
          <w:sz w:val="27"/>
          <w:szCs w:val="27"/>
        </w:rPr>
        <w:t xml:space="preserve">1) главу 7: </w:t>
      </w:r>
    </w:p>
    <w:p w:rsidR="009C68EA" w:rsidRPr="00DF3CC1" w:rsidRDefault="009C68EA" w:rsidP="009C68EA">
      <w:pPr>
        <w:ind w:firstLine="709"/>
        <w:jc w:val="both"/>
        <w:rPr>
          <w:sz w:val="27"/>
          <w:szCs w:val="27"/>
        </w:rPr>
      </w:pPr>
      <w:r w:rsidRPr="00DF3CC1">
        <w:rPr>
          <w:sz w:val="27"/>
          <w:szCs w:val="27"/>
        </w:rPr>
        <w:t>а) дополнить пунктом 40.1 следующего содержания:</w:t>
      </w:r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r w:rsidRPr="00DF3CC1">
        <w:rPr>
          <w:sz w:val="27"/>
          <w:szCs w:val="27"/>
        </w:rPr>
        <w:t xml:space="preserve">«40.1. </w:t>
      </w:r>
      <w:proofErr w:type="gramStart"/>
      <w:r w:rsidRPr="00DF3CC1">
        <w:rPr>
          <w:sz w:val="27"/>
          <w:szCs w:val="27"/>
        </w:rPr>
        <w:t xml:space="preserve">В случае необходимости при проведении проверки, указанной в </w:t>
      </w:r>
      <w:hyperlink r:id="rId6" w:history="1">
        <w:r w:rsidRPr="00DF3CC1">
          <w:rPr>
            <w:sz w:val="27"/>
            <w:szCs w:val="27"/>
          </w:rPr>
          <w:t xml:space="preserve">пункте </w:t>
        </w:r>
      </w:hyperlink>
      <w:r w:rsidRPr="00DF3CC1">
        <w:rPr>
          <w:sz w:val="27"/>
          <w:szCs w:val="27"/>
        </w:rPr>
        <w:t>40, получения документов и (или) информации в рамках межведомственного информационного взаимодействия проведение проверки может быть приостановлено председателем Комитета по управлению имуществом на срок, необходимый для осуществления межведомственного информационного взаимодействия, но не более чем на десять рабочих дней.</w:t>
      </w:r>
      <w:proofErr w:type="gramEnd"/>
      <w:r w:rsidRPr="00DF3CC1">
        <w:rPr>
          <w:sz w:val="27"/>
          <w:szCs w:val="27"/>
        </w:rPr>
        <w:t xml:space="preserve"> Повторное приостановление проведения проверки не допускается</w:t>
      </w:r>
      <w:proofErr w:type="gramStart"/>
      <w:r w:rsidRPr="00DF3CC1">
        <w:rPr>
          <w:sz w:val="27"/>
          <w:szCs w:val="27"/>
        </w:rPr>
        <w:t>.»;</w:t>
      </w:r>
      <w:proofErr w:type="gramEnd"/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r w:rsidRPr="00DF3CC1">
        <w:rPr>
          <w:sz w:val="27"/>
          <w:szCs w:val="27"/>
        </w:rPr>
        <w:t>б) дополнить пунктом 40.2 следующего содержания:</w:t>
      </w:r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r w:rsidRPr="00DF3CC1">
        <w:rPr>
          <w:sz w:val="27"/>
          <w:szCs w:val="27"/>
        </w:rPr>
        <w:t xml:space="preserve">«40.2. На период </w:t>
      </w:r>
      <w:proofErr w:type="gramStart"/>
      <w:r w:rsidRPr="00DF3CC1">
        <w:rPr>
          <w:sz w:val="27"/>
          <w:szCs w:val="27"/>
        </w:rPr>
        <w:t>действия срока приостановления проведения проверки</w:t>
      </w:r>
      <w:proofErr w:type="gramEnd"/>
      <w:r w:rsidRPr="00DF3CC1">
        <w:rPr>
          <w:sz w:val="27"/>
          <w:szCs w:val="27"/>
        </w:rPr>
        <w:t xml:space="preserve"> приостанавливаются связанные с указанной проверкой действия специалиста Комитета по управлению имуществом, осуществляющего муниципальный земельный контроль, на территории, в зданиях, строениях, сооружениях, помещениях, на иных объектах субъекта малого предпринимательства.»;</w:t>
      </w:r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r w:rsidRPr="00DF3CC1">
        <w:rPr>
          <w:sz w:val="27"/>
          <w:szCs w:val="27"/>
        </w:rPr>
        <w:t xml:space="preserve">2) пункт 46: </w:t>
      </w:r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r w:rsidRPr="00DF3CC1">
        <w:rPr>
          <w:sz w:val="27"/>
          <w:szCs w:val="27"/>
        </w:rPr>
        <w:lastRenderedPageBreak/>
        <w:t>а) дополнить подпунктом 8 следующего содержания:</w:t>
      </w:r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proofErr w:type="gramStart"/>
      <w:r w:rsidRPr="00DF3CC1">
        <w:rPr>
          <w:sz w:val="27"/>
          <w:szCs w:val="27"/>
        </w:rPr>
        <w:t>«8)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перечень;»;</w:t>
      </w:r>
      <w:proofErr w:type="gramEnd"/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r w:rsidRPr="00DF3CC1">
        <w:rPr>
          <w:sz w:val="27"/>
          <w:szCs w:val="27"/>
        </w:rPr>
        <w:t>б) дополнить подпунктом 9 следующего содержания:</w:t>
      </w:r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r w:rsidRPr="00DF3CC1">
        <w:rPr>
          <w:sz w:val="27"/>
          <w:szCs w:val="27"/>
        </w:rPr>
        <w:t>«9)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</w:t>
      </w:r>
      <w:proofErr w:type="gramStart"/>
      <w:r w:rsidRPr="00DF3CC1">
        <w:rPr>
          <w:sz w:val="27"/>
          <w:szCs w:val="27"/>
        </w:rPr>
        <w:t>.»;</w:t>
      </w:r>
      <w:proofErr w:type="gramEnd"/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r w:rsidRPr="00DF3CC1">
        <w:rPr>
          <w:sz w:val="27"/>
          <w:szCs w:val="27"/>
        </w:rPr>
        <w:t>3) пункт 59:</w:t>
      </w:r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r w:rsidRPr="00DF3CC1">
        <w:rPr>
          <w:sz w:val="27"/>
          <w:szCs w:val="27"/>
        </w:rPr>
        <w:t>а) дополнить подпунктом 6.1 следующего содержания:</w:t>
      </w:r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proofErr w:type="gramStart"/>
      <w:r w:rsidRPr="00DF3CC1">
        <w:rPr>
          <w:sz w:val="27"/>
          <w:szCs w:val="27"/>
        </w:rPr>
        <w:t>«6.1)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знакомиться с документами и (или) информацией, полученными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информация;»;</w:t>
      </w:r>
      <w:proofErr w:type="gramEnd"/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r w:rsidRPr="00DF3CC1">
        <w:rPr>
          <w:sz w:val="27"/>
          <w:szCs w:val="27"/>
        </w:rPr>
        <w:t>б) дополнить подпунктом 6.2 следующего содержания:</w:t>
      </w:r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r w:rsidRPr="00DF3CC1">
        <w:rPr>
          <w:sz w:val="27"/>
          <w:szCs w:val="27"/>
        </w:rPr>
        <w:t>«6.2)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представлению документов и (или) информации, запрашиваемые в рамках межведомственного информационного взаимодействия, по собственной инициативе</w:t>
      </w:r>
      <w:proofErr w:type="gramStart"/>
      <w:r w:rsidRPr="00DF3CC1">
        <w:rPr>
          <w:sz w:val="27"/>
          <w:szCs w:val="27"/>
        </w:rPr>
        <w:t>;»</w:t>
      </w:r>
      <w:proofErr w:type="gramEnd"/>
      <w:r w:rsidRPr="00DF3CC1">
        <w:rPr>
          <w:sz w:val="27"/>
          <w:szCs w:val="27"/>
        </w:rPr>
        <w:t>;</w:t>
      </w:r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r w:rsidRPr="00DF3CC1">
        <w:rPr>
          <w:sz w:val="27"/>
          <w:szCs w:val="27"/>
        </w:rPr>
        <w:t>в) дополнить подпунктом 7.1 следующего содержания:</w:t>
      </w:r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r w:rsidRPr="00DF3CC1">
        <w:rPr>
          <w:sz w:val="27"/>
          <w:szCs w:val="27"/>
        </w:rPr>
        <w:t>«7.1.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DF3CC1">
        <w:rPr>
          <w:sz w:val="27"/>
          <w:szCs w:val="27"/>
        </w:rPr>
        <w:t>;»</w:t>
      </w:r>
      <w:proofErr w:type="gramEnd"/>
      <w:r w:rsidRPr="00DF3CC1">
        <w:rPr>
          <w:sz w:val="27"/>
          <w:szCs w:val="27"/>
        </w:rPr>
        <w:t>;</w:t>
      </w:r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r w:rsidRPr="00DF3CC1">
        <w:rPr>
          <w:sz w:val="27"/>
          <w:szCs w:val="27"/>
        </w:rPr>
        <w:t>4) подпункт 12 пункта 59 изложить в следующей редакции:</w:t>
      </w:r>
    </w:p>
    <w:p w:rsidR="009C68EA" w:rsidRPr="00DF3CC1" w:rsidRDefault="009C68EA" w:rsidP="009C68EA">
      <w:pPr>
        <w:pStyle w:val="ConsPlusNormal"/>
        <w:ind w:firstLine="540"/>
        <w:jc w:val="both"/>
        <w:rPr>
          <w:sz w:val="27"/>
          <w:szCs w:val="27"/>
        </w:rPr>
      </w:pPr>
      <w:r w:rsidRPr="00DF3CC1">
        <w:rPr>
          <w:sz w:val="27"/>
          <w:szCs w:val="27"/>
        </w:rPr>
        <w:t xml:space="preserve">«12) осуществлять запись о проведенной проверке в журнале учета проверок </w:t>
      </w:r>
      <w:proofErr w:type="gramStart"/>
      <w:r w:rsidRPr="00DF3CC1">
        <w:rPr>
          <w:sz w:val="27"/>
          <w:szCs w:val="27"/>
        </w:rPr>
        <w:t>в</w:t>
      </w:r>
      <w:proofErr w:type="gramEnd"/>
      <w:r w:rsidRPr="00DF3CC1">
        <w:rPr>
          <w:sz w:val="27"/>
          <w:szCs w:val="27"/>
        </w:rPr>
        <w:t xml:space="preserve"> </w:t>
      </w:r>
      <w:proofErr w:type="gramStart"/>
      <w:r w:rsidRPr="00DF3CC1">
        <w:rPr>
          <w:sz w:val="27"/>
          <w:szCs w:val="27"/>
        </w:rPr>
        <w:t>случае</w:t>
      </w:r>
      <w:proofErr w:type="gramEnd"/>
      <w:r w:rsidRPr="00DF3CC1">
        <w:rPr>
          <w:sz w:val="27"/>
          <w:szCs w:val="27"/>
        </w:rPr>
        <w:t xml:space="preserve"> его наличия у юридического лица, индивидуального предпринимателя.».</w:t>
      </w:r>
    </w:p>
    <w:p w:rsidR="009C68EA" w:rsidRPr="00DF3CC1" w:rsidRDefault="009C68EA" w:rsidP="009C68EA">
      <w:pPr>
        <w:autoSpaceDE w:val="0"/>
        <w:autoSpaceDN w:val="0"/>
        <w:adjustRightInd w:val="0"/>
        <w:ind w:firstLine="684"/>
        <w:jc w:val="both"/>
        <w:rPr>
          <w:sz w:val="27"/>
          <w:szCs w:val="27"/>
        </w:rPr>
      </w:pPr>
      <w:r w:rsidRPr="00DF3CC1">
        <w:rPr>
          <w:sz w:val="27"/>
          <w:szCs w:val="27"/>
        </w:rPr>
        <w:t>2. Опубликовать распоряжение в газете «Артемовский рабочий» и разместить на официальном сайте Комитета по управлению муниципальным имуществом Артемовского городского округа в информационно-телекоммуникационной сети «Интернет»</w:t>
      </w:r>
      <w:r w:rsidR="00BE5F54">
        <w:rPr>
          <w:sz w:val="27"/>
          <w:szCs w:val="27"/>
        </w:rPr>
        <w:t>.</w:t>
      </w:r>
    </w:p>
    <w:p w:rsidR="009C68EA" w:rsidRPr="00DF3CC1" w:rsidRDefault="009C68EA" w:rsidP="009C68EA">
      <w:pPr>
        <w:autoSpaceDE w:val="0"/>
        <w:autoSpaceDN w:val="0"/>
        <w:adjustRightInd w:val="0"/>
        <w:ind w:firstLine="684"/>
        <w:jc w:val="both"/>
        <w:rPr>
          <w:sz w:val="27"/>
          <w:szCs w:val="27"/>
        </w:rPr>
      </w:pPr>
      <w:r w:rsidRPr="00DF3CC1">
        <w:rPr>
          <w:sz w:val="27"/>
          <w:szCs w:val="27"/>
        </w:rPr>
        <w:t xml:space="preserve">3.  </w:t>
      </w:r>
      <w:proofErr w:type="gramStart"/>
      <w:r w:rsidRPr="00DF3CC1">
        <w:rPr>
          <w:sz w:val="27"/>
          <w:szCs w:val="27"/>
        </w:rPr>
        <w:t>Контроль  за</w:t>
      </w:r>
      <w:proofErr w:type="gramEnd"/>
      <w:r w:rsidRPr="00DF3CC1">
        <w:rPr>
          <w:sz w:val="27"/>
          <w:szCs w:val="27"/>
        </w:rPr>
        <w:t xml:space="preserve"> исполнением распоряжения оставляю за собой.</w:t>
      </w:r>
    </w:p>
    <w:p w:rsidR="009C68EA" w:rsidRPr="00DF3CC1" w:rsidRDefault="009C68EA" w:rsidP="009C68EA">
      <w:pPr>
        <w:ind w:firstLine="684"/>
        <w:jc w:val="both"/>
        <w:rPr>
          <w:sz w:val="27"/>
          <w:szCs w:val="27"/>
        </w:rPr>
      </w:pPr>
    </w:p>
    <w:p w:rsidR="009C68EA" w:rsidRPr="00DF3CC1" w:rsidRDefault="009C68EA" w:rsidP="009C68EA">
      <w:pPr>
        <w:jc w:val="both"/>
        <w:rPr>
          <w:sz w:val="27"/>
          <w:szCs w:val="27"/>
        </w:rPr>
      </w:pPr>
    </w:p>
    <w:p w:rsidR="009C68EA" w:rsidRPr="00DF3CC1" w:rsidRDefault="00DF3CC1" w:rsidP="009C68EA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9C68EA" w:rsidRPr="00DF3CC1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9C68EA" w:rsidRPr="00DF3CC1">
        <w:rPr>
          <w:sz w:val="27"/>
          <w:szCs w:val="27"/>
        </w:rPr>
        <w:t xml:space="preserve">                                                                               </w:t>
      </w:r>
      <w:r>
        <w:rPr>
          <w:sz w:val="27"/>
          <w:szCs w:val="27"/>
        </w:rPr>
        <w:t xml:space="preserve">                  В.А. Юсупова</w:t>
      </w:r>
    </w:p>
    <w:p w:rsidR="00DC3784" w:rsidRPr="00DF3CC1" w:rsidRDefault="00DC3784">
      <w:pPr>
        <w:rPr>
          <w:sz w:val="27"/>
          <w:szCs w:val="27"/>
        </w:rPr>
      </w:pPr>
    </w:p>
    <w:sectPr w:rsidR="00DC3784" w:rsidRPr="00DF3CC1" w:rsidSect="009C68EA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37"/>
    <w:rsid w:val="001A220C"/>
    <w:rsid w:val="00216E88"/>
    <w:rsid w:val="002B0EB7"/>
    <w:rsid w:val="009C68EA"/>
    <w:rsid w:val="00AC6137"/>
    <w:rsid w:val="00BE5F54"/>
    <w:rsid w:val="00DC3784"/>
    <w:rsid w:val="00DF3CC1"/>
    <w:rsid w:val="00F3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68EA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9C6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8E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68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C6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6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68EA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9C6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8E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68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C6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6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A75DC9C3DC9C0BB02DDFA4239DF4BF4545AF8FE70F614C96D45B0D2578FE4DC6EAFC62FC48CB0B3q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765</Words>
  <Characters>4367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Кабаргина</dc:creator>
  <cp:keywords/>
  <dc:description/>
  <cp:lastModifiedBy>Елена В. Кабаргина</cp:lastModifiedBy>
  <cp:revision>6</cp:revision>
  <cp:lastPrinted>2016-07-20T09:44:00Z</cp:lastPrinted>
  <dcterms:created xsi:type="dcterms:W3CDTF">2016-07-12T05:40:00Z</dcterms:created>
  <dcterms:modified xsi:type="dcterms:W3CDTF">2016-07-25T08:14:00Z</dcterms:modified>
</cp:coreProperties>
</file>