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163746" w:rsidRDefault="00F94AE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Артемовского городского округа (далее-Комитет)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3E0883" w:rsidRPr="0033310C" w:rsidRDefault="00AE03D9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D9">
              <w:rPr>
                <w:rFonts w:ascii="Times New Roman" w:hAnsi="Times New Roman" w:cs="Times New Roman"/>
                <w:sz w:val="24"/>
                <w:szCs w:val="24"/>
              </w:rPr>
              <w:t>6600000010000810342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3E0883" w:rsidRPr="00F94AEB" w:rsidRDefault="00F94AEB" w:rsidP="00F9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E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 на территории Артемовского городского округа</w:t>
            </w:r>
          </w:p>
        </w:tc>
      </w:tr>
      <w:tr w:rsidR="003E0883" w:rsidRPr="0033310C" w:rsidTr="00F94AEB">
        <w:trPr>
          <w:trHeight w:val="50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3E0883" w:rsidRPr="0033310C" w:rsidRDefault="00EB7ED7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D7">
              <w:rPr>
                <w:rFonts w:ascii="Times New Roman" w:hAnsi="Times New Roman" w:cs="Times New Roman"/>
                <w:sz w:val="24"/>
                <w:szCs w:val="24"/>
              </w:rPr>
              <w:t>Подготовка, утверждение и выдача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ГПЗУ</w:t>
            </w:r>
          </w:p>
        </w:tc>
      </w:tr>
      <w:tr w:rsidR="00F94AEB" w:rsidRPr="0033310C" w:rsidTr="00F94AEB">
        <w:trPr>
          <w:trHeight w:val="852"/>
        </w:trPr>
        <w:tc>
          <w:tcPr>
            <w:tcW w:w="560" w:type="dxa"/>
          </w:tcPr>
          <w:p w:rsidR="00F94AEB" w:rsidRPr="0033310C" w:rsidRDefault="00F94AE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F94AEB" w:rsidRPr="0033310C" w:rsidRDefault="00F94AEB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F94AEB" w:rsidRPr="0033310C" w:rsidRDefault="00F94AEB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F94AEB" w:rsidRPr="0033310C" w:rsidRDefault="00F94AE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F94AEB" w:rsidRPr="00F94AEB" w:rsidRDefault="00AE03D9" w:rsidP="001C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 w:rsidR="00F94AEB" w:rsidRPr="00F94AE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  <w:r w:rsidR="00F94AEB" w:rsidRPr="001B1663">
              <w:rPr>
                <w:b/>
                <w:i/>
                <w:sz w:val="26"/>
                <w:szCs w:val="26"/>
              </w:rPr>
              <w:t xml:space="preserve"> </w:t>
            </w:r>
            <w:r w:rsidR="00F94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4AEB" w:rsidRPr="00F94AE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 на территории Артемовского городского округа</w:t>
            </w:r>
            <w:r w:rsidR="00F94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постановлением Администрации Артемовского городского округа от 04.08.2016 № 877-ПА</w:t>
            </w:r>
            <w:bookmarkStart w:id="0" w:name="_GoBack"/>
            <w:bookmarkEnd w:id="0"/>
          </w:p>
        </w:tc>
      </w:tr>
      <w:tr w:rsidR="00F94AEB" w:rsidRPr="0033310C" w:rsidTr="003E0883">
        <w:tc>
          <w:tcPr>
            <w:tcW w:w="560" w:type="dxa"/>
          </w:tcPr>
          <w:p w:rsidR="00F94AEB" w:rsidRPr="0033310C" w:rsidRDefault="00F94AE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F94AEB" w:rsidRPr="0033310C" w:rsidRDefault="00F94AE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F94AEB" w:rsidRPr="0033310C" w:rsidRDefault="00F94AE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4AEB" w:rsidRPr="0033310C" w:rsidTr="003E0883">
        <w:trPr>
          <w:trHeight w:val="79"/>
        </w:trPr>
        <w:tc>
          <w:tcPr>
            <w:tcW w:w="560" w:type="dxa"/>
            <w:vMerge w:val="restart"/>
          </w:tcPr>
          <w:p w:rsidR="00F94AEB" w:rsidRPr="0033310C" w:rsidRDefault="00F94AE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F94AEB" w:rsidRPr="0033310C" w:rsidRDefault="00F94AEB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F94AEB" w:rsidRPr="004230E7" w:rsidRDefault="00F94AEB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Единый портал муниципальных и государственных услуг</w:t>
            </w:r>
          </w:p>
        </w:tc>
      </w:tr>
      <w:tr w:rsidR="00F94AEB" w:rsidRPr="0033310C" w:rsidTr="003E0883">
        <w:trPr>
          <w:trHeight w:val="79"/>
        </w:trPr>
        <w:tc>
          <w:tcPr>
            <w:tcW w:w="560" w:type="dxa"/>
            <w:vMerge/>
          </w:tcPr>
          <w:p w:rsidR="00F94AEB" w:rsidRPr="0033310C" w:rsidRDefault="00F94AE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F94AEB" w:rsidRPr="0033310C" w:rsidRDefault="00F94AEB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F94AEB" w:rsidRPr="004230E7" w:rsidRDefault="00F94AEB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муниципальных и государственных услуг</w:t>
            </w:r>
          </w:p>
        </w:tc>
      </w:tr>
      <w:tr w:rsidR="00F94AEB" w:rsidRPr="0033310C" w:rsidTr="003E0883">
        <w:trPr>
          <w:trHeight w:val="79"/>
        </w:trPr>
        <w:tc>
          <w:tcPr>
            <w:tcW w:w="560" w:type="dxa"/>
            <w:vMerge/>
          </w:tcPr>
          <w:p w:rsidR="00F94AEB" w:rsidRPr="0033310C" w:rsidRDefault="00F94AE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F94AEB" w:rsidRPr="0033310C" w:rsidRDefault="00F94AEB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F94AEB" w:rsidRPr="0033310C" w:rsidRDefault="00F94AEB" w:rsidP="00F94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634D1D" w:rsidRPr="0067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37">
        <w:rPr>
          <w:rFonts w:ascii="Times New Roman" w:hAnsi="Times New Roman" w:cs="Times New Roman"/>
          <w:b/>
          <w:sz w:val="24"/>
          <w:szCs w:val="24"/>
        </w:rPr>
        <w:t>«услу</w:t>
      </w:r>
      <w:r w:rsidR="000F547F">
        <w:rPr>
          <w:rFonts w:ascii="Times New Roman" w:hAnsi="Times New Roman" w:cs="Times New Roman"/>
          <w:b/>
          <w:sz w:val="24"/>
          <w:szCs w:val="24"/>
        </w:rPr>
        <w:t>ге</w:t>
      </w:r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17"/>
        <w:gridCol w:w="5051"/>
      </w:tblGrid>
      <w:tr w:rsidR="00634D1D" w:rsidRPr="0033310C" w:rsidTr="0002718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7" w:type="dxa"/>
            <w:shd w:val="clear" w:color="auto" w:fill="CCFFCC"/>
            <w:vAlign w:val="center"/>
          </w:tcPr>
          <w:p w:rsidR="00634D1D" w:rsidRPr="0033310C" w:rsidRDefault="00634D1D" w:rsidP="0043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51" w:type="dxa"/>
            <w:vAlign w:val="center"/>
          </w:tcPr>
          <w:p w:rsidR="00634D1D" w:rsidRPr="0033310C" w:rsidRDefault="00634D1D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027188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1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02718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7" w:type="dxa"/>
            <w:shd w:val="clear" w:color="auto" w:fill="CCFFCC"/>
          </w:tcPr>
          <w:p w:rsidR="00634D1D" w:rsidRPr="0033310C" w:rsidRDefault="00634D1D" w:rsidP="0042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</w:t>
            </w:r>
            <w:r w:rsidR="004230E7" w:rsidRPr="004230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51" w:type="dxa"/>
          </w:tcPr>
          <w:p w:rsidR="00634D1D" w:rsidRPr="003E18B9" w:rsidRDefault="00F94AEB" w:rsidP="0016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E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 на территории Артемовского городского округа</w:t>
            </w:r>
            <w:r w:rsidR="0083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D1D" w:rsidRPr="0033310C" w:rsidTr="0002718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02718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7" w:type="dxa"/>
            <w:shd w:val="clear" w:color="auto" w:fill="CCFFCC"/>
          </w:tcPr>
          <w:p w:rsidR="00634D1D" w:rsidRPr="0033310C" w:rsidRDefault="00634D1D" w:rsidP="00AC3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="00AC30C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5051" w:type="dxa"/>
          </w:tcPr>
          <w:p w:rsidR="008F750F" w:rsidRPr="006C1755" w:rsidRDefault="00AC30CA" w:rsidP="00F9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30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30 дней </w:t>
            </w:r>
            <w:proofErr w:type="gramStart"/>
            <w:r w:rsidRPr="00AC30CA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AC30CA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предоставлении муниципальной услуги в </w:t>
            </w:r>
            <w:r w:rsidR="00F94AEB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D1D" w:rsidRPr="0033310C" w:rsidTr="0002718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7" w:type="dxa"/>
            <w:shd w:val="clear" w:color="auto" w:fill="CCFFCC"/>
          </w:tcPr>
          <w:p w:rsidR="00634D1D" w:rsidRPr="0033310C" w:rsidRDefault="00634D1D" w:rsidP="00AC3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="00AC30CA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051" w:type="dxa"/>
          </w:tcPr>
          <w:p w:rsidR="00634D1D" w:rsidRDefault="003E18B9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  <w:r w:rsidR="008F7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50F" w:rsidRPr="008F750F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F94AEB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="008F750F" w:rsidRPr="008F750F">
              <w:rPr>
                <w:rFonts w:ascii="Times New Roman" w:hAnsi="Times New Roman" w:cs="Times New Roman"/>
                <w:sz w:val="24"/>
                <w:szCs w:val="24"/>
              </w:rPr>
              <w:t xml:space="preserve"> на услугу)</w:t>
            </w:r>
          </w:p>
          <w:p w:rsidR="008F750F" w:rsidRPr="0033310C" w:rsidRDefault="00E064FF" w:rsidP="008F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документов из/в МФЦ – в течение 1 дня.</w:t>
            </w:r>
          </w:p>
        </w:tc>
      </w:tr>
      <w:tr w:rsidR="00634D1D" w:rsidRPr="0033310C" w:rsidTr="0002718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51" w:type="dxa"/>
          </w:tcPr>
          <w:p w:rsidR="00F94AEB" w:rsidRPr="00F94AEB" w:rsidRDefault="00C1346D" w:rsidP="00F94A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AEB" w:rsidRPr="00F94AEB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в заявлении сведений, необходимых для предоставления муниципальной услуги (сведений о застройщике, подписи заявителя); </w:t>
            </w:r>
          </w:p>
          <w:p w:rsidR="00634D1D" w:rsidRPr="0033310C" w:rsidRDefault="00F94AEB" w:rsidP="00F9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94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несоответствия приложенных к заявлению документов перечню документов, указанных в заявлении</w:t>
            </w:r>
          </w:p>
        </w:tc>
      </w:tr>
      <w:tr w:rsidR="00634D1D" w:rsidRPr="0033310C" w:rsidTr="0002718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CCFFCC"/>
          </w:tcPr>
          <w:p w:rsidR="00634D1D" w:rsidRPr="0033310C" w:rsidRDefault="00634D1D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«услуги»</w:t>
            </w:r>
          </w:p>
        </w:tc>
        <w:tc>
          <w:tcPr>
            <w:tcW w:w="5051" w:type="dxa"/>
          </w:tcPr>
          <w:p w:rsidR="00F94AEB" w:rsidRPr="00F94AEB" w:rsidRDefault="00F94AEB" w:rsidP="00F94AEB">
            <w:pPr>
              <w:ind w:firstLine="6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1346D" w:rsidRPr="00F9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непредставление (представление не в полном объеме) заявителем документов, </w:t>
            </w:r>
            <w:r w:rsidRPr="00F94A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указанных в пункте 14 настоящего Регламента, обязанность по представлению которых возложена на заявителя; </w:t>
            </w:r>
            <w:proofErr w:type="gramEnd"/>
          </w:p>
          <w:p w:rsidR="00F94AEB" w:rsidRPr="00F94AEB" w:rsidRDefault="00F94AEB" w:rsidP="00F94AEB">
            <w:pPr>
              <w:ind w:firstLine="6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AEB">
              <w:rPr>
                <w:rFonts w:ascii="Times New Roman" w:hAnsi="Times New Roman" w:cs="Times New Roman"/>
                <w:bCs/>
                <w:sz w:val="24"/>
                <w:szCs w:val="24"/>
              </w:rPr>
              <w:t>2) предоставление заявителем оформленных с нарушением норм действующего законодательства или утративших силу документов; </w:t>
            </w:r>
          </w:p>
          <w:p w:rsidR="00F94AEB" w:rsidRPr="00F94AEB" w:rsidRDefault="00F94AEB" w:rsidP="00F94AEB">
            <w:pPr>
              <w:ind w:firstLine="6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AEB">
              <w:rPr>
                <w:rFonts w:ascii="Times New Roman" w:hAnsi="Times New Roman" w:cs="Times New Roman"/>
                <w:bCs/>
                <w:sz w:val="24"/>
                <w:szCs w:val="24"/>
              </w:rPr>
              <w:t>3) несоответствие указанного в заявлении разрешенного вида использования земельного участка утвержденным Правилам землепользования и застройки Артемовского городского округа; </w:t>
            </w:r>
          </w:p>
          <w:p w:rsidR="00F94AEB" w:rsidRPr="00F94AEB" w:rsidRDefault="00F94AEB" w:rsidP="00F94AEB">
            <w:pPr>
              <w:ind w:firstLine="6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AEB">
              <w:rPr>
                <w:rFonts w:ascii="Times New Roman" w:hAnsi="Times New Roman" w:cs="Times New Roman"/>
                <w:bCs/>
                <w:sz w:val="24"/>
                <w:szCs w:val="24"/>
              </w:rPr>
              <w:t>4)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 </w:t>
            </w:r>
          </w:p>
          <w:p w:rsidR="00F94AEB" w:rsidRPr="00F94AEB" w:rsidRDefault="00F94AEB" w:rsidP="00F94AEB">
            <w:pPr>
              <w:ind w:firstLine="6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AEB">
              <w:rPr>
                <w:rFonts w:ascii="Times New Roman" w:hAnsi="Times New Roman" w:cs="Times New Roman"/>
                <w:bCs/>
                <w:sz w:val="24"/>
                <w:szCs w:val="24"/>
              </w:rPr>
              <w:t>5) в отношении земельного участка не осуществлен государственный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 </w:t>
            </w:r>
          </w:p>
          <w:p w:rsidR="00F94AEB" w:rsidRPr="00F94AEB" w:rsidRDefault="00F94AEB" w:rsidP="00F94AEB">
            <w:pPr>
              <w:ind w:firstLine="6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AEB">
              <w:rPr>
                <w:rFonts w:ascii="Times New Roman" w:hAnsi="Times New Roman" w:cs="Times New Roman"/>
                <w:bCs/>
                <w:sz w:val="24"/>
                <w:szCs w:val="24"/>
              </w:rPr>
              <w:t>6) на земельном участке расположены объекты недвижимого имущества, не принадлежащие заявителю; </w:t>
            </w:r>
          </w:p>
          <w:p w:rsidR="00F94AEB" w:rsidRPr="00F94AEB" w:rsidRDefault="00F94AEB" w:rsidP="00F94AEB">
            <w:pPr>
              <w:ind w:firstLine="6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AEB">
              <w:rPr>
                <w:rFonts w:ascii="Times New Roman" w:hAnsi="Times New Roman" w:cs="Times New Roman"/>
                <w:bCs/>
                <w:sz w:val="24"/>
                <w:szCs w:val="24"/>
              </w:rPr>
              <w:t>7) земельный участок зарезервирован либо изъят для государственных или муниципальных нужд. </w:t>
            </w:r>
          </w:p>
          <w:p w:rsidR="00634D1D" w:rsidRPr="0033310C" w:rsidRDefault="00634D1D" w:rsidP="00C1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1D" w:rsidRPr="0033310C" w:rsidTr="0002718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CCFFCC"/>
          </w:tcPr>
          <w:p w:rsidR="00634D1D" w:rsidRPr="0033310C" w:rsidRDefault="00634D1D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«услуги»</w:t>
            </w:r>
          </w:p>
        </w:tc>
        <w:tc>
          <w:tcPr>
            <w:tcW w:w="5051" w:type="dxa"/>
          </w:tcPr>
          <w:p w:rsidR="00634D1D" w:rsidRPr="0033310C" w:rsidRDefault="008F750F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02718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CCFFCC"/>
          </w:tcPr>
          <w:p w:rsidR="00634D1D" w:rsidRPr="0033310C" w:rsidRDefault="00634D1D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«услуги»</w:t>
            </w:r>
          </w:p>
        </w:tc>
        <w:tc>
          <w:tcPr>
            <w:tcW w:w="5051" w:type="dxa"/>
          </w:tcPr>
          <w:p w:rsidR="00634D1D" w:rsidRPr="0033310C" w:rsidRDefault="00C12262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02718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8" w:type="dxa"/>
            <w:gridSpan w:val="2"/>
            <w:shd w:val="clear" w:color="auto" w:fill="CCFFCC"/>
          </w:tcPr>
          <w:p w:rsidR="00634D1D" w:rsidRPr="0033310C" w:rsidRDefault="00634D1D" w:rsidP="000F54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«услуги»</w:t>
            </w:r>
          </w:p>
        </w:tc>
      </w:tr>
      <w:tr w:rsidR="00634D1D" w:rsidRPr="0033310C" w:rsidTr="0002718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17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5F6C2F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02718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17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5F6C2F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02718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17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51" w:type="dxa"/>
          </w:tcPr>
          <w:p w:rsidR="00634D1D" w:rsidRPr="0033310C" w:rsidRDefault="005F6C2F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02718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CCFFCC"/>
          </w:tcPr>
          <w:p w:rsidR="00634D1D" w:rsidRPr="0033310C" w:rsidRDefault="00634D1D" w:rsidP="000F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«услуги»</w:t>
            </w:r>
          </w:p>
        </w:tc>
        <w:tc>
          <w:tcPr>
            <w:tcW w:w="5051" w:type="dxa"/>
          </w:tcPr>
          <w:p w:rsidR="00634D1D" w:rsidRPr="0033310C" w:rsidRDefault="005F6C2F" w:rsidP="0082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, через законного</w:t>
            </w:r>
            <w:r w:rsidR="0016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представителя, через Единый портал государственных 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услуг, через региональный портал государственных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 xml:space="preserve"> услуг, через ГБУ СО «МФЦ»</w:t>
            </w:r>
          </w:p>
        </w:tc>
      </w:tr>
      <w:tr w:rsidR="00634D1D" w:rsidRPr="0033310C" w:rsidTr="0002718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CCFFCC"/>
          </w:tcPr>
          <w:p w:rsidR="00634D1D" w:rsidRPr="0033310C" w:rsidRDefault="00634D1D" w:rsidP="000F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«услуги»</w:t>
            </w:r>
          </w:p>
        </w:tc>
        <w:tc>
          <w:tcPr>
            <w:tcW w:w="5051" w:type="dxa"/>
          </w:tcPr>
          <w:p w:rsidR="00634D1D" w:rsidRPr="004230E7" w:rsidRDefault="00C12262" w:rsidP="0082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6C2F"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="005F6C2F"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в ГБУ СО «МФЦ» на бумажном носителе</w:t>
            </w:r>
          </w:p>
        </w:tc>
      </w:tr>
    </w:tbl>
    <w:p w:rsidR="00163746" w:rsidRDefault="00163746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30"/>
        <w:gridCol w:w="5054"/>
      </w:tblGrid>
      <w:tr w:rsidR="00674237" w:rsidRPr="0033310C" w:rsidTr="00027188">
        <w:tc>
          <w:tcPr>
            <w:tcW w:w="560" w:type="dxa"/>
          </w:tcPr>
          <w:p w:rsidR="00674237" w:rsidRPr="0033310C" w:rsidRDefault="00674237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0" w:type="dxa"/>
            <w:shd w:val="clear" w:color="auto" w:fill="CCFFCC"/>
            <w:vAlign w:val="center"/>
          </w:tcPr>
          <w:p w:rsidR="00674237" w:rsidRPr="0033310C" w:rsidRDefault="00674237" w:rsidP="0043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54" w:type="dxa"/>
            <w:vAlign w:val="center"/>
          </w:tcPr>
          <w:p w:rsidR="00674237" w:rsidRPr="0033310C" w:rsidRDefault="00674237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027188">
        <w:tc>
          <w:tcPr>
            <w:tcW w:w="560" w:type="dxa"/>
          </w:tcPr>
          <w:p w:rsidR="00674237" w:rsidRPr="0033310C" w:rsidRDefault="00674237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0" w:type="dxa"/>
            <w:shd w:val="clear" w:color="auto" w:fill="CCFFCC"/>
            <w:vAlign w:val="center"/>
          </w:tcPr>
          <w:p w:rsidR="00674237" w:rsidRPr="0033310C" w:rsidRDefault="00674237" w:rsidP="0043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4" w:type="dxa"/>
            <w:vAlign w:val="center"/>
          </w:tcPr>
          <w:p w:rsidR="00674237" w:rsidRPr="0033310C" w:rsidRDefault="00674237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027188">
        <w:tc>
          <w:tcPr>
            <w:tcW w:w="560" w:type="dxa"/>
          </w:tcPr>
          <w:p w:rsidR="00674237" w:rsidRPr="0033310C" w:rsidRDefault="00674237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0" w:type="dxa"/>
            <w:shd w:val="clear" w:color="auto" w:fill="CCFFCC"/>
          </w:tcPr>
          <w:p w:rsidR="00674237" w:rsidRPr="0033310C" w:rsidRDefault="00674237" w:rsidP="000F5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054" w:type="dxa"/>
          </w:tcPr>
          <w:p w:rsidR="00674237" w:rsidRPr="0033310C" w:rsidRDefault="00F94AEB" w:rsidP="0016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E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 на территории Артемовского городского округа</w:t>
            </w:r>
          </w:p>
        </w:tc>
      </w:tr>
      <w:tr w:rsidR="00674237" w:rsidRPr="0033310C" w:rsidTr="00027188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5054" w:type="dxa"/>
          </w:tcPr>
          <w:p w:rsidR="00674237" w:rsidRPr="0033310C" w:rsidRDefault="008146A5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674237" w:rsidRPr="0033310C" w:rsidTr="00027188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CCFFCC"/>
          </w:tcPr>
          <w:p w:rsidR="00674237" w:rsidRPr="0033310C" w:rsidRDefault="00812BE1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054" w:type="dxa"/>
          </w:tcPr>
          <w:p w:rsidR="00835FF7" w:rsidRPr="00835FF7" w:rsidRDefault="00835FF7" w:rsidP="0083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(физического лица) либо представителя заявителя (физического лица);</w:t>
            </w:r>
          </w:p>
          <w:p w:rsidR="00674237" w:rsidRPr="0033310C" w:rsidRDefault="00835FF7" w:rsidP="0083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документы, подтверждающие статус юридического лица (учредительные документы).</w:t>
            </w:r>
          </w:p>
        </w:tc>
      </w:tr>
      <w:tr w:rsidR="00674237" w:rsidRPr="0033310C" w:rsidTr="00027188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CCFFCC"/>
          </w:tcPr>
          <w:p w:rsidR="00674237" w:rsidRPr="0033310C" w:rsidRDefault="00812BE1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054" w:type="dxa"/>
          </w:tcPr>
          <w:p w:rsidR="00674237" w:rsidRPr="0033310C" w:rsidRDefault="008A427C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Федерации.</w:t>
            </w:r>
          </w:p>
        </w:tc>
      </w:tr>
      <w:tr w:rsidR="00674237" w:rsidRPr="0033310C" w:rsidTr="00027188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CCFFCC"/>
          </w:tcPr>
          <w:p w:rsidR="00674237" w:rsidRPr="0033310C" w:rsidRDefault="00812BE1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«услуги»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54" w:type="dxa"/>
          </w:tcPr>
          <w:p w:rsidR="00674237" w:rsidRPr="0033310C" w:rsidRDefault="005F6C2F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674237" w:rsidRPr="0033310C" w:rsidTr="00027188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54" w:type="dxa"/>
          </w:tcPr>
          <w:p w:rsidR="005F6C2F" w:rsidRPr="005F6C2F" w:rsidRDefault="005F6C2F" w:rsidP="005F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- от имени физического лица заявление подается физическим лицом либо третьим лицом, уполномоченным на совершение действий доверенностью, оформленной в порядке, установленном Гражданским кодексом Российской Федерации;</w:t>
            </w:r>
          </w:p>
          <w:p w:rsidR="005F6C2F" w:rsidRPr="005F6C2F" w:rsidRDefault="005F6C2F" w:rsidP="005F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 xml:space="preserve"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</w:t>
            </w:r>
          </w:p>
          <w:p w:rsidR="005F6C2F" w:rsidRPr="005F6C2F" w:rsidRDefault="005F6C2F" w:rsidP="005F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Гражданским кодексом Российской Федерации</w:t>
            </w:r>
          </w:p>
          <w:p w:rsidR="00674237" w:rsidRPr="0033310C" w:rsidRDefault="00674237" w:rsidP="005F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37" w:rsidRPr="0033310C" w:rsidTr="00027188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54" w:type="dxa"/>
          </w:tcPr>
          <w:p w:rsidR="00674237" w:rsidRPr="0033310C" w:rsidRDefault="00835FF7" w:rsidP="004E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46A5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</w:tc>
      </w:tr>
      <w:tr w:rsidR="00674237" w:rsidRPr="0033310C" w:rsidTr="00027188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54" w:type="dxa"/>
          </w:tcPr>
          <w:p w:rsidR="00674237" w:rsidRPr="0033310C" w:rsidRDefault="00904B2F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</w:t>
            </w:r>
          </w:p>
        </w:tc>
      </w:tr>
    </w:tbl>
    <w:p w:rsidR="00C65D77" w:rsidRDefault="00C65D77" w:rsidP="003E0883">
      <w:pPr>
        <w:rPr>
          <w:rFonts w:ascii="Times New Roman" w:hAnsi="Times New Roman" w:cs="Times New Roman"/>
          <w:b/>
          <w:sz w:val="24"/>
          <w:szCs w:val="24"/>
        </w:rPr>
      </w:pPr>
    </w:p>
    <w:p w:rsidR="00CC3728" w:rsidRPr="00641F56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641F56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710"/>
        <w:gridCol w:w="4998"/>
      </w:tblGrid>
      <w:tr w:rsidR="00641F56" w:rsidRPr="0033310C" w:rsidTr="00641F56">
        <w:tc>
          <w:tcPr>
            <w:tcW w:w="636" w:type="dxa"/>
          </w:tcPr>
          <w:p w:rsidR="00641F56" w:rsidRPr="0033310C" w:rsidRDefault="00641F56" w:rsidP="0064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0" w:type="dxa"/>
            <w:shd w:val="clear" w:color="auto" w:fill="CCFFCC"/>
            <w:vAlign w:val="center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98" w:type="dxa"/>
            <w:vAlign w:val="center"/>
          </w:tcPr>
          <w:p w:rsidR="00641F56" w:rsidRPr="0033310C" w:rsidRDefault="00641F56" w:rsidP="0064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41F56" w:rsidRPr="0033310C" w:rsidTr="00641F56">
        <w:tc>
          <w:tcPr>
            <w:tcW w:w="636" w:type="dxa"/>
          </w:tcPr>
          <w:p w:rsidR="00641F56" w:rsidRPr="0033310C" w:rsidRDefault="00641F56" w:rsidP="0064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CCFFCC"/>
            <w:vAlign w:val="center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8" w:type="dxa"/>
            <w:vAlign w:val="center"/>
          </w:tcPr>
          <w:p w:rsidR="00641F56" w:rsidRPr="0033310C" w:rsidRDefault="00641F56" w:rsidP="0064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1F56" w:rsidRPr="0033310C" w:rsidTr="00641F56">
        <w:tc>
          <w:tcPr>
            <w:tcW w:w="636" w:type="dxa"/>
          </w:tcPr>
          <w:p w:rsidR="00641F56" w:rsidRPr="0033310C" w:rsidRDefault="00641F56" w:rsidP="0064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883546" w:rsidP="00883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41F56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услуги»</w:t>
            </w:r>
          </w:p>
        </w:tc>
        <w:tc>
          <w:tcPr>
            <w:tcW w:w="4998" w:type="dxa"/>
          </w:tcPr>
          <w:p w:rsidR="00641F56" w:rsidRPr="0033310C" w:rsidRDefault="00F94AEB" w:rsidP="0069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E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 на территории Артемовского городского округа</w:t>
            </w:r>
          </w:p>
        </w:tc>
      </w:tr>
      <w:tr w:rsidR="00641F56" w:rsidRPr="0033310C" w:rsidTr="00641F56">
        <w:tc>
          <w:tcPr>
            <w:tcW w:w="636" w:type="dxa"/>
          </w:tcPr>
          <w:p w:rsidR="00641F56" w:rsidRP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998" w:type="dxa"/>
          </w:tcPr>
          <w:p w:rsidR="00641F56" w:rsidRPr="0033310C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2DCE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</w:t>
            </w:r>
          </w:p>
        </w:tc>
      </w:tr>
      <w:tr w:rsidR="00641F56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41F56" w:rsidRDefault="00641F56" w:rsidP="0088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«услуги»</w:t>
            </w:r>
          </w:p>
        </w:tc>
        <w:tc>
          <w:tcPr>
            <w:tcW w:w="4998" w:type="dxa"/>
          </w:tcPr>
          <w:p w:rsidR="00641F56" w:rsidRDefault="00EA5F7D" w:rsidP="00F9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1F56" w:rsidRPr="008C2DCE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о  выдаче градостроительного плана земельного участка</w:t>
            </w:r>
            <w:r w:rsidR="00641F56" w:rsidRPr="008C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998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998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998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о форме, установленной Административным регламентом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998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10" w:type="dxa"/>
            <w:shd w:val="clear" w:color="auto" w:fill="CCFFCC"/>
          </w:tcPr>
          <w:p w:rsidR="00641F56" w:rsidRPr="001D6CAE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52C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998" w:type="dxa"/>
          </w:tcPr>
          <w:p w:rsidR="00641F56" w:rsidRPr="00DD52C2" w:rsidRDefault="00DD52C2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 2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998" w:type="dxa"/>
          </w:tcPr>
          <w:p w:rsidR="00641F56" w:rsidRPr="008C2DCE" w:rsidRDefault="006847D9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1F56" w:rsidRPr="008C2DCE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41F56" w:rsidRDefault="00641F56" w:rsidP="0088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«услуги»</w:t>
            </w:r>
          </w:p>
        </w:tc>
        <w:tc>
          <w:tcPr>
            <w:tcW w:w="4998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998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998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998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998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998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998" w:type="dxa"/>
          </w:tcPr>
          <w:p w:rsidR="00641F56" w:rsidRPr="008C2DCE" w:rsidRDefault="006847D9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1F56" w:rsidRPr="008C2DCE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подтверждающий полн</w:t>
            </w:r>
            <w:r w:rsidR="004E1F72">
              <w:rPr>
                <w:rFonts w:ascii="Times New Roman" w:hAnsi="Times New Roman" w:cs="Times New Roman"/>
                <w:sz w:val="24"/>
                <w:szCs w:val="24"/>
              </w:rPr>
              <w:t xml:space="preserve">омочия представителя 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41F56" w:rsidRDefault="00641F56" w:rsidP="0088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«услуги»</w:t>
            </w:r>
          </w:p>
        </w:tc>
        <w:tc>
          <w:tcPr>
            <w:tcW w:w="4998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998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998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998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998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998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998" w:type="dxa"/>
          </w:tcPr>
          <w:p w:rsidR="00641F56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статус юридического лица 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41F56" w:rsidRDefault="00641F56" w:rsidP="0088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«услуги»</w:t>
            </w:r>
          </w:p>
        </w:tc>
        <w:tc>
          <w:tcPr>
            <w:tcW w:w="4998" w:type="dxa"/>
          </w:tcPr>
          <w:p w:rsidR="00641F56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юридического лица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998" w:type="dxa"/>
          </w:tcPr>
          <w:p w:rsidR="00641F56" w:rsidRDefault="006847D9" w:rsidP="0068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D9">
              <w:rPr>
                <w:rFonts w:ascii="Times New Roman" w:hAnsi="Times New Roman" w:cs="Times New Roman"/>
                <w:sz w:val="24"/>
                <w:szCs w:val="24"/>
              </w:rPr>
              <w:t>1 экз.,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</w:t>
            </w:r>
            <w:r w:rsidRPr="006847D9">
              <w:rPr>
                <w:rFonts w:ascii="Times New Roman" w:hAnsi="Times New Roman" w:cs="Times New Roman"/>
                <w:sz w:val="24"/>
                <w:szCs w:val="24"/>
              </w:rPr>
              <w:t>, формирование в дело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998" w:type="dxa"/>
          </w:tcPr>
          <w:p w:rsidR="00641F56" w:rsidRDefault="00337B9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998" w:type="dxa"/>
          </w:tcPr>
          <w:p w:rsidR="00641F56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47D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998" w:type="dxa"/>
          </w:tcPr>
          <w:p w:rsidR="00641F56" w:rsidRDefault="006847D9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998" w:type="dxa"/>
          </w:tcPr>
          <w:p w:rsidR="00641F56" w:rsidRDefault="006847D9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1F56" w:rsidRDefault="00641F56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641F56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6"/>
        <w:gridCol w:w="3694"/>
        <w:gridCol w:w="4954"/>
      </w:tblGrid>
      <w:tr w:rsidR="0091222D" w:rsidRPr="004070C8" w:rsidTr="009667AB">
        <w:tc>
          <w:tcPr>
            <w:tcW w:w="696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4" w:type="dxa"/>
            <w:shd w:val="clear" w:color="auto" w:fill="CCFFCC"/>
            <w:vAlign w:val="center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54" w:type="dxa"/>
            <w:vAlign w:val="center"/>
          </w:tcPr>
          <w:p w:rsidR="0091222D" w:rsidRPr="004070C8" w:rsidRDefault="0091222D" w:rsidP="0096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91222D" w:rsidRPr="004070C8" w:rsidTr="009667AB">
        <w:tc>
          <w:tcPr>
            <w:tcW w:w="696" w:type="dxa"/>
          </w:tcPr>
          <w:p w:rsidR="0091222D" w:rsidRPr="004070C8" w:rsidRDefault="0091222D" w:rsidP="0096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4" w:type="dxa"/>
            <w:shd w:val="clear" w:color="auto" w:fill="CCFFCC"/>
            <w:vAlign w:val="center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4" w:type="dxa"/>
            <w:vAlign w:val="center"/>
          </w:tcPr>
          <w:p w:rsidR="0091222D" w:rsidRPr="004070C8" w:rsidRDefault="0091222D" w:rsidP="0096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1222D" w:rsidRPr="004070C8" w:rsidTr="009667AB">
        <w:tc>
          <w:tcPr>
            <w:tcW w:w="696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слуги»</w:t>
            </w:r>
          </w:p>
        </w:tc>
        <w:tc>
          <w:tcPr>
            <w:tcW w:w="4954" w:type="dxa"/>
          </w:tcPr>
          <w:p w:rsidR="0091222D" w:rsidRPr="004070C8" w:rsidRDefault="00F94AEB" w:rsidP="0096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E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 на территории Артемовского городского округа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4954" w:type="dxa"/>
          </w:tcPr>
          <w:p w:rsidR="0091222D" w:rsidRPr="004070C8" w:rsidRDefault="00F94AEB" w:rsidP="00F9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земельного участка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954" w:type="dxa"/>
          </w:tcPr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кадастрового квартала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кадастрового квартала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Состав кадастрового плана территории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Особые отметки (при необходимости указывается описание границ кадастрового квартала в соответствии с актом органа кадастрового учета об установлении (изменении) единиц кадастрового деления, а также реквизиты такого акта)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 земельных участках в  кадастровом квартале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Номер земельного участка в кадастровом квартале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(местоположение) земельного участка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земель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Вид разрешенного использования земельного участка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Кадастровая стоимость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Вид вещного права (сведения о правах на учтенные земельные участки, за исключением сведений о правообладателях земельных участков, в том числе их адресах)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Обременения (характеристики частей земельного участка и сведения об обременениях (ограничениях прав)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Схема размещения листов плана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Схема расположения плана (чертежа, схемы) территории кадастрового квартала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знаки, использованные при составлении плана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План (чертеж, схема) земельных участков, расположенных в кадастровом квартале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Масштаб плана земельных участков, расположенных в кадастровом квартале 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знаки, использованные при составлении плана земельных участков, расположенных в кадастровом квартале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пунктах опорной межевой сети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Номер пункта опорной межевой сети на плане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 (или) номер, тип  пункта опорной межевой сети</w:t>
            </w:r>
          </w:p>
          <w:p w:rsidR="0091222D" w:rsidRPr="009D270E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Класс опорной межевой сети (при наличии сведений)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плоских прямоугольных координатах пункта опорной межевой сети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91222D" w:rsidRPr="004070C8" w:rsidRDefault="00F94AEB" w:rsidP="0082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954" w:type="dxa"/>
          </w:tcPr>
          <w:p w:rsidR="0091222D" w:rsidRPr="004230E7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ФГБУ "ФКП Росреестра" по Свердловской области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/Кадастровый паспорт земельного участка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 xml:space="preserve">Образцы заполнения форм межведомственного запроса и 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на межведомственный запрос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уведомления об отсутствии запрашиваемых сведений о зарегистрированных правах на указанный земельный участок.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954" w:type="dxa"/>
          </w:tcPr>
          <w:p w:rsidR="0091222D" w:rsidRPr="00404EBC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сведения для регистрации прав на образованные земельные участки</w:t>
            </w:r>
          </w:p>
          <w:p w:rsidR="0091222D" w:rsidRPr="00404EBC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Ранее присвоенный государственный  учетный номер земельного участка</w:t>
            </w:r>
          </w:p>
          <w:p w:rsidR="0091222D" w:rsidRPr="00404EBC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</w:t>
            </w:r>
          </w:p>
          <w:p w:rsidR="0091222D" w:rsidRPr="00404EBC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План (чертеж, схема) земельного участка</w:t>
            </w:r>
          </w:p>
          <w:p w:rsidR="0091222D" w:rsidRPr="00404EBC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Дата внесения номера в ГКН</w:t>
            </w:r>
          </w:p>
          <w:p w:rsidR="0091222D" w:rsidRPr="00404EBC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Адрес (описание местоположения) земельного участка</w:t>
            </w:r>
          </w:p>
          <w:p w:rsidR="0091222D" w:rsidRPr="00404EBC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земель</w:t>
            </w:r>
          </w:p>
          <w:p w:rsidR="0091222D" w:rsidRPr="00404EBC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Вид разрешенного использования земельного участка</w:t>
            </w:r>
          </w:p>
          <w:p w:rsidR="0091222D" w:rsidRPr="00404EBC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использование земельного участка характеристика деятельности</w:t>
            </w:r>
          </w:p>
          <w:p w:rsidR="0091222D" w:rsidRPr="00404EBC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и допустимая погрешность ее вычисления </w:t>
            </w:r>
          </w:p>
          <w:p w:rsidR="0091222D" w:rsidRPr="00404EBC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Кадастровая стоимость</w:t>
            </w:r>
          </w:p>
          <w:p w:rsidR="0091222D" w:rsidRPr="00404EBC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показатель кадастровой стоимости</w:t>
            </w:r>
          </w:p>
          <w:p w:rsidR="0091222D" w:rsidRPr="00404EBC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правах</w:t>
            </w:r>
          </w:p>
          <w:p w:rsidR="0091222D" w:rsidRPr="00404EBC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наименование земельного участка</w:t>
            </w:r>
          </w:p>
          <w:p w:rsidR="0091222D" w:rsidRPr="00404EBC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частях земельного участка и обременениях</w:t>
            </w:r>
          </w:p>
          <w:p w:rsidR="0091222D" w:rsidRPr="00404EBC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Учетный номер части земельного участка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Масштаб плана части земельного участка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4954" w:type="dxa"/>
          </w:tcPr>
          <w:p w:rsidR="0091222D" w:rsidRPr="004230E7" w:rsidRDefault="00821060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954" w:type="dxa"/>
          </w:tcPr>
          <w:p w:rsidR="0091222D" w:rsidRPr="004230E7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ФГБУ "ФКП Росреестра" по Свердловской области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SID0003564 / Кадастровая выписка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правах на земельный участок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сведений к делу – 1 рабочий 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91222D" w:rsidRPr="004070C8" w:rsidRDefault="0091222D" w:rsidP="0096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1F72">
              <w:rPr>
                <w:rFonts w:ascii="Times New Roman" w:hAnsi="Times New Roman" w:cs="Times New Roman"/>
                <w:sz w:val="24"/>
                <w:szCs w:val="24"/>
              </w:rPr>
              <w:t>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1F72">
              <w:rPr>
                <w:rFonts w:ascii="Times New Roman" w:hAnsi="Times New Roman" w:cs="Times New Roman"/>
                <w:sz w:val="24"/>
                <w:szCs w:val="24"/>
              </w:rPr>
              <w:t xml:space="preserve"> из ЕГРП о правах на здание, строение, сооружение, находящиеся на земельном участке или уведомления об отсутствии в ЕГРП запрашиваемых сведений о зарегистрированных правах на 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здания, строения, сооружения.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2 Строение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 Квартира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 ОКАТО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5 Кадастровый номер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6 Условный номер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7 Район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8 Город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9 Населенный пункт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10 Улица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11 Дом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12 Объект недвижимости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13 Вид объекта недвижимости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14 Площадь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15 Дополнительная информация (при наличии)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4954" w:type="dxa"/>
          </w:tcPr>
          <w:p w:rsidR="0091222D" w:rsidRPr="004230E7" w:rsidRDefault="00821060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954" w:type="dxa"/>
          </w:tcPr>
          <w:p w:rsidR="0091222D" w:rsidRPr="004230E7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ФГБУ "ФКП Росреестра" по Свердловской области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SID0003564 / Выписка из ЕГРП (содержащей общедоступные сведения о зарегистрированных правах на объект недвижимости)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954" w:type="dxa"/>
          </w:tcPr>
          <w:p w:rsidR="0091222D" w:rsidRPr="00DA73D0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91222D" w:rsidRPr="00DA73D0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91222D" w:rsidRPr="00DA73D0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91222D" w:rsidRPr="004070C8" w:rsidRDefault="0091222D" w:rsidP="0096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Pr="004E1F72">
              <w:rPr>
                <w:rFonts w:ascii="Times New Roman" w:hAnsi="Times New Roman" w:cs="Times New Roman"/>
                <w:sz w:val="24"/>
                <w:szCs w:val="24"/>
              </w:rPr>
              <w:t xml:space="preserve"> паспор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1F72">
              <w:rPr>
                <w:rFonts w:ascii="Times New Roman" w:hAnsi="Times New Roman" w:cs="Times New Roman"/>
                <w:sz w:val="24"/>
                <w:szCs w:val="24"/>
              </w:rPr>
              <w:t xml:space="preserve"> на существующие на земельном участке объекты недвижимости или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1F72">
              <w:rPr>
                <w:rFonts w:ascii="Times New Roman" w:hAnsi="Times New Roman" w:cs="Times New Roman"/>
                <w:sz w:val="24"/>
                <w:szCs w:val="24"/>
              </w:rPr>
              <w:t xml:space="preserve"> органа государственного технического учета и технической инвентаризации объектов строительства с указанием инвентаризационного или кадастрового номера объекта капитального строительства, даты постановки на государственный технический учет и техническую инвентаризацию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объекта недвижимости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(условный) номер объекта недвижимости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 xml:space="preserve"> Адрес объекта недвижимости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4954" w:type="dxa"/>
          </w:tcPr>
          <w:p w:rsidR="0091222D" w:rsidRPr="004230E7" w:rsidRDefault="00821060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954" w:type="dxa"/>
          </w:tcPr>
          <w:p w:rsidR="0091222D" w:rsidRPr="004230E7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ФГБУ "ФКП Росреестра" по Свердловской области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SID0003564 / Кадастровый паспорт на 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 xml:space="preserve"> объект недвижимости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22D" w:rsidRPr="004070C8" w:rsidTr="009667AB">
        <w:trPr>
          <w:trHeight w:val="135"/>
        </w:trPr>
        <w:tc>
          <w:tcPr>
            <w:tcW w:w="696" w:type="dxa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66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4954" w:type="dxa"/>
          </w:tcPr>
          <w:p w:rsidR="0091222D" w:rsidRPr="004070C8" w:rsidRDefault="0091222D" w:rsidP="009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70C8" w:rsidRDefault="004070C8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551F3D" w:rsidRDefault="00551F3D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B6669F" w:rsidRDefault="00B6669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662136" w:rsidRPr="00C65D77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65D77">
        <w:rPr>
          <w:rFonts w:ascii="Times New Roman" w:hAnsi="Times New Roman" w:cs="Times New Roman"/>
          <w:b/>
          <w:sz w:val="24"/>
          <w:szCs w:val="24"/>
        </w:rPr>
        <w:t>Раздел 6. Результат «услуги»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6"/>
        <w:gridCol w:w="3811"/>
        <w:gridCol w:w="4778"/>
      </w:tblGrid>
      <w:tr w:rsidR="000F6348" w:rsidRPr="0033310C" w:rsidTr="000F6348">
        <w:tc>
          <w:tcPr>
            <w:tcW w:w="756" w:type="dxa"/>
          </w:tcPr>
          <w:p w:rsidR="000F6348" w:rsidRPr="0033310C" w:rsidRDefault="000F6348" w:rsidP="00E86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0F6348" w:rsidRPr="0033310C" w:rsidRDefault="000F6348" w:rsidP="00E86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78" w:type="dxa"/>
            <w:vAlign w:val="center"/>
          </w:tcPr>
          <w:p w:rsidR="000F6348" w:rsidRPr="0033310C" w:rsidRDefault="000F6348" w:rsidP="00E8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Pr="0033310C" w:rsidRDefault="000F6348" w:rsidP="00E8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0F6348" w:rsidRPr="0033310C" w:rsidRDefault="000F6348" w:rsidP="00E86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8" w:type="dxa"/>
            <w:vAlign w:val="center"/>
          </w:tcPr>
          <w:p w:rsidR="000F6348" w:rsidRPr="0033310C" w:rsidRDefault="000F6348" w:rsidP="00E8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Pr="0033310C" w:rsidRDefault="000F6348" w:rsidP="00E86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0F6348" w:rsidRPr="0033310C" w:rsidRDefault="000F6348" w:rsidP="000F5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4778" w:type="dxa"/>
          </w:tcPr>
          <w:p w:rsidR="000F6348" w:rsidRPr="0033310C" w:rsidRDefault="000F6348" w:rsidP="0030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48" w:rsidRPr="0033310C" w:rsidTr="000F6348">
        <w:trPr>
          <w:trHeight w:val="135"/>
        </w:trPr>
        <w:tc>
          <w:tcPr>
            <w:tcW w:w="756" w:type="dxa"/>
          </w:tcPr>
          <w:p w:rsidR="000F6348" w:rsidRPr="00E96AA7" w:rsidRDefault="000F6348" w:rsidP="000F634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778" w:type="dxa"/>
          </w:tcPr>
          <w:p w:rsidR="000F6348" w:rsidRPr="0033310C" w:rsidRDefault="00EA1F5F" w:rsidP="0082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1F5F">
              <w:rPr>
                <w:rFonts w:ascii="Times New Roman" w:hAnsi="Times New Roman" w:cs="Times New Roman"/>
                <w:sz w:val="24"/>
                <w:szCs w:val="24"/>
              </w:rPr>
              <w:t>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и утвержденный</w:t>
            </w:r>
            <w:r w:rsidRPr="00EA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  <w:r w:rsidRPr="00EA1F5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A1F5F">
              <w:rPr>
                <w:rFonts w:ascii="Times New Roman" w:hAnsi="Times New Roman" w:cs="Times New Roman"/>
                <w:sz w:val="24"/>
                <w:szCs w:val="24"/>
              </w:rPr>
              <w:t xml:space="preserve"> план земельного участка, расположенного на территории </w:t>
            </w:r>
            <w:r w:rsidR="00F94AEB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городского округа 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Pr="008638F6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778" w:type="dxa"/>
          </w:tcPr>
          <w:p w:rsidR="000F6348" w:rsidRPr="000F6348" w:rsidRDefault="00C12262" w:rsidP="00C1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348">
              <w:rPr>
                <w:rFonts w:ascii="Times New Roman" w:hAnsi="Times New Roman" w:cs="Times New Roman"/>
                <w:sz w:val="24"/>
                <w:szCs w:val="24"/>
              </w:rPr>
              <w:t>о форме, утвержденной</w:t>
            </w:r>
            <w:r w:rsidR="000F6348" w:rsidRPr="000F6348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строительства</w:t>
            </w:r>
          </w:p>
          <w:p w:rsidR="000F6348" w:rsidRPr="000F6348" w:rsidRDefault="000F6348" w:rsidP="00C1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48"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жилищно-коммунального хозяйства</w:t>
            </w:r>
          </w:p>
          <w:p w:rsidR="000F6348" w:rsidRPr="000F6348" w:rsidRDefault="000F6348" w:rsidP="00C1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4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0F6348" w:rsidRPr="0033310C" w:rsidRDefault="000F6348" w:rsidP="00DD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48">
              <w:rPr>
                <w:rFonts w:ascii="Times New Roman" w:hAnsi="Times New Roman" w:cs="Times New Roman"/>
                <w:sz w:val="24"/>
                <w:szCs w:val="24"/>
              </w:rPr>
              <w:t xml:space="preserve">от 6 июня 2016 г. </w:t>
            </w:r>
            <w:r w:rsidR="00DD52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6348">
              <w:rPr>
                <w:rFonts w:ascii="Times New Roman" w:hAnsi="Times New Roman" w:cs="Times New Roman"/>
                <w:sz w:val="24"/>
                <w:szCs w:val="24"/>
              </w:rPr>
              <w:t xml:space="preserve"> 400/</w:t>
            </w:r>
            <w:proofErr w:type="spellStart"/>
            <w:r w:rsidRPr="000F634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0F6348" w:rsidRPr="0033310C" w:rsidTr="000F6348">
        <w:tc>
          <w:tcPr>
            <w:tcW w:w="756" w:type="dxa"/>
          </w:tcPr>
          <w:p w:rsidR="000F6348" w:rsidRPr="008638F6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«услуги» (положительный/отрицательный)</w:t>
            </w:r>
          </w:p>
        </w:tc>
        <w:tc>
          <w:tcPr>
            <w:tcW w:w="4778" w:type="dxa"/>
          </w:tcPr>
          <w:p w:rsidR="000F6348" w:rsidRPr="0033310C" w:rsidRDefault="00C12262" w:rsidP="00E8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348">
              <w:rPr>
                <w:rFonts w:ascii="Times New Roman" w:hAnsi="Times New Roman" w:cs="Times New Roman"/>
                <w:sz w:val="24"/>
                <w:szCs w:val="24"/>
              </w:rPr>
              <w:t>оложительный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Pr="008638F6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778" w:type="dxa"/>
          </w:tcPr>
          <w:p w:rsidR="000F6348" w:rsidRPr="00F22085" w:rsidRDefault="000F6348" w:rsidP="00C1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085">
              <w:rPr>
                <w:rFonts w:ascii="Times New Roman" w:hAnsi="Times New Roman" w:cs="Times New Roman"/>
                <w:sz w:val="24"/>
                <w:szCs w:val="24"/>
              </w:rPr>
              <w:t>Документ формируется в Информационно-аналитической системе управления развитием территории Свердловской области.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Pr="008638F6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778" w:type="dxa"/>
          </w:tcPr>
          <w:p w:rsidR="00B84F2B" w:rsidRPr="00B84F2B" w:rsidRDefault="00B84F2B" w:rsidP="00B8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B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</w:t>
            </w:r>
          </w:p>
          <w:p w:rsidR="00B84F2B" w:rsidRPr="00B84F2B" w:rsidRDefault="00B84F2B" w:rsidP="00B8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B"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жилищно-коммунального хозяйства</w:t>
            </w:r>
          </w:p>
          <w:p w:rsidR="00B84F2B" w:rsidRPr="00B84F2B" w:rsidRDefault="00B84F2B" w:rsidP="00B8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0F6348" w:rsidRPr="0033310C" w:rsidRDefault="00B84F2B" w:rsidP="00DD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B">
              <w:rPr>
                <w:rFonts w:ascii="Times New Roman" w:hAnsi="Times New Roman" w:cs="Times New Roman"/>
                <w:sz w:val="24"/>
                <w:szCs w:val="24"/>
              </w:rPr>
              <w:t xml:space="preserve">от 6 июня 2016 г. </w:t>
            </w:r>
            <w:r w:rsidR="00DD52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4F2B">
              <w:rPr>
                <w:rFonts w:ascii="Times New Roman" w:hAnsi="Times New Roman" w:cs="Times New Roman"/>
                <w:sz w:val="24"/>
                <w:szCs w:val="24"/>
              </w:rPr>
              <w:t xml:space="preserve"> 400/пр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Pr="008638F6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«услуги»</w:t>
            </w:r>
          </w:p>
        </w:tc>
        <w:tc>
          <w:tcPr>
            <w:tcW w:w="4778" w:type="dxa"/>
          </w:tcPr>
          <w:p w:rsidR="000F6348" w:rsidRDefault="000F6348" w:rsidP="00C1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42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348" w:rsidRPr="0033310C" w:rsidRDefault="000F6348" w:rsidP="00C1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региональный портал государственных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услуг)</w:t>
            </w:r>
          </w:p>
        </w:tc>
      </w:tr>
      <w:tr w:rsidR="000F6348" w:rsidRPr="009A0383" w:rsidTr="000F6348">
        <w:tc>
          <w:tcPr>
            <w:tcW w:w="756" w:type="dxa"/>
          </w:tcPr>
          <w:p w:rsidR="000F6348" w:rsidRPr="008638F6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F6348" w:rsidRPr="009A0383" w:rsidRDefault="000F6348" w:rsidP="000F54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«услуги»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Pr="00E96AA7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811" w:type="dxa"/>
            <w:shd w:val="clear" w:color="auto" w:fill="CCFFCC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78" w:type="dxa"/>
          </w:tcPr>
          <w:p w:rsidR="000F6348" w:rsidRPr="0033310C" w:rsidRDefault="000F6348" w:rsidP="00E8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48">
              <w:rPr>
                <w:rFonts w:ascii="Times New Roman" w:hAnsi="Times New Roman" w:cs="Times New Roman"/>
                <w:sz w:val="24"/>
                <w:szCs w:val="24"/>
              </w:rPr>
              <w:t>До срока окончания действия документа.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Pr="00E96AA7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11" w:type="dxa"/>
            <w:shd w:val="clear" w:color="auto" w:fill="CCFFCC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78" w:type="dxa"/>
          </w:tcPr>
          <w:p w:rsidR="000F6348" w:rsidRPr="0033310C" w:rsidRDefault="000F6348" w:rsidP="0082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1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778" w:type="dxa"/>
          </w:tcPr>
          <w:p w:rsidR="000F6348" w:rsidRPr="0033310C" w:rsidRDefault="000F6348" w:rsidP="00A0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6348">
              <w:rPr>
                <w:rFonts w:ascii="Times New Roman" w:hAnsi="Times New Roman" w:cs="Times New Roman"/>
                <w:sz w:val="24"/>
                <w:szCs w:val="24"/>
              </w:rPr>
              <w:t>отивированный отказ в подготовке, утверждении и выдаче градостроительного плана земельного участка</w:t>
            </w:r>
            <w:r w:rsidR="00A0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348">
              <w:rPr>
                <w:rFonts w:ascii="Times New Roman" w:hAnsi="Times New Roman" w:cs="Times New Roman"/>
                <w:sz w:val="24"/>
                <w:szCs w:val="24"/>
              </w:rPr>
              <w:t>в виде отдельного документа.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778" w:type="dxa"/>
          </w:tcPr>
          <w:p w:rsidR="000F6348" w:rsidRPr="0033310C" w:rsidRDefault="00027188" w:rsidP="0082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348" w:rsidRPr="00EB54B9">
              <w:rPr>
                <w:rFonts w:ascii="Times New Roman" w:hAnsi="Times New Roman" w:cs="Times New Roman"/>
                <w:sz w:val="24"/>
                <w:szCs w:val="24"/>
              </w:rPr>
              <w:t>исьм</w:t>
            </w:r>
            <w:r w:rsidR="000F6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348" w:rsidRPr="00EB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348"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0F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348" w:rsidRPr="00EB54B9">
              <w:rPr>
                <w:rFonts w:ascii="Times New Roman" w:hAnsi="Times New Roman" w:cs="Times New Roman"/>
                <w:sz w:val="24"/>
                <w:szCs w:val="24"/>
              </w:rPr>
              <w:t>с мотивированным отказом в предоставлении государственной услуги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«услуги» (положительный / отрицательный)</w:t>
            </w:r>
          </w:p>
          <w:p w:rsidR="000F6348" w:rsidRPr="0033310C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0F6348" w:rsidRPr="0033310C" w:rsidRDefault="00C12262" w:rsidP="00E8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348">
              <w:rPr>
                <w:rFonts w:ascii="Times New Roman" w:hAnsi="Times New Roman" w:cs="Times New Roman"/>
                <w:sz w:val="24"/>
                <w:szCs w:val="24"/>
              </w:rPr>
              <w:t>трицательный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  <w:p w:rsidR="000F6348" w:rsidRPr="0033310C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0F6348" w:rsidRPr="0033310C" w:rsidRDefault="000F6348" w:rsidP="00E8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  <w:p w:rsidR="000F6348" w:rsidRPr="0033310C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0F6348" w:rsidRPr="0033310C" w:rsidRDefault="000F6348" w:rsidP="00E8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«услуги»</w:t>
            </w:r>
          </w:p>
        </w:tc>
        <w:tc>
          <w:tcPr>
            <w:tcW w:w="4778" w:type="dxa"/>
          </w:tcPr>
          <w:p w:rsidR="000F6348" w:rsidRDefault="00C12262" w:rsidP="000F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="000F634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42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6348">
              <w:rPr>
                <w:rFonts w:ascii="Times New Roman" w:hAnsi="Times New Roman" w:cs="Times New Roman"/>
                <w:sz w:val="24"/>
                <w:szCs w:val="24"/>
              </w:rPr>
              <w:t xml:space="preserve">ГБУ СО «МФЦ» </w:t>
            </w:r>
            <w:r w:rsidR="000F6348"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 w:rsidR="000F63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348" w:rsidRPr="0033310C" w:rsidRDefault="000F6348" w:rsidP="000F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2085" w:rsidRPr="00F2208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региональный портал государственных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услуг).</w:t>
            </w:r>
          </w:p>
        </w:tc>
      </w:tr>
      <w:tr w:rsidR="000F6348" w:rsidRPr="009A0383" w:rsidTr="000F6348">
        <w:tc>
          <w:tcPr>
            <w:tcW w:w="756" w:type="dxa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F6348" w:rsidRPr="009A0383" w:rsidRDefault="000F6348" w:rsidP="000F54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«услуги»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811" w:type="dxa"/>
            <w:shd w:val="clear" w:color="auto" w:fill="CCFFCC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0F6348" w:rsidRPr="0033310C" w:rsidRDefault="006347A3" w:rsidP="00E8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811" w:type="dxa"/>
            <w:shd w:val="clear" w:color="auto" w:fill="CCFFCC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78" w:type="dxa"/>
          </w:tcPr>
          <w:p w:rsidR="000F6348" w:rsidRPr="0033310C" w:rsidRDefault="00EA5F7D" w:rsidP="0082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348"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месяцев с</w:t>
            </w:r>
            <w:r w:rsidR="000F6348"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="000F6348"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0F6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6348" w:rsidRDefault="000F6348" w:rsidP="00662136">
      <w:pPr>
        <w:rPr>
          <w:rFonts w:ascii="Times New Roman" w:hAnsi="Times New Roman" w:cs="Times New Roman"/>
          <w:sz w:val="24"/>
          <w:szCs w:val="24"/>
        </w:rPr>
      </w:pPr>
    </w:p>
    <w:p w:rsidR="00551F3D" w:rsidRDefault="00551F3D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B6669F" w:rsidRDefault="00B6669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C65D77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65D77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3688"/>
        <w:gridCol w:w="4946"/>
      </w:tblGrid>
      <w:tr w:rsidR="001F158F" w:rsidRPr="0033310C" w:rsidTr="0029365F">
        <w:tc>
          <w:tcPr>
            <w:tcW w:w="710" w:type="dxa"/>
          </w:tcPr>
          <w:p w:rsidR="001F158F" w:rsidRPr="0033310C" w:rsidRDefault="001F158F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8" w:type="dxa"/>
            <w:shd w:val="clear" w:color="auto" w:fill="CCFFCC"/>
            <w:vAlign w:val="center"/>
          </w:tcPr>
          <w:p w:rsidR="001F158F" w:rsidRPr="0033310C" w:rsidRDefault="001F158F" w:rsidP="0043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46" w:type="dxa"/>
            <w:vAlign w:val="center"/>
          </w:tcPr>
          <w:p w:rsidR="001F158F" w:rsidRPr="0033310C" w:rsidRDefault="001F158F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29365F">
        <w:tc>
          <w:tcPr>
            <w:tcW w:w="710" w:type="dxa"/>
          </w:tcPr>
          <w:p w:rsidR="001F158F" w:rsidRPr="0033310C" w:rsidRDefault="001F158F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8" w:type="dxa"/>
            <w:shd w:val="clear" w:color="auto" w:fill="CCFFCC"/>
            <w:vAlign w:val="center"/>
          </w:tcPr>
          <w:p w:rsidR="001F158F" w:rsidRPr="0033310C" w:rsidRDefault="001F158F" w:rsidP="0043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6" w:type="dxa"/>
            <w:vAlign w:val="center"/>
          </w:tcPr>
          <w:p w:rsidR="001F158F" w:rsidRPr="0033310C" w:rsidRDefault="001F158F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29365F">
        <w:tc>
          <w:tcPr>
            <w:tcW w:w="710" w:type="dxa"/>
          </w:tcPr>
          <w:p w:rsidR="001F158F" w:rsidRPr="0033310C" w:rsidRDefault="001F158F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1F158F" w:rsidRPr="0033310C" w:rsidRDefault="001F158F" w:rsidP="000F5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4946" w:type="dxa"/>
          </w:tcPr>
          <w:p w:rsidR="001F158F" w:rsidRPr="0033310C" w:rsidRDefault="00F94AEB" w:rsidP="00A0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E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 на территории Артемовского городского округа</w:t>
            </w:r>
          </w:p>
        </w:tc>
      </w:tr>
      <w:tr w:rsidR="002C0B1B" w:rsidRPr="0033310C" w:rsidTr="0029365F">
        <w:tc>
          <w:tcPr>
            <w:tcW w:w="710" w:type="dxa"/>
          </w:tcPr>
          <w:p w:rsidR="002C0B1B" w:rsidRPr="002C0B1B" w:rsidRDefault="002C0B1B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46" w:type="dxa"/>
          </w:tcPr>
          <w:p w:rsidR="002C0B1B" w:rsidRPr="0033310C" w:rsidRDefault="00F94AEB" w:rsidP="00EA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E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 на территории Артемовского городского округа</w:t>
            </w:r>
          </w:p>
        </w:tc>
      </w:tr>
      <w:tr w:rsidR="001F158F" w:rsidRPr="0033310C" w:rsidTr="0029365F">
        <w:trPr>
          <w:trHeight w:val="135"/>
        </w:trPr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46" w:type="dxa"/>
          </w:tcPr>
          <w:p w:rsidR="001F158F" w:rsidRPr="0033310C" w:rsidRDefault="001660E7" w:rsidP="0082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 xml:space="preserve">роверка документа, удостоверяющего личность заявителя (только при личном обращении в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 xml:space="preserve"> и МФЦ);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 передача заявления и документов в орган (при обращении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58F" w:rsidRPr="0033310C" w:rsidTr="0029365F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46" w:type="dxa"/>
          </w:tcPr>
          <w:p w:rsidR="009D7037" w:rsidRPr="009D7037" w:rsidRDefault="009D7037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и документов, необходимых для предоставления государственной услуги, специалист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ГБУ СО «МФЦ» устанавливает личность заявителя, в том числе, с использованием универсальной электронной карты. При подаче заявления представителем также проверяются его полномочия на совершение данных действий.</w:t>
            </w:r>
          </w:p>
          <w:p w:rsidR="009D7037" w:rsidRPr="009D7037" w:rsidRDefault="009D7037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перечисленные </w:t>
            </w: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7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754C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5 000 Кб) </w:t>
            </w:r>
            <w:r w:rsidR="008E6F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представлением подлинников документов для осуществления сверки.</w:t>
            </w:r>
          </w:p>
          <w:p w:rsidR="009D7037" w:rsidRDefault="009D7037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      При приеме заявления через ГБУ СО «МФЦ» оператор ГБУ СО «МФЦ» узнает у заявителя, где он будет получать результат предоставления государственной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в ГБУ СО «МФЦ» и места выдачи результата предоставления государственной услуги.</w:t>
            </w:r>
          </w:p>
          <w:p w:rsidR="008E6F27" w:rsidRPr="009D7037" w:rsidRDefault="008E6F27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оснований для отказа в приеме документов специалист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оператор МФЦ отказывает в приеме документов.</w:t>
            </w:r>
          </w:p>
          <w:p w:rsidR="001F158F" w:rsidRPr="0033310C" w:rsidRDefault="009D7037" w:rsidP="0082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     Датой начала предоставления 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услуги считается дата регистрации заявления в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числе, когда заявление и документы, необходимые для предоставления 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ной услуг</w:t>
            </w:r>
            <w:r w:rsidR="00FC1385">
              <w:rPr>
                <w:rFonts w:ascii="Times New Roman" w:hAnsi="Times New Roman" w:cs="Times New Roman"/>
                <w:sz w:val="24"/>
                <w:szCs w:val="24"/>
              </w:rPr>
              <w:t>и, подаются через ГБУ СО «МФЦ».</w:t>
            </w:r>
          </w:p>
        </w:tc>
      </w:tr>
      <w:tr w:rsidR="001F158F" w:rsidRPr="0033310C" w:rsidTr="0029365F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46" w:type="dxa"/>
          </w:tcPr>
          <w:p w:rsidR="001F158F" w:rsidRDefault="00F33618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 на каждого заявителя</w:t>
            </w:r>
            <w:r w:rsidR="00362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037" w:rsidRPr="0033310C" w:rsidRDefault="009D7037" w:rsidP="0082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</w:t>
            </w:r>
            <w:proofErr w:type="gramStart"/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предоставления услуги</w:t>
            </w:r>
            <w:proofErr w:type="gramEnd"/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и необходимые документы передаются в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«МФЦ» на следующий рабочий день после приема в ГБУ СО «МФЦ» по ведомости приема-передачи, оформленной ГБУ СО «МФЦ».</w:t>
            </w:r>
          </w:p>
        </w:tc>
      </w:tr>
      <w:tr w:rsidR="001F158F" w:rsidRPr="0033310C" w:rsidTr="0029365F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46" w:type="dxa"/>
          </w:tcPr>
          <w:p w:rsidR="001F158F" w:rsidRPr="00430538" w:rsidRDefault="00430538" w:rsidP="007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 xml:space="preserve">ГБУ СО «МФЦ», </w:t>
            </w:r>
            <w:r w:rsidR="00754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4C5F" w:rsidRPr="004230E7">
              <w:rPr>
                <w:rFonts w:ascii="Times New Roman" w:hAnsi="Times New Roman" w:cs="Times New Roman"/>
                <w:sz w:val="24"/>
                <w:szCs w:val="24"/>
              </w:rPr>
              <w:t>рган местного самоуправления</w:t>
            </w:r>
          </w:p>
        </w:tc>
      </w:tr>
      <w:tr w:rsidR="001F158F" w:rsidRPr="0033310C" w:rsidTr="0029365F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46" w:type="dxa"/>
          </w:tcPr>
          <w:p w:rsidR="001F158F" w:rsidRPr="0033310C" w:rsidRDefault="001660E7" w:rsidP="00C1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обеспечение: бланк заявления; технологическое обеспечение: наличие доступа к Системе электронного документооборота СЭД, наличие необходимого оборудования (принтера, сканера, МФУ)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58F" w:rsidRPr="0033310C" w:rsidTr="0029365F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46" w:type="dxa"/>
          </w:tcPr>
          <w:p w:rsidR="001F158F" w:rsidRPr="00FC1385" w:rsidRDefault="00FC1385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8F" w:rsidRPr="0033310C" w:rsidTr="0029365F">
        <w:tc>
          <w:tcPr>
            <w:tcW w:w="710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46" w:type="dxa"/>
          </w:tcPr>
          <w:p w:rsidR="001F158F" w:rsidRPr="00754C5F" w:rsidRDefault="00786DD3" w:rsidP="00E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орган, участвующий в предоставлении </w:t>
            </w:r>
            <w:r w:rsidR="00754C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E70096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</w:tc>
      </w:tr>
      <w:tr w:rsidR="002C0B1B" w:rsidRPr="0033310C" w:rsidTr="0029365F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46" w:type="dxa"/>
          </w:tcPr>
          <w:p w:rsidR="002C0B1B" w:rsidRPr="0033310C" w:rsidRDefault="001660E7" w:rsidP="0076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пределение перечня сведений, необходимых запросить в органах и организациях, участвующих в предоставлении услуги; формирование и направление межведомственных 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B1B" w:rsidRPr="0033310C" w:rsidTr="0029365F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46" w:type="dxa"/>
          </w:tcPr>
          <w:p w:rsidR="00FC1385" w:rsidRPr="00FC1385" w:rsidRDefault="00FC1385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электронного взаимодействия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385" w:rsidRPr="00FC1385" w:rsidRDefault="00FC1385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      </w:r>
          </w:p>
          <w:p w:rsidR="002C0B1B" w:rsidRPr="0033310C" w:rsidRDefault="00FC1385" w:rsidP="00F2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в соответствии с требованиями статьи 7.2 Федерального закона № 210-ФЗ и подписывается </w:t>
            </w:r>
            <w:r w:rsidR="00754C5F" w:rsidRPr="00754C5F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 xml:space="preserve"> курирующим 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отдела, ответственного за предоставление </w:t>
            </w:r>
            <w:r w:rsidR="00754C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</w:tc>
      </w:tr>
      <w:tr w:rsidR="002C0B1B" w:rsidRPr="0033310C" w:rsidTr="0029365F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46" w:type="dxa"/>
          </w:tcPr>
          <w:p w:rsidR="002C0B1B" w:rsidRPr="00754C5F" w:rsidRDefault="00FC1385" w:rsidP="0005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>В течение 3 (трех) часов</w:t>
            </w:r>
            <w:r w:rsidR="00056F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C0B1B" w:rsidRPr="0033310C" w:rsidTr="0029365F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46" w:type="dxa"/>
          </w:tcPr>
          <w:p w:rsidR="002C0B1B" w:rsidRPr="0033310C" w:rsidRDefault="00821060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2C0B1B" w:rsidRPr="0033310C" w:rsidTr="0029365F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46" w:type="dxa"/>
          </w:tcPr>
          <w:p w:rsidR="00E86B20" w:rsidRPr="0033310C" w:rsidRDefault="001660E7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обеспечение: наличие доступа к</w:t>
            </w:r>
            <w:r w:rsidR="00E86B2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автоматизированным системам 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 xml:space="preserve">СЭД, </w:t>
            </w:r>
            <w:r w:rsidR="00E86B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1385">
              <w:rPr>
                <w:rFonts w:ascii="Times New Roman" w:hAnsi="Times New Roman" w:cs="Times New Roman"/>
                <w:sz w:val="24"/>
                <w:szCs w:val="24"/>
              </w:rPr>
              <w:t>МЭВ</w:t>
            </w:r>
            <w:r w:rsidR="00E86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62D9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="002C62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6B20">
              <w:rPr>
                <w:rFonts w:ascii="Times New Roman" w:hAnsi="Times New Roman" w:cs="Times New Roman"/>
                <w:sz w:val="24"/>
                <w:szCs w:val="24"/>
              </w:rPr>
              <w:t xml:space="preserve">ИАС УРТ СО, электронной почте, 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оборудования (принтера, сканера, МФУ)</w:t>
            </w:r>
            <w:r w:rsidR="00E86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6B20" w:rsidRPr="00E86B20">
              <w:rPr>
                <w:rFonts w:ascii="Times New Roman" w:hAnsi="Times New Roman" w:cs="Times New Roman"/>
                <w:sz w:val="24"/>
                <w:szCs w:val="24"/>
              </w:rPr>
              <w:t>ключа электронной подписи</w:t>
            </w:r>
            <w:r w:rsidR="00E8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B1B" w:rsidRPr="0033310C" w:rsidTr="0029365F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46" w:type="dxa"/>
          </w:tcPr>
          <w:p w:rsidR="002C0B1B" w:rsidRPr="0033310C" w:rsidRDefault="00FC1385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46" w:type="dxa"/>
          </w:tcPr>
          <w:p w:rsidR="00430538" w:rsidRPr="00754C5F" w:rsidRDefault="00056F68" w:rsidP="00F1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ассмотрение заявления и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46" w:type="dxa"/>
          </w:tcPr>
          <w:p w:rsidR="00430538" w:rsidRPr="00FC1385" w:rsidRDefault="00056F68" w:rsidP="00C1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роверка наличия полного пакета документов, необходимых для предоставления муниципальной услуги.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46" w:type="dxa"/>
          </w:tcPr>
          <w:p w:rsidR="00430538" w:rsidRPr="00754C5F" w:rsidRDefault="0058450A" w:rsidP="0082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D29F2" w:rsidRPr="00754C5F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проверка наличия полного пакета документов, необходимых для предоставления </w:t>
            </w:r>
            <w:r w:rsidR="00754C5F" w:rsidRPr="00754C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D29F2" w:rsidRPr="00754C5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46" w:type="dxa"/>
          </w:tcPr>
          <w:p w:rsidR="00430538" w:rsidRPr="00F15915" w:rsidRDefault="00056F68" w:rsidP="00F1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двух рабочих дней со дня поступления всех документов, необходимых для предоставления муниципальной услуги.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46" w:type="dxa"/>
          </w:tcPr>
          <w:p w:rsidR="00430538" w:rsidRPr="00754C5F" w:rsidRDefault="00821060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786DD3" w:rsidRPr="0075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46" w:type="dxa"/>
          </w:tcPr>
          <w:p w:rsidR="00430538" w:rsidRPr="00E86B20" w:rsidRDefault="00E86B20" w:rsidP="004D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обеспечение: наличие доступа к автоматизированным системам СЭД, </w:t>
            </w:r>
            <w:proofErr w:type="spellStart"/>
            <w:r w:rsidRPr="00E86B20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E86B20">
              <w:rPr>
                <w:rFonts w:ascii="Times New Roman" w:hAnsi="Times New Roman" w:cs="Times New Roman"/>
                <w:sz w:val="24"/>
                <w:szCs w:val="24"/>
              </w:rPr>
              <w:t>, ИАС УРТ СО, электронной почте, наличие необходимог</w:t>
            </w:r>
            <w:r w:rsidR="00027188">
              <w:rPr>
                <w:rFonts w:ascii="Times New Roman" w:hAnsi="Times New Roman" w:cs="Times New Roman"/>
                <w:sz w:val="24"/>
                <w:szCs w:val="24"/>
              </w:rPr>
              <w:t>о оборудования (принтера, МФУ).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46" w:type="dxa"/>
          </w:tcPr>
          <w:p w:rsidR="00430538" w:rsidRPr="00430538" w:rsidRDefault="0058450A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46" w:type="dxa"/>
          </w:tcPr>
          <w:p w:rsidR="00430538" w:rsidRPr="00754C5F" w:rsidRDefault="00F94AEB" w:rsidP="00E7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E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 на территории Артемовского городского округа</w:t>
            </w:r>
            <w:r w:rsidR="00E7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46" w:type="dxa"/>
          </w:tcPr>
          <w:p w:rsidR="00430538" w:rsidRPr="00754C5F" w:rsidRDefault="00056F68" w:rsidP="00F1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ассмотрение по существу заявления и документов, необходимых для предоставления муниципальной услуги.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46" w:type="dxa"/>
          </w:tcPr>
          <w:p w:rsidR="0058450A" w:rsidRPr="00754C5F" w:rsidRDefault="0058450A" w:rsidP="0058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58450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 существу заявления и документов, необходимых для предоставления </w:t>
            </w:r>
            <w:r w:rsidR="00754C5F" w:rsidRPr="00754C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:rsidR="0058450A" w:rsidRPr="0058450A" w:rsidRDefault="0058450A" w:rsidP="0058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принятия решения об отказе в предоставлении </w:t>
            </w:r>
            <w:r w:rsidR="00754C5F" w:rsidRPr="00754C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8450A">
              <w:rPr>
                <w:rFonts w:ascii="Times New Roman" w:hAnsi="Times New Roman" w:cs="Times New Roman"/>
                <w:sz w:val="24"/>
                <w:szCs w:val="24"/>
              </w:rPr>
              <w:t xml:space="preserve">услуги является наличие оснований, предусмотренных </w:t>
            </w:r>
            <w:r w:rsidRPr="0029365F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29365F" w:rsidRPr="0029365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9365F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29365F" w:rsidRPr="0029365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9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538" w:rsidRPr="0058450A" w:rsidRDefault="0058450A" w:rsidP="0082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об отказе в предоставлении </w:t>
            </w:r>
            <w:r w:rsidR="00754C5F" w:rsidRPr="00754C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8450A">
              <w:rPr>
                <w:rFonts w:ascii="Times New Roman" w:hAnsi="Times New Roman" w:cs="Times New Roman"/>
                <w:sz w:val="24"/>
                <w:szCs w:val="24"/>
              </w:rPr>
              <w:t xml:space="preserve">услуги оформляется письмом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58450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причин отказа.</w:t>
            </w:r>
          </w:p>
        </w:tc>
      </w:tr>
      <w:tr w:rsidR="00F15915" w:rsidRPr="00430538" w:rsidTr="0029365F">
        <w:tc>
          <w:tcPr>
            <w:tcW w:w="710" w:type="dxa"/>
          </w:tcPr>
          <w:p w:rsidR="00F15915" w:rsidRPr="00430538" w:rsidRDefault="00F15915" w:rsidP="00F1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8" w:type="dxa"/>
            <w:shd w:val="clear" w:color="auto" w:fill="CCFFCC"/>
          </w:tcPr>
          <w:p w:rsidR="00F15915" w:rsidRPr="00430538" w:rsidRDefault="00F15915" w:rsidP="00F1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46" w:type="dxa"/>
          </w:tcPr>
          <w:p w:rsidR="00F15915" w:rsidRPr="00F15915" w:rsidRDefault="00056F68" w:rsidP="0005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часа 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рассмотрения по существу заявления и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еобходимых для предоставления муниципальной услуги.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46" w:type="dxa"/>
          </w:tcPr>
          <w:p w:rsidR="00430538" w:rsidRPr="00A07F0E" w:rsidRDefault="00821060" w:rsidP="00F55C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46" w:type="dxa"/>
          </w:tcPr>
          <w:p w:rsidR="00430538" w:rsidRPr="001660E7" w:rsidRDefault="00644FA1" w:rsidP="004D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обеспечение: наличие доступа к автоматизированным системам СЭД, </w:t>
            </w:r>
            <w:proofErr w:type="spellStart"/>
            <w:r w:rsidRPr="00644FA1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644FA1">
              <w:rPr>
                <w:rFonts w:ascii="Times New Roman" w:hAnsi="Times New Roman" w:cs="Times New Roman"/>
                <w:sz w:val="24"/>
                <w:szCs w:val="24"/>
              </w:rPr>
              <w:t>, ИАС УРТ СО, электронной почте, наличие необходимог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оборудования (принтера, МФУ).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46" w:type="dxa"/>
          </w:tcPr>
          <w:p w:rsidR="00430538" w:rsidRPr="00430538" w:rsidRDefault="00786DD3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I.V.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46" w:type="dxa"/>
          </w:tcPr>
          <w:p w:rsidR="00430538" w:rsidRPr="00BE0282" w:rsidRDefault="00BE0282" w:rsidP="00BE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0282"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E0282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E0282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028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28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в виде отдельного документа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46" w:type="dxa"/>
          </w:tcPr>
          <w:p w:rsidR="00430538" w:rsidRPr="00BE0282" w:rsidRDefault="001879E4" w:rsidP="0018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ринятие решения о наличии оснований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одготовка проекта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65F" w:rsidRPr="00430538" w:rsidTr="0029365F">
        <w:tc>
          <w:tcPr>
            <w:tcW w:w="710" w:type="dxa"/>
          </w:tcPr>
          <w:p w:rsidR="0029365F" w:rsidRPr="00430538" w:rsidRDefault="0029365F" w:rsidP="002936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8" w:type="dxa"/>
            <w:shd w:val="clear" w:color="auto" w:fill="CCFFCC"/>
          </w:tcPr>
          <w:p w:rsidR="0029365F" w:rsidRPr="00430538" w:rsidRDefault="0029365F" w:rsidP="002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46" w:type="dxa"/>
          </w:tcPr>
          <w:p w:rsidR="001879E4" w:rsidRPr="001879E4" w:rsidRDefault="001879E4" w:rsidP="0018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специалистом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принятия решения о наличии оснований для предоставления муниципальной услуги.</w:t>
            </w:r>
          </w:p>
          <w:p w:rsidR="001879E4" w:rsidRPr="001879E4" w:rsidRDefault="001879E4" w:rsidP="0018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проект градостроительного плана земельного участка в течение 30 минут с момента подготовки передается на рассмотрение специалисту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, ответственного за проверку подготовленного проекта градостроительного плана земельного участка требованиям действующего законодательства.</w:t>
            </w:r>
          </w:p>
          <w:p w:rsidR="001879E4" w:rsidRPr="001879E4" w:rsidRDefault="001879E4" w:rsidP="0018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проверку подготовленного проекта градостроительного плана земельного участка, проверяет подготовленный проект градостроительного плана земельного участка в течение 4 (четырех) часов. В случае выявления нарушений требований законодательства, замечаний технического характера проект градостроительного плана земельного участка возвращается для доработки и устранения выявленных замечаний специалисту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ответственному за подготовку проекта градостроительного плана земельного 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участка.</w:t>
            </w:r>
          </w:p>
          <w:p w:rsidR="001879E4" w:rsidRPr="001879E4" w:rsidRDefault="001879E4" w:rsidP="0018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Максимальный срок для доработки, устранения выявленных замечаний проекта градостроительного плана земельного участка не может превышать 3 дней с момента поступления проекта градостроительного плана земельного участка для доработки либо устранения замечаний.</w:t>
            </w:r>
          </w:p>
          <w:p w:rsidR="001879E4" w:rsidRPr="001879E4" w:rsidRDefault="001879E4" w:rsidP="0018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проверка доработанного проекта градостроительного плана земельного участка осуществляется специалистом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, ответственным за проверку подготовленного проекта градостроительного плана земельного участка, в течение 2 (двух) часов.</w:t>
            </w:r>
          </w:p>
          <w:p w:rsidR="001879E4" w:rsidRPr="001879E4" w:rsidRDefault="001879E4" w:rsidP="0018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замечаний (устранения замечаний, доработки) к проекту градостроительного плана земельного участка специалист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организацию утверждения градостроительного плана земельного участка, обеспечивает рассмотрение проекта градостроительного плана земельного участка рабочей группой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, состав которой утверждается муниципальным правовым актом, не позднее 3 (трех) часов с момента поступления проекта градостроительного плана земельного участка для коллегиального рассмотрения.</w:t>
            </w:r>
            <w:proofErr w:type="gramEnd"/>
          </w:p>
          <w:p w:rsidR="001879E4" w:rsidRPr="001879E4" w:rsidRDefault="001879E4" w:rsidP="0018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рассмотрения проекта градостроительного плана земельного участка рабочей группой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оформляются специалистом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ответственным за организацию утверждения градостроительного плана земельного участка, в день комиссионного рассмотрения проекта градостроительного плана земельного участка в виде протокола рабочей группы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9E4" w:rsidRDefault="001879E4" w:rsidP="0018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после подписания протокола рабочей группы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, ответственный за подготовку градостроительного плана земельного участка, формирует 3 экземпляра градостроительного плана земельного участка в соответствии с формой градостроительного плана земельного участка, установленной Приказом Министерства строительства и жилищно-коммунального хозяйства Российской Федерации от 6 июня 2016 года № 400/</w:t>
            </w:r>
            <w:proofErr w:type="spellStart"/>
            <w:proofErr w:type="gramStart"/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утверждении формы градостроительного плана земельного участка, обеспечивает в течение 30 (тридцати) минут  утверждение градостроительного плана земельного участка уполномоченным лицом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, ответственного за предоставление муниципальной услуги путем направления трех экземпляров градостроительного плана земельного участка  вместе с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рабочей группы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65F" w:rsidRPr="0029365F" w:rsidRDefault="001879E4" w:rsidP="0018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земельного участка производится в журнале регистрации градостроительных планов земельных участков в течение 15 (пятнадцати) минут после его утверждения.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46" w:type="dxa"/>
          </w:tcPr>
          <w:p w:rsidR="00430538" w:rsidRPr="0029365F" w:rsidRDefault="001879E4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 до 24 дней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46" w:type="dxa"/>
          </w:tcPr>
          <w:p w:rsidR="00430538" w:rsidRPr="00821060" w:rsidRDefault="00821060" w:rsidP="007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46" w:type="dxa"/>
          </w:tcPr>
          <w:p w:rsidR="00430538" w:rsidRPr="00BE0282" w:rsidRDefault="00644FA1" w:rsidP="002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обеспечение: наличие доступа к автоматизированным системам </w:t>
            </w:r>
            <w:proofErr w:type="spellStart"/>
            <w:r w:rsidRPr="00644FA1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644FA1">
              <w:rPr>
                <w:rFonts w:ascii="Times New Roman" w:hAnsi="Times New Roman" w:cs="Times New Roman"/>
                <w:sz w:val="24"/>
                <w:szCs w:val="24"/>
              </w:rPr>
              <w:t>, ИАС УРТ СО, СЭД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4FA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почте, наличие необходимого оборудования (принтера,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плоттера</w:t>
            </w:r>
            <w:r w:rsidR="00F55C8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46" w:type="dxa"/>
          </w:tcPr>
          <w:p w:rsidR="00FA782C" w:rsidRPr="00FA782C" w:rsidRDefault="00FA782C" w:rsidP="00F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C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</w:t>
            </w:r>
          </w:p>
          <w:p w:rsidR="00FA782C" w:rsidRPr="00FA782C" w:rsidRDefault="00FA782C" w:rsidP="00F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C"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жилищно-коммунального хозяйства</w:t>
            </w:r>
          </w:p>
          <w:p w:rsidR="00FA782C" w:rsidRPr="00FA782C" w:rsidRDefault="00FA782C" w:rsidP="00F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430538" w:rsidRPr="00BE0282" w:rsidRDefault="00FA782C" w:rsidP="00F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C">
              <w:rPr>
                <w:rFonts w:ascii="Times New Roman" w:hAnsi="Times New Roman" w:cs="Times New Roman"/>
                <w:sz w:val="24"/>
                <w:szCs w:val="24"/>
              </w:rPr>
              <w:t>от 6 июня 2016 г. N 400/пр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786DD3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D3">
              <w:rPr>
                <w:rFonts w:ascii="Times New Roman" w:hAnsi="Times New Roman" w:cs="Times New Roman"/>
                <w:b/>
                <w:sz w:val="24"/>
                <w:szCs w:val="24"/>
              </w:rPr>
              <w:t>I.V.</w:t>
            </w:r>
          </w:p>
        </w:tc>
        <w:tc>
          <w:tcPr>
            <w:tcW w:w="3688" w:type="dxa"/>
            <w:shd w:val="clear" w:color="auto" w:fill="CCFFCC"/>
          </w:tcPr>
          <w:p w:rsidR="00430538" w:rsidRPr="00786DD3" w:rsidRDefault="00786DD3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46" w:type="dxa"/>
          </w:tcPr>
          <w:p w:rsidR="00430538" w:rsidRPr="0029365F" w:rsidRDefault="00BE0282" w:rsidP="00A9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5F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29365F" w:rsidRPr="002936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9365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EA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DD3" w:rsidRPr="00430538" w:rsidTr="0029365F">
        <w:tc>
          <w:tcPr>
            <w:tcW w:w="710" w:type="dxa"/>
          </w:tcPr>
          <w:p w:rsidR="00786DD3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  <w:shd w:val="clear" w:color="auto" w:fill="CCFFCC"/>
          </w:tcPr>
          <w:p w:rsidR="00786DD3" w:rsidRPr="00430538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46" w:type="dxa"/>
          </w:tcPr>
          <w:p w:rsidR="00786DD3" w:rsidRPr="0029365F" w:rsidRDefault="00F55C86" w:rsidP="0082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29365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</w:t>
            </w:r>
            <w:r w:rsidR="0029365F" w:rsidRPr="002936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9365F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</w:tc>
      </w:tr>
      <w:tr w:rsidR="00786DD3" w:rsidRPr="00430538" w:rsidTr="0029365F">
        <w:tc>
          <w:tcPr>
            <w:tcW w:w="710" w:type="dxa"/>
          </w:tcPr>
          <w:p w:rsidR="00786DD3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  <w:shd w:val="clear" w:color="auto" w:fill="CCFFCC"/>
          </w:tcPr>
          <w:p w:rsidR="00786DD3" w:rsidRPr="00430538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46" w:type="dxa"/>
          </w:tcPr>
          <w:p w:rsidR="00A93D70" w:rsidRDefault="00A93D70" w:rsidP="00A9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          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и утвержденного градостроительного плана земельного участка либо регистрации письменного отказа в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ставлении муниципальной услуги.</w:t>
            </w:r>
          </w:p>
          <w:p w:rsidR="00A93D70" w:rsidRPr="00A93D70" w:rsidRDefault="00A93D70" w:rsidP="00A9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ГБУ СО «МФЦ» результата предоставления муниципальной услуги производится курьерской доставкой по ведомости приема-передачи, подготовленной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, на следующий рабочий день 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подготовки результата предоставления муниципальной услуги.</w:t>
            </w:r>
          </w:p>
          <w:p w:rsidR="00A93D70" w:rsidRDefault="00A93D70" w:rsidP="00A9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Передача подготовленного и утвержденного градостроительного плана земельного участка курьеру ГБУ СО «МФЦ» осуществляется под роспись курьера в журнале регистрации градостроительных планов земельных участков. Передача курьеру ГБУ СО «МФЦ» письма с мотивированным отказом в предоставлении муниципальной услуги производится под роспись курьера на копии данного письма, остающейся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хранении в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D70" w:rsidRPr="00A93D70" w:rsidRDefault="00A93D70" w:rsidP="00A9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Срок доставки результата предоставления муниципальной услуги из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в ГБУ СО «МФЦ» не входит в общий срок оказания услуги.</w:t>
            </w:r>
          </w:p>
          <w:p w:rsidR="00A93D70" w:rsidRPr="00A93D70" w:rsidRDefault="00A93D70" w:rsidP="00A9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производится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оператором ГБУ СО «МФЦ» лично заявителю после установления его личности, в том числе с использованием универсальной электронной карты, или проверки полномочий представителя заявителя на совершение действий по получению результата предоставления муниципальной услуги.</w:t>
            </w:r>
          </w:p>
          <w:p w:rsidR="00A93D70" w:rsidRPr="00A93D70" w:rsidRDefault="00A93D70" w:rsidP="00A9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предоставления муниципальной услуги, письменные отказы в предоставлении муниципальной услуги, выданные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, хранятся в ГБУ СО «МФЦ» в течение трех месяцев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их получения ГБУ СО «МФЦ». 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По истечении данного срока документы передаются по ведомости в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D70" w:rsidRPr="00A93D70" w:rsidRDefault="00A93D70" w:rsidP="00A9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в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под роспись заявителя или его уполномоченного представителя в книге </w:t>
            </w:r>
            <w:proofErr w:type="gramStart"/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учета выдачи результатов предоставления муниципальной услуги</w:t>
            </w:r>
            <w:proofErr w:type="gramEnd"/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D70" w:rsidRPr="00A93D70" w:rsidRDefault="00A93D70" w:rsidP="00A9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или его уполномоченному представителю выдается </w:t>
            </w:r>
          </w:p>
          <w:p w:rsidR="00A93D70" w:rsidRPr="00A93D70" w:rsidRDefault="00A93D70" w:rsidP="00A9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два оригинала подготовленного и утвержденного градостроительного плана земельного участка. Третий оригинал остается на хранении в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поступивших документов, кроме оригиналов документов, подлежащих возврату заявителю или его уполномоченному представителю 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окончания предоставления муниципальной услуги. </w:t>
            </w:r>
          </w:p>
          <w:p w:rsidR="00F55C86" w:rsidRPr="0029365F" w:rsidRDefault="00A93D70" w:rsidP="0082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письма, которая остается на хранении в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915" w:rsidRPr="00430538" w:rsidTr="0029365F">
        <w:tc>
          <w:tcPr>
            <w:tcW w:w="710" w:type="dxa"/>
          </w:tcPr>
          <w:p w:rsidR="00F15915" w:rsidRDefault="00F15915" w:rsidP="00F1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8" w:type="dxa"/>
            <w:shd w:val="clear" w:color="auto" w:fill="CCFFCC"/>
          </w:tcPr>
          <w:p w:rsidR="00F15915" w:rsidRPr="00430538" w:rsidRDefault="00F15915" w:rsidP="00F1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46" w:type="dxa"/>
          </w:tcPr>
          <w:p w:rsidR="00A93D70" w:rsidRPr="00A93D70" w:rsidRDefault="00A93D70" w:rsidP="00A9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о телефону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СО «МФЦ» 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и утвержденного градостроительного плана земельного участка либо регистрации письменного отказа в предоставлении муниципальной услуги.</w:t>
            </w:r>
          </w:p>
          <w:p w:rsidR="00F15915" w:rsidRPr="00F15915" w:rsidRDefault="00A93D70" w:rsidP="0082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ГБУ СО «МФЦ» результата предоставления муниципальной услуги производится курьерской доставкой по ведомости приема-передачи, подготовленной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, на следующий рабочий день после подготовки результата предоставления муниципальной услуги.</w:t>
            </w:r>
          </w:p>
        </w:tc>
      </w:tr>
      <w:tr w:rsidR="00786DD3" w:rsidRPr="00430538" w:rsidTr="0029365F">
        <w:tc>
          <w:tcPr>
            <w:tcW w:w="710" w:type="dxa"/>
          </w:tcPr>
          <w:p w:rsidR="00786DD3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8" w:type="dxa"/>
            <w:shd w:val="clear" w:color="auto" w:fill="CCFFCC"/>
          </w:tcPr>
          <w:p w:rsidR="00786DD3" w:rsidRPr="00430538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46" w:type="dxa"/>
          </w:tcPr>
          <w:p w:rsidR="00786DD3" w:rsidRPr="00F15915" w:rsidRDefault="00BE0282" w:rsidP="0082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15">
              <w:rPr>
                <w:rFonts w:ascii="Times New Roman" w:hAnsi="Times New Roman" w:cs="Times New Roman"/>
                <w:sz w:val="24"/>
                <w:szCs w:val="24"/>
              </w:rPr>
              <w:t xml:space="preserve">ГБУ СО «МФЦ»,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786DD3" w:rsidRPr="00430538" w:rsidTr="0029365F">
        <w:tc>
          <w:tcPr>
            <w:tcW w:w="710" w:type="dxa"/>
          </w:tcPr>
          <w:p w:rsidR="00786DD3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8" w:type="dxa"/>
            <w:shd w:val="clear" w:color="auto" w:fill="CCFFCC"/>
          </w:tcPr>
          <w:p w:rsidR="00786DD3" w:rsidRPr="00430538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46" w:type="dxa"/>
          </w:tcPr>
          <w:p w:rsidR="00786DD3" w:rsidRPr="00BE0282" w:rsidRDefault="00644FA1" w:rsidP="0064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A1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(журнал выдачи результатов государственных услуг), технологическое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(телефонная связь)</w:t>
            </w:r>
          </w:p>
        </w:tc>
      </w:tr>
      <w:tr w:rsidR="00786DD3" w:rsidRPr="00430538" w:rsidTr="0029365F">
        <w:tc>
          <w:tcPr>
            <w:tcW w:w="710" w:type="dxa"/>
          </w:tcPr>
          <w:p w:rsidR="00786DD3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8" w:type="dxa"/>
            <w:shd w:val="clear" w:color="auto" w:fill="CCFFCC"/>
          </w:tcPr>
          <w:p w:rsidR="00786DD3" w:rsidRPr="00430538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46" w:type="dxa"/>
          </w:tcPr>
          <w:p w:rsidR="00786DD3" w:rsidRPr="00BE0282" w:rsidRDefault="00BE0282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64660D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64660D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21"/>
        <w:gridCol w:w="5048"/>
      </w:tblGrid>
      <w:tr w:rsidR="00A70680" w:rsidRPr="0033310C" w:rsidTr="00027188">
        <w:tc>
          <w:tcPr>
            <w:tcW w:w="575" w:type="dxa"/>
          </w:tcPr>
          <w:p w:rsidR="00A70680" w:rsidRPr="0033310C" w:rsidRDefault="00A70680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  <w:shd w:val="clear" w:color="auto" w:fill="CCFFCC"/>
            <w:vAlign w:val="center"/>
          </w:tcPr>
          <w:p w:rsidR="00A70680" w:rsidRPr="0033310C" w:rsidRDefault="00A70680" w:rsidP="0043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8" w:type="dxa"/>
            <w:vAlign w:val="center"/>
          </w:tcPr>
          <w:p w:rsidR="00A70680" w:rsidRPr="0033310C" w:rsidRDefault="00A70680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027188">
        <w:tc>
          <w:tcPr>
            <w:tcW w:w="575" w:type="dxa"/>
          </w:tcPr>
          <w:p w:rsidR="00A70680" w:rsidRPr="0033310C" w:rsidRDefault="00A70680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1" w:type="dxa"/>
            <w:shd w:val="clear" w:color="auto" w:fill="CCFFCC"/>
            <w:vAlign w:val="center"/>
          </w:tcPr>
          <w:p w:rsidR="00A70680" w:rsidRPr="0033310C" w:rsidRDefault="00A70680" w:rsidP="0043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8" w:type="dxa"/>
            <w:vAlign w:val="center"/>
          </w:tcPr>
          <w:p w:rsidR="00A70680" w:rsidRPr="0033310C" w:rsidRDefault="00A70680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027188">
        <w:tc>
          <w:tcPr>
            <w:tcW w:w="575" w:type="dxa"/>
          </w:tcPr>
          <w:p w:rsidR="00A70680" w:rsidRPr="0033310C" w:rsidRDefault="00A70680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shd w:val="clear" w:color="auto" w:fill="CCFFCC"/>
          </w:tcPr>
          <w:p w:rsidR="00A70680" w:rsidRPr="0033310C" w:rsidRDefault="00A70680" w:rsidP="000F5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048" w:type="dxa"/>
          </w:tcPr>
          <w:p w:rsidR="00A70680" w:rsidRPr="0033310C" w:rsidRDefault="00F94AEB" w:rsidP="00A0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E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 на территории Артемовского городского округа</w:t>
            </w:r>
          </w:p>
        </w:tc>
      </w:tr>
      <w:tr w:rsidR="00030207" w:rsidRPr="0033310C" w:rsidTr="00027188">
        <w:trPr>
          <w:trHeight w:val="135"/>
        </w:trPr>
        <w:tc>
          <w:tcPr>
            <w:tcW w:w="575" w:type="dxa"/>
          </w:tcPr>
          <w:p w:rsidR="00030207" w:rsidRPr="00E96AA7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5048" w:type="dxa"/>
          </w:tcPr>
          <w:p w:rsidR="00030207" w:rsidRPr="0033310C" w:rsidRDefault="00030207" w:rsidP="0082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BB5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ГБУ 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 xml:space="preserve">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A751E">
              <w:rPr>
                <w:rFonts w:ascii="Times New Roman" w:hAnsi="Times New Roman" w:cs="Times New Roman"/>
                <w:sz w:val="24"/>
                <w:szCs w:val="24"/>
              </w:rPr>
              <w:t xml:space="preserve"> www.mfc66.ru,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 xml:space="preserve"> через Единый портал государственных и муниципальных услуг, Региональный портал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услуг.</w:t>
            </w:r>
          </w:p>
        </w:tc>
      </w:tr>
      <w:tr w:rsidR="00030207" w:rsidRPr="0033310C" w:rsidTr="00027188">
        <w:tc>
          <w:tcPr>
            <w:tcW w:w="575" w:type="dxa"/>
          </w:tcPr>
          <w:p w:rsidR="00030207" w:rsidRPr="00E96AA7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«услуги»</w:t>
            </w:r>
          </w:p>
        </w:tc>
        <w:tc>
          <w:tcPr>
            <w:tcW w:w="5048" w:type="dxa"/>
          </w:tcPr>
          <w:p w:rsidR="00030207" w:rsidRPr="00BA494F" w:rsidRDefault="00030207" w:rsidP="000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4F">
              <w:rPr>
                <w:rFonts w:ascii="Times New Roman" w:hAnsi="Times New Roman" w:cs="Times New Roman"/>
                <w:sz w:val="24"/>
                <w:szCs w:val="24"/>
              </w:rPr>
              <w:t>1.Официальный сайт: mfc66.ru</w:t>
            </w:r>
          </w:p>
          <w:p w:rsidR="00030207" w:rsidRPr="00BA494F" w:rsidRDefault="00030207" w:rsidP="000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4F">
              <w:rPr>
                <w:rFonts w:ascii="Times New Roman" w:hAnsi="Times New Roman" w:cs="Times New Roman"/>
                <w:sz w:val="24"/>
                <w:szCs w:val="24"/>
              </w:rPr>
              <w:t>2.Многоканальный телефон: 8-800-700-00-04</w:t>
            </w:r>
          </w:p>
          <w:p w:rsidR="00030207" w:rsidRPr="009D7037" w:rsidRDefault="00030207" w:rsidP="000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4F">
              <w:rPr>
                <w:rFonts w:ascii="Times New Roman" w:hAnsi="Times New Roman" w:cs="Times New Roman"/>
                <w:sz w:val="24"/>
                <w:szCs w:val="24"/>
              </w:rPr>
              <w:t xml:space="preserve">3.Через электронный терминал  в офисах </w:t>
            </w:r>
            <w:r w:rsidRPr="00BA4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МФЦ.</w:t>
            </w:r>
          </w:p>
        </w:tc>
      </w:tr>
      <w:tr w:rsidR="00030207" w:rsidRPr="0033310C" w:rsidTr="00027188">
        <w:tc>
          <w:tcPr>
            <w:tcW w:w="575" w:type="dxa"/>
          </w:tcPr>
          <w:p w:rsidR="00030207" w:rsidRPr="00E96AA7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«услуги»</w:t>
            </w:r>
          </w:p>
        </w:tc>
        <w:tc>
          <w:tcPr>
            <w:tcW w:w="5048" w:type="dxa"/>
          </w:tcPr>
          <w:p w:rsidR="00030207" w:rsidRPr="0033310C" w:rsidRDefault="00030207" w:rsidP="000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</w:tr>
      <w:tr w:rsidR="00030207" w:rsidRPr="0033310C" w:rsidTr="00027188">
        <w:tc>
          <w:tcPr>
            <w:tcW w:w="575" w:type="dxa"/>
          </w:tcPr>
          <w:p w:rsidR="00030207" w:rsidRPr="00E96AA7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030207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«услуги» и иных документов,</w:t>
            </w:r>
          </w:p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«услуги»</w:t>
            </w:r>
          </w:p>
        </w:tc>
        <w:tc>
          <w:tcPr>
            <w:tcW w:w="5048" w:type="dxa"/>
          </w:tcPr>
          <w:p w:rsidR="00030207" w:rsidRPr="0033310C" w:rsidRDefault="00030207" w:rsidP="000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07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030207" w:rsidRPr="0033310C" w:rsidTr="00027188">
        <w:tc>
          <w:tcPr>
            <w:tcW w:w="575" w:type="dxa"/>
          </w:tcPr>
          <w:p w:rsidR="00030207" w:rsidRPr="00E96AA7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030207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«услуги» и уплаты иных платежей, взимаемых в соответствии с законодательством</w:t>
            </w:r>
          </w:p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48" w:type="dxa"/>
          </w:tcPr>
          <w:p w:rsidR="00030207" w:rsidRPr="001660E7" w:rsidRDefault="00030207" w:rsidP="0003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207" w:rsidRPr="0033310C" w:rsidTr="00027188">
        <w:tc>
          <w:tcPr>
            <w:tcW w:w="575" w:type="dxa"/>
          </w:tcPr>
          <w:p w:rsidR="00030207" w:rsidRPr="00E96AA7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5048" w:type="dxa"/>
          </w:tcPr>
          <w:p w:rsidR="00030207" w:rsidRPr="0033310C" w:rsidRDefault="00030207" w:rsidP="0082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0E7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государственных и муниципальных услуг, Региональный портал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услуг.</w:t>
            </w:r>
          </w:p>
        </w:tc>
      </w:tr>
      <w:tr w:rsidR="00030207" w:rsidRPr="0033310C" w:rsidTr="00027188">
        <w:tc>
          <w:tcPr>
            <w:tcW w:w="575" w:type="dxa"/>
          </w:tcPr>
          <w:p w:rsidR="00030207" w:rsidRPr="00812BE1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</w:t>
            </w:r>
          </w:p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«услуги»</w:t>
            </w:r>
          </w:p>
        </w:tc>
        <w:tc>
          <w:tcPr>
            <w:tcW w:w="5048" w:type="dxa"/>
          </w:tcPr>
          <w:p w:rsidR="00030207" w:rsidRPr="0033310C" w:rsidRDefault="00030207" w:rsidP="0082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0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0E7D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государственных и муниципальных услуг, Региональный портал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</w:t>
            </w:r>
            <w:r w:rsidR="00A93D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услуг.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905AB8" w:rsidRPr="009F74A3" w:rsidRDefault="00905AB8" w:rsidP="00905AB8">
      <w:pPr>
        <w:jc w:val="right"/>
        <w:rPr>
          <w:rFonts w:ascii="Times New Roman" w:hAnsi="Times New Roman" w:cs="Times New Roman"/>
          <w:sz w:val="24"/>
          <w:szCs w:val="24"/>
        </w:rPr>
      </w:pPr>
      <w:r w:rsidRPr="009F74A3">
        <w:rPr>
          <w:rFonts w:ascii="Times New Roman" w:hAnsi="Times New Roman" w:cs="Times New Roman"/>
          <w:sz w:val="24"/>
          <w:szCs w:val="24"/>
        </w:rPr>
        <w:t>Приложение №1.</w:t>
      </w:r>
    </w:p>
    <w:p w:rsidR="00000DFC" w:rsidRDefault="00BB533F" w:rsidP="00000D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P334"/>
      <w:bookmarkEnd w:id="1"/>
      <w:r>
        <w:rPr>
          <w:rFonts w:ascii="Times New Roman" w:hAnsi="Times New Roman" w:cs="Times New Roman"/>
          <w:sz w:val="24"/>
          <w:szCs w:val="24"/>
        </w:rPr>
        <w:t>Форма заявления в соответствии с Административным регламентом органа местного самоуправления о предоставлении муниципальной услуги «</w:t>
      </w:r>
      <w:r w:rsidRPr="00E00F12">
        <w:rPr>
          <w:rFonts w:ascii="Times New Roman" w:hAnsi="Times New Roman" w:cs="Times New Roman"/>
          <w:sz w:val="24"/>
          <w:szCs w:val="24"/>
        </w:rPr>
        <w:t>Подготовка, утверждение и выдача градостроительных планов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 виде отдельного документа».</w:t>
      </w:r>
    </w:p>
    <w:p w:rsidR="00DD52C2" w:rsidRDefault="00DD52C2" w:rsidP="00DD52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D52C2" w:rsidRDefault="00DD52C2" w:rsidP="00000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заполненной формы заявления в соответствии с Административным регламентом органа местного самоуправления о предоставлении муниципальной услуги «</w:t>
      </w:r>
      <w:r w:rsidRPr="00E00F12">
        <w:rPr>
          <w:rFonts w:ascii="Times New Roman" w:hAnsi="Times New Roman" w:cs="Times New Roman"/>
          <w:sz w:val="24"/>
          <w:szCs w:val="24"/>
        </w:rPr>
        <w:t>Подготовка, утверждение и выдача градостроительных планов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 виде отдельного документа».</w:t>
      </w:r>
    </w:p>
    <w:sectPr w:rsidR="00DD52C2" w:rsidSect="00BB533F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572"/>
    <w:multiLevelType w:val="hybridMultilevel"/>
    <w:tmpl w:val="622E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00DFC"/>
    <w:rsid w:val="00027188"/>
    <w:rsid w:val="00030207"/>
    <w:rsid w:val="00050E1B"/>
    <w:rsid w:val="00056F68"/>
    <w:rsid w:val="00085BBF"/>
    <w:rsid w:val="000A6B3C"/>
    <w:rsid w:val="000A751E"/>
    <w:rsid w:val="000D0D66"/>
    <w:rsid w:val="000E7D64"/>
    <w:rsid w:val="000F547F"/>
    <w:rsid w:val="000F6348"/>
    <w:rsid w:val="00163746"/>
    <w:rsid w:val="001660E7"/>
    <w:rsid w:val="00166DF9"/>
    <w:rsid w:val="001879E4"/>
    <w:rsid w:val="001A3167"/>
    <w:rsid w:val="001C3D55"/>
    <w:rsid w:val="001D5F89"/>
    <w:rsid w:val="001D6CAE"/>
    <w:rsid w:val="001E589E"/>
    <w:rsid w:val="001F158F"/>
    <w:rsid w:val="001F2F34"/>
    <w:rsid w:val="00246FEA"/>
    <w:rsid w:val="00273638"/>
    <w:rsid w:val="002819D2"/>
    <w:rsid w:val="0029365F"/>
    <w:rsid w:val="002C0B1B"/>
    <w:rsid w:val="002C112C"/>
    <w:rsid w:val="002C62D9"/>
    <w:rsid w:val="00307694"/>
    <w:rsid w:val="00314856"/>
    <w:rsid w:val="00315B2E"/>
    <w:rsid w:val="0033310C"/>
    <w:rsid w:val="00337B96"/>
    <w:rsid w:val="00340D11"/>
    <w:rsid w:val="00340F22"/>
    <w:rsid w:val="00362E8F"/>
    <w:rsid w:val="00384D9F"/>
    <w:rsid w:val="00393B97"/>
    <w:rsid w:val="003E0883"/>
    <w:rsid w:val="003E18B9"/>
    <w:rsid w:val="003E6EC1"/>
    <w:rsid w:val="00404EBC"/>
    <w:rsid w:val="004070C8"/>
    <w:rsid w:val="004230E7"/>
    <w:rsid w:val="00430538"/>
    <w:rsid w:val="00464735"/>
    <w:rsid w:val="004B0A79"/>
    <w:rsid w:val="004D3610"/>
    <w:rsid w:val="004E1F72"/>
    <w:rsid w:val="00514DEC"/>
    <w:rsid w:val="00551F3D"/>
    <w:rsid w:val="0055295D"/>
    <w:rsid w:val="0058450A"/>
    <w:rsid w:val="005E1AE9"/>
    <w:rsid w:val="005F6C2F"/>
    <w:rsid w:val="00621569"/>
    <w:rsid w:val="006347A3"/>
    <w:rsid w:val="00634D1D"/>
    <w:rsid w:val="00641F56"/>
    <w:rsid w:val="00644FA1"/>
    <w:rsid w:val="0064660D"/>
    <w:rsid w:val="00662136"/>
    <w:rsid w:val="00674237"/>
    <w:rsid w:val="006847D9"/>
    <w:rsid w:val="006953D1"/>
    <w:rsid w:val="006C1755"/>
    <w:rsid w:val="0072409C"/>
    <w:rsid w:val="00746606"/>
    <w:rsid w:val="00754C5F"/>
    <w:rsid w:val="007634A8"/>
    <w:rsid w:val="007717F1"/>
    <w:rsid w:val="00773781"/>
    <w:rsid w:val="00786DD3"/>
    <w:rsid w:val="007A0C2F"/>
    <w:rsid w:val="008049BB"/>
    <w:rsid w:val="008067E0"/>
    <w:rsid w:val="00807D5F"/>
    <w:rsid w:val="00812BE1"/>
    <w:rsid w:val="008146A5"/>
    <w:rsid w:val="00821060"/>
    <w:rsid w:val="00821C40"/>
    <w:rsid w:val="00835FF7"/>
    <w:rsid w:val="0083648C"/>
    <w:rsid w:val="00851CAA"/>
    <w:rsid w:val="00860A1C"/>
    <w:rsid w:val="00883546"/>
    <w:rsid w:val="008862D0"/>
    <w:rsid w:val="00895358"/>
    <w:rsid w:val="008A427C"/>
    <w:rsid w:val="008A7368"/>
    <w:rsid w:val="008E5FE2"/>
    <w:rsid w:val="008E6F27"/>
    <w:rsid w:val="008F750F"/>
    <w:rsid w:val="00904B2F"/>
    <w:rsid w:val="00905AB8"/>
    <w:rsid w:val="00911C56"/>
    <w:rsid w:val="0091222D"/>
    <w:rsid w:val="00941AB7"/>
    <w:rsid w:val="00985F39"/>
    <w:rsid w:val="009D270E"/>
    <w:rsid w:val="009D7037"/>
    <w:rsid w:val="009F74A3"/>
    <w:rsid w:val="00A07F0E"/>
    <w:rsid w:val="00A35901"/>
    <w:rsid w:val="00A70680"/>
    <w:rsid w:val="00A93D70"/>
    <w:rsid w:val="00AC30CA"/>
    <w:rsid w:val="00AE03D9"/>
    <w:rsid w:val="00B218B3"/>
    <w:rsid w:val="00B6669F"/>
    <w:rsid w:val="00B84F2B"/>
    <w:rsid w:val="00B85CD5"/>
    <w:rsid w:val="00BA494F"/>
    <w:rsid w:val="00BB533F"/>
    <w:rsid w:val="00BE0282"/>
    <w:rsid w:val="00BE3BB9"/>
    <w:rsid w:val="00C10F36"/>
    <w:rsid w:val="00C12262"/>
    <w:rsid w:val="00C1346D"/>
    <w:rsid w:val="00C65C9C"/>
    <w:rsid w:val="00C65D77"/>
    <w:rsid w:val="00C7613A"/>
    <w:rsid w:val="00C93BC2"/>
    <w:rsid w:val="00CC3728"/>
    <w:rsid w:val="00CD29F2"/>
    <w:rsid w:val="00CE37E1"/>
    <w:rsid w:val="00D02422"/>
    <w:rsid w:val="00DA73D0"/>
    <w:rsid w:val="00DD52C2"/>
    <w:rsid w:val="00E00F12"/>
    <w:rsid w:val="00E064FF"/>
    <w:rsid w:val="00E20BD1"/>
    <w:rsid w:val="00E25946"/>
    <w:rsid w:val="00E70096"/>
    <w:rsid w:val="00E807FE"/>
    <w:rsid w:val="00E86B20"/>
    <w:rsid w:val="00E933BE"/>
    <w:rsid w:val="00E96AA7"/>
    <w:rsid w:val="00EA0E3B"/>
    <w:rsid w:val="00EA1F5F"/>
    <w:rsid w:val="00EA5F7D"/>
    <w:rsid w:val="00EA615E"/>
    <w:rsid w:val="00EB7ED7"/>
    <w:rsid w:val="00F11757"/>
    <w:rsid w:val="00F125A6"/>
    <w:rsid w:val="00F15915"/>
    <w:rsid w:val="00F22085"/>
    <w:rsid w:val="00F33618"/>
    <w:rsid w:val="00F55C86"/>
    <w:rsid w:val="00F64CFA"/>
    <w:rsid w:val="00F701CB"/>
    <w:rsid w:val="00F914A5"/>
    <w:rsid w:val="00F94AEB"/>
    <w:rsid w:val="00FA782C"/>
    <w:rsid w:val="00FC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226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3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0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A7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226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3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0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A7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5F11-3471-4C36-A3B9-F09F6E67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5402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Чечина Дарья Андреевна</dc:creator>
  <cp:lastModifiedBy>Ольга Александровна Антыпко</cp:lastModifiedBy>
  <cp:revision>7</cp:revision>
  <dcterms:created xsi:type="dcterms:W3CDTF">2016-11-30T13:16:00Z</dcterms:created>
  <dcterms:modified xsi:type="dcterms:W3CDTF">2017-03-15T12:02:00Z</dcterms:modified>
</cp:coreProperties>
</file>