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1" w:rsidRPr="00306593" w:rsidRDefault="00306593" w:rsidP="005E3411">
      <w:pPr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E3411" w:rsidTr="005E3411">
        <w:tc>
          <w:tcPr>
            <w:tcW w:w="5495" w:type="dxa"/>
          </w:tcPr>
          <w:p w:rsidR="005E3411" w:rsidRDefault="005E3411" w:rsidP="005E341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E3411" w:rsidRPr="00CC3530" w:rsidRDefault="005E3411" w:rsidP="005E3411">
            <w:pPr>
              <w:tabs>
                <w:tab w:val="left" w:pos="6237"/>
              </w:tabs>
              <w:spacing w:after="0" w:line="240" w:lineRule="auto"/>
              <w:ind w:right="-2"/>
              <w:jc w:val="both"/>
              <w:rPr>
                <w:rFonts w:ascii="Liberation Serif" w:hAnsi="Liberation Serif"/>
              </w:rPr>
            </w:pPr>
            <w:r w:rsidRPr="00CC3530">
              <w:rPr>
                <w:rFonts w:ascii="Liberation Serif" w:hAnsi="Liberation Serif"/>
              </w:rPr>
              <w:t xml:space="preserve">Приложение                                                                                       </w:t>
            </w:r>
            <w:r>
              <w:rPr>
                <w:rFonts w:ascii="Liberation Serif" w:hAnsi="Liberation Serif"/>
              </w:rPr>
              <w:t>к распоряжению Комитета по архитектуре и градостроительству</w:t>
            </w:r>
            <w:r w:rsidRPr="00CC3530">
              <w:rPr>
                <w:rFonts w:ascii="Liberation Serif" w:hAnsi="Liberation Serif"/>
              </w:rPr>
              <w:t xml:space="preserve">                                                                        Артемовского </w:t>
            </w:r>
            <w:r>
              <w:rPr>
                <w:rFonts w:ascii="Liberation Serif" w:hAnsi="Liberation Serif"/>
              </w:rPr>
              <w:t xml:space="preserve"> </w:t>
            </w:r>
            <w:r w:rsidRPr="00CC3530">
              <w:rPr>
                <w:rFonts w:ascii="Liberation Serif" w:hAnsi="Liberation Serif"/>
              </w:rPr>
              <w:t xml:space="preserve"> городского</w:t>
            </w:r>
            <w:r>
              <w:rPr>
                <w:rFonts w:ascii="Liberation Serif" w:hAnsi="Liberation Serif"/>
              </w:rPr>
              <w:t xml:space="preserve"> </w:t>
            </w:r>
            <w:r w:rsidRPr="00CC3530">
              <w:rPr>
                <w:rFonts w:ascii="Liberation Serif" w:hAnsi="Liberation Serif"/>
              </w:rPr>
              <w:t xml:space="preserve">  округа                                                                      </w:t>
            </w:r>
          </w:p>
          <w:p w:rsidR="005E3411" w:rsidRPr="00525CBF" w:rsidRDefault="005E3411" w:rsidP="005E3411">
            <w:pPr>
              <w:tabs>
                <w:tab w:val="left" w:pos="5103"/>
              </w:tabs>
              <w:spacing w:after="0" w:line="240" w:lineRule="auto"/>
              <w:ind w:right="-2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525CBF">
              <w:rPr>
                <w:rFonts w:ascii="Liberation Serif" w:hAnsi="Liberation Serif"/>
              </w:rPr>
              <w:t>_____________</w:t>
            </w:r>
            <w:r>
              <w:rPr>
                <w:rFonts w:ascii="Liberation Serif" w:hAnsi="Liberation Serif"/>
              </w:rPr>
              <w:t xml:space="preserve">   № </w:t>
            </w:r>
            <w:r w:rsidR="00525CBF">
              <w:rPr>
                <w:rFonts w:ascii="Liberation Serif" w:hAnsi="Liberation Serif"/>
              </w:rPr>
              <w:t>__________</w:t>
            </w:r>
          </w:p>
          <w:p w:rsidR="005E3411" w:rsidRDefault="005E3411" w:rsidP="005E3411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306593" w:rsidRPr="00306593" w:rsidRDefault="00306593" w:rsidP="00525CB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306593" w:rsidRPr="00525CBF" w:rsidRDefault="00306593" w:rsidP="00525CBF">
      <w:pPr>
        <w:spacing w:after="0" w:line="240" w:lineRule="auto"/>
        <w:ind w:left="567" w:right="850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 w:rsidRPr="00525CBF">
        <w:rPr>
          <w:rFonts w:ascii="Liberation Serif" w:hAnsi="Liberation Serif" w:cs="Times New Roman"/>
          <w:b/>
          <w:bCs/>
          <w:sz w:val="32"/>
          <w:szCs w:val="32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(наименование муниципального образования).</w:t>
      </w:r>
    </w:p>
    <w:p w:rsidR="00306593" w:rsidRPr="00306593" w:rsidRDefault="00306593" w:rsidP="00306593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0" w:name="p32"/>
      <w:bookmarkEnd w:id="0"/>
      <w:r w:rsidRPr="00306593">
        <w:rPr>
          <w:rFonts w:ascii="Liberation Serif" w:hAnsi="Liberation Serif" w:cs="Times New Roman"/>
          <w:sz w:val="28"/>
          <w:szCs w:val="28"/>
        </w:rPr>
        <w:t> </w:t>
      </w:r>
    </w:p>
    <w:p w:rsidR="00306593" w:rsidRPr="00306593" w:rsidRDefault="00E226D9" w:rsidP="00306593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Глава </w:t>
      </w:r>
      <w:r w:rsidR="00306593" w:rsidRPr="00306593">
        <w:rPr>
          <w:rFonts w:ascii="Liberation Serif" w:hAnsi="Liberation Serif" w:cs="Times New Roman"/>
          <w:b/>
          <w:bCs/>
          <w:sz w:val="28"/>
          <w:szCs w:val="28"/>
        </w:rPr>
        <w:t>1. Общие положения</w:t>
      </w:r>
    </w:p>
    <w:p w:rsidR="00C54604" w:rsidRDefault="00306593" w:rsidP="00C54604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>1.</w:t>
      </w:r>
      <w:r w:rsidR="00E226D9">
        <w:rPr>
          <w:rFonts w:ascii="Liberation Serif" w:hAnsi="Liberation Serif" w:cs="Times New Roman"/>
          <w:sz w:val="28"/>
          <w:szCs w:val="28"/>
        </w:rPr>
        <w:t xml:space="preserve">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306593">
        <w:rPr>
          <w:rFonts w:ascii="Liberation Serif" w:hAnsi="Liberation Serif" w:cs="Times New Roman"/>
          <w:sz w:val="28"/>
          <w:szCs w:val="28"/>
        </w:rPr>
        <w:t>Настоящий Порядок разработан в соответствии с частью 13 статьи 16 Фед</w:t>
      </w:r>
      <w:r w:rsidR="00C54604">
        <w:rPr>
          <w:rFonts w:ascii="Liberation Serif" w:hAnsi="Liberation Serif" w:cs="Times New Roman"/>
          <w:sz w:val="28"/>
          <w:szCs w:val="28"/>
        </w:rPr>
        <w:t xml:space="preserve">ерального закона от 03 августа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2018 № 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</w:t>
      </w:r>
      <w:r w:rsidR="00C54604">
        <w:rPr>
          <w:rFonts w:ascii="Liberation Serif" w:hAnsi="Liberation Serif" w:cs="Times New Roman"/>
          <w:sz w:val="28"/>
          <w:szCs w:val="28"/>
        </w:rPr>
        <w:t xml:space="preserve">Комитета по архитектуре и градостроительству Артемовского городского округа </w:t>
      </w:r>
      <w:r w:rsidRPr="00306593">
        <w:rPr>
          <w:rFonts w:ascii="Liberation Serif" w:hAnsi="Liberation Serif" w:cs="Times New Roman"/>
          <w:sz w:val="28"/>
          <w:szCs w:val="28"/>
        </w:rPr>
        <w:t>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</w:t>
      </w:r>
      <w:proofErr w:type="gramEnd"/>
      <w:r w:rsidRPr="00306593">
        <w:rPr>
          <w:rFonts w:ascii="Liberation Serif" w:hAnsi="Liberation Serif" w:cs="Times New Roman"/>
          <w:sz w:val="28"/>
          <w:szCs w:val="28"/>
        </w:rPr>
        <w:t xml:space="preserve">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C54604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7437A3">
        <w:rPr>
          <w:rFonts w:ascii="Liberation Serif" w:hAnsi="Liberation Serif" w:cs="Times New Roman"/>
          <w:sz w:val="28"/>
          <w:szCs w:val="28"/>
        </w:rPr>
        <w:t>.</w:t>
      </w:r>
      <w:r w:rsidR="00C5460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6593" w:rsidRPr="00306593" w:rsidRDefault="00306593" w:rsidP="00C54604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2.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7437A3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7437A3">
        <w:rPr>
          <w:rFonts w:ascii="Liberation Serif" w:hAnsi="Liberation Serif" w:cs="Times New Roman"/>
          <w:sz w:val="28"/>
          <w:szCs w:val="28"/>
        </w:rPr>
        <w:t xml:space="preserve">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является </w:t>
      </w:r>
      <w:r w:rsidR="00833393">
        <w:rPr>
          <w:rFonts w:ascii="Liberation Serif" w:hAnsi="Liberation Serif" w:cs="Times New Roman"/>
          <w:sz w:val="28"/>
          <w:szCs w:val="28"/>
        </w:rPr>
        <w:t>Комитет</w:t>
      </w:r>
      <w:r w:rsidR="007437A3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7437A3" w:rsidRPr="00306593">
        <w:rPr>
          <w:rFonts w:ascii="Liberation Serif" w:hAnsi="Liberation Serif" w:cs="Times New Roman"/>
          <w:sz w:val="28"/>
          <w:szCs w:val="28"/>
        </w:rPr>
        <w:t xml:space="preserve">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="007437A3">
        <w:rPr>
          <w:rFonts w:ascii="Liberation Serif" w:hAnsi="Liberation Serif" w:cs="Times New Roman"/>
          <w:sz w:val="28"/>
          <w:szCs w:val="28"/>
        </w:rPr>
        <w:t>Комитет)</w:t>
      </w:r>
      <w:r w:rsidRPr="00306593">
        <w:rPr>
          <w:rFonts w:ascii="Liberation Serif" w:hAnsi="Liberation Serif" w:cs="Times New Roman"/>
          <w:sz w:val="28"/>
          <w:szCs w:val="28"/>
        </w:rPr>
        <w:t>.</w:t>
      </w:r>
    </w:p>
    <w:p w:rsidR="00306593" w:rsidRPr="00306593" w:rsidRDefault="00306593" w:rsidP="00E226D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3. </w:t>
      </w:r>
      <w:r w:rsidR="00E226D9">
        <w:rPr>
          <w:rFonts w:ascii="Liberation Serif" w:hAnsi="Liberation Serif" w:cs="Times New Roman"/>
          <w:sz w:val="28"/>
          <w:szCs w:val="28"/>
        </w:rPr>
        <w:t xml:space="preserve"> </w:t>
      </w:r>
      <w:r w:rsidR="00E842DD">
        <w:rPr>
          <w:rFonts w:ascii="Liberation Serif" w:hAnsi="Liberation Serif" w:cs="Times New Roman"/>
          <w:sz w:val="28"/>
          <w:szCs w:val="28"/>
        </w:rPr>
        <w:t>Комитет</w:t>
      </w:r>
      <w:r w:rsidR="00E842DD" w:rsidRPr="00306593">
        <w:rPr>
          <w:rFonts w:ascii="Liberation Serif" w:hAnsi="Liberation Serif" w:cs="Times New Roman"/>
          <w:sz w:val="28"/>
          <w:szCs w:val="28"/>
        </w:rPr>
        <w:t xml:space="preserve"> </w:t>
      </w:r>
      <w:r w:rsidRPr="00306593">
        <w:rPr>
          <w:rFonts w:ascii="Liberation Serif" w:hAnsi="Liberation Serif" w:cs="Times New Roman"/>
          <w:sz w:val="28"/>
          <w:szCs w:val="28"/>
        </w:rPr>
        <w:t xml:space="preserve">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</w:t>
      </w:r>
      <w:r w:rsidRPr="00306593">
        <w:rPr>
          <w:rFonts w:ascii="Liberation Serif" w:hAnsi="Liberation Serif" w:cs="Times New Roman"/>
          <w:sz w:val="28"/>
          <w:szCs w:val="28"/>
        </w:rPr>
        <w:lastRenderedPageBreak/>
        <w:t>индивидуального жилищного строительства в соответствии с настоящим Порядком.</w:t>
      </w:r>
      <w:r w:rsidR="00E842DD">
        <w:rPr>
          <w:rFonts w:ascii="Liberation Serif" w:hAnsi="Liberation Serif" w:cs="Times New Roman"/>
          <w:sz w:val="28"/>
          <w:szCs w:val="28"/>
        </w:rPr>
        <w:t xml:space="preserve"> </w:t>
      </w:r>
      <w:r w:rsidR="00D62F7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>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>- предоставление средствам массовой информации (далее - СМИ) сведений о порядке строительства;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- размещение на официальном сайте </w:t>
      </w:r>
      <w:r w:rsidR="00E842DD">
        <w:rPr>
          <w:rFonts w:ascii="Liberation Serif" w:hAnsi="Liberation Serif" w:cs="Times New Roman"/>
          <w:sz w:val="28"/>
          <w:szCs w:val="28"/>
        </w:rPr>
        <w:t xml:space="preserve">Комитета </w:t>
      </w:r>
      <w:r w:rsidRPr="00306593">
        <w:rPr>
          <w:rFonts w:ascii="Liberation Serif" w:hAnsi="Liberation Serif" w:cs="Times New Roman"/>
          <w:sz w:val="28"/>
          <w:szCs w:val="28"/>
        </w:rPr>
        <w:t>в информационно-телекоммуникационной сети «Интернет»</w:t>
      </w:r>
      <w:r w:rsidR="00326A82">
        <w:rPr>
          <w:rFonts w:ascii="Liberation Serif" w:hAnsi="Liberation Serif" w:cs="Times New Roman"/>
          <w:sz w:val="28"/>
          <w:szCs w:val="28"/>
        </w:rPr>
        <w:t xml:space="preserve"> </w:t>
      </w:r>
      <w:r w:rsidR="00326A82" w:rsidRPr="00EE7D56">
        <w:rPr>
          <w:rFonts w:ascii="Liberation Serif" w:hAnsi="Liberation Serif"/>
          <w:sz w:val="28"/>
          <w:szCs w:val="28"/>
        </w:rPr>
        <w:t>(</w:t>
      </w:r>
      <w:hyperlink r:id="rId9" w:history="1">
        <w:r w:rsidR="00326A82" w:rsidRPr="00EE7D56">
          <w:rPr>
            <w:rStyle w:val="a3"/>
            <w:rFonts w:ascii="Liberation Serif" w:hAnsi="Liberation Serif"/>
            <w:sz w:val="28"/>
            <w:szCs w:val="28"/>
          </w:rPr>
          <w:t>http://kag-ago.ru</w:t>
        </w:r>
      </w:hyperlink>
      <w:r w:rsidR="00326A82" w:rsidRPr="00EE7D56">
        <w:rPr>
          <w:rStyle w:val="a3"/>
          <w:rFonts w:ascii="Liberation Serif" w:hAnsi="Liberation Serif"/>
          <w:sz w:val="28"/>
          <w:szCs w:val="28"/>
        </w:rPr>
        <w:t>;</w:t>
      </w:r>
      <w:r w:rsidR="00326A82" w:rsidRPr="00EE7D56">
        <w:rPr>
          <w:rFonts w:ascii="Liberation Serif" w:hAnsi="Liberation Serif"/>
          <w:sz w:val="28"/>
          <w:szCs w:val="28"/>
        </w:rPr>
        <w:t xml:space="preserve">) </w:t>
      </w:r>
      <w:r w:rsidRPr="00306593">
        <w:rPr>
          <w:rFonts w:ascii="Liberation Serif" w:hAnsi="Liberation Serif" w:cs="Times New Roman"/>
          <w:sz w:val="28"/>
          <w:szCs w:val="28"/>
        </w:rPr>
        <w:t>(далее - официальный сайт) информации о порядке строительства;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- проведение встреч представителей </w:t>
      </w:r>
      <w:r w:rsidR="00E842DD">
        <w:rPr>
          <w:rFonts w:ascii="Liberation Serif" w:hAnsi="Liberation Serif" w:cs="Times New Roman"/>
          <w:sz w:val="28"/>
          <w:szCs w:val="28"/>
        </w:rPr>
        <w:t>Комитета</w:t>
      </w:r>
      <w:r w:rsidRPr="00306593">
        <w:rPr>
          <w:rFonts w:ascii="Liberation Serif" w:hAnsi="Liberation Serif" w:cs="Times New Roman"/>
          <w:sz w:val="28"/>
          <w:szCs w:val="28"/>
        </w:rPr>
        <w:t xml:space="preserve"> с гражданами по разъяснению порядка строительства;</w:t>
      </w:r>
      <w:r w:rsidR="00E842D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- размещение на информационных стендах </w:t>
      </w:r>
      <w:r w:rsidR="00E56B5B">
        <w:rPr>
          <w:rFonts w:ascii="Liberation Serif" w:hAnsi="Liberation Serif" w:cs="Times New Roman"/>
          <w:sz w:val="28"/>
          <w:szCs w:val="28"/>
        </w:rPr>
        <w:t>Комитета</w:t>
      </w:r>
      <w:r w:rsidRPr="00306593">
        <w:rPr>
          <w:rFonts w:ascii="Liberation Serif" w:hAnsi="Liberation Serif" w:cs="Times New Roman"/>
          <w:sz w:val="28"/>
          <w:szCs w:val="28"/>
        </w:rPr>
        <w:t xml:space="preserve"> в здании </w:t>
      </w:r>
      <w:r w:rsidR="00E56B5B">
        <w:rPr>
          <w:rFonts w:ascii="Liberation Serif" w:hAnsi="Liberation Serif" w:cs="Times New Roman"/>
          <w:sz w:val="28"/>
          <w:szCs w:val="28"/>
        </w:rPr>
        <w:t>Комитета</w:t>
      </w:r>
      <w:r w:rsidRPr="00306593">
        <w:rPr>
          <w:rFonts w:ascii="Liberation Serif" w:hAnsi="Liberation Serif" w:cs="Times New Roman"/>
          <w:sz w:val="28"/>
          <w:szCs w:val="28"/>
        </w:rPr>
        <w:t xml:space="preserve"> информации о порядке строительства;</w:t>
      </w:r>
      <w:r w:rsidR="00E56B5B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- дача ответов на обращения, направленные в </w:t>
      </w:r>
      <w:r w:rsidR="00E56B5B">
        <w:rPr>
          <w:rFonts w:ascii="Liberation Serif" w:hAnsi="Liberation Serif" w:cs="Times New Roman"/>
          <w:sz w:val="28"/>
          <w:szCs w:val="28"/>
        </w:rPr>
        <w:t>Комитет</w:t>
      </w:r>
      <w:r w:rsidRPr="00306593">
        <w:rPr>
          <w:rFonts w:ascii="Liberation Serif" w:hAnsi="Liberation Serif" w:cs="Times New Roman"/>
          <w:sz w:val="28"/>
          <w:szCs w:val="28"/>
        </w:rPr>
        <w:t xml:space="preserve"> в письменной форме или в форме электронного документа, в порядке, установленном законодательством;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 xml:space="preserve">- дача ответов на устные обращения, в том числе посредством консультирования по телефону или в ходе личного приема заинтересованных лиц специалистами </w:t>
      </w:r>
      <w:r w:rsidR="00E56B5B">
        <w:rPr>
          <w:rFonts w:ascii="Liberation Serif" w:hAnsi="Liberation Serif" w:cs="Times New Roman"/>
          <w:sz w:val="28"/>
          <w:szCs w:val="28"/>
        </w:rPr>
        <w:t>Комитета</w:t>
      </w:r>
      <w:r w:rsidRPr="00306593">
        <w:rPr>
          <w:rFonts w:ascii="Liberation Serif" w:hAnsi="Liberation Serif" w:cs="Times New Roman"/>
          <w:sz w:val="28"/>
          <w:szCs w:val="28"/>
        </w:rPr>
        <w:t xml:space="preserve"> с учетом требований законодательства.</w:t>
      </w:r>
      <w:r w:rsidR="00E56B5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>5. 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>Встречи с гражданами проводятся по мере необходимости на основании обращений граждан.</w:t>
      </w:r>
    </w:p>
    <w:p w:rsidR="00306593" w:rsidRPr="00306593" w:rsidRDefault="00306593" w:rsidP="00306593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06593">
        <w:rPr>
          <w:rFonts w:ascii="Liberation Serif" w:hAnsi="Liberation Serif" w:cs="Times New Roman"/>
          <w:sz w:val="28"/>
          <w:szCs w:val="28"/>
        </w:rPr>
        <w:t> </w:t>
      </w:r>
    </w:p>
    <w:p w:rsidR="00306593" w:rsidRPr="00306593" w:rsidRDefault="00E226D9" w:rsidP="0030659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Глава </w:t>
      </w:r>
      <w:r w:rsidR="00306593" w:rsidRPr="0030659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2. Требования к доступу информирования</w:t>
      </w:r>
    </w:p>
    <w:p w:rsidR="00306593" w:rsidRPr="00306593" w:rsidRDefault="00306593" w:rsidP="0030659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</w:p>
    <w:p w:rsidR="00306593" w:rsidRPr="00306593" w:rsidRDefault="00E226D9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информационных стендах, на официальном сайте </w:t>
      </w:r>
      <w:r w:rsidR="00E56B5B">
        <w:rPr>
          <w:rFonts w:ascii="Liberation Serif" w:hAnsi="Liberation Serif" w:cs="Times New Roman"/>
          <w:sz w:val="28"/>
          <w:szCs w:val="28"/>
        </w:rPr>
        <w:t>Комитета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СМИ информация размещается в виде:</w:t>
      </w:r>
    </w:p>
    <w:p w:rsidR="00306593" w:rsidRPr="00306593" w:rsidRDefault="005C5E75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6.1.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306593" w:rsidRPr="00306593" w:rsidRDefault="005C5E75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6.2.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306593" w:rsidRPr="00306593" w:rsidRDefault="005C5E75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6.3.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ссылок на административные регламенты предоставления соответствующих муниципальных услуг;</w:t>
      </w:r>
    </w:p>
    <w:p w:rsidR="00306593" w:rsidRPr="00306593" w:rsidRDefault="005C5E75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6.4.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комментариев и разъяснений специалистов и экспертов по запросам граждан;</w:t>
      </w:r>
    </w:p>
    <w:p w:rsidR="00306593" w:rsidRPr="00306593" w:rsidRDefault="005C5E75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6.5.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контактной информации органов местного самоуправления, специалистов </w:t>
      </w:r>
      <w:r w:rsidR="00D62F72">
        <w:rPr>
          <w:rFonts w:ascii="Liberation Serif" w:hAnsi="Liberation Serif" w:cs="Times New Roman"/>
          <w:sz w:val="28"/>
          <w:szCs w:val="28"/>
        </w:rPr>
        <w:t>Комитета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официального сайта и электронной почты, по которым заинтересованные лица могут получить необходимую информацию).</w:t>
      </w:r>
      <w:proofErr w:type="gramEnd"/>
    </w:p>
    <w:p w:rsidR="00306593" w:rsidRPr="00306593" w:rsidRDefault="00306593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:rsidR="00306593" w:rsidRPr="00306593" w:rsidRDefault="00E226D9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Консультирование заинтересованных лиц осуществляется специалистами </w:t>
      </w:r>
      <w:r w:rsidR="00E706ED">
        <w:rPr>
          <w:rFonts w:ascii="Liberation Serif" w:hAnsi="Liberation Serif" w:cs="Times New Roman"/>
          <w:sz w:val="28"/>
          <w:szCs w:val="28"/>
        </w:rPr>
        <w:t>Комитета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соответствии с установленным распределением должностных обязанностей:</w:t>
      </w:r>
      <w:r w:rsidR="00E706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06593" w:rsidRPr="00306593" w:rsidRDefault="00306593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письменной форме или в форме электронного документа в соответствии с законодательством;</w:t>
      </w:r>
    </w:p>
    <w:p w:rsidR="00306593" w:rsidRPr="00306593" w:rsidRDefault="00306593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r w:rsidR="007009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устной форме при консультировании </w:t>
      </w:r>
      <w:r w:rsidR="00E706E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</w:t>
      </w:r>
      <w:r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в ходе личного приема специалистами </w:t>
      </w:r>
      <w:r w:rsidR="00E706ED">
        <w:rPr>
          <w:rFonts w:ascii="Liberation Serif" w:hAnsi="Liberation Serif" w:cs="Times New Roman"/>
          <w:sz w:val="28"/>
          <w:szCs w:val="28"/>
        </w:rPr>
        <w:t>Комитета</w:t>
      </w:r>
      <w:r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требований законодательства.</w:t>
      </w:r>
      <w:r w:rsidR="00E706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306593" w:rsidRPr="00306593" w:rsidRDefault="00E226D9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Специалисты </w:t>
      </w:r>
      <w:r w:rsidR="00E706ED">
        <w:rPr>
          <w:rFonts w:ascii="Liberation Serif" w:hAnsi="Liberation Serif" w:cs="Times New Roman"/>
          <w:sz w:val="28"/>
          <w:szCs w:val="28"/>
        </w:rPr>
        <w:t>Комитета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проводят консультации по следующим вопросам:</w:t>
      </w:r>
      <w:r w:rsidR="00E706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8677D" w:rsidRDefault="005C5E75" w:rsidP="0068677D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8.1.</w:t>
      </w:r>
      <w:r w:rsidR="00E706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</w:t>
      </w:r>
      <w:r w:rsidR="00E706ED">
        <w:rPr>
          <w:rFonts w:ascii="Liberation Serif" w:hAnsi="Liberation Serif" w:cs="Times New Roman"/>
          <w:sz w:val="28"/>
          <w:szCs w:val="28"/>
        </w:rPr>
        <w:t>Комитете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68677D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68677D">
        <w:rPr>
          <w:rFonts w:ascii="Liberation Serif" w:hAnsi="Liberation Serif" w:cs="Times New Roman"/>
          <w:sz w:val="28"/>
          <w:szCs w:val="28"/>
        </w:rPr>
        <w:t>;</w:t>
      </w:r>
      <w:r w:rsidR="0068677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8677D" w:rsidRDefault="005C5E75" w:rsidP="0068677D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8.2.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обращения в </w:t>
      </w:r>
      <w:r w:rsidR="00E706ED">
        <w:rPr>
          <w:rFonts w:ascii="Liberation Serif" w:hAnsi="Liberation Serif" w:cs="Times New Roman"/>
          <w:sz w:val="28"/>
          <w:szCs w:val="28"/>
        </w:rPr>
        <w:t>Комитет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68677D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68677D">
        <w:rPr>
          <w:rFonts w:ascii="Liberation Serif" w:hAnsi="Liberation Serif" w:cs="Times New Roman"/>
          <w:sz w:val="28"/>
          <w:szCs w:val="28"/>
        </w:rPr>
        <w:t>;</w:t>
      </w:r>
      <w:r w:rsidR="0068677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6593" w:rsidRPr="00306593" w:rsidRDefault="005C5E75" w:rsidP="00306593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8.3.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306593" w:rsidRPr="0068677D" w:rsidRDefault="005C5E75" w:rsidP="005C5E75">
      <w:pPr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8.4.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68677D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306593" w:rsidRPr="00306593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</w:p>
    <w:p w:rsidR="0060479B" w:rsidRPr="0068677D" w:rsidRDefault="005C5E75" w:rsidP="005C5E75">
      <w:pPr>
        <w:spacing w:after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8.5.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исчерпывающем перечне документов, необходимых в соответствии с законодательными или иными нормативными правовыми актами для обращения в </w:t>
      </w:r>
      <w:r w:rsidR="0060479B">
        <w:rPr>
          <w:rFonts w:ascii="Liberation Serif" w:hAnsi="Liberation Serif" w:cs="Times New Roman"/>
          <w:sz w:val="28"/>
          <w:szCs w:val="28"/>
        </w:rPr>
        <w:t>Комитет</w:t>
      </w:r>
      <w:r w:rsidR="0060479B">
        <w:rPr>
          <w:rFonts w:ascii="Liberation Serif" w:hAnsi="Liberation Serif" w:cs="Times New Roman"/>
          <w:sz w:val="28"/>
          <w:szCs w:val="28"/>
        </w:rPr>
        <w:t xml:space="preserve"> 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индивидуального жилищного строительства на территории </w:t>
      </w:r>
      <w:r w:rsidR="0060479B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60479B" w:rsidRPr="00306593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  <w:r w:rsidR="0060479B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</w:p>
    <w:p w:rsidR="00306593" w:rsidRPr="00306593" w:rsidRDefault="005C5E75" w:rsidP="0060479B">
      <w:pPr>
        <w:spacing w:after="0"/>
        <w:ind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8.6.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60479B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306593" w:rsidRPr="00306593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;</w:t>
      </w:r>
    </w:p>
    <w:p w:rsidR="00983356" w:rsidRPr="00306593" w:rsidRDefault="005C5E75" w:rsidP="00983356">
      <w:pPr>
        <w:spacing w:after="0"/>
        <w:ind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8.7.</w:t>
      </w:r>
      <w:r w:rsidR="00306593" w:rsidRPr="003065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98335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983356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>.</w:t>
      </w:r>
    </w:p>
    <w:p w:rsidR="00306593" w:rsidRPr="00306593" w:rsidRDefault="00306593" w:rsidP="00983356">
      <w:pPr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C3A19" w:rsidRPr="00306593" w:rsidRDefault="00EC3A19">
      <w:pPr>
        <w:rPr>
          <w:rFonts w:ascii="Liberation Serif" w:hAnsi="Liberation Serif"/>
        </w:rPr>
      </w:pPr>
    </w:p>
    <w:sectPr w:rsidR="00EC3A19" w:rsidRPr="00306593" w:rsidSect="00AB405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DB" w:rsidRDefault="00BE74DB" w:rsidP="00AB4050">
      <w:pPr>
        <w:spacing w:after="0" w:line="240" w:lineRule="auto"/>
      </w:pPr>
      <w:r>
        <w:separator/>
      </w:r>
    </w:p>
  </w:endnote>
  <w:endnote w:type="continuationSeparator" w:id="0">
    <w:p w:rsidR="00BE74DB" w:rsidRDefault="00BE74DB" w:rsidP="00AB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DB" w:rsidRDefault="00BE74DB" w:rsidP="00AB4050">
      <w:pPr>
        <w:spacing w:after="0" w:line="240" w:lineRule="auto"/>
      </w:pPr>
      <w:r>
        <w:separator/>
      </w:r>
    </w:p>
  </w:footnote>
  <w:footnote w:type="continuationSeparator" w:id="0">
    <w:p w:rsidR="00BE74DB" w:rsidRDefault="00BE74DB" w:rsidP="00AB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96164"/>
      <w:docPartObj>
        <w:docPartGallery w:val="Page Numbers (Top of Page)"/>
        <w:docPartUnique/>
      </w:docPartObj>
    </w:sdtPr>
    <w:sdtContent>
      <w:p w:rsidR="00AB4050" w:rsidRDefault="00AB40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98C">
          <w:rPr>
            <w:noProof/>
          </w:rPr>
          <w:t>4</w:t>
        </w:r>
        <w:r>
          <w:fldChar w:fldCharType="end"/>
        </w:r>
      </w:p>
    </w:sdtContent>
  </w:sdt>
  <w:p w:rsidR="00AB4050" w:rsidRDefault="00AB40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8819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93"/>
    <w:rsid w:val="00306593"/>
    <w:rsid w:val="00326A82"/>
    <w:rsid w:val="0041791D"/>
    <w:rsid w:val="00485062"/>
    <w:rsid w:val="00525CBF"/>
    <w:rsid w:val="00570AC9"/>
    <w:rsid w:val="005C13DE"/>
    <w:rsid w:val="005C5E75"/>
    <w:rsid w:val="005E3411"/>
    <w:rsid w:val="0060479B"/>
    <w:rsid w:val="0068677D"/>
    <w:rsid w:val="0070098C"/>
    <w:rsid w:val="007437A3"/>
    <w:rsid w:val="007A5F6F"/>
    <w:rsid w:val="00833393"/>
    <w:rsid w:val="009247AE"/>
    <w:rsid w:val="009253B2"/>
    <w:rsid w:val="00983356"/>
    <w:rsid w:val="009E106C"/>
    <w:rsid w:val="00A93C31"/>
    <w:rsid w:val="00AA4665"/>
    <w:rsid w:val="00AB4050"/>
    <w:rsid w:val="00BE74DB"/>
    <w:rsid w:val="00C54604"/>
    <w:rsid w:val="00D62F72"/>
    <w:rsid w:val="00E226D9"/>
    <w:rsid w:val="00E56B5B"/>
    <w:rsid w:val="00E706ED"/>
    <w:rsid w:val="00E842DD"/>
    <w:rsid w:val="00EC3A19"/>
    <w:rsid w:val="00F8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9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593"/>
    <w:rPr>
      <w:color w:val="0000FF" w:themeColor="hyperlink"/>
      <w:u w:val="single"/>
    </w:rPr>
  </w:style>
  <w:style w:type="paragraph" w:styleId="a4">
    <w:name w:val="No Spacing"/>
    <w:uiPriority w:val="1"/>
    <w:qFormat/>
    <w:rsid w:val="00306593"/>
    <w:pPr>
      <w:ind w:firstLine="0"/>
      <w:jc w:val="left"/>
    </w:pPr>
  </w:style>
  <w:style w:type="table" w:styleId="a5">
    <w:name w:val="Table Grid"/>
    <w:basedOn w:val="a1"/>
    <w:uiPriority w:val="59"/>
    <w:rsid w:val="005E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13D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106C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4050"/>
  </w:style>
  <w:style w:type="paragraph" w:styleId="ab">
    <w:name w:val="footer"/>
    <w:basedOn w:val="a"/>
    <w:link w:val="ac"/>
    <w:uiPriority w:val="99"/>
    <w:unhideWhenUsed/>
    <w:rsid w:val="00AB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4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93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593"/>
    <w:rPr>
      <w:color w:val="0000FF" w:themeColor="hyperlink"/>
      <w:u w:val="single"/>
    </w:rPr>
  </w:style>
  <w:style w:type="paragraph" w:styleId="a4">
    <w:name w:val="No Spacing"/>
    <w:uiPriority w:val="1"/>
    <w:qFormat/>
    <w:rsid w:val="00306593"/>
    <w:pPr>
      <w:ind w:firstLine="0"/>
      <w:jc w:val="left"/>
    </w:pPr>
  </w:style>
  <w:style w:type="table" w:styleId="a5">
    <w:name w:val="Table Grid"/>
    <w:basedOn w:val="a1"/>
    <w:uiPriority w:val="59"/>
    <w:rsid w:val="005E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13D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106C"/>
    <w:pPr>
      <w:spacing w:after="200" w:line="276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4050"/>
  </w:style>
  <w:style w:type="paragraph" w:styleId="ab">
    <w:name w:val="footer"/>
    <w:basedOn w:val="a"/>
    <w:link w:val="ac"/>
    <w:uiPriority w:val="99"/>
    <w:unhideWhenUsed/>
    <w:rsid w:val="00AB4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g-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9FCA-19C3-4E05-8B52-6812E09C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13</cp:revision>
  <dcterms:created xsi:type="dcterms:W3CDTF">2020-06-10T05:43:00Z</dcterms:created>
  <dcterms:modified xsi:type="dcterms:W3CDTF">2020-06-10T06:52:00Z</dcterms:modified>
</cp:coreProperties>
</file>