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D8" w:rsidRPr="005704D8" w:rsidRDefault="005704D8" w:rsidP="00570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:rsidR="005704D8" w:rsidRPr="005704D8" w:rsidRDefault="005704D8" w:rsidP="00570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8" w:rsidRPr="005704D8" w:rsidRDefault="005704D8" w:rsidP="00570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</w:t>
      </w:r>
    </w:p>
    <w:p w:rsidR="005704D8" w:rsidRPr="005704D8" w:rsidRDefault="005704D8" w:rsidP="00570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Думы</w:t>
      </w:r>
    </w:p>
    <w:p w:rsidR="005704D8" w:rsidRPr="005704D8" w:rsidRDefault="005704D8" w:rsidP="00570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Артемовского городского округа</w:t>
      </w:r>
    </w:p>
    <w:p w:rsidR="005704D8" w:rsidRPr="005704D8" w:rsidRDefault="005704D8" w:rsidP="00570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 № ___</w:t>
      </w:r>
    </w:p>
    <w:p w:rsidR="005704D8" w:rsidRPr="005704D8" w:rsidRDefault="005704D8" w:rsidP="00570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8" w:rsidRPr="005704D8" w:rsidRDefault="005704D8" w:rsidP="00570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8" w:rsidRPr="005704D8" w:rsidRDefault="005704D8" w:rsidP="0057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Правила </w:t>
      </w:r>
    </w:p>
    <w:p w:rsidR="005704D8" w:rsidRPr="005704D8" w:rsidRDefault="005704D8" w:rsidP="0057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формирования, ведения и обязательного опубликования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704D8" w:rsidRPr="005704D8" w:rsidRDefault="005704D8" w:rsidP="0057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1. ОБЩИЕ ПОЛОЖЕНИЯ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Настоящие Правила определяют порядок формирования, ведения (в том числе ежегодного дополнения) и обязательного опубликования перечня муниципального имущества Артемовского городского округа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соответственно – перечень, муниципальное имущество), в целях предоставления его во владение и (или) в пользование на долгосрочной основе субъектам малого и среднего</w:t>
      </w:r>
      <w:proofErr w:type="gramEnd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2. Критерии отнесения хозяйствующих субъектов к субъектам малого и среднего предпринимательства (далее - субъекты МСП) определяются в соответствии с действующим законодательством.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3. Муниципальное имущество, включенное в перечень, сформированный и опубликованный в соответствии с настоящими Правилами, служит для оказания имущественной поддержки субъектов МСП. Указанное имущество используется по целевому назначению.</w:t>
      </w:r>
    </w:p>
    <w:p w:rsid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оказании имущественной поддержки применяются принципы, определенные статьей 6 Федерального закона от 24.07. 2007 № 209-ФЗ «О развитии малого и среднего предпринимательства в Российской Федерации» (далее - Федеральный закон № 209-ФЗ), а также в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 1083-р.</w:t>
      </w:r>
      <w:proofErr w:type="gramEnd"/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2. ФОРМИРОВАНИЕ И ВЕДЕНИЕ ПЕРЕЧНЯ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Органом, осуществляющим формирование и ведение перечня, является орган местного самоуправления Артемовского городского округа, уполномоченный </w:t>
      </w: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осуществлять управление муниципальным имуществом – Комитет по управлению муниципальным имуществом Артемовского городского округа (далее - Комитет).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6. Под формированием и ведением перечня подразумевается осуществление следующих процедур: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1) включение муниципального имущества в перечень - первичное внесение в перечень сведений, предусмотренных настоящими Правилами;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2) внесение изменений в перечень - внесение изменившихся сведений об объекте;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3) исключение муниципального имущества из перечня - прекращение учета объекта.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28"/>
      <w:bookmarkEnd w:id="0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Утверждение перечня, внесение изменений, включение муниципального имущества в перечень (в том числе ежегодное дополнение), а также исключение сведений о муниципальном имуществе из перечня осуществляются муниципальным правовым актом администрации Артемовского городского округа. 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proofErr w:type="gramStart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перечень включается имущество, являющееся собственностью Артемовского городского округа, свободное от прав третьих лиц, за исключением прав субъектов малого и среднего предпринимательства (что также означает отсутствие на такое имущество права хозяйственного ведения или оперативного управления муниципальных предприятий, учреждений) в том числе: здания, сооружения, нежилые помещения, строения, оборудование, машины, механизмы, установки, транспортные средства, инвентарь, инструменты (далее - объекты).</w:t>
      </w:r>
      <w:proofErr w:type="gramEnd"/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9. В перечень вносятся сведения об объектах, соответствующих следующим критериям: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2) муниципальное имущество не ограничено в обороте;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3) муниципальное имущество не является объектом религиозного назначения;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4) муниципальное имущество не является объектом незавершенного строительства;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5) в отношении муниципального имущества не принято решение органа местного самоуправления о предоставлении его иным лицам;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6) муниципальное имущество не включено в прогнозный план (программу) приватизации имущества, находящегося в муниципальной собственности Артемовского городского округа;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7) муниципальное имущество не признано аварийным и подлежащим сносу или реконструкции;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8) муниципальное недвижимое имущество не относится к жилищному фонду.</w:t>
      </w:r>
    </w:p>
    <w:p w:rsid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proofErr w:type="gramStart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сведений об объектах в перечень (в том числе ежегодное дополнение) и исключение сведений об объектах из перечня осуществляются на основе предложений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Рассмотрение указанных предложений осуществляется Комитетом в течение 30 календарных дней с даты их поступления в Комитет.</w:t>
      </w:r>
    </w:p>
    <w:p w:rsidR="00134FD4" w:rsidRPr="005704D8" w:rsidRDefault="00134FD4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bookmarkEnd w:id="1"/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11.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внесения</w:t>
      </w:r>
      <w:proofErr w:type="gramEnd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соответствующих изменений в реестр муниципального имущества.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По результатам рассмотрения предложений, указанных в пункте 10 настоящих Правил, Комитетом принимается одно из следующих решений: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28" w:history="1">
        <w:r w:rsidRPr="005704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9</w:t>
        </w:r>
      </w:hyperlink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настоящих Правил;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52" w:history="1">
        <w:r w:rsidRPr="005704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пунктов 14</w:t>
        </w:r>
      </w:hyperlink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15 настоящих Правил;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3) об отказе в учете предложения.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В случае принятия решения об отказе в учете предложения, указанного в </w:t>
      </w:r>
      <w:hyperlink w:anchor="P45" w:history="1">
        <w:r w:rsidRPr="005704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пункте 10</w:t>
        </w:r>
      </w:hyperlink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настоящих Правил, Комитет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P52"/>
      <w:bookmarkEnd w:id="2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14. Комитет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7" w:history="1">
        <w:r w:rsidRPr="005704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26.07.2006 № 135-ФЗ «О защите конкуренции».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P55"/>
      <w:bookmarkEnd w:id="3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15. Комитет исключает сведения о муниципальном имуществе из перечня в одном из следующих случаев: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1) в отношении муниципального имущества в установленном законодательством порядке принято решение органа местного самоуправления о его использовании для муниципальных нужд либо для иных целей;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3) дальнейшее использование муниципального имущества невозможно ввиду его неудовлетворительного технического состояния (повреждение, уничтожение в результате пожара, аварии, стихийного бедствия, хищение имущества и др.);</w:t>
      </w:r>
    </w:p>
    <w:p w:rsidR="005704D8" w:rsidRPr="005704D8" w:rsidRDefault="005704D8" w:rsidP="00570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выкуп имущества субъектом малого или среднего предпринимательства, арендующим данное имущество, в соответствии с Федеральным </w:t>
      </w:r>
      <w:hyperlink r:id="rId8" w:history="1">
        <w:r w:rsidRPr="005704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16. Ведение перечня осуществляется Комитетом в электронном виде и на бумажном носителе.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17.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№ 209-ФЗ, согласно приложению к настоящим Правилам.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 Перечень дополняется муниципальным имуществом ежегодно - до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9" w:history="1">
        <w:r w:rsidRPr="005704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закона</w:t>
        </w:r>
      </w:hyperlink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№ 209-ФЗ.</w:t>
      </w:r>
    </w:p>
    <w:p w:rsidR="005704D8" w:rsidRPr="005704D8" w:rsidRDefault="005704D8" w:rsidP="00570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 </w:t>
      </w:r>
      <w:proofErr w:type="gramStart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приказом Министерства экономического развития Российской Федерации от 20.04.2016 № 264 «Об утверждении </w:t>
      </w:r>
      <w:hyperlink r:id="rId10" w:history="1">
        <w:r w:rsidRPr="005704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Порядка</w:t>
        </w:r>
      </w:hyperlink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11" w:history="1">
        <w:r w:rsidRPr="005704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18</w:t>
        </w:r>
      </w:hyperlink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</w:t>
      </w:r>
      <w:proofErr w:type="gramEnd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предпринимательства», </w:t>
      </w:r>
      <w:hyperlink r:id="rId12" w:history="1">
        <w:r w:rsidRPr="005704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форм</w:t>
        </w:r>
      </w:hyperlink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ы представления и состава таких сведений» Комитет представляет в Министерство инвестиций и развития Свердловской области:</w:t>
      </w:r>
    </w:p>
    <w:p w:rsidR="005704D8" w:rsidRPr="005704D8" w:rsidRDefault="005704D8" w:rsidP="00570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1) сведения о перечне – в течение 10 рабочих дней со дня его утверждения;</w:t>
      </w:r>
    </w:p>
    <w:p w:rsidR="005704D8" w:rsidRPr="005704D8" w:rsidRDefault="005704D8" w:rsidP="00570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сведения об изменениях, внесенных в перечень (в том числе о ежегодных дополнениях) - в течение 10 рабочих дней со дня его утверждения, но не позднее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5 ноября текущего года.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20. Комитет в 10-дневный срок со дня утверждения перечня направляет его в координационный Совет по инвестициям и развитию предпринимательства при главе Артемовского городского округа. Направление перечня в координационный Совет по инвестициям и развитию предпринимательства при главе Артемовского городского округа носит уведомительный характер.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3. ОПУБЛИКОВАНИЕ ПЕРЕЧНЯ</w:t>
      </w: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8" w:rsidRPr="005704D8" w:rsidRDefault="005704D8" w:rsidP="005704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21. </w:t>
      </w:r>
      <w:proofErr w:type="gramStart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Перечень, внесенные в него изменения и дополнения, а также муниципальные правовые акты администрации Артемовского городского округа, утверждающие перечень и внесенные в него изменения и дополнения, подлежат обязательному опубликованию в газете «Артемовский рабочий» в течение 10 рабочих дней со дня утверждения перечня или изменений и дополнений в него, а также размещению на официальном сайте Артемовского городского округа в информационно-телекоммуникационной сети «Интернет</w:t>
      </w:r>
      <w:proofErr w:type="gramEnd"/>
      <w:r w:rsidRPr="005704D8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течение 3 рабочих дней со дня утверждения перечня или изменений и дополнений в него.</w:t>
      </w:r>
    </w:p>
    <w:p w:rsidR="00BD1DE0" w:rsidRPr="005704D8" w:rsidRDefault="00BD1DE0">
      <w:pPr>
        <w:rPr>
          <w:rFonts w:ascii="Times New Roman" w:hAnsi="Times New Roman" w:cs="Times New Roman"/>
          <w:sz w:val="27"/>
          <w:szCs w:val="27"/>
        </w:rPr>
      </w:pPr>
    </w:p>
    <w:sectPr w:rsidR="00BD1DE0" w:rsidRPr="005704D8" w:rsidSect="00EB0487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4FD4">
      <w:pPr>
        <w:spacing w:after="0" w:line="240" w:lineRule="auto"/>
      </w:pPr>
      <w:r>
        <w:separator/>
      </w:r>
    </w:p>
  </w:endnote>
  <w:endnote w:type="continuationSeparator" w:id="0">
    <w:p w:rsidR="00000000" w:rsidRDefault="0013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4FD4">
      <w:pPr>
        <w:spacing w:after="0" w:line="240" w:lineRule="auto"/>
      </w:pPr>
      <w:r>
        <w:separator/>
      </w:r>
    </w:p>
  </w:footnote>
  <w:footnote w:type="continuationSeparator" w:id="0">
    <w:p w:rsidR="00000000" w:rsidRDefault="0013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87" w:rsidRDefault="005704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4FD4">
      <w:rPr>
        <w:noProof/>
      </w:rPr>
      <w:t>4</w:t>
    </w:r>
    <w:r>
      <w:fldChar w:fldCharType="end"/>
    </w:r>
  </w:p>
  <w:p w:rsidR="00EB0487" w:rsidRDefault="00134F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AB"/>
    <w:rsid w:val="00134FD4"/>
    <w:rsid w:val="005704D8"/>
    <w:rsid w:val="00BA79AB"/>
    <w:rsid w:val="00B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704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704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1765105E28B263BB60B50AC97902E68D8689A33905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44D098179602F2FC4A1765105E28B263BA69BD0CC97902E68D8689A33905K" TargetMode="External"/><Relationship Id="rId12" Type="http://schemas.openxmlformats.org/officeDocument/2006/relationships/hyperlink" Target="consultantplus://offline/ref=13C6D6E289E0005E0DC67AC2F37C31F5050F2B54C972CC163B0309E7A330F9898F2E29CD75D1C71Cw6Q3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C6D6E289E0005E0DC67AC2F37C31F5050E2950CD76CC163B0309E7A330F9898F2E29CD75D1C41Aw6QD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C6D6E289E0005E0DC67AC2F37C31F5050F2B54C972CC163B0309E7A330F9898F2E29CD75D1C71Fw6Q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4D098179602F2FC4A1765105E28B263BB69B30FCB7902E68D8689A3390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Екатерина Вячеславовна</dc:creator>
  <cp:keywords/>
  <dc:description/>
  <cp:lastModifiedBy>Игнатова Екатерина Вячеславовна</cp:lastModifiedBy>
  <cp:revision>3</cp:revision>
  <cp:lastPrinted>2017-08-15T05:00:00Z</cp:lastPrinted>
  <dcterms:created xsi:type="dcterms:W3CDTF">2017-08-15T04:45:00Z</dcterms:created>
  <dcterms:modified xsi:type="dcterms:W3CDTF">2017-08-15T05:03:00Z</dcterms:modified>
</cp:coreProperties>
</file>