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E" w:rsidRPr="00E82CC3" w:rsidRDefault="00C10C60" w:rsidP="00C10C60">
      <w:pPr>
        <w:spacing w:after="0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E82CC3">
        <w:rPr>
          <w:rFonts w:ascii="Liberation Serif" w:hAnsi="Liberation Serif"/>
          <w:b/>
          <w:sz w:val="28"/>
          <w:szCs w:val="28"/>
        </w:rPr>
        <w:t>Перечень решений, принятых на 50 заседании 25 апреля 2019 года</w:t>
      </w:r>
    </w:p>
    <w:bookmarkEnd w:id="0"/>
    <w:p w:rsidR="00C10C60" w:rsidRPr="00E82CC3" w:rsidRDefault="00C10C60" w:rsidP="00E82CC3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520 – Об утверждении повестки 50 заседания Думы Артемовского </w:t>
      </w:r>
      <w:r w:rsidRPr="00E82CC3">
        <w:rPr>
          <w:rFonts w:ascii="Liberation Serif" w:hAnsi="Liberation Serif"/>
          <w:sz w:val="28"/>
          <w:szCs w:val="28"/>
        </w:rPr>
        <w:t>городского округа;</w:t>
      </w:r>
    </w:p>
    <w:p w:rsidR="00C10C60" w:rsidRPr="00E82CC3" w:rsidRDefault="00C10C60" w:rsidP="00E82CC3">
      <w:pPr>
        <w:spacing w:after="0"/>
        <w:ind w:firstLine="708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82CC3">
        <w:rPr>
          <w:rFonts w:ascii="Liberation Serif" w:hAnsi="Liberation Serif"/>
          <w:sz w:val="28"/>
          <w:szCs w:val="28"/>
        </w:rPr>
        <w:t>№ 521 -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C10C60">
        <w:rPr>
          <w:rFonts w:ascii="Liberation Serif" w:eastAsia="Times New Roman" w:hAnsi="Liberation Serif" w:cs="Times New Roman"/>
          <w:bCs/>
          <w:i/>
          <w:sz w:val="26"/>
          <w:szCs w:val="26"/>
          <w:lang w:eastAsia="ru-RU"/>
        </w:rPr>
        <w:t xml:space="preserve"> </w:t>
      </w: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награждении Почетными  грамотами Думы Артемовского городского округа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spacing w:after="0"/>
        <w:ind w:left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№ 522 -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внесении  изменений в решение Артемовской Думы от 17.11.2005 № 576 «О земельном налоге на территории А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ртемовского городского округа»;</w:t>
      </w:r>
    </w:p>
    <w:p w:rsidR="00C10C60" w:rsidRPr="00E82CC3" w:rsidRDefault="00C10C60" w:rsidP="00E82CC3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523 -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оперативно-служебной  деятельности ОМВД России по Артемовскому району за  2018 год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C10C60" w:rsidRPr="00E82CC3" w:rsidRDefault="00C10C60" w:rsidP="00E82CC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№ 524 - </w:t>
      </w: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рассмотрении Протеста Свердловской межрайонной природоохранной прокуратуры  на решение Думы Артемовского городского округа от 28.09.2017 № 247 «О принятии Правил обращения с отходами производства и потребления в Артемовском городском округе»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№ 525 - </w:t>
      </w: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рассмотрении Протеста Свердловской межрайонной природоохранной прокуратуры  на решение думы Артемовского городского округа от 28.09.2017 № 243 «О принятии Правил благоустройства территории Артемовского городского округа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526 -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организации досуга и обеспечении жителей, проживающих в сельских населенных пунктах услугами организаций культуры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527 -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деятельности отдела по физической культуре и с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орту Администрации Артемовского городского округа в 2018 году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528 -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Информация  о деятельности территориального общественного самоуправления поселка </w:t>
      </w:r>
      <w:proofErr w:type="spellStart"/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Буланаш</w:t>
      </w:r>
      <w:proofErr w:type="spellEnd"/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за 2018 год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№ 529 -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кандидатуре в Общественную палату Артемовского городского округа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gramStart"/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530 </w:t>
      </w:r>
      <w:r w:rsidRPr="00E82CC3">
        <w:rPr>
          <w:rFonts w:ascii="Liberation Serif" w:eastAsia="Calibri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Pr="00C10C6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Об итогах реализации на территории Артемовского городского округа в 2018 году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</w:t>
      </w:r>
      <w:r w:rsidRPr="00E82CC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;</w:t>
      </w:r>
      <w:proofErr w:type="gramEnd"/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CC3">
        <w:rPr>
          <w:rFonts w:ascii="Liberation Serif" w:eastAsia="Calibri" w:hAnsi="Liberation Serif" w:cs="Times New Roman"/>
          <w:color w:val="000000"/>
          <w:sz w:val="26"/>
          <w:szCs w:val="26"/>
          <w:lang w:eastAsia="ru-RU"/>
        </w:rPr>
        <w:t xml:space="preserve">№ 531 </w:t>
      </w:r>
      <w:r w:rsidRPr="00E82CC3">
        <w:rPr>
          <w:rFonts w:ascii="Liberation Serif" w:eastAsia="Calibri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А.В.Самочернова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по вопросу подтопления жилого дома талыми и дождевыми водами   дома № 55 по ул. Первомайской, в г. Артемовского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532 - </w:t>
      </w:r>
      <w:r w:rsidRPr="00E82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ходе выполнения решения думы Артемовского городского округа от 28 февраля 2019 года № 495 «О признании депутатского обращения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Пестовского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proofErr w:type="gram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.П</w:t>
      </w:r>
      <w:proofErr w:type="gram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окровском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,  д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епутатским запросом»;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C10C60" w:rsidRPr="00E82CC3" w:rsidRDefault="00C10C60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533 </w:t>
      </w:r>
      <w:r w:rsidRPr="00E82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выполнении решения Думы Артемовского городского округа от  29 ноября  2018 года № 457  «О признании депутатского обращения </w:t>
      </w:r>
      <w:proofErr w:type="gram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председателю Территориального  орган местного самоуправления  поселка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Буланаш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Л.И.Вандышевой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С.Р.Юсупова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депутатским запросом (о выполнении работ подрядными организациями по содержанию  и ремонту муниципальных объектов жилого и нежилого назначения на территории п. </w:t>
      </w:r>
      <w:proofErr w:type="spellStart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Буланаш</w:t>
      </w:r>
      <w:proofErr w:type="spellEnd"/>
      <w:r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 период 2017-2018 годов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)»;</w:t>
      </w:r>
    </w:p>
    <w:p w:rsidR="00C10C60" w:rsidRPr="00C10C60" w:rsidRDefault="00E82CC3" w:rsidP="00E82CC3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534 - </w:t>
      </w:r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выполнении решения Думы Артемовского городского округа от  29 ноября  2018 года № 458 «О признании депутатского обращения к председателю Территориального  орган местного самоуправления  поселка </w:t>
      </w:r>
      <w:proofErr w:type="spellStart"/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Буланаш</w:t>
      </w:r>
      <w:proofErr w:type="spellEnd"/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Л.И.Вандышевой</w:t>
      </w:r>
      <w:proofErr w:type="spellEnd"/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С.Р.Юсупова</w:t>
      </w:r>
      <w:proofErr w:type="spellEnd"/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>,  депутатским запросом (о выполнении работ подрядными организациями по текущему ремонту и содержанию  улично-дорожной сети на терр</w:t>
      </w:r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итории п. </w:t>
      </w:r>
      <w:proofErr w:type="spellStart"/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Буланаш</w:t>
      </w:r>
      <w:proofErr w:type="spellEnd"/>
      <w:proofErr w:type="gramEnd"/>
      <w:r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 2018 год)»;</w:t>
      </w:r>
      <w:r w:rsidR="00C10C60" w:rsidRPr="00C10C6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</w:p>
    <w:p w:rsidR="00C10C60" w:rsidRPr="00E82CC3" w:rsidRDefault="00E82CC3" w:rsidP="00E82CC3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82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535 - </w:t>
      </w:r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выполнении решения Думы Артемовского городского округа от  29 ноября  2018 года № 459 «О признании депутатского обращения к председателю Территориального  орган местного самоуправления  поселка </w:t>
      </w:r>
      <w:proofErr w:type="spellStart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Буланаш</w:t>
      </w:r>
      <w:proofErr w:type="spellEnd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Л.И.Вандышевой</w:t>
      </w:r>
      <w:proofErr w:type="spellEnd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С.Р.Юсупова</w:t>
      </w:r>
      <w:proofErr w:type="spellEnd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депутатским запросом (о выполнении работ подрядными организациями на территории православного кладбища в п. </w:t>
      </w:r>
      <w:proofErr w:type="spellStart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>Буланаш</w:t>
      </w:r>
      <w:proofErr w:type="spellEnd"/>
      <w:r w:rsidR="00C10C60" w:rsidRPr="00E82C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 2018 год)».</w:t>
      </w:r>
      <w:proofErr w:type="gramEnd"/>
    </w:p>
    <w:sectPr w:rsidR="00C10C60" w:rsidRPr="00E8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319"/>
    <w:multiLevelType w:val="hybridMultilevel"/>
    <w:tmpl w:val="64382482"/>
    <w:lvl w:ilvl="0" w:tplc="0A943924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8E"/>
    <w:rsid w:val="00111390"/>
    <w:rsid w:val="0017598E"/>
    <w:rsid w:val="0063379B"/>
    <w:rsid w:val="00C10C60"/>
    <w:rsid w:val="00CC72CE"/>
    <w:rsid w:val="00E82CC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2</cp:revision>
  <dcterms:created xsi:type="dcterms:W3CDTF">2019-05-13T05:47:00Z</dcterms:created>
  <dcterms:modified xsi:type="dcterms:W3CDTF">2019-05-13T06:07:00Z</dcterms:modified>
</cp:coreProperties>
</file>