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E2" w:rsidRPr="004C4383" w:rsidRDefault="001B12E2" w:rsidP="001B12E2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4C4383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988F15C" wp14:editId="75A02C1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E2" w:rsidRPr="004C4383" w:rsidRDefault="001B12E2" w:rsidP="001B12E2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C4383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1B12E2" w:rsidRPr="004C4383" w:rsidRDefault="001B12E2" w:rsidP="001B12E2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C4383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4C4383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1B12E2" w:rsidRPr="004C4383" w:rsidRDefault="001B12E2" w:rsidP="001B12E2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C4383">
        <w:rPr>
          <w:rFonts w:ascii="Liberation Serif" w:hAnsi="Liberation Serif"/>
          <w:sz w:val="28"/>
          <w:szCs w:val="28"/>
        </w:rPr>
        <w:t>__ заседание</w:t>
      </w:r>
    </w:p>
    <w:p w:rsidR="001B12E2" w:rsidRPr="004C4383" w:rsidRDefault="001B12E2" w:rsidP="001B12E2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C4383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1B12E2" w:rsidRPr="004C4383" w:rsidRDefault="001B12E2" w:rsidP="001B12E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1B12E2" w:rsidRPr="004C4383" w:rsidRDefault="001B12E2" w:rsidP="00A32B97">
      <w:pPr>
        <w:tabs>
          <w:tab w:val="left" w:pos="6246"/>
        </w:tabs>
        <w:outlineLvl w:val="0"/>
        <w:rPr>
          <w:rFonts w:ascii="Liberation Serif" w:hAnsi="Liberation Serif"/>
          <w:b/>
          <w:sz w:val="28"/>
          <w:szCs w:val="28"/>
        </w:rPr>
      </w:pPr>
      <w:r w:rsidRPr="004C4383">
        <w:rPr>
          <w:rFonts w:ascii="Liberation Serif" w:hAnsi="Liberation Serif"/>
          <w:b/>
          <w:sz w:val="28"/>
          <w:szCs w:val="28"/>
        </w:rPr>
        <w:t xml:space="preserve">от                                                                                                                № </w:t>
      </w:r>
    </w:p>
    <w:p w:rsidR="001B12E2" w:rsidRPr="00A673AA" w:rsidRDefault="001B12E2" w:rsidP="001B12E2">
      <w:pPr>
        <w:rPr>
          <w:rFonts w:ascii="Liberation Serif" w:hAnsi="Liberation Serif"/>
          <w:sz w:val="26"/>
          <w:szCs w:val="26"/>
        </w:rPr>
      </w:pPr>
    </w:p>
    <w:p w:rsidR="00DB2140" w:rsidRPr="00A673AA" w:rsidRDefault="001B12E2" w:rsidP="00A673AA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A673AA">
        <w:rPr>
          <w:rFonts w:ascii="Liberation Serif" w:hAnsi="Liberation Serif"/>
          <w:b/>
          <w:i/>
          <w:sz w:val="25"/>
          <w:szCs w:val="25"/>
        </w:rPr>
        <w:t>О</w:t>
      </w:r>
      <w:r w:rsidR="00DB2140" w:rsidRPr="00A673AA">
        <w:rPr>
          <w:rFonts w:ascii="Liberation Serif" w:hAnsi="Liberation Serif"/>
          <w:b/>
          <w:i/>
          <w:sz w:val="25"/>
          <w:szCs w:val="25"/>
        </w:rPr>
        <w:t>б утверждении</w:t>
      </w:r>
      <w:r w:rsidRPr="00A673AA">
        <w:rPr>
          <w:rFonts w:ascii="Liberation Serif" w:hAnsi="Liberation Serif"/>
          <w:b/>
          <w:i/>
          <w:sz w:val="25"/>
          <w:szCs w:val="25"/>
        </w:rPr>
        <w:t xml:space="preserve"> </w:t>
      </w:r>
      <w:r w:rsidR="00DB2140" w:rsidRPr="00A673AA">
        <w:rPr>
          <w:rFonts w:ascii="Liberation Serif" w:hAnsi="Liberation Serif"/>
          <w:b/>
          <w:i/>
          <w:sz w:val="25"/>
          <w:szCs w:val="25"/>
        </w:rPr>
        <w:t xml:space="preserve">Программы комплексного развития систем коммунальной инфраструктуры </w:t>
      </w:r>
      <w:r w:rsidRPr="00A673AA">
        <w:rPr>
          <w:rFonts w:ascii="Liberation Serif" w:hAnsi="Liberation Serif"/>
          <w:b/>
          <w:i/>
          <w:sz w:val="25"/>
          <w:szCs w:val="25"/>
        </w:rPr>
        <w:t xml:space="preserve">Артемовского городского округа </w:t>
      </w:r>
    </w:p>
    <w:p w:rsidR="001B12E2" w:rsidRPr="00A673AA" w:rsidRDefault="00DB2140" w:rsidP="00A673AA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A673AA">
        <w:rPr>
          <w:rFonts w:ascii="Liberation Serif" w:hAnsi="Liberation Serif"/>
          <w:b/>
          <w:i/>
          <w:sz w:val="25"/>
          <w:szCs w:val="25"/>
        </w:rPr>
        <w:t>на 2020 – 2036 годы</w:t>
      </w:r>
    </w:p>
    <w:p w:rsidR="004579F9" w:rsidRPr="00A673AA" w:rsidRDefault="004579F9" w:rsidP="00A673AA">
      <w:pPr>
        <w:pStyle w:val="ConsPlusNormal"/>
        <w:tabs>
          <w:tab w:val="left" w:pos="709"/>
        </w:tabs>
        <w:jc w:val="both"/>
        <w:rPr>
          <w:rFonts w:ascii="Liberation Serif" w:eastAsia="Times New Roman" w:hAnsi="Liberation Serif" w:cs="Times New Roman"/>
          <w:sz w:val="25"/>
          <w:szCs w:val="25"/>
        </w:rPr>
      </w:pPr>
    </w:p>
    <w:p w:rsidR="00DB2140" w:rsidRPr="00A673AA" w:rsidRDefault="004579F9" w:rsidP="00A673AA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A673AA">
        <w:rPr>
          <w:rFonts w:ascii="Liberation Serif" w:hAnsi="Liberation Serif"/>
          <w:sz w:val="25"/>
          <w:szCs w:val="25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«Об </w:t>
      </w:r>
      <w:r w:rsidRPr="00A673AA">
        <w:rPr>
          <w:rFonts w:ascii="Liberation Serif" w:hAnsi="Liberation Serif"/>
          <w:sz w:val="25"/>
          <w:szCs w:val="25"/>
        </w:rPr>
        <w:t>утверждении Программы комплексного развития систем коммунальной инфраструктуры Артемовского городского округа на 2020 – 2036 годы</w:t>
      </w:r>
      <w:r w:rsidRPr="00A673AA">
        <w:rPr>
          <w:rFonts w:ascii="Liberation Serif" w:hAnsi="Liberation Serif"/>
          <w:sz w:val="25"/>
          <w:szCs w:val="25"/>
        </w:rPr>
        <w:t>», в</w:t>
      </w:r>
      <w:r w:rsidR="00DB2140" w:rsidRPr="00A673AA">
        <w:rPr>
          <w:rFonts w:ascii="Liberation Serif" w:hAnsi="Liberation Serif"/>
          <w:sz w:val="25"/>
          <w:szCs w:val="25"/>
        </w:rPr>
        <w:t xml:space="preserve"> соответствии со статьей 17 Федерального закона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 года, Федеральным законом Российской Федерации от 07 декабря 2011 года № 416-ФЗ «О водоснабжении и водоотведении», Федеральным закон</w:t>
      </w:r>
      <w:r w:rsidRPr="00A673AA">
        <w:rPr>
          <w:rFonts w:ascii="Liberation Serif" w:hAnsi="Liberation Serif"/>
          <w:sz w:val="25"/>
          <w:szCs w:val="25"/>
        </w:rPr>
        <w:t>о</w:t>
      </w:r>
      <w:r w:rsidR="00DB2140" w:rsidRPr="00A673AA">
        <w:rPr>
          <w:rFonts w:ascii="Liberation Serif" w:hAnsi="Liberation Serif"/>
          <w:sz w:val="25"/>
          <w:szCs w:val="25"/>
        </w:rPr>
        <w:t>м Российской Федерации от 27 июля 2010 года № 190-ФЗ «О теплоснабжении», Постановлением Правительства Российской Федерации № 502 от 14 июня 2013 года «Об утверждении требований к программам комплексного развития систем коммунальной инфраструктуры поселений, городских округов»,</w:t>
      </w:r>
      <w:r w:rsidRPr="00A673AA">
        <w:rPr>
          <w:sz w:val="25"/>
          <w:szCs w:val="25"/>
        </w:rPr>
        <w:t xml:space="preserve"> </w:t>
      </w:r>
      <w:r w:rsidRPr="00A673AA">
        <w:rPr>
          <w:rFonts w:ascii="Liberation Serif" w:hAnsi="Liberation Serif"/>
          <w:sz w:val="25"/>
          <w:szCs w:val="25"/>
        </w:rPr>
        <w:t>статьей 23 Устава Артемовского городского округа, Дума Артемовского городского округа решила:</w:t>
      </w:r>
    </w:p>
    <w:p w:rsidR="00DB2140" w:rsidRPr="00A673AA" w:rsidRDefault="00DB2140" w:rsidP="00A673AA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A673AA">
        <w:rPr>
          <w:rFonts w:ascii="Liberation Serif" w:hAnsi="Liberation Serif"/>
          <w:sz w:val="25"/>
          <w:szCs w:val="25"/>
        </w:rPr>
        <w:t xml:space="preserve">Утвердить Программу комплексного развития систем коммунальной инфраструктуры </w:t>
      </w:r>
      <w:r w:rsidR="004579F9" w:rsidRPr="00A673AA">
        <w:rPr>
          <w:rFonts w:ascii="Liberation Serif" w:hAnsi="Liberation Serif"/>
          <w:sz w:val="25"/>
          <w:szCs w:val="25"/>
        </w:rPr>
        <w:t>Артемовского городского округа на 2020 – 2036 годы</w:t>
      </w:r>
      <w:r w:rsidR="004579F9" w:rsidRPr="00A673AA">
        <w:rPr>
          <w:rFonts w:ascii="Liberation Serif" w:hAnsi="Liberation Serif"/>
          <w:sz w:val="25"/>
          <w:szCs w:val="25"/>
        </w:rPr>
        <w:t xml:space="preserve"> </w:t>
      </w:r>
      <w:r w:rsidRPr="00A673AA">
        <w:rPr>
          <w:rFonts w:ascii="Liberation Serif" w:hAnsi="Liberation Serif"/>
          <w:sz w:val="25"/>
          <w:szCs w:val="25"/>
        </w:rPr>
        <w:t>(прилагается)</w:t>
      </w:r>
      <w:r w:rsidR="004579F9" w:rsidRPr="00A673AA">
        <w:rPr>
          <w:rFonts w:ascii="Liberation Serif" w:hAnsi="Liberation Serif"/>
          <w:sz w:val="25"/>
          <w:szCs w:val="25"/>
        </w:rPr>
        <w:t>.</w:t>
      </w:r>
    </w:p>
    <w:p w:rsidR="001B12E2" w:rsidRPr="00A673AA" w:rsidRDefault="001B12E2" w:rsidP="00A673AA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A673AA">
        <w:rPr>
          <w:rFonts w:ascii="Liberation Serif" w:hAnsi="Liberation Serif"/>
          <w:sz w:val="25"/>
          <w:szCs w:val="25"/>
        </w:rPr>
        <w:t xml:space="preserve">Настоящее </w:t>
      </w:r>
      <w:r w:rsidR="00A673AA" w:rsidRPr="00A673AA">
        <w:rPr>
          <w:rFonts w:ascii="Liberation Serif" w:hAnsi="Liberation Serif"/>
          <w:sz w:val="25"/>
          <w:szCs w:val="25"/>
        </w:rPr>
        <w:t>р</w:t>
      </w:r>
      <w:r w:rsidRPr="00A673AA">
        <w:rPr>
          <w:rFonts w:ascii="Liberation Serif" w:hAnsi="Liberation Serif"/>
          <w:sz w:val="25"/>
          <w:szCs w:val="25"/>
        </w:rPr>
        <w:t>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1B12E2" w:rsidRPr="00A673AA" w:rsidRDefault="001B12E2" w:rsidP="00A673AA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A673AA">
        <w:rPr>
          <w:rFonts w:ascii="Liberation Serif" w:hAnsi="Liberation Serif"/>
          <w:sz w:val="25"/>
          <w:szCs w:val="25"/>
        </w:rPr>
        <w:t xml:space="preserve">Контроль за исполнением настоящего решения возложить на постоянную комиссию по </w:t>
      </w:r>
      <w:proofErr w:type="spellStart"/>
      <w:r w:rsidRPr="00A673AA">
        <w:rPr>
          <w:rFonts w:ascii="Liberation Serif" w:hAnsi="Liberation Serif"/>
          <w:sz w:val="25"/>
          <w:szCs w:val="25"/>
        </w:rPr>
        <w:t>жилищно</w:t>
      </w:r>
      <w:proofErr w:type="spellEnd"/>
      <w:r w:rsidRPr="00A673AA">
        <w:rPr>
          <w:rFonts w:ascii="Liberation Serif" w:hAnsi="Liberation Serif"/>
          <w:sz w:val="25"/>
          <w:szCs w:val="25"/>
        </w:rPr>
        <w:t xml:space="preserve"> – коммунальному хозяйству</w:t>
      </w:r>
      <w:r w:rsidR="00D26531" w:rsidRPr="00A673AA">
        <w:rPr>
          <w:rFonts w:ascii="Liberation Serif" w:hAnsi="Liberation Serif"/>
          <w:sz w:val="25"/>
          <w:szCs w:val="25"/>
        </w:rPr>
        <w:t xml:space="preserve"> </w:t>
      </w:r>
      <w:r w:rsidRPr="00A673AA">
        <w:rPr>
          <w:rFonts w:ascii="Liberation Serif" w:hAnsi="Liberation Serif"/>
          <w:sz w:val="25"/>
          <w:szCs w:val="25"/>
        </w:rPr>
        <w:t>(Арсенов В.С.).</w:t>
      </w:r>
    </w:p>
    <w:p w:rsidR="001B12E2" w:rsidRPr="00A673AA" w:rsidRDefault="001B12E2" w:rsidP="00A673AA">
      <w:pPr>
        <w:rPr>
          <w:rFonts w:ascii="Liberation Serif" w:hAnsi="Liberation Serif"/>
          <w:sz w:val="25"/>
          <w:szCs w:val="25"/>
        </w:rPr>
      </w:pPr>
    </w:p>
    <w:p w:rsidR="001B12E2" w:rsidRPr="00A673AA" w:rsidRDefault="001B12E2" w:rsidP="00A673AA">
      <w:pPr>
        <w:rPr>
          <w:rFonts w:ascii="Liberation Serif" w:hAnsi="Liberation Serif"/>
          <w:sz w:val="25"/>
          <w:szCs w:val="25"/>
        </w:rPr>
      </w:pP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w:rsidR="001B12E2" w:rsidRPr="00A673AA" w:rsidTr="00A673AA">
        <w:tc>
          <w:tcPr>
            <w:tcW w:w="5529" w:type="dxa"/>
          </w:tcPr>
          <w:p w:rsidR="001B12E2" w:rsidRPr="00A673AA" w:rsidRDefault="00A673AA" w:rsidP="00A673AA">
            <w:pPr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 w:rsidRPr="00A673AA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Заместитель п</w:t>
            </w:r>
            <w:r w:rsidR="001B12E2" w:rsidRPr="00A673AA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редседател</w:t>
            </w:r>
            <w:r w:rsidRPr="00A673AA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я</w:t>
            </w:r>
            <w:r w:rsidR="001B12E2" w:rsidRPr="00A673AA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 Думы </w:t>
            </w:r>
          </w:p>
          <w:p w:rsidR="00A673AA" w:rsidRPr="00A673AA" w:rsidRDefault="00A673AA" w:rsidP="00A673AA">
            <w:pPr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 w:rsidRPr="00A673AA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Артемовского городского округа,</w:t>
            </w:r>
          </w:p>
          <w:p w:rsidR="00A673AA" w:rsidRPr="00A673AA" w:rsidRDefault="00A673AA" w:rsidP="00A673AA">
            <w:pPr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 w:rsidRPr="00A673AA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исполняющий полномочия председателя</w:t>
            </w:r>
          </w:p>
          <w:p w:rsidR="001B12E2" w:rsidRPr="00A673AA" w:rsidRDefault="00A673AA" w:rsidP="00A673AA">
            <w:pPr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 w:rsidRPr="00A673AA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Думы Артемовского городского округа</w:t>
            </w:r>
          </w:p>
          <w:p w:rsidR="00D702E0" w:rsidRPr="00A673AA" w:rsidRDefault="00D702E0" w:rsidP="00A673AA">
            <w:pPr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  <w:p w:rsidR="001B12E2" w:rsidRPr="00A673AA" w:rsidRDefault="00A673AA" w:rsidP="00A673AA">
            <w:pPr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 w:rsidRPr="00A673AA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П.В. Вяткин</w:t>
            </w:r>
          </w:p>
        </w:tc>
        <w:tc>
          <w:tcPr>
            <w:tcW w:w="4678" w:type="dxa"/>
          </w:tcPr>
          <w:p w:rsidR="00A673AA" w:rsidRDefault="00A673AA" w:rsidP="00A673AA">
            <w:pPr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 w:rsidRPr="00A673AA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Глава</w:t>
            </w:r>
            <w:bookmarkStart w:id="0" w:name="_GoBack"/>
            <w:bookmarkEnd w:id="0"/>
          </w:p>
          <w:p w:rsidR="00C453D6" w:rsidRPr="00A673AA" w:rsidRDefault="00C453D6" w:rsidP="00A673AA">
            <w:pPr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 w:rsidRPr="00A673AA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Артемовского</w:t>
            </w:r>
            <w:r w:rsidR="00A673AA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 </w:t>
            </w:r>
            <w:r w:rsidRPr="00A673AA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городского округа</w:t>
            </w:r>
          </w:p>
          <w:p w:rsidR="00D702E0" w:rsidRDefault="00D702E0" w:rsidP="00A673AA">
            <w:pPr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  <w:p w:rsidR="00A673AA" w:rsidRDefault="00A673AA" w:rsidP="00A673AA">
            <w:pPr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  <w:p w:rsidR="00A673AA" w:rsidRPr="00A673AA" w:rsidRDefault="00A673AA" w:rsidP="00A673AA">
            <w:pPr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  <w:p w:rsidR="001B12E2" w:rsidRPr="00A673AA" w:rsidRDefault="00A673AA" w:rsidP="00A673AA">
            <w:pPr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 w:rsidRPr="00A673AA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К.М. Трофимов</w:t>
            </w:r>
          </w:p>
        </w:tc>
      </w:tr>
    </w:tbl>
    <w:p w:rsidR="0024457F" w:rsidRPr="00A673AA" w:rsidRDefault="0024457F" w:rsidP="00A673AA">
      <w:pPr>
        <w:rPr>
          <w:sz w:val="25"/>
          <w:szCs w:val="25"/>
        </w:rPr>
      </w:pPr>
    </w:p>
    <w:sectPr w:rsidR="0024457F" w:rsidRPr="00A673AA" w:rsidSect="00483C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CE" w:rsidRDefault="00E717CE" w:rsidP="00483C11">
      <w:r>
        <w:separator/>
      </w:r>
    </w:p>
  </w:endnote>
  <w:endnote w:type="continuationSeparator" w:id="0">
    <w:p w:rsidR="00E717CE" w:rsidRDefault="00E717CE" w:rsidP="0048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CE" w:rsidRDefault="00E717CE" w:rsidP="00483C11">
      <w:r>
        <w:separator/>
      </w:r>
    </w:p>
  </w:footnote>
  <w:footnote w:type="continuationSeparator" w:id="0">
    <w:p w:rsidR="00E717CE" w:rsidRDefault="00E717CE" w:rsidP="0048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793921"/>
      <w:docPartObj>
        <w:docPartGallery w:val="Page Numbers (Top of Page)"/>
        <w:docPartUnique/>
      </w:docPartObj>
    </w:sdtPr>
    <w:sdtEndPr/>
    <w:sdtContent>
      <w:p w:rsidR="00483C11" w:rsidRDefault="00483C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3AA">
          <w:rPr>
            <w:noProof/>
          </w:rPr>
          <w:t>2</w:t>
        </w:r>
        <w:r>
          <w:fldChar w:fldCharType="end"/>
        </w:r>
      </w:p>
    </w:sdtContent>
  </w:sdt>
  <w:p w:rsidR="00483C11" w:rsidRDefault="00483C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497D"/>
    <w:multiLevelType w:val="hybridMultilevel"/>
    <w:tmpl w:val="6CB62032"/>
    <w:lvl w:ilvl="0" w:tplc="3D36C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2"/>
    <w:rsid w:val="001B12E2"/>
    <w:rsid w:val="001B5659"/>
    <w:rsid w:val="0024457F"/>
    <w:rsid w:val="004137EF"/>
    <w:rsid w:val="004579F9"/>
    <w:rsid w:val="00483C11"/>
    <w:rsid w:val="004B3B73"/>
    <w:rsid w:val="005014D5"/>
    <w:rsid w:val="0051112A"/>
    <w:rsid w:val="007731FD"/>
    <w:rsid w:val="007A7939"/>
    <w:rsid w:val="008959FD"/>
    <w:rsid w:val="00A32B97"/>
    <w:rsid w:val="00A565FE"/>
    <w:rsid w:val="00A673AA"/>
    <w:rsid w:val="00C453D6"/>
    <w:rsid w:val="00D26531"/>
    <w:rsid w:val="00D702E0"/>
    <w:rsid w:val="00DA5B66"/>
    <w:rsid w:val="00DB2140"/>
    <w:rsid w:val="00E717CE"/>
    <w:rsid w:val="00E842CA"/>
    <w:rsid w:val="00E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F23D1-2C78-44A8-AF52-F0A785C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2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3C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3C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C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Анастасия И. Угланова</cp:lastModifiedBy>
  <cp:revision>4</cp:revision>
  <cp:lastPrinted>2020-06-01T09:53:00Z</cp:lastPrinted>
  <dcterms:created xsi:type="dcterms:W3CDTF">2021-01-19T11:54:00Z</dcterms:created>
  <dcterms:modified xsi:type="dcterms:W3CDTF">2021-03-20T10:39:00Z</dcterms:modified>
</cp:coreProperties>
</file>