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61" w:rsidRPr="00A341B3" w:rsidRDefault="002D3461" w:rsidP="002D3461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6DF889" wp14:editId="5BE4ABF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61" w:rsidRPr="00A341B3" w:rsidRDefault="002D3461" w:rsidP="002D346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2D3461" w:rsidRPr="00A341B3" w:rsidRDefault="002D3461" w:rsidP="002D346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2D3461" w:rsidRDefault="00EC3E64" w:rsidP="002D346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64</w:t>
      </w:r>
      <w:r w:rsidR="002D3461">
        <w:rPr>
          <w:sz w:val="28"/>
          <w:szCs w:val="28"/>
        </w:rPr>
        <w:t xml:space="preserve"> </w:t>
      </w:r>
      <w:r w:rsidR="002D3461" w:rsidRPr="00A341B3">
        <w:rPr>
          <w:sz w:val="28"/>
          <w:szCs w:val="28"/>
        </w:rPr>
        <w:t>заседание</w:t>
      </w:r>
      <w:r w:rsidR="002D3461" w:rsidRPr="00A341B3">
        <w:rPr>
          <w:b/>
          <w:sz w:val="32"/>
          <w:szCs w:val="32"/>
        </w:rPr>
        <w:t xml:space="preserve">    </w:t>
      </w:r>
    </w:p>
    <w:p w:rsidR="002D3461" w:rsidRDefault="002D3461" w:rsidP="002D346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D3461" w:rsidRPr="00A341B3" w:rsidRDefault="002D3461" w:rsidP="002D346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2D3461" w:rsidRPr="00A341B3" w:rsidRDefault="002D3461" w:rsidP="002D346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3461" w:rsidRDefault="002D3461" w:rsidP="002D3461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27 февраля 2020 года                                                                       № </w:t>
      </w:r>
      <w:r w:rsidR="00EC3E64">
        <w:rPr>
          <w:b/>
          <w:sz w:val="28"/>
          <w:szCs w:val="28"/>
        </w:rPr>
        <w:t>655</w:t>
      </w:r>
      <w:bookmarkStart w:id="0" w:name="_GoBack"/>
      <w:bookmarkEnd w:id="0"/>
    </w:p>
    <w:p w:rsidR="002D3461" w:rsidRDefault="002D3461" w:rsidP="002D3461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</w:p>
    <w:p w:rsidR="002D3461" w:rsidRDefault="002D3461" w:rsidP="002D3461"/>
    <w:p w:rsidR="002D3461" w:rsidRDefault="002D3461" w:rsidP="002D3461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отчете</w:t>
      </w:r>
      <w:r w:rsidRPr="00FE1E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 деятельности Счетной палаты </w:t>
      </w:r>
    </w:p>
    <w:p w:rsidR="002D3461" w:rsidRPr="00FE1E2D" w:rsidRDefault="002D3461" w:rsidP="002D3461">
      <w:pPr>
        <w:ind w:firstLine="720"/>
        <w:jc w:val="center"/>
        <w:rPr>
          <w:b/>
          <w:i/>
          <w:sz w:val="28"/>
          <w:szCs w:val="28"/>
        </w:rPr>
      </w:pPr>
      <w:r w:rsidRPr="00FE1E2D">
        <w:rPr>
          <w:b/>
          <w:i/>
          <w:sz w:val="28"/>
          <w:szCs w:val="28"/>
        </w:rPr>
        <w:t xml:space="preserve">Артемовского городского округа </w:t>
      </w:r>
      <w:r>
        <w:rPr>
          <w:b/>
          <w:i/>
          <w:sz w:val="28"/>
          <w:szCs w:val="28"/>
        </w:rPr>
        <w:t>в</w:t>
      </w:r>
      <w:r w:rsidRPr="00FE1E2D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19</w:t>
      </w:r>
      <w:r w:rsidRPr="00FE1E2D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у</w:t>
      </w:r>
      <w:r w:rsidRPr="00FE1E2D">
        <w:rPr>
          <w:b/>
          <w:i/>
          <w:sz w:val="28"/>
          <w:szCs w:val="28"/>
        </w:rPr>
        <w:t xml:space="preserve"> </w:t>
      </w:r>
    </w:p>
    <w:p w:rsidR="002D3461" w:rsidRPr="005C01F0" w:rsidRDefault="002D3461" w:rsidP="002D3461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2D3461" w:rsidRDefault="002D3461" w:rsidP="002D3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 деятельности Счетной палаты Артемовского городского округа в 2019 году, на основании статьи 23 Устава Артемовского городского округа,</w:t>
      </w:r>
    </w:p>
    <w:p w:rsidR="002D3461" w:rsidRPr="005C01F0" w:rsidRDefault="002D3461" w:rsidP="002D3461">
      <w:pPr>
        <w:jc w:val="both"/>
        <w:rPr>
          <w:sz w:val="28"/>
          <w:szCs w:val="28"/>
        </w:rPr>
      </w:pPr>
      <w:r w:rsidRPr="005C01F0">
        <w:rPr>
          <w:sz w:val="28"/>
          <w:szCs w:val="28"/>
        </w:rPr>
        <w:t xml:space="preserve">Дума Артемовского городского округа </w:t>
      </w:r>
      <w:r w:rsidRPr="005C01F0">
        <w:rPr>
          <w:snapToGrid w:val="0"/>
          <w:sz w:val="28"/>
          <w:szCs w:val="28"/>
        </w:rPr>
        <w:tab/>
      </w:r>
    </w:p>
    <w:p w:rsidR="002D3461" w:rsidRPr="005C01F0" w:rsidRDefault="002D3461" w:rsidP="002D3461">
      <w:pPr>
        <w:jc w:val="both"/>
        <w:rPr>
          <w:sz w:val="28"/>
          <w:szCs w:val="28"/>
        </w:rPr>
      </w:pPr>
      <w:r w:rsidRPr="005C01F0">
        <w:rPr>
          <w:sz w:val="28"/>
          <w:szCs w:val="28"/>
        </w:rPr>
        <w:t>РЕШИЛА:</w:t>
      </w:r>
    </w:p>
    <w:p w:rsidR="002D3461" w:rsidRDefault="002D3461" w:rsidP="002D3461">
      <w:pPr>
        <w:ind w:firstLine="708"/>
        <w:jc w:val="both"/>
        <w:rPr>
          <w:sz w:val="28"/>
          <w:szCs w:val="28"/>
        </w:rPr>
      </w:pPr>
      <w:r w:rsidRPr="005C01F0">
        <w:rPr>
          <w:sz w:val="28"/>
          <w:szCs w:val="28"/>
        </w:rPr>
        <w:t xml:space="preserve">1. </w:t>
      </w:r>
      <w:r>
        <w:rPr>
          <w:sz w:val="28"/>
          <w:szCs w:val="28"/>
        </w:rPr>
        <w:t>Отчет о деятельности Счетной палаты Артемовского городского округа в 2019 году принять к сведению (прилагается).</w:t>
      </w:r>
    </w:p>
    <w:p w:rsidR="002D3461" w:rsidRPr="005C01F0" w:rsidRDefault="002D3461" w:rsidP="002D3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и отчет о деятельности Счетной палаты Артемовского городского округа в 2019 году опубликовать в газете «Артемовский рабочий» и разместить на официальном сайте Думы  Артемовского городского округа в информационно-телекоммуникационной сети «Интернет».</w:t>
      </w:r>
    </w:p>
    <w:p w:rsidR="002D3461" w:rsidRDefault="002D3461" w:rsidP="002D3461">
      <w:pPr>
        <w:jc w:val="both"/>
        <w:rPr>
          <w:sz w:val="28"/>
          <w:szCs w:val="28"/>
        </w:rPr>
      </w:pPr>
    </w:p>
    <w:p w:rsidR="002D3461" w:rsidRDefault="002D3461" w:rsidP="002D3461"/>
    <w:p w:rsidR="002D3461" w:rsidRDefault="002D3461" w:rsidP="002D3461"/>
    <w:p w:rsidR="002D3461" w:rsidRPr="000757EF" w:rsidRDefault="002D3461" w:rsidP="002D3461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2D3461" w:rsidRPr="000757EF" w:rsidRDefault="002D3461" w:rsidP="002D3461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  <w:t>К.М.Трофимов</w:t>
      </w:r>
    </w:p>
    <w:p w:rsidR="002D3461" w:rsidRDefault="002D3461" w:rsidP="002D3461"/>
    <w:p w:rsidR="002D3461" w:rsidRDefault="002D3461" w:rsidP="002D3461"/>
    <w:p w:rsidR="002D3461" w:rsidRPr="00257588" w:rsidRDefault="002D3461" w:rsidP="002D3461">
      <w:pPr>
        <w:rPr>
          <w:rFonts w:ascii="Liberation Serif" w:hAnsi="Liberation Serif"/>
          <w:sz w:val="28"/>
          <w:szCs w:val="28"/>
        </w:rPr>
      </w:pPr>
    </w:p>
    <w:p w:rsidR="00CC72CE" w:rsidRPr="002D346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2D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1"/>
    <w:rsid w:val="000D1835"/>
    <w:rsid w:val="00111390"/>
    <w:rsid w:val="002D3461"/>
    <w:rsid w:val="0063379B"/>
    <w:rsid w:val="00CC72CE"/>
    <w:rsid w:val="00EA5490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2020-02-18T04:58:00Z</cp:lastPrinted>
  <dcterms:created xsi:type="dcterms:W3CDTF">2020-03-02T03:45:00Z</dcterms:created>
  <dcterms:modified xsi:type="dcterms:W3CDTF">2020-03-02T03:45:00Z</dcterms:modified>
</cp:coreProperties>
</file>