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 xml:space="preserve">села Большое </w:t>
      </w:r>
      <w:proofErr w:type="spellStart"/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>Трифоново</w:t>
      </w:r>
      <w:proofErr w:type="spellEnd"/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>Трифоново</w:t>
      </w:r>
      <w:proofErr w:type="spellEnd"/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 xml:space="preserve">, поселок </w:t>
      </w:r>
      <w:proofErr w:type="spellStart"/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>Кислянка</w:t>
      </w:r>
      <w:proofErr w:type="spellEnd"/>
      <w:r w:rsidR="00296DE6" w:rsidRPr="00296DE6">
        <w:rPr>
          <w:rFonts w:ascii="Liberation Serif" w:hAnsi="Liberation Serif" w:cs="Liberation Serif"/>
          <w:b/>
          <w:sz w:val="27"/>
          <w:szCs w:val="27"/>
          <w:lang w:eastAsia="ru-RU"/>
        </w:rPr>
        <w:t>, поселок Березники</w:t>
      </w:r>
    </w:p>
    <w:p w:rsidR="009339A5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2BB5">
        <w:rPr>
          <w:rFonts w:ascii="Liberation Serif" w:hAnsi="Liberation Serif" w:cs="Liberation Serif"/>
          <w:sz w:val="27"/>
          <w:szCs w:val="27"/>
          <w:lang w:eastAsia="ru-RU"/>
        </w:rPr>
        <w:t>села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Березники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села Большое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Березники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>
        <w:rPr>
          <w:rFonts w:ascii="Liberation Serif" w:hAnsi="Liberation Serif" w:cs="Liberation Serif"/>
          <w:sz w:val="27"/>
          <w:szCs w:val="27"/>
          <w:lang w:eastAsia="ru-RU"/>
        </w:rPr>
        <w:t xml:space="preserve">,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деревня Малое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, поселок Березники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80D12">
        <w:rPr>
          <w:rFonts w:ascii="Liberation Serif" w:hAnsi="Liberation Serif" w:cs="Liberation Serif"/>
          <w:sz w:val="27"/>
          <w:szCs w:val="27"/>
          <w:lang w:eastAsia="ru-RU"/>
        </w:rPr>
        <w:t>а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, поселок Березники</w:t>
      </w:r>
      <w:r w:rsidR="00296DE6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Большое </w:t>
      </w:r>
      <w:proofErr w:type="spellStart"/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Трифоново</w:t>
      </w:r>
      <w:proofErr w:type="spellEnd"/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Большое </w:t>
      </w:r>
      <w:proofErr w:type="spellStart"/>
      <w:r w:rsidR="00292BB5">
        <w:rPr>
          <w:rFonts w:ascii="Liberation Serif" w:hAnsi="Liberation Serif" w:cs="Liberation Serif"/>
          <w:sz w:val="28"/>
          <w:lang w:eastAsia="ru-RU"/>
        </w:rPr>
        <w:t>Трифоново</w:t>
      </w:r>
      <w:proofErr w:type="spellEnd"/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292BB5">
        <w:rPr>
          <w:rFonts w:ascii="Liberation Serif" w:hAnsi="Liberation Serif" w:cs="Liberation Serif"/>
          <w:sz w:val="28"/>
          <w:lang w:eastAsia="ru-RU"/>
        </w:rPr>
        <w:t>Советская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>д. 13</w:t>
      </w:r>
      <w:r w:rsidR="00DB2D31">
        <w:rPr>
          <w:rFonts w:ascii="Liberation Serif" w:hAnsi="Liberation Serif" w:cs="Liberation Serif"/>
          <w:sz w:val="28"/>
          <w:lang w:eastAsia="ru-RU"/>
        </w:rPr>
        <w:t>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конкурсов, других мероприятий, направленных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2F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r w:rsidR="002F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2F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7" w:rsidRDefault="00EB67E7">
      <w:r>
        <w:separator/>
      </w:r>
    </w:p>
  </w:endnote>
  <w:endnote w:type="continuationSeparator" w:id="0">
    <w:p w:rsidR="00EB67E7" w:rsidRDefault="00EB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7" w:rsidRDefault="00EB67E7">
      <w:r>
        <w:separator/>
      </w:r>
    </w:p>
  </w:footnote>
  <w:footnote w:type="continuationSeparator" w:id="0">
    <w:p w:rsidR="00EB67E7" w:rsidRDefault="00EB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E4">
          <w:rPr>
            <w:noProof/>
          </w:rPr>
          <w:t>7</w:t>
        </w:r>
        <w:r>
          <w:fldChar w:fldCharType="end"/>
        </w:r>
      </w:p>
    </w:sdtContent>
  </w:sdt>
  <w:p w:rsidR="00DC65D6" w:rsidRDefault="00EB67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280D12"/>
    <w:rsid w:val="00292BB5"/>
    <w:rsid w:val="00296DE6"/>
    <w:rsid w:val="002F0EE4"/>
    <w:rsid w:val="004C461A"/>
    <w:rsid w:val="0063379B"/>
    <w:rsid w:val="00745FC2"/>
    <w:rsid w:val="00801FBF"/>
    <w:rsid w:val="00895269"/>
    <w:rsid w:val="009339A5"/>
    <w:rsid w:val="009B002C"/>
    <w:rsid w:val="00A122FD"/>
    <w:rsid w:val="00A67783"/>
    <w:rsid w:val="00A77D2E"/>
    <w:rsid w:val="00CC72CE"/>
    <w:rsid w:val="00DB2D31"/>
    <w:rsid w:val="00DE6F3E"/>
    <w:rsid w:val="00EA5490"/>
    <w:rsid w:val="00E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2805-499D-4BEF-B572-13853F95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6</cp:revision>
  <cp:lastPrinted>2021-06-08T10:55:00Z</cp:lastPrinted>
  <dcterms:created xsi:type="dcterms:W3CDTF">2021-06-07T11:16:00Z</dcterms:created>
  <dcterms:modified xsi:type="dcterms:W3CDTF">2021-06-08T10:56:00Z</dcterms:modified>
</cp:coreProperties>
</file>