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Приложение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УТВЕРЖДЕНО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решением Думы 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956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</w:p>
    <w:p w:rsidR="009339A5" w:rsidRDefault="009339A5" w:rsidP="009339A5">
      <w:pPr>
        <w:suppressAutoHyphens w:val="0"/>
        <w:autoSpaceDE w:val="0"/>
        <w:autoSpaceDN w:val="0"/>
        <w:adjustRightInd w:val="0"/>
        <w:ind w:left="4248" w:firstLine="708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от_________2021 №____</w:t>
      </w:r>
    </w:p>
    <w:p w:rsidR="009339A5" w:rsidRPr="00D84018" w:rsidRDefault="009339A5" w:rsidP="009339A5">
      <w:pPr>
        <w:suppressAutoHyphens w:val="0"/>
        <w:autoSpaceDE w:val="0"/>
        <w:autoSpaceDN w:val="0"/>
        <w:adjustRightInd w:val="0"/>
        <w:ind w:firstLine="56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9339A5" w:rsidRDefault="009339A5" w:rsidP="009339A5">
      <w:pPr>
        <w:rPr>
          <w:rFonts w:ascii="Liberation Serif" w:hAnsi="Liberation Serif"/>
          <w:sz w:val="28"/>
          <w:szCs w:val="28"/>
        </w:rPr>
      </w:pP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970659">
        <w:rPr>
          <w:rFonts w:ascii="Liberation Serif" w:hAnsi="Liberation Serif" w:cs="Liberation Serif"/>
          <w:b/>
          <w:sz w:val="28"/>
          <w:lang w:eastAsia="ru-RU"/>
        </w:rPr>
        <w:t>ПОЛОЖЕНИЕ</w:t>
      </w:r>
    </w:p>
    <w:p w:rsidR="009339A5" w:rsidRPr="00296DE6" w:rsidRDefault="009339A5" w:rsidP="009339A5">
      <w:pPr>
        <w:widowControl w:val="0"/>
        <w:suppressAutoHyphens w:val="0"/>
        <w:autoSpaceDE w:val="0"/>
        <w:autoSpaceDN w:val="0"/>
        <w:jc w:val="center"/>
        <w:rPr>
          <w:rFonts w:ascii="Liberation Serif" w:hAnsi="Liberation Serif" w:cs="Liberation Serif"/>
          <w:b/>
          <w:sz w:val="28"/>
          <w:lang w:eastAsia="ru-RU"/>
        </w:rPr>
      </w:pPr>
      <w:r w:rsidRPr="00B837AF">
        <w:rPr>
          <w:rFonts w:ascii="Liberation Serif" w:hAnsi="Liberation Serif" w:cs="Liberation Serif"/>
          <w:b/>
          <w:sz w:val="28"/>
          <w:lang w:eastAsia="ru-RU"/>
        </w:rPr>
        <w:t xml:space="preserve">о </w:t>
      </w:r>
      <w:r w:rsidR="00296DE6" w:rsidRPr="00B837AF">
        <w:rPr>
          <w:rFonts w:ascii="Liberation Serif" w:hAnsi="Liberation Serif"/>
          <w:b/>
          <w:sz w:val="27"/>
          <w:szCs w:val="27"/>
        </w:rPr>
        <w:t xml:space="preserve">территориальном управлении </w:t>
      </w:r>
      <w:r w:rsidR="00B837AF" w:rsidRPr="00B837AF">
        <w:rPr>
          <w:rFonts w:ascii="Liberation Serif" w:hAnsi="Liberation Serif" w:cs="Liberation Serif"/>
          <w:b/>
          <w:sz w:val="28"/>
          <w:lang w:eastAsia="ru-RU"/>
        </w:rPr>
        <w:t xml:space="preserve">села </w:t>
      </w:r>
      <w:proofErr w:type="spellStart"/>
      <w:r w:rsidR="00B837AF" w:rsidRPr="00B837AF">
        <w:rPr>
          <w:rFonts w:ascii="Liberation Serif" w:hAnsi="Liberation Serif" w:cs="Liberation Serif"/>
          <w:b/>
          <w:sz w:val="28"/>
          <w:lang w:eastAsia="ru-RU"/>
        </w:rPr>
        <w:t>Лебёдкино</w:t>
      </w:r>
      <w:proofErr w:type="spellEnd"/>
      <w:r w:rsidR="00B837AF" w:rsidRPr="00B837AF">
        <w:rPr>
          <w:rFonts w:ascii="Liberation Serif" w:hAnsi="Liberation Serif" w:cs="Liberation Serif"/>
          <w:b/>
          <w:sz w:val="28"/>
          <w:lang w:eastAsia="ru-RU"/>
        </w:rPr>
        <w:t xml:space="preserve"> с подведомственной территорией населенных пунктов: поселок </w:t>
      </w:r>
      <w:proofErr w:type="spellStart"/>
      <w:r w:rsidR="00B837AF" w:rsidRPr="00B837AF">
        <w:rPr>
          <w:rFonts w:ascii="Liberation Serif" w:hAnsi="Liberation Serif" w:cs="Liberation Serif"/>
          <w:b/>
          <w:sz w:val="28"/>
          <w:lang w:eastAsia="ru-RU"/>
        </w:rPr>
        <w:t>Боровской</w:t>
      </w:r>
      <w:proofErr w:type="spellEnd"/>
      <w:r w:rsidR="00B837AF" w:rsidRPr="00B837AF">
        <w:rPr>
          <w:rFonts w:ascii="Liberation Serif" w:hAnsi="Liberation Serif" w:cs="Liberation Serif"/>
          <w:b/>
          <w:sz w:val="28"/>
          <w:lang w:eastAsia="ru-RU"/>
        </w:rPr>
        <w:t xml:space="preserve">, село Антоново, село </w:t>
      </w:r>
      <w:proofErr w:type="spellStart"/>
      <w:r w:rsidR="00B837AF" w:rsidRPr="00B837AF">
        <w:rPr>
          <w:rFonts w:ascii="Liberation Serif" w:hAnsi="Liberation Serif" w:cs="Liberation Serif"/>
          <w:b/>
          <w:sz w:val="28"/>
          <w:lang w:eastAsia="ru-RU"/>
        </w:rPr>
        <w:t>Бичур</w:t>
      </w:r>
      <w:proofErr w:type="spellEnd"/>
      <w:r w:rsidR="00B837AF">
        <w:rPr>
          <w:rFonts w:ascii="Liberation Serif" w:hAnsi="Liberation Serif" w:cs="Liberation Serif"/>
          <w:b/>
          <w:sz w:val="28"/>
          <w:lang w:eastAsia="ru-RU"/>
        </w:rPr>
        <w:t xml:space="preserve"> </w:t>
      </w:r>
      <w:r w:rsidRPr="00296DE6">
        <w:rPr>
          <w:rFonts w:ascii="Liberation Serif" w:hAnsi="Liberation Serif" w:cs="Liberation Serif"/>
          <w:b/>
          <w:sz w:val="28"/>
          <w:lang w:eastAsia="ru-RU"/>
        </w:rPr>
        <w:t>Администрации Артемовского городского округа</w:t>
      </w:r>
    </w:p>
    <w:p w:rsidR="009339A5" w:rsidRPr="00970659" w:rsidRDefault="009339A5" w:rsidP="009339A5">
      <w:pPr>
        <w:suppressAutoHyphens w:val="0"/>
        <w:spacing w:after="1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339A5" w:rsidRPr="002102E5" w:rsidRDefault="009339A5" w:rsidP="009339A5">
      <w:pPr>
        <w:widowControl w:val="0"/>
        <w:suppressAutoHyphens w:val="0"/>
        <w:autoSpaceDE w:val="0"/>
        <w:autoSpaceDN w:val="0"/>
        <w:ind w:firstLine="709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1</w:t>
      </w:r>
      <w:r w:rsidRPr="002102E5">
        <w:rPr>
          <w:rFonts w:ascii="Liberation Serif" w:hAnsi="Liberation Serif" w:cs="Liberation Serif"/>
          <w:sz w:val="28"/>
          <w:lang w:eastAsia="ru-RU"/>
        </w:rPr>
        <w:t>. Общие положения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9339A5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B837AF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B837AF">
        <w:rPr>
          <w:rFonts w:ascii="Liberation Serif" w:hAnsi="Liberation Serif" w:cs="Liberation Serif"/>
          <w:sz w:val="28"/>
          <w:lang w:eastAsia="ru-RU"/>
        </w:rPr>
        <w:t>Лебёдкино</w:t>
      </w:r>
      <w:proofErr w:type="spellEnd"/>
      <w:r w:rsidR="00B837AF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B837AF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B837AF">
        <w:rPr>
          <w:rFonts w:ascii="Liberation Serif" w:hAnsi="Liberation Serif" w:cs="Liberation Serif"/>
          <w:sz w:val="28"/>
          <w:lang w:eastAsia="ru-RU"/>
        </w:rPr>
        <w:t xml:space="preserve">ых пунктов: поселок </w:t>
      </w:r>
      <w:proofErr w:type="spellStart"/>
      <w:r w:rsidR="00B837AF">
        <w:rPr>
          <w:rFonts w:ascii="Liberation Serif" w:hAnsi="Liberation Serif" w:cs="Liberation Serif"/>
          <w:sz w:val="28"/>
          <w:lang w:eastAsia="ru-RU"/>
        </w:rPr>
        <w:t>Боровской</w:t>
      </w:r>
      <w:proofErr w:type="spellEnd"/>
      <w:r w:rsidR="00B837AF">
        <w:rPr>
          <w:rFonts w:ascii="Liberation Serif" w:hAnsi="Liberation Serif" w:cs="Liberation Serif"/>
          <w:sz w:val="28"/>
          <w:lang w:eastAsia="ru-RU"/>
        </w:rPr>
        <w:t xml:space="preserve">, село Антоново, село </w:t>
      </w:r>
      <w:proofErr w:type="spellStart"/>
      <w:r w:rsidR="00B837AF">
        <w:rPr>
          <w:rFonts w:ascii="Liberation Serif" w:hAnsi="Liberation Serif" w:cs="Liberation Serif"/>
          <w:sz w:val="28"/>
          <w:lang w:eastAsia="ru-RU"/>
        </w:rPr>
        <w:t>Бичур</w:t>
      </w:r>
      <w:proofErr w:type="spellEnd"/>
      <w:r w:rsidR="00B837AF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 xml:space="preserve">Администрации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является территориальным органом Администрации Артемовского городского округа, исполняющим полномочия Администрации Артемовского городского округа по решению вопросов местного значения </w:t>
      </w:r>
      <w:r>
        <w:rPr>
          <w:rFonts w:ascii="Liberation Serif" w:hAnsi="Liberation Serif" w:cs="Liberation Serif"/>
          <w:sz w:val="28"/>
          <w:lang w:eastAsia="ru-RU"/>
        </w:rPr>
        <w:t xml:space="preserve">на подведомственной территории </w:t>
      </w:r>
      <w:r w:rsidRPr="00970659">
        <w:rPr>
          <w:rFonts w:ascii="Liberation Serif" w:hAnsi="Liberation Serif" w:cs="Liberation Serif"/>
          <w:sz w:val="28"/>
          <w:lang w:eastAsia="ru-RU"/>
        </w:rPr>
        <w:t>в пределах, установленных настоящим Положением.</w:t>
      </w:r>
    </w:p>
    <w:p w:rsidR="009339A5" w:rsidRPr="00DC65D6" w:rsidRDefault="009339A5" w:rsidP="009339A5">
      <w:pPr>
        <w:pStyle w:val="a3"/>
        <w:widowControl w:val="0"/>
        <w:numPr>
          <w:ilvl w:val="0"/>
          <w:numId w:val="1"/>
        </w:numPr>
        <w:suppressAutoHyphens w:val="0"/>
        <w:autoSpaceDE w:val="0"/>
        <w:autoSpaceDN w:val="0"/>
        <w:ind w:left="0" w:firstLine="709"/>
        <w:jc w:val="both"/>
        <w:rPr>
          <w:rFonts w:ascii="Liberation Serif" w:hAnsi="Liberation Serif" w:cs="Liberation Serif"/>
          <w:sz w:val="28"/>
          <w:lang w:eastAsia="ru-RU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B837AF">
        <w:rPr>
          <w:rFonts w:ascii="Liberation Serif" w:hAnsi="Liberation Serif" w:cs="Liberation Serif"/>
          <w:sz w:val="28"/>
          <w:lang w:eastAsia="ru-RU"/>
        </w:rPr>
        <w:t xml:space="preserve">села </w:t>
      </w:r>
      <w:proofErr w:type="spellStart"/>
      <w:r w:rsidR="00B837AF">
        <w:rPr>
          <w:rFonts w:ascii="Liberation Serif" w:hAnsi="Liberation Serif" w:cs="Liberation Serif"/>
          <w:sz w:val="28"/>
          <w:lang w:eastAsia="ru-RU"/>
        </w:rPr>
        <w:t>Лебёдкино</w:t>
      </w:r>
      <w:proofErr w:type="spellEnd"/>
      <w:r w:rsidR="00B837AF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B837AF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B837AF">
        <w:rPr>
          <w:rFonts w:ascii="Liberation Serif" w:hAnsi="Liberation Serif" w:cs="Liberation Serif"/>
          <w:sz w:val="28"/>
          <w:lang w:eastAsia="ru-RU"/>
        </w:rPr>
        <w:t xml:space="preserve">ых пунктов: поселок </w:t>
      </w:r>
      <w:proofErr w:type="spellStart"/>
      <w:r w:rsidR="00B837AF">
        <w:rPr>
          <w:rFonts w:ascii="Liberation Serif" w:hAnsi="Liberation Serif" w:cs="Liberation Serif"/>
          <w:sz w:val="28"/>
          <w:lang w:eastAsia="ru-RU"/>
        </w:rPr>
        <w:t>Боровской</w:t>
      </w:r>
      <w:proofErr w:type="spellEnd"/>
      <w:r w:rsidR="00B837AF">
        <w:rPr>
          <w:rFonts w:ascii="Liberation Serif" w:hAnsi="Liberation Serif" w:cs="Liberation Serif"/>
          <w:sz w:val="28"/>
          <w:lang w:eastAsia="ru-RU"/>
        </w:rPr>
        <w:t xml:space="preserve">, село Антоново, село </w:t>
      </w:r>
      <w:proofErr w:type="spellStart"/>
      <w:r w:rsidR="00B837AF">
        <w:rPr>
          <w:rFonts w:ascii="Liberation Serif" w:hAnsi="Liberation Serif" w:cs="Liberation Serif"/>
          <w:sz w:val="28"/>
          <w:lang w:eastAsia="ru-RU"/>
        </w:rPr>
        <w:t>Бичур</w:t>
      </w:r>
      <w:proofErr w:type="spellEnd"/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</w:t>
      </w:r>
      <w:r w:rsidRPr="002572BE"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lang w:eastAsia="ru-RU"/>
        </w:rPr>
        <w:t xml:space="preserve"> 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(далее </w:t>
      </w:r>
      <w:r>
        <w:rPr>
          <w:rFonts w:ascii="Liberation Serif" w:hAnsi="Liberation Serif" w:cs="Liberation Serif"/>
          <w:sz w:val="28"/>
          <w:lang w:eastAsia="ru-RU"/>
        </w:rPr>
        <w:t>–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 Территориальн</w:t>
      </w:r>
      <w:r>
        <w:rPr>
          <w:rFonts w:ascii="Liberation Serif" w:hAnsi="Liberation Serif" w:cs="Liberation Serif"/>
          <w:sz w:val="28"/>
          <w:lang w:eastAsia="ru-RU"/>
        </w:rPr>
        <w:t>ое управление</w:t>
      </w:r>
      <w:r w:rsidRPr="00970659">
        <w:rPr>
          <w:rFonts w:ascii="Liberation Serif" w:hAnsi="Liberation Serif" w:cs="Liberation Serif"/>
          <w:sz w:val="28"/>
          <w:lang w:eastAsia="ru-RU"/>
        </w:rPr>
        <w:t xml:space="preserve">) </w:t>
      </w:r>
      <w:r w:rsidRPr="00DC65D6">
        <w:rPr>
          <w:rFonts w:ascii="Liberation Serif" w:hAnsi="Liberation Serif" w:cs="Liberation Serif"/>
          <w:sz w:val="28"/>
          <w:lang w:eastAsia="ru-RU"/>
        </w:rPr>
        <w:t xml:space="preserve">осуществляет свою деятельность на территории следующих населенных пунктов Артемовского городского округа: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296DE6">
        <w:rPr>
          <w:rFonts w:ascii="Liberation Serif" w:hAnsi="Liberation Serif" w:cs="Liberation Serif"/>
          <w:sz w:val="27"/>
          <w:szCs w:val="27"/>
          <w:lang w:eastAsia="ru-RU"/>
        </w:rPr>
        <w:t>о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proofErr w:type="spellStart"/>
      <w:r w:rsidR="00B837AF">
        <w:rPr>
          <w:rFonts w:ascii="Liberation Serif" w:hAnsi="Liberation Serif" w:cs="Liberation Serif"/>
          <w:sz w:val="27"/>
          <w:szCs w:val="27"/>
          <w:lang w:eastAsia="ru-RU"/>
        </w:rPr>
        <w:t>Лебёдкино</w:t>
      </w:r>
      <w:proofErr w:type="spellEnd"/>
      <w:r w:rsidR="00B837AF">
        <w:rPr>
          <w:rFonts w:ascii="Liberation Serif" w:hAnsi="Liberation Serif" w:cs="Liberation Serif"/>
          <w:sz w:val="27"/>
          <w:szCs w:val="27"/>
          <w:lang w:eastAsia="ru-RU"/>
        </w:rPr>
        <w:t xml:space="preserve">, поселок </w:t>
      </w:r>
      <w:proofErr w:type="spellStart"/>
      <w:r w:rsidR="00B837AF">
        <w:rPr>
          <w:rFonts w:ascii="Liberation Serif" w:hAnsi="Liberation Serif" w:cs="Liberation Serif"/>
          <w:sz w:val="27"/>
          <w:szCs w:val="27"/>
          <w:lang w:eastAsia="ru-RU"/>
        </w:rPr>
        <w:t>Боровской</w:t>
      </w:r>
      <w:proofErr w:type="spellEnd"/>
      <w:r w:rsidR="00B837AF">
        <w:rPr>
          <w:rFonts w:ascii="Liberation Serif" w:hAnsi="Liberation Serif" w:cs="Liberation Serif"/>
          <w:sz w:val="27"/>
          <w:szCs w:val="27"/>
          <w:lang w:eastAsia="ru-RU"/>
        </w:rPr>
        <w:t xml:space="preserve">, село Антоново, село </w:t>
      </w:r>
      <w:proofErr w:type="spellStart"/>
      <w:r w:rsidR="00B837AF">
        <w:rPr>
          <w:rFonts w:ascii="Liberation Serif" w:hAnsi="Liberation Serif" w:cs="Liberation Serif"/>
          <w:sz w:val="27"/>
          <w:szCs w:val="27"/>
          <w:lang w:eastAsia="ru-RU"/>
        </w:rPr>
        <w:t>Бичур</w:t>
      </w:r>
      <w:proofErr w:type="spellEnd"/>
      <w:r w:rsidR="00DB2D31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 своей деятельности руководствуется действующ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м законодательством Российской Федерации и Свердловской области, </w:t>
      </w:r>
      <w:hyperlink r:id="rId8" w:history="1">
        <w:r w:rsidRPr="003C7EEB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Артемовского городского округа, муниципальными правовыми актами Артемовского городского округа, а также настоящим Положением.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Общее руководство и координацию деятельности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ого управления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управляющий делами Администрации Артемовского городского округа.</w:t>
      </w:r>
    </w:p>
    <w:p w:rsidR="00A122FD" w:rsidRPr="00AD58F0" w:rsidRDefault="00A122FD" w:rsidP="00A122FD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AD58F0">
        <w:rPr>
          <w:rFonts w:ascii="Liberation Serif" w:hAnsi="Liberation Serif" w:cs="Liberation Serif"/>
          <w:sz w:val="28"/>
          <w:lang w:eastAsia="ru-RU"/>
        </w:rPr>
        <w:t xml:space="preserve">Территориальное управление обладает </w:t>
      </w:r>
      <w:r w:rsidRPr="00AD58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правами юридического лица, учреждено в форме муниципального казенного учреждения, имеет обособленное имущество, закрепленное в установленном гражданским законодательством Российской Федерации и муниципальными правовыми актами порядке на праве оперативного управления, отвечает по своим обязательствам находящимися в его распоряжении денежными средствами, от своего имени приобретает и осуществляет имущественные и неимущественные права, несет обязанности, выступает истцом и ответчиком в суде, имеет лицевой счет в Финансовом управлении Администрации Артемовского городского округа, другие счета, открываемые в соответствии с законодательством Российской Федерации, гербовую печать со своим наименованием, штампы и бланки установленного образца.</w:t>
      </w:r>
    </w:p>
    <w:p w:rsidR="009339A5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Полное наименование </w:t>
      </w:r>
      <w:r w:rsidRPr="00DC65D6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: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>сел</w:t>
      </w:r>
      <w:r w:rsidR="00904C7D">
        <w:rPr>
          <w:rFonts w:ascii="Liberation Serif" w:hAnsi="Liberation Serif" w:cs="Liberation Serif"/>
          <w:sz w:val="27"/>
          <w:szCs w:val="27"/>
          <w:lang w:eastAsia="ru-RU"/>
        </w:rPr>
        <w:t>а</w:t>
      </w:r>
      <w:r w:rsidR="00296DE6" w:rsidRPr="00BE3DB0">
        <w:rPr>
          <w:rFonts w:ascii="Liberation Serif" w:hAnsi="Liberation Serif" w:cs="Liberation Serif"/>
          <w:sz w:val="27"/>
          <w:szCs w:val="27"/>
          <w:lang w:eastAsia="ru-RU"/>
        </w:rPr>
        <w:t xml:space="preserve"> </w:t>
      </w:r>
      <w:proofErr w:type="spellStart"/>
      <w:r w:rsidR="00904C7D">
        <w:rPr>
          <w:rFonts w:ascii="Liberation Serif" w:hAnsi="Liberation Serif" w:cs="Liberation Serif"/>
          <w:sz w:val="28"/>
          <w:lang w:eastAsia="ru-RU"/>
        </w:rPr>
        <w:t>Лебёдкино</w:t>
      </w:r>
      <w:proofErr w:type="spellEnd"/>
      <w:r w:rsidR="00904C7D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904C7D" w:rsidRPr="007A320D">
        <w:rPr>
          <w:rFonts w:ascii="Liberation Serif" w:hAnsi="Liberation Serif" w:cs="Liberation Serif"/>
          <w:sz w:val="28"/>
          <w:lang w:eastAsia="ru-RU"/>
        </w:rPr>
        <w:t>с подведомственной территорией населенн</w:t>
      </w:r>
      <w:r w:rsidR="00904C7D">
        <w:rPr>
          <w:rFonts w:ascii="Liberation Serif" w:hAnsi="Liberation Serif" w:cs="Liberation Serif"/>
          <w:sz w:val="28"/>
          <w:lang w:eastAsia="ru-RU"/>
        </w:rPr>
        <w:t xml:space="preserve">ых пунктов поселок </w:t>
      </w:r>
      <w:proofErr w:type="spellStart"/>
      <w:r w:rsidR="00904C7D">
        <w:rPr>
          <w:rFonts w:ascii="Liberation Serif" w:hAnsi="Liberation Serif" w:cs="Liberation Serif"/>
          <w:sz w:val="28"/>
          <w:lang w:eastAsia="ru-RU"/>
        </w:rPr>
        <w:t>Боровской</w:t>
      </w:r>
      <w:proofErr w:type="spellEnd"/>
      <w:r w:rsidR="00904C7D">
        <w:rPr>
          <w:rFonts w:ascii="Liberation Serif" w:hAnsi="Liberation Serif" w:cs="Liberation Serif"/>
          <w:sz w:val="28"/>
          <w:lang w:eastAsia="ru-RU"/>
        </w:rPr>
        <w:t xml:space="preserve">, село Антоново, село </w:t>
      </w:r>
      <w:proofErr w:type="spellStart"/>
      <w:r w:rsidR="00904C7D">
        <w:rPr>
          <w:rFonts w:ascii="Liberation Serif" w:hAnsi="Liberation Serif" w:cs="Liberation Serif"/>
          <w:sz w:val="28"/>
          <w:lang w:eastAsia="ru-RU"/>
        </w:rPr>
        <w:t>Бичур</w:t>
      </w:r>
      <w:proofErr w:type="spellEnd"/>
      <w:r w:rsidR="00904C7D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Администрации Артемовского городского округа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</w:p>
    <w:p w:rsidR="009339A5" w:rsidRPr="002572BE" w:rsidRDefault="009339A5" w:rsidP="009339A5">
      <w:pPr>
        <w:suppressAutoHyphens w:val="0"/>
        <w:autoSpaceDE w:val="0"/>
        <w:autoSpaceDN w:val="0"/>
        <w:adjustRightInd w:val="0"/>
        <w:ind w:firstLine="708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Сокращенное наименование – Т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 w:rsidR="00292BB5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села </w:t>
      </w:r>
      <w:proofErr w:type="spellStart"/>
      <w:r w:rsidR="00904C7D">
        <w:rPr>
          <w:rFonts w:ascii="Liberation Serif" w:eastAsiaTheme="minorHAnsi" w:hAnsi="Liberation Serif" w:cs="Liberation Serif"/>
          <w:sz w:val="28"/>
          <w:szCs w:val="28"/>
          <w:lang w:eastAsia="en-US"/>
        </w:rPr>
        <w:t>Лебёдкино</w:t>
      </w:r>
      <w:proofErr w:type="spellEnd"/>
      <w:r w:rsidRPr="002572BE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9339A5" w:rsidRPr="003C7EEB" w:rsidRDefault="009339A5" w:rsidP="009339A5">
      <w:pPr>
        <w:pStyle w:val="a3"/>
        <w:numPr>
          <w:ilvl w:val="0"/>
          <w:numId w:val="1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</w:t>
      </w:r>
      <w:r w:rsidRPr="00970659">
        <w:rPr>
          <w:rFonts w:ascii="Liberation Serif" w:hAnsi="Liberation Serif" w:cs="Liberation Serif"/>
          <w:sz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lang w:eastAsia="ru-RU"/>
        </w:rPr>
        <w:t xml:space="preserve">ое управление </w:t>
      </w:r>
      <w:r w:rsidRPr="003C7EEB">
        <w:rPr>
          <w:rFonts w:ascii="Liberation Serif" w:eastAsiaTheme="minorHAnsi" w:hAnsi="Liberation Serif" w:cs="Liberation Serif"/>
          <w:sz w:val="28"/>
          <w:szCs w:val="28"/>
          <w:lang w:eastAsia="en-US"/>
        </w:rPr>
        <w:t>взаимодействует с органами государственной власти Российской Федерации и Свердловской области, с органами местного самоуправления, муниципальными органами, предприятиями, учреждениями, организациями любой формы собственности, общественными объединениями.</w:t>
      </w:r>
    </w:p>
    <w:p w:rsidR="009339A5" w:rsidRPr="00970659" w:rsidRDefault="009B002C" w:rsidP="009339A5">
      <w:pPr>
        <w:widowControl w:val="0"/>
        <w:suppressAutoHyphens w:val="0"/>
        <w:autoSpaceDE w:val="0"/>
        <w:autoSpaceDN w:val="0"/>
        <w:ind w:firstLine="709"/>
        <w:jc w:val="both"/>
        <w:rPr>
          <w:rFonts w:ascii="Liberation Serif" w:hAnsi="Liberation Serif" w:cs="Liberation Serif"/>
          <w:color w:val="FF0000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8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>. Юридический и почтовый адреса Территориальн</w:t>
      </w:r>
      <w:r w:rsidR="009339A5">
        <w:rPr>
          <w:rFonts w:ascii="Liberation Serif" w:hAnsi="Liberation Serif" w:cs="Liberation Serif"/>
          <w:sz w:val="28"/>
          <w:lang w:eastAsia="ru-RU"/>
        </w:rPr>
        <w:t>ого управления</w:t>
      </w:r>
      <w:r w:rsidR="009339A5" w:rsidRPr="00970659">
        <w:rPr>
          <w:rFonts w:ascii="Liberation Serif" w:hAnsi="Liberation Serif" w:cs="Liberation Serif"/>
          <w:sz w:val="28"/>
          <w:lang w:eastAsia="ru-RU"/>
        </w:rPr>
        <w:t xml:space="preserve">: 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>62378</w:t>
      </w:r>
      <w:r w:rsidR="00DB2D31">
        <w:rPr>
          <w:rFonts w:ascii="Liberation Serif" w:hAnsi="Liberation Serif" w:cs="Liberation Serif"/>
          <w:sz w:val="28"/>
          <w:lang w:eastAsia="ru-RU"/>
        </w:rPr>
        <w:t>0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Свердловская область, </w:t>
      </w:r>
      <w:r w:rsidR="00A122FD" w:rsidRPr="003C50F0">
        <w:rPr>
          <w:rFonts w:ascii="Liberation Serif" w:hAnsi="Liberation Serif" w:cs="Liberation Serif"/>
          <w:sz w:val="28"/>
          <w:lang w:eastAsia="ru-RU"/>
        </w:rPr>
        <w:t xml:space="preserve">Артемовский </w:t>
      </w:r>
      <w:r w:rsidR="00A122FD">
        <w:rPr>
          <w:rFonts w:ascii="Liberation Serif" w:hAnsi="Liberation Serif" w:cs="Liberation Serif"/>
          <w:sz w:val="28"/>
          <w:lang w:eastAsia="ru-RU"/>
        </w:rPr>
        <w:t>городской округ</w:t>
      </w:r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 w:rsidR="00292BB5">
        <w:rPr>
          <w:rFonts w:ascii="Liberation Serif" w:hAnsi="Liberation Serif" w:cs="Liberation Serif"/>
          <w:sz w:val="28"/>
          <w:lang w:eastAsia="ru-RU"/>
        </w:rPr>
        <w:t xml:space="preserve">село </w:t>
      </w:r>
      <w:proofErr w:type="spellStart"/>
      <w:r w:rsidR="00904C7D">
        <w:rPr>
          <w:rFonts w:ascii="Liberation Serif" w:hAnsi="Liberation Serif" w:cs="Liberation Serif"/>
          <w:sz w:val="28"/>
          <w:lang w:eastAsia="ru-RU"/>
        </w:rPr>
        <w:t>Лебёдкино</w:t>
      </w:r>
      <w:proofErr w:type="spellEnd"/>
      <w:r w:rsidR="009339A5" w:rsidRPr="003C50F0">
        <w:rPr>
          <w:rFonts w:ascii="Liberation Serif" w:hAnsi="Liberation Serif" w:cs="Liberation Serif"/>
          <w:sz w:val="28"/>
          <w:lang w:eastAsia="ru-RU"/>
        </w:rPr>
        <w:t xml:space="preserve">, </w:t>
      </w:r>
      <w:r>
        <w:rPr>
          <w:rFonts w:ascii="Liberation Serif" w:hAnsi="Liberation Serif" w:cs="Liberation Serif"/>
          <w:sz w:val="28"/>
          <w:lang w:eastAsia="ru-RU"/>
        </w:rPr>
        <w:t xml:space="preserve">улица </w:t>
      </w:r>
      <w:r w:rsidR="00904C7D">
        <w:rPr>
          <w:rFonts w:ascii="Liberation Serif" w:hAnsi="Liberation Serif" w:cs="Liberation Serif"/>
          <w:sz w:val="28"/>
          <w:lang w:eastAsia="ru-RU"/>
        </w:rPr>
        <w:t>Гагарина,</w:t>
      </w:r>
      <w:r w:rsidR="00DB2D31">
        <w:rPr>
          <w:rFonts w:ascii="Liberation Serif" w:hAnsi="Liberation Serif" w:cs="Liberation Serif"/>
          <w:sz w:val="28"/>
          <w:lang w:eastAsia="ru-RU"/>
        </w:rPr>
        <w:t xml:space="preserve"> </w:t>
      </w:r>
      <w:r w:rsidR="00292BB5">
        <w:rPr>
          <w:rFonts w:ascii="Liberation Serif" w:hAnsi="Liberation Serif" w:cs="Liberation Serif"/>
          <w:sz w:val="28"/>
          <w:lang w:eastAsia="ru-RU"/>
        </w:rPr>
        <w:t>д. 1</w:t>
      </w:r>
      <w:r w:rsidR="00904C7D">
        <w:rPr>
          <w:rFonts w:ascii="Liberation Serif" w:hAnsi="Liberation Serif" w:cs="Liberation Serif"/>
          <w:sz w:val="28"/>
          <w:lang w:eastAsia="ru-RU"/>
        </w:rPr>
        <w:t>.</w:t>
      </w:r>
    </w:p>
    <w:p w:rsidR="009339A5" w:rsidRPr="00970659" w:rsidRDefault="009339A5" w:rsidP="009339A5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2. Цели и основные задачи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6640D2">
        <w:rPr>
          <w:rFonts w:ascii="Liberation Serif" w:hAnsi="Liberation Serif" w:cs="Liberation Serif"/>
          <w:sz w:val="28"/>
          <w:lang w:eastAsia="ru-RU"/>
        </w:rPr>
        <w:t xml:space="preserve">Основной целью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является </w:t>
      </w:r>
      <w:r>
        <w:rPr>
          <w:rFonts w:ascii="Liberation Serif" w:hAnsi="Liberation Serif" w:cs="Liberation Serif"/>
          <w:sz w:val="28"/>
          <w:lang w:eastAsia="ru-RU"/>
        </w:rPr>
        <w:t xml:space="preserve">обеспечение осуществления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>
        <w:rPr>
          <w:rFonts w:ascii="Liberation Serif" w:hAnsi="Liberation Serif" w:cs="Liberation Serif"/>
          <w:sz w:val="28"/>
          <w:lang w:eastAsia="ru-RU"/>
        </w:rPr>
        <w:t xml:space="preserve"> Администрацией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Артемовского городского округа </w:t>
      </w:r>
      <w:r>
        <w:rPr>
          <w:rFonts w:ascii="Liberation Serif" w:hAnsi="Liberation Serif" w:cs="Liberation Serif"/>
          <w:sz w:val="28"/>
          <w:lang w:eastAsia="ru-RU"/>
        </w:rPr>
        <w:t xml:space="preserve">полномочий </w:t>
      </w:r>
      <w:r w:rsidRPr="006640D2">
        <w:rPr>
          <w:rFonts w:ascii="Liberation Serif" w:hAnsi="Liberation Serif" w:cs="Liberation Serif"/>
          <w:sz w:val="28"/>
          <w:lang w:eastAsia="ru-RU"/>
        </w:rPr>
        <w:t>по решению вопросов местного значения.</w:t>
      </w:r>
    </w:p>
    <w:p w:rsidR="000222B9" w:rsidRDefault="000222B9" w:rsidP="000222B9">
      <w:pPr>
        <w:pStyle w:val="a3"/>
        <w:widowControl w:val="0"/>
        <w:numPr>
          <w:ilvl w:val="0"/>
          <w:numId w:val="3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Задачи деятельности Территориального </w:t>
      </w:r>
      <w:r>
        <w:rPr>
          <w:rFonts w:ascii="Liberation Serif" w:hAnsi="Liberation Serif" w:cs="Liberation Serif"/>
          <w:sz w:val="28"/>
          <w:lang w:eastAsia="ru-RU"/>
        </w:rPr>
        <w:t>управления</w:t>
      </w:r>
      <w:r w:rsidRPr="00244A61">
        <w:rPr>
          <w:rFonts w:ascii="Liberation Serif" w:hAnsi="Liberation Serif" w:cs="Liberation Serif"/>
          <w:sz w:val="28"/>
          <w:lang w:eastAsia="ru-RU"/>
        </w:rPr>
        <w:t>:</w:t>
      </w:r>
    </w:p>
    <w:p w:rsidR="000222B9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 w:rsidRPr="00244A61">
        <w:rPr>
          <w:rFonts w:ascii="Liberation Serif" w:hAnsi="Liberation Serif" w:cs="Liberation Serif"/>
          <w:sz w:val="28"/>
          <w:lang w:eastAsia="ru-RU"/>
        </w:rPr>
        <w:t xml:space="preserve">создание </w:t>
      </w:r>
      <w:r w:rsidRPr="006640D2">
        <w:rPr>
          <w:rFonts w:ascii="Liberation Serif" w:hAnsi="Liberation Serif" w:cs="Liberation Serif"/>
          <w:sz w:val="28"/>
          <w:lang w:eastAsia="ru-RU"/>
        </w:rPr>
        <w:t>на подведомственной территории</w:t>
      </w:r>
      <w:r w:rsidRPr="00244A61">
        <w:rPr>
          <w:rFonts w:ascii="Liberation Serif" w:hAnsi="Liberation Serif" w:cs="Liberation Serif"/>
          <w:sz w:val="28"/>
          <w:lang w:eastAsia="ru-RU"/>
        </w:rPr>
        <w:t xml:space="preserve"> благоприятных условий жизнедеятельности населения;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управление процессами хозяйственно-экономического развития поселка;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правление процессами социаль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но-культурного развития подведомственной территории;</w:t>
      </w:r>
    </w:p>
    <w:p w:rsidR="000222B9" w:rsidRPr="003C50F0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р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>азра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ботка программ развития подведомственной территории;</w:t>
      </w:r>
    </w:p>
    <w:p w:rsidR="000222B9" w:rsidRPr="00D758D3" w:rsidRDefault="000222B9" w:rsidP="000222B9">
      <w:pPr>
        <w:pStyle w:val="a3"/>
        <w:widowControl w:val="0"/>
        <w:numPr>
          <w:ilvl w:val="0"/>
          <w:numId w:val="2"/>
        </w:numPr>
        <w:suppressAutoHyphens w:val="0"/>
        <w:autoSpaceDE w:val="0"/>
        <w:autoSpaceDN w:val="0"/>
        <w:ind w:left="0" w:firstLine="708"/>
        <w:jc w:val="both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з</w:t>
      </w:r>
      <w:r w:rsidRPr="003C50F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ащита интересов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жителей подведомственной территории</w:t>
      </w:r>
      <w:r w:rsidRPr="00D758D3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 xml:space="preserve">Статья 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3. </w:t>
      </w:r>
      <w:r>
        <w:rPr>
          <w:rFonts w:ascii="Liberation Serif" w:hAnsi="Liberation Serif" w:cs="Liberation Serif"/>
          <w:sz w:val="28"/>
          <w:lang w:eastAsia="ru-RU"/>
        </w:rPr>
        <w:t>Функции</w:t>
      </w:r>
      <w:r w:rsidRPr="002102E5">
        <w:rPr>
          <w:rFonts w:ascii="Liberation Serif" w:hAnsi="Liberation Serif" w:cs="Liberation Serif"/>
          <w:sz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lang w:eastAsia="ru-RU"/>
        </w:rPr>
        <w:t>Территориального управления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Территориальн</w:t>
      </w:r>
      <w:r>
        <w:rPr>
          <w:rFonts w:ascii="Liberation Serif" w:hAnsi="Liberation Serif" w:cs="Liberation Serif"/>
          <w:sz w:val="28"/>
          <w:szCs w:val="28"/>
          <w:lang w:eastAsia="ru-RU"/>
        </w:rPr>
        <w:t>ое управление выполняет следующие функции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: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1) участие в организации на подведомственной территории электро-, тепло-, газо- и водоснабжения населения, водоотведения, снабжения населения, проживающего на подведомственной территории, топливом в пределах полномочий, установленных законодательством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2) участие в дорожной деятельности в отношении автомобильных дорог местного значения в границах подведомственной территории и обеспечении безопасности дорожного движения на них</w:t>
      </w:r>
      <w:r>
        <w:rPr>
          <w:rFonts w:ascii="Liberation Serif" w:hAnsi="Liberation Serif" w:cs="Liberation Serif"/>
          <w:sz w:val="28"/>
          <w:szCs w:val="28"/>
          <w:lang w:eastAsia="ru-RU"/>
        </w:rPr>
        <w:t>, организация зимнего и летнего содержания дорог в границах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>
        <w:rPr>
          <w:rFonts w:ascii="Liberation Serif" w:hAnsi="Liberation Serif" w:cs="Liberation Serif"/>
          <w:sz w:val="28"/>
          <w:szCs w:val="28"/>
          <w:lang w:eastAsia="ru-RU"/>
        </w:rPr>
        <w:t>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; содействие органу, осуществляющему муниципальный контроль за сохранностью автомобильных дорог местного значения в границах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городского округа, организация дорожного движения, а также участие в осуществлении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3) </w:t>
      </w: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муниципальных программ в области профилактики терроризма, а также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организация и проведение на подведомственной территории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мероприятиях по профилактике терроризма, а также по минимизации и (или) ликвидации последствий его проявлений, организуемых территориальными органами федеральных органов исполнительной власти и (или) исполнительными органами государственной власти Свердловской области;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выполнении требований к антитеррористической защищенности объектов, находящихся в ведении территориального управления;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разработке предложений по вопросам участия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bCs/>
          <w:sz w:val="28"/>
          <w:szCs w:val="28"/>
        </w:rPr>
      </w:pPr>
      <w:r w:rsidRPr="002102E5">
        <w:rPr>
          <w:rFonts w:ascii="Liberation Serif" w:hAnsi="Liberation Serif" w:cs="Liberation Serif"/>
          <w:bCs/>
          <w:sz w:val="28"/>
          <w:szCs w:val="28"/>
        </w:rPr>
        <w:t>участие в осуществлении иных полномочий по решению вопросов местного значения по участию в профилактике терроризма, а также в минимизации и (или) ликвидации последствий его проявлений;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4) участие в организации на подведомственной территории мероприятий по охране окружающей среды;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5) участие в обеспечении на подведомственной территории первичных мер пожарной безопасности;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6) участие в разработке и осуществлении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подведомственной территории, реализации прав коренных малочисленных народов и других национальных меньшинств, обеспечении социальной и культурной адаптации мигрантов, профилактике межнациональных (межэтнических) конфликтов;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7) участие в предупреждении и ликвидации последствий чрезвычайных ситуаций на подведомственной территории, выполнении на подведомственной территории решений комиссии по предупреждению и ликвидации чрезвычайных ситуаций и обеспечению пожарной безопасности Артемовского городского округа, эвакуационной комиссии Артемовского городского округа;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8) содействие в подборе и предоставлении помещения для работы на обслуживаемом административном участке сотруднику, замещающему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lastRenderedPageBreak/>
        <w:t>должность участкового уполномоченного полиции;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9) содействие созданию условий для оказания медицинской помощи населению на подведомственной территории в соответствии с территориальной программой государственных гарантий бесплатного оказания гражданам медицинской помощи;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10) содействие созданию на подведомственной территории условий для обеспечения жителей услугами связи, общественного питания, торговли и бытового обслуживания;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11) содействие созданию 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на подведомственной территории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условий для организации досуга и обеспечения жителей городского округа услугами организаций культуры;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12) </w:t>
      </w:r>
      <w:r w:rsidRPr="002102E5">
        <w:rPr>
          <w:rFonts w:ascii="Liberation Serif" w:hAnsi="Liberation Serif" w:cs="Liberation Serif"/>
          <w:sz w:val="28"/>
          <w:szCs w:val="28"/>
        </w:rPr>
        <w:t>содействие развитию местного традиционного народного художественного творчества, участие в сохранении, возрождении и развитии народных художественных промыслов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13) содействие сохранению и популяризации объектов культурного наследия (памятников истории и культуры) местного (муниципального) значения, расположенных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14) содействие обеспечению условий для развития на подведомственной территории физической культуры, школьного спорта и массового спорта, организации проведения официальных физкультурно-оздоровительных и спортивных мероприятий;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15) содействие созданию на подведомственной территории условий для массового отдыха жителей и организации обустройства мест массового отдыха населения;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16) содержани</w:t>
      </w:r>
      <w:r>
        <w:rPr>
          <w:rFonts w:ascii="Liberation Serif" w:hAnsi="Liberation Serif" w:cs="Liberation Serif"/>
          <w:sz w:val="28"/>
          <w:szCs w:val="28"/>
        </w:rPr>
        <w:t>е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 мест захоронения на подведомственной территории и содействие организации ритуальных услуг;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17) участие в организации на подведомственной территории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18) участие в организации благоустройства и озеленения на подведомственной территории, использовании, охране, защите и воспроизводстве городских лесов, лесов особо охраняемых природных территорий, расположенных в границах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19) </w:t>
      </w:r>
      <w:r>
        <w:rPr>
          <w:rFonts w:ascii="Liberation Serif" w:hAnsi="Liberation Serif" w:cs="Liberation Serif"/>
          <w:sz w:val="28"/>
          <w:szCs w:val="28"/>
          <w:lang w:eastAsia="ru-RU"/>
        </w:rPr>
        <w:t>осуществление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 мероприятий по обеспечению безопасности людей на водных объектах, охране их жизни и здоровья;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20) участие в осуществлении деятельности по опеке и попечительству;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21) </w:t>
      </w:r>
      <w:r w:rsidRPr="002102E5">
        <w:rPr>
          <w:rFonts w:ascii="Liberation Serif" w:hAnsi="Liberation Serif" w:cs="Liberation Serif"/>
          <w:sz w:val="28"/>
          <w:szCs w:val="28"/>
        </w:rPr>
        <w:t>взаимодействие с органами внутренних дел, народной дружиной по охране общественного порядка в целях: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организации надлежащей охраны общественного порядка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t>- выявления и пресечения на подведомственной территории торговли в местах, не предусмотренных Схемой размещения нестационарных торговых объектов;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</w:rPr>
        <w:lastRenderedPageBreak/>
        <w:t>- выявления и пресечения правонарушений в сфере охраны окружающей среды и благоустройства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22) ведение учета муниципального жилищного фонда, расположенного на подведомственной территории; ведение в установленном законом Свердловской области порядке учета граждан в качестве нуждающихся в жилых помещениях, предоставляемых по договорам социального найма;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23) участие в предоставлении в установленном Жилищным кодексом Российской Федерации порядке малоимущим гражданам, признанным таковыми в установленном законом Свердловской области порядке, жилых помещений муниципального жилищного фонда, расположенного на подведомственной территории, по договорам социального найма, участие в организации строительства и содержания муниципального жилищного фонда, создании условий для жилищного строительства;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содействие в осуществлении муниципального жилищного контроля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24) участие в создании условий для предоставления транспортных услуг населению и организации транспортного обслуживания населения на подведомственной территории;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25) участие в </w:t>
      </w:r>
      <w:r w:rsidRPr="002102E5">
        <w:rPr>
          <w:rFonts w:ascii="Liberation Serif" w:hAnsi="Liberation Serif" w:cs="Liberation Serif"/>
          <w:sz w:val="28"/>
          <w:szCs w:val="28"/>
        </w:rPr>
        <w:t>оказании поддержки функционирующим на подведомственной территории социально ориентированным некоммерческим организациям, а также благотворительной деятельности и добровольческой деятельности (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волонтерству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>);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26) 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содействие Отделу военного комиссариата Свердловской области по городам Реж и Артемовский,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Режевскому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и Артемовскому районам в вопросах призыва граждан, проживающих на подведомственной территории, на военную службу;</w:t>
      </w:r>
    </w:p>
    <w:p w:rsidR="000222B9" w:rsidRPr="002102E5" w:rsidRDefault="000222B9" w:rsidP="000222B9">
      <w:pPr>
        <w:autoSpaceDE w:val="0"/>
        <w:autoSpaceDN w:val="0"/>
        <w:adjustRightInd w:val="0"/>
        <w:ind w:firstLine="708"/>
        <w:jc w:val="both"/>
        <w:rPr>
          <w:rFonts w:ascii="Liberation Serif" w:hAnsi="Liberation Serif" w:cs="Liberation Serif"/>
          <w:sz w:val="28"/>
          <w:szCs w:val="28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27) ведение учета личных под</w:t>
      </w:r>
      <w:r w:rsidRPr="002102E5">
        <w:rPr>
          <w:rFonts w:ascii="Liberation Serif" w:hAnsi="Liberation Serif" w:cs="Liberation Serif"/>
          <w:sz w:val="28"/>
          <w:szCs w:val="28"/>
        </w:rPr>
        <w:t xml:space="preserve">собных хозяйств в </w:t>
      </w:r>
      <w:proofErr w:type="spellStart"/>
      <w:r w:rsidRPr="002102E5">
        <w:rPr>
          <w:rFonts w:ascii="Liberation Serif" w:hAnsi="Liberation Serif" w:cs="Liberation Serif"/>
          <w:sz w:val="28"/>
          <w:szCs w:val="28"/>
        </w:rPr>
        <w:t>похозяйственных</w:t>
      </w:r>
      <w:proofErr w:type="spellEnd"/>
      <w:r w:rsidRPr="002102E5">
        <w:rPr>
          <w:rFonts w:ascii="Liberation Serif" w:hAnsi="Liberation Serif" w:cs="Liberation Serif"/>
          <w:sz w:val="28"/>
          <w:szCs w:val="28"/>
        </w:rPr>
        <w:t xml:space="preserve"> книгах по форме и в порядке, установленных уполномоченным Правительством Российской Федерации федеральным органом исполнительной власти, на основании сведений, предоставляемых гражданами, ведущими личное подсобное хозяйство;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28) содействие органу муниципального земельного контроля в выявлении и пресечении незаконного использования (использования без правоустанавливающих документов) земельных участков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29) организация работы председателей квартальных (уличных) комитетов на территории частного сектора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30) взаимодействие с органами территориального общественного самоуправления, действующими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31) взаимодействие с населением, проживающим на подведомственной территории, по </w:t>
      </w:r>
      <w:r>
        <w:rPr>
          <w:rFonts w:ascii="Liberation Serif" w:hAnsi="Liberation Serif" w:cs="Liberation Serif"/>
          <w:sz w:val="28"/>
          <w:szCs w:val="28"/>
          <w:lang w:eastAsia="ru-RU"/>
        </w:rPr>
        <w:t>вопросам проведения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праздничных мероприятий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экологических субботников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конкурсов, других мероприятий, направленных на повышение уровня благоустройс</w:t>
      </w:r>
      <w:r>
        <w:rPr>
          <w:rFonts w:ascii="Liberation Serif" w:hAnsi="Liberation Serif" w:cs="Liberation Serif"/>
          <w:sz w:val="28"/>
          <w:szCs w:val="28"/>
          <w:lang w:eastAsia="ru-RU"/>
        </w:rPr>
        <w:t>тва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32) представление главе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, заместителям главы Администрации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Артемовского городского округа, </w:t>
      </w:r>
      <w:r w:rsidR="00250B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управляющему </w:t>
      </w:r>
      <w:r w:rsidR="00250BE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делами Администрации Артемовского городского округа</w:t>
      </w:r>
      <w:r w:rsidR="00250BEF"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предложений об улучшении деятельности по решению на подведомственной территории любых вопросов местного значения, в том числе путем разработки проектов муниципальных правовых актов, направленных на решение </w:t>
      </w: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соответствующих вопросов местного значения;</w:t>
      </w:r>
    </w:p>
    <w:p w:rsidR="000222B9" w:rsidRPr="00536152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536152">
        <w:rPr>
          <w:rFonts w:ascii="Liberation Serif" w:hAnsi="Liberation Serif" w:cs="Liberation Serif"/>
          <w:sz w:val="28"/>
          <w:szCs w:val="28"/>
          <w:lang w:eastAsia="ru-RU"/>
        </w:rPr>
        <w:t>33) осуществление полномочий заказчика на поставки товаров, выполнение работ и оказание услуг для обеспечения собственных нужд и для решения вопросов местного значения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34) участие в разработке программ комплексного развития систем коммунальной инфраструктуры городского округа, программ комплексного развития транспортной инфраструктуры городского округа, программ комплексного развития социальной инфраструктуры городского округа, требования к которым устанавливаются Правительством Российской Федерации;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35) участие в оказании поддержки гражданам и их объединениям, участвующим в охране общественного порядка, в создании условий для деятельности народных дружин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36) участие в организации и проведении выборов, референдумов, опросов населения на подведомственной территории (организационно-техническое обеспечение мероприятий);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37) оказание организационной и методической помощи при создании органов территориального общественного самоуправления, избрания старост населенных пунктов;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38) участие в осуществлении мер по противодействию коррупции на подведомственной территории;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39) участие в мероприятиях по контролю за подготовкой к сезонной эксплуатации жилищного фонда, объектов коммунального хозяйства и социально-культурного назначения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40) определ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ение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мест выпаса сельскохозяйственных животных (пастбища)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 на подведомственной территории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autoSpaceDE w:val="0"/>
        <w:autoSpaceDN w:val="0"/>
        <w:ind w:firstLine="708"/>
        <w:jc w:val="both"/>
        <w:rPr>
          <w:rFonts w:ascii="Liberation Serif" w:hAnsi="Liberation Serif" w:cs="Liberation Serif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41) организ</w:t>
      </w:r>
      <w:r>
        <w:rPr>
          <w:rFonts w:ascii="Liberation Serif" w:hAnsi="Liberation Serif" w:cs="Liberation Serif"/>
          <w:sz w:val="28"/>
          <w:szCs w:val="28"/>
          <w:lang w:eastAsia="ru-RU"/>
        </w:rPr>
        <w:t xml:space="preserve">ация 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работы по установке на территории подведомственных населенных пунктов указателей с названиями улиц и номерами домов, участ</w:t>
      </w:r>
      <w:r>
        <w:rPr>
          <w:rFonts w:ascii="Liberation Serif" w:hAnsi="Liberation Serif" w:cs="Liberation Serif"/>
          <w:sz w:val="28"/>
          <w:szCs w:val="28"/>
          <w:lang w:eastAsia="ru-RU"/>
        </w:rPr>
        <w:t>ие</w:t>
      </w: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 xml:space="preserve"> в инвентаризации адресного хозяйства</w:t>
      </w:r>
      <w:r>
        <w:rPr>
          <w:rFonts w:ascii="Liberation Serif" w:hAnsi="Liberation Serif" w:cs="Liberation Serif"/>
          <w:sz w:val="28"/>
          <w:szCs w:val="28"/>
          <w:lang w:eastAsia="ru-RU"/>
        </w:rPr>
        <w:t>;</w:t>
      </w:r>
    </w:p>
    <w:p w:rsidR="000222B9" w:rsidRPr="002102E5" w:rsidRDefault="000222B9" w:rsidP="000222B9">
      <w:pPr>
        <w:widowControl w:val="0"/>
        <w:suppressAutoHyphens w:val="0"/>
        <w:autoSpaceDE w:val="0"/>
        <w:autoSpaceDN w:val="0"/>
        <w:ind w:firstLine="708"/>
        <w:jc w:val="both"/>
        <w:rPr>
          <w:rFonts w:ascii="Liberation Serif" w:hAnsi="Liberation Serif" w:cs="Liberation Serif"/>
          <w:color w:val="FF0000"/>
          <w:sz w:val="28"/>
          <w:szCs w:val="28"/>
          <w:lang w:eastAsia="ru-RU"/>
        </w:rPr>
      </w:pPr>
      <w:r w:rsidRPr="002102E5">
        <w:rPr>
          <w:rFonts w:ascii="Liberation Serif" w:hAnsi="Liberation Serif" w:cs="Liberation Serif"/>
          <w:sz w:val="28"/>
          <w:szCs w:val="28"/>
          <w:lang w:eastAsia="ru-RU"/>
        </w:rPr>
        <w:t>42) участие в осуществлении иных полномочий, установленных федеральным законом, устанавливающим общие принципы организации местного самоуправления в Российской Федерации, иными федеральными законами, законами Свердловской области, Уставом Артемовского городского округа, муниципальными правовыми актами Артемовского городского округа</w:t>
      </w:r>
      <w:r>
        <w:rPr>
          <w:rFonts w:ascii="Liberation Serif" w:hAnsi="Liberation Serif" w:cs="Liberation Serif"/>
          <w:sz w:val="28"/>
          <w:szCs w:val="28"/>
          <w:lang w:eastAsia="ru-RU"/>
        </w:rPr>
        <w:t>.</w:t>
      </w:r>
    </w:p>
    <w:p w:rsidR="000222B9" w:rsidRDefault="000222B9" w:rsidP="000222B9">
      <w:pPr>
        <w:widowControl w:val="0"/>
        <w:suppressAutoHyphens w:val="0"/>
        <w:autoSpaceDE w:val="0"/>
        <w:autoSpaceDN w:val="0"/>
        <w:outlineLvl w:val="1"/>
        <w:rPr>
          <w:rFonts w:ascii="Liberation Serif" w:hAnsi="Liberation Serif" w:cs="Liberation Serif"/>
          <w:sz w:val="28"/>
          <w:lang w:eastAsia="ru-RU"/>
        </w:rPr>
      </w:pPr>
    </w:p>
    <w:p w:rsidR="000222B9" w:rsidRPr="006640D2" w:rsidRDefault="000222B9" w:rsidP="000222B9">
      <w:pPr>
        <w:widowControl w:val="0"/>
        <w:suppressAutoHyphens w:val="0"/>
        <w:autoSpaceDE w:val="0"/>
        <w:autoSpaceDN w:val="0"/>
        <w:ind w:firstLine="708"/>
        <w:outlineLvl w:val="1"/>
        <w:rPr>
          <w:rFonts w:ascii="Liberation Serif" w:hAnsi="Liberation Serif" w:cs="Liberation Serif"/>
          <w:sz w:val="28"/>
          <w:lang w:eastAsia="ru-RU"/>
        </w:rPr>
      </w:pPr>
      <w:r>
        <w:rPr>
          <w:rFonts w:ascii="Liberation Serif" w:hAnsi="Liberation Serif" w:cs="Liberation Serif"/>
          <w:sz w:val="28"/>
          <w:lang w:eastAsia="ru-RU"/>
        </w:rPr>
        <w:t>Статья 4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. Организация </w:t>
      </w:r>
      <w:r>
        <w:rPr>
          <w:rFonts w:ascii="Liberation Serif" w:hAnsi="Liberation Serif" w:cs="Liberation Serif"/>
          <w:sz w:val="28"/>
          <w:lang w:eastAsia="ru-RU"/>
        </w:rPr>
        <w:t xml:space="preserve">деятельности </w:t>
      </w:r>
      <w:r w:rsidRPr="006640D2">
        <w:rPr>
          <w:rFonts w:ascii="Liberation Serif" w:hAnsi="Liberation Serif" w:cs="Liberation Serif"/>
          <w:sz w:val="28"/>
          <w:lang w:eastAsia="ru-RU"/>
        </w:rPr>
        <w:t xml:space="preserve">Территориального </w:t>
      </w:r>
      <w:r>
        <w:rPr>
          <w:rFonts w:ascii="Liberation Serif" w:hAnsi="Liberation Serif" w:cs="Liberation Serif"/>
          <w:sz w:val="28"/>
          <w:lang w:eastAsia="ru-RU"/>
        </w:rPr>
        <w:t xml:space="preserve">управления  </w:t>
      </w:r>
    </w:p>
    <w:p w:rsidR="000222B9" w:rsidRPr="00970659" w:rsidRDefault="000222B9" w:rsidP="000222B9">
      <w:pPr>
        <w:widowControl w:val="0"/>
        <w:suppressAutoHyphens w:val="0"/>
        <w:autoSpaceDE w:val="0"/>
        <w:autoSpaceDN w:val="0"/>
        <w:jc w:val="both"/>
        <w:rPr>
          <w:rFonts w:ascii="Liberation Serif" w:hAnsi="Liberation Serif" w:cs="Liberation Serif"/>
          <w:sz w:val="28"/>
          <w:lang w:eastAsia="ru-RU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Территориальное управление возглавляет начальник, назначаемый на должность и освобождаемый от должности главой Артемовского городского округа. Начальник Территориального органа Администрации осуществляет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>руководство деятельностью управления и несет персональную ответственность за выполнение задач, возложенных на управление.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2. Работники Территориального управления назначаются на должности и освобождаются от должностей начальником</w:t>
      </w:r>
      <w:r w:rsidRPr="006640D2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(представитель нанимателя). Представитель нанимателя заключает, изменяет и расторгает с работниками Территориального управления трудовые договоры.</w:t>
      </w:r>
    </w:p>
    <w:p w:rsidR="000222B9" w:rsidRPr="004D6060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Начальник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 своей деятельности подчиняется </w:t>
      </w:r>
      <w:r w:rsidR="00F529F7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главе Артемовского городского округа</w:t>
      </w:r>
      <w:r w:rsidR="00F529F7">
        <w:rPr>
          <w:rFonts w:ascii="Liberation Serif" w:eastAsiaTheme="minorHAnsi" w:hAnsi="Liberation Serif" w:cs="Liberation Serif"/>
          <w:sz w:val="28"/>
          <w:szCs w:val="28"/>
          <w:lang w:eastAsia="en-US"/>
        </w:rPr>
        <w:t>,</w:t>
      </w:r>
      <w:bookmarkStart w:id="0" w:name="_GoBack"/>
      <w:bookmarkEnd w:id="0"/>
      <w:r w:rsidR="00F529F7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управляющему делами Администрации Артемовского городского округа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4. Условия и гарантии деятельности, а также полномочия Территориального управления определяются в соответствии с законодательством Российской 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Федерации, </w:t>
      </w:r>
      <w:hyperlink r:id="rId9" w:history="1">
        <w:r w:rsidRPr="00D059DF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D059D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, настоящим Положением,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трудовым договором и должностной инструкцией, утвержденной распоряжением Администрации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5. Полномочия начальника Территориального органа Администрации: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1) действует без доверенности от имени Территориального управления, представляет его интересы по всем вопросам его деятельности во всех организациях, выдает доверенности;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2) подписывает в пределах своей компетенции приказы и распоряжения по вопросам организации деятельности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3) осуществляет полномочия представителя нанимателя (работодателя) в отношении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4) представляет главе Артемовского городского округа штатное расписание Территориального управления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для утверждения;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5) определяет должностные обязанности и утверждает должностные инструкции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6) в пределах своей компетенции дает указания, обязательные для исполнения работниками Территориального управления, и проверяет их исполнение;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7) применяет к работникам Территориального управления меры поощрения и дисциплинарной ответственности в соответствии с законодательством Российской Федерации;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8) организует подготовку, переподготовку и повышение квалификации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9) организует кадровую работу в Территориальном управлении в соответствии с требованиями законодательства Российской Федерации и муниципальными правовыми актами Артемовского городского округа;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10) создает необходимые условия для труда и отдыха работников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11) участвует в заседаниях и совещаниях, проводимых главой Артемовского городского округа, заместителями главы Администрации Артемовского городского округа, </w:t>
      </w:r>
      <w:r w:rsidR="00250BEF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управляющим делами Администрации </w:t>
      </w:r>
      <w:r w:rsidR="00250BEF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Артемовского городского округа,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при обсуждении вопросов, входящих в компетенцию Территориального управления;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12) несет персональную ответственность за состояние антикоррупционной работы в Территориальном управлении</w:t>
      </w:r>
      <w:r w:rsidRPr="004D6060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и за защиту сведений, осуществляющих государственную тайну;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13) осуществляет иные функции, предусмотренные законодательством Российской Федерации, Свердловской области, муниципальными правовыми актами и трудовым договором.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6. В случае временного отсутствия начальника Территориального управления его обязанности исполняет работник, назначаемый главой Артемовского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7. Организационная структура и штатное расписание Территориального управления утверждается постановлением Администрации 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8. Работники Территориального управления выполняют свои функции в соответствии с трудовым договором и должностными инструкциями.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9. На работников Территориального управления распространяются социальные гарантии в соответствии с действующим законодательством Российской Федерации,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Свердловской области и </w:t>
      </w:r>
      <w:hyperlink r:id="rId10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Уставом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Артемовского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округа.</w:t>
      </w: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6. Имущество и финансы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Имущество, используемое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при осуществлении возложенных на него функций, является муниципальной собственностью.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За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Территориальным управлением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установленном действующим законодательством порядке закрепляется движимое и недвижимое имущество, необходимое для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исполнения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возложенных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функций.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В отношении указанного имущества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осуществляет права владения и пользования в пределах, установленных законом и назначением имущества.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3. Финансовое обеспечение деятельности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Территориального управления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осуществляется за счет средств бюджета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и на основании бюджетной сметы.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отвечает по своим обязательствам находящимися в его распоряжении денежными средствами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; п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ри недостаточности указанных средств субсидиарную ответственность по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обязательствам несет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Артемовский городской округ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.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Территориальное управление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не несет ответственности по обязательствам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Артемовского городского округа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outlineLvl w:val="0"/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Статья 7. Порядок создания, реорганизации и ликвидации </w:t>
      </w:r>
      <w:r>
        <w:rPr>
          <w:rFonts w:ascii="Liberation Serif" w:eastAsiaTheme="minorHAnsi" w:hAnsi="Liberation Serif" w:cs="Liberation Serif"/>
          <w:bCs/>
          <w:sz w:val="28"/>
          <w:szCs w:val="28"/>
          <w:lang w:eastAsia="en-US"/>
        </w:rPr>
        <w:t xml:space="preserve">Территориального управления </w:t>
      </w: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</w:p>
    <w:p w:rsidR="000222B9" w:rsidRPr="00C55C08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eastAsiaTheme="minorHAnsi" w:hAnsi="Liberation Serif" w:cs="Liberation Serif"/>
          <w:sz w:val="28"/>
          <w:szCs w:val="28"/>
          <w:lang w:eastAsia="en-US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1. Создание, реорганизация и ликвидация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осуществляются в порядке, предусмотренном действующим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lastRenderedPageBreak/>
        <w:t xml:space="preserve">законодательством Российской Федерации и муниципальными правовыми актами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городского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округа.</w:t>
      </w:r>
    </w:p>
    <w:p w:rsidR="00CC72CE" w:rsidRPr="009339A5" w:rsidRDefault="000222B9" w:rsidP="000222B9">
      <w:pPr>
        <w:suppressAutoHyphens w:val="0"/>
        <w:autoSpaceDE w:val="0"/>
        <w:autoSpaceDN w:val="0"/>
        <w:adjustRightInd w:val="0"/>
        <w:ind w:firstLine="709"/>
        <w:jc w:val="both"/>
        <w:rPr>
          <w:rFonts w:ascii="Liberation Serif" w:hAnsi="Liberation Serif"/>
          <w:sz w:val="28"/>
          <w:szCs w:val="28"/>
        </w:rPr>
      </w:pP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2. При реорганизации или ликвидации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Территориального управления 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его работникам гарантируется соблюдение их прав в соответствии с Трудовым </w:t>
      </w:r>
      <w:hyperlink r:id="rId11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кодексом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Российской Федерации и Федеральным </w:t>
      </w:r>
      <w:hyperlink r:id="rId12" w:history="1">
        <w:r w:rsidRPr="00C55C08">
          <w:rPr>
            <w:rFonts w:ascii="Liberation Serif" w:eastAsiaTheme="minorHAnsi" w:hAnsi="Liberation Serif" w:cs="Liberation Serif"/>
            <w:sz w:val="28"/>
            <w:szCs w:val="28"/>
            <w:lang w:eastAsia="en-US"/>
          </w:rPr>
          <w:t>законом</w:t>
        </w:r>
      </w:hyperlink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 xml:space="preserve"> 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«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О муниципальной службе в Российской Федерации</w:t>
      </w:r>
      <w:r>
        <w:rPr>
          <w:rFonts w:ascii="Liberation Serif" w:eastAsiaTheme="minorHAnsi" w:hAnsi="Liberation Serif" w:cs="Liberation Serif"/>
          <w:sz w:val="28"/>
          <w:szCs w:val="28"/>
          <w:lang w:eastAsia="en-US"/>
        </w:rPr>
        <w:t>»</w:t>
      </w:r>
      <w:r w:rsidRPr="00C55C08">
        <w:rPr>
          <w:rFonts w:ascii="Liberation Serif" w:eastAsiaTheme="minorHAnsi" w:hAnsi="Liberation Serif" w:cs="Liberation Serif"/>
          <w:sz w:val="28"/>
          <w:szCs w:val="28"/>
          <w:lang w:eastAsia="en-US"/>
        </w:rPr>
        <w:t>.</w:t>
      </w:r>
      <w:r w:rsidRPr="009339A5">
        <w:rPr>
          <w:rFonts w:ascii="Liberation Serif" w:hAnsi="Liberation Serif"/>
          <w:sz w:val="28"/>
          <w:szCs w:val="28"/>
        </w:rPr>
        <w:t xml:space="preserve"> </w:t>
      </w:r>
    </w:p>
    <w:sectPr w:rsidR="00CC72CE" w:rsidRPr="009339A5" w:rsidSect="003C7EEB">
      <w:headerReference w:type="default" r:id="rId13"/>
      <w:pgSz w:w="11906" w:h="16838"/>
      <w:pgMar w:top="709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FC5" w:rsidRDefault="005E4FC5">
      <w:r>
        <w:separator/>
      </w:r>
    </w:p>
  </w:endnote>
  <w:endnote w:type="continuationSeparator" w:id="0">
    <w:p w:rsidR="005E4FC5" w:rsidRDefault="005E4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FC5" w:rsidRDefault="005E4FC5">
      <w:r>
        <w:separator/>
      </w:r>
    </w:p>
  </w:footnote>
  <w:footnote w:type="continuationSeparator" w:id="0">
    <w:p w:rsidR="005E4FC5" w:rsidRDefault="005E4F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8263187"/>
      <w:docPartObj>
        <w:docPartGallery w:val="Page Numbers (Top of Page)"/>
        <w:docPartUnique/>
      </w:docPartObj>
    </w:sdtPr>
    <w:sdtEndPr/>
    <w:sdtContent>
      <w:p w:rsidR="00DC65D6" w:rsidRDefault="009339A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29F7">
          <w:rPr>
            <w:noProof/>
          </w:rPr>
          <w:t>9</w:t>
        </w:r>
        <w:r>
          <w:fldChar w:fldCharType="end"/>
        </w:r>
      </w:p>
    </w:sdtContent>
  </w:sdt>
  <w:p w:rsidR="00DC65D6" w:rsidRDefault="005E4FC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B6939"/>
    <w:multiLevelType w:val="hybridMultilevel"/>
    <w:tmpl w:val="22D23AF0"/>
    <w:lvl w:ilvl="0" w:tplc="372AB3E6">
      <w:start w:val="1"/>
      <w:numFmt w:val="decimal"/>
      <w:lvlText w:val="%1."/>
      <w:lvlJc w:val="left"/>
      <w:pPr>
        <w:ind w:left="112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5311FF3"/>
    <w:multiLevelType w:val="hybridMultilevel"/>
    <w:tmpl w:val="BE38EFC0"/>
    <w:lvl w:ilvl="0" w:tplc="10F4CBB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8CB1C63"/>
    <w:multiLevelType w:val="hybridMultilevel"/>
    <w:tmpl w:val="62EEA2AE"/>
    <w:lvl w:ilvl="0" w:tplc="954AE5E0">
      <w:start w:val="1"/>
      <w:numFmt w:val="decimal"/>
      <w:lvlText w:val="%1."/>
      <w:lvlJc w:val="left"/>
      <w:pPr>
        <w:ind w:left="1083" w:hanging="375"/>
      </w:pPr>
      <w:rPr>
        <w:rFonts w:ascii="Liberation Serif" w:eastAsia="Times New Roman" w:hAnsi="Liberation Serif" w:cs="Liberation Serif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9A5"/>
    <w:rsid w:val="000222B9"/>
    <w:rsid w:val="00111390"/>
    <w:rsid w:val="00250BEF"/>
    <w:rsid w:val="00292BB5"/>
    <w:rsid w:val="00296DE6"/>
    <w:rsid w:val="005E4FC5"/>
    <w:rsid w:val="0063379B"/>
    <w:rsid w:val="00745FC2"/>
    <w:rsid w:val="00801FBF"/>
    <w:rsid w:val="00895269"/>
    <w:rsid w:val="00904C7D"/>
    <w:rsid w:val="009339A5"/>
    <w:rsid w:val="009B002C"/>
    <w:rsid w:val="00A122FD"/>
    <w:rsid w:val="00B837AF"/>
    <w:rsid w:val="00B9041C"/>
    <w:rsid w:val="00CA2F45"/>
    <w:rsid w:val="00CC72CE"/>
    <w:rsid w:val="00DB2D31"/>
    <w:rsid w:val="00DE6F3E"/>
    <w:rsid w:val="00EA5490"/>
    <w:rsid w:val="00F5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E285A9-AABD-4715-9A07-B891EA294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9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39A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339A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339A5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0222B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22B9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2C122D803315E20ACD6C1FDAE422CECBAA917E1A2EA4FF54C31C19393AE6EBEBB4EC4CA05B7A4B40DAE9DFD93p17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2C122D803315E20ACD6C1FDAE422CECBAA811E2A5ED4FF54C31C19393AE6EBEBB4EC4CA05B7A4B40DAE9DFD93p178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C122D803315E20ACD6DFF0B82E72E6B8A44FEDA5E141A11164C7C4CCFE68EBE90E9A9346F6B7B50FB09FFF961220E34D123EB872EEE6DFE403D100p17C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61E027-D747-4BFD-AA8B-0114F507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3104</Words>
  <Characters>17695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Витальевна Пономарева</dc:creator>
  <cp:keywords/>
  <dc:description/>
  <cp:lastModifiedBy>Елена Витальевна Пономарева</cp:lastModifiedBy>
  <cp:revision>5</cp:revision>
  <cp:lastPrinted>2021-06-08T10:55:00Z</cp:lastPrinted>
  <dcterms:created xsi:type="dcterms:W3CDTF">2021-06-07T11:33:00Z</dcterms:created>
  <dcterms:modified xsi:type="dcterms:W3CDTF">2021-06-08T10:55:00Z</dcterms:modified>
</cp:coreProperties>
</file>