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bookmarkStart w:id="0" w:name="__DdeLink__161_1066357185"/>
      <w:r>
        <w:rPr>
          <w:rFonts w:ascii="Times New Roman" w:cs="Times New Roman" w:hAnsi="Times New Roman"/>
          <w:b/>
          <w:sz w:val="28"/>
          <w:szCs w:val="24"/>
        </w:rPr>
        <w:t>Положение</w:t>
      </w:r>
    </w:p>
    <w:p>
      <w:pPr>
        <w:pStyle w:val="style0"/>
      </w:pPr>
      <w:bookmarkStart w:id="1" w:name="__DdeLink__161_1066357185"/>
      <w:r>
        <w:rPr>
          <w:rFonts w:ascii="Times New Roman" w:cs="Times New Roman" w:hAnsi="Times New Roman"/>
          <w:b/>
          <w:sz w:val="28"/>
          <w:szCs w:val="24"/>
        </w:rPr>
        <w:t>о VIII - х историко-краеведческих чтениях,</w:t>
      </w:r>
      <w:bookmarkEnd w:id="1"/>
      <w:r>
        <w:rPr>
          <w:rFonts w:ascii="Times New Roman" w:cs="Times New Roman" w:hAnsi="Times New Roman"/>
          <w:b/>
          <w:sz w:val="28"/>
          <w:szCs w:val="24"/>
        </w:rPr>
        <w:t xml:space="preserve"> посвящённых памяти священника Куростровской церкви Аркадия Никандровича Грандилевского 2019 год.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4"/>
        </w:rPr>
        <w:t xml:space="preserve">Тема Чтений: </w:t>
      </w:r>
    </w:p>
    <w:p>
      <w:pPr>
        <w:pStyle w:val="style0"/>
      </w:pPr>
      <w:r>
        <w:rPr>
          <w:rFonts w:ascii="Monotype Corsiva" w:cs="Times New Roman" w:hAnsi="Monotype Corsiva"/>
          <w:b/>
          <w:sz w:val="44"/>
          <w:szCs w:val="24"/>
        </w:rPr>
        <w:t>« Русский Север -  удивительное сочетание настоящего и прошлого, современности и истории, человека и природы».</w:t>
      </w:r>
    </w:p>
    <w:p>
      <w:pPr>
        <w:pStyle w:val="style0"/>
      </w:pPr>
      <w:r>
        <w:rPr>
          <w:rFonts w:ascii="Times New Roman" w:cs="Times New Roman" w:hAnsi="Times New Roman"/>
          <w:b/>
          <w:sz w:val="28"/>
          <w:szCs w:val="24"/>
        </w:rPr>
        <w:t xml:space="preserve">1. Учредители и организаторы.                                                                                                       </w:t>
      </w:r>
      <w:r>
        <w:rPr>
          <w:rFonts w:ascii="Times New Roman" w:cs="Times New Roman" w:hAnsi="Times New Roman"/>
          <w:sz w:val="28"/>
          <w:szCs w:val="24"/>
        </w:rPr>
        <w:t xml:space="preserve">1.1.Учредителями и организаторами Чтений являются МКУК «Историко-мемориальный музей М. В. Ломоносова», администрация МО «Холмогорский муниципальный район» при  информационной поддержке издательского дома «Холмогорская жизнь».                                        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4"/>
        </w:rPr>
        <w:t>1.2. Для подведения итогов  и проведения Чтений создается экспертное жюри. В состав жюри входят: работники музея М.В. Ломоносова, краеведы Архангельской области, музейные работники Холмогорского района.</w:t>
      </w:r>
    </w:p>
    <w:p>
      <w:pPr>
        <w:pStyle w:val="style0"/>
      </w:pPr>
      <w:r>
        <w:rPr>
          <w:rFonts w:ascii="Times New Roman" w:cs="Times New Roman" w:hAnsi="Times New Roman"/>
          <w:b/>
          <w:sz w:val="28"/>
          <w:szCs w:val="24"/>
        </w:rPr>
        <w:t xml:space="preserve">2. Участники Чтений.                                                                                                                                                   </w:t>
      </w:r>
      <w:r>
        <w:rPr>
          <w:rFonts w:ascii="Times New Roman" w:cs="Times New Roman" w:hAnsi="Times New Roman"/>
          <w:sz w:val="28"/>
          <w:szCs w:val="24"/>
        </w:rPr>
        <w:t>2.1 Участниками Чтений являются обучающиеся общеобразовательных учебных заведений Архангельской области в возрасте от 11 до 18лет.  Для участия в Чтениях необходимо заполнить заявку (см. Приложение). Заявка может быть отправлена по электронной почте  muzei-lomonosova@yandex.ru.</w:t>
      </w:r>
    </w:p>
    <w:p>
      <w:pPr>
        <w:pStyle w:val="style0"/>
      </w:pPr>
      <w:r>
        <w:rPr>
          <w:rFonts w:ascii="Times New Roman" w:cs="Times New Roman" w:hAnsi="Times New Roman"/>
          <w:b/>
          <w:sz w:val="28"/>
          <w:szCs w:val="24"/>
        </w:rPr>
        <w:t xml:space="preserve">3. Общие положения 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4"/>
        </w:rPr>
        <w:t>3.1. Настоящее Положение определяет статус, цели и задачи Чтений, условия участия, порядок их проведения.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4"/>
        </w:rPr>
        <w:t xml:space="preserve">3.2. Предметом Чтений являются творческие и исследовательские работы, посвященные изучению историко-культурного наследия Северного края. 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4"/>
        </w:rPr>
        <w:t xml:space="preserve">3.3. Программа Чтений будет опубликована после 14 января 2019 года, на сайте музея </w:t>
      </w:r>
      <w:hyperlink r:id="rId2">
        <w:r>
          <w:rPr>
            <w:rStyle w:val="style16"/>
            <w:rFonts w:ascii="Times New Roman" w:cs="Times New Roman" w:hAnsi="Times New Roman"/>
            <w:sz w:val="28"/>
            <w:szCs w:val="24"/>
          </w:rPr>
          <w:t>https://museumlomonosov.1mcg.ru</w:t>
        </w:r>
      </w:hyperlink>
      <w:r>
        <w:rPr>
          <w:rFonts w:ascii="Times New Roman" w:cs="Times New Roman" w:hAnsi="Times New Roman"/>
          <w:sz w:val="28"/>
          <w:szCs w:val="24"/>
        </w:rPr>
        <w:t xml:space="preserve"> , на странице ВКонтакте </w:t>
      </w:r>
      <w:hyperlink r:id="rId3">
        <w:r>
          <w:rPr>
            <w:rStyle w:val="style16"/>
            <w:rFonts w:ascii="Times New Roman" w:cs="Times New Roman" w:hAnsi="Times New Roman"/>
            <w:sz w:val="28"/>
            <w:szCs w:val="24"/>
          </w:rPr>
          <w:t>https://vk.com/id233252380</w:t>
        </w:r>
      </w:hyperlink>
      <w:r>
        <w:rPr>
          <w:rFonts w:ascii="Times New Roman" w:cs="Times New Roman" w:hAnsi="Times New Roman"/>
          <w:sz w:val="28"/>
          <w:szCs w:val="24"/>
        </w:rPr>
        <w:t>,</w:t>
      </w:r>
      <w:r>
        <w:rPr>
          <w:rFonts w:ascii="Times New Roman" w:cs="Times New Roman" w:hAnsi="Times New Roman"/>
          <w:sz w:val="28"/>
          <w:szCs w:val="24"/>
          <w:u w:val="none"/>
        </w:rPr>
        <w:t xml:space="preserve">  </w:t>
      </w:r>
      <w:r>
        <w:rPr>
          <w:rFonts w:ascii="Times New Roman" w:cs="Times New Roman" w:hAnsi="Times New Roman"/>
          <w:color w:val="00000A"/>
          <w:sz w:val="28"/>
          <w:szCs w:val="24"/>
          <w:u w:val="none"/>
        </w:rPr>
        <w:t>в</w:t>
      </w:r>
      <w:r>
        <w:rPr>
          <w:rFonts w:ascii="Times New Roman" w:cs="Times New Roman" w:hAnsi="Times New Roman"/>
          <w:sz w:val="28"/>
          <w:szCs w:val="24"/>
          <w:u w:val="none"/>
        </w:rPr>
        <w:t xml:space="preserve"> </w:t>
      </w:r>
      <w:r>
        <w:rPr>
          <w:rFonts w:ascii="Times New Roman" w:cs="Times New Roman" w:hAnsi="Times New Roman"/>
          <w:color w:val="00000A"/>
          <w:sz w:val="28"/>
          <w:szCs w:val="24"/>
          <w:u w:val="none"/>
        </w:rPr>
        <w:t xml:space="preserve">группе  ВКонтакте </w:t>
      </w:r>
      <w:r>
        <w:rPr>
          <w:rFonts w:ascii="Times New Roman" w:cs="Times New Roman" w:hAnsi="Times New Roman"/>
          <w:sz w:val="28"/>
          <w:szCs w:val="24"/>
        </w:rPr>
        <w:t>https://vk.com/club62274531 и отправлена участникам по эл. почте.</w:t>
      </w:r>
    </w:p>
    <w:p>
      <w:pPr>
        <w:pStyle w:val="style0"/>
      </w:pPr>
      <w:r>
        <w:rPr>
          <w:rFonts w:ascii="Times New Roman" w:cs="Times New Roman" w:hAnsi="Times New Roman"/>
          <w:b/>
          <w:sz w:val="28"/>
          <w:szCs w:val="24"/>
        </w:rPr>
      </w:r>
    </w:p>
    <w:p>
      <w:pPr>
        <w:pStyle w:val="style0"/>
      </w:pPr>
      <w:r>
        <w:rPr>
          <w:rFonts w:ascii="Times New Roman" w:cs="Times New Roman" w:hAnsi="Times New Roman"/>
          <w:b/>
          <w:sz w:val="28"/>
          <w:szCs w:val="24"/>
        </w:rPr>
        <w:t xml:space="preserve">4. Сроки и место проведения: 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4"/>
        </w:rPr>
        <w:t>4.1. 26 января 2019 года в Конференц-зале музея М. В. Ломоносова по адресу: Архангельская область, Холмогорский район, село Ломоносово д.68А.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4"/>
        </w:rPr>
        <w:t xml:space="preserve"> </w:t>
      </w:r>
      <w:r>
        <w:rPr>
          <w:rFonts w:ascii="Times New Roman" w:cs="Times New Roman" w:hAnsi="Times New Roman"/>
          <w:sz w:val="28"/>
          <w:szCs w:val="24"/>
        </w:rPr>
        <w:t>Организаторы Чтений оставляют за собой право изменения даты проведения Чтений.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4"/>
        </w:rPr>
        <w:t xml:space="preserve">4.2. Работы, представленные на Чтениях предыдущих лет,  не могут быть приняты для участия в Чтениях текущего года. Работы, поступившие на Чтения, не рецензируются и не возвращаются. 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4"/>
        </w:rPr>
        <w:t>Организаторы оставляют за собой право редактировать и использовать в дальнейшем материалы исследовательских работ.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4"/>
        </w:rPr>
        <w:t xml:space="preserve">Работы принимаются до </w:t>
      </w:r>
      <w:r>
        <w:rPr>
          <w:rFonts w:ascii="Times New Roman" w:cs="Times New Roman" w:hAnsi="Times New Roman"/>
          <w:b/>
          <w:sz w:val="28"/>
          <w:szCs w:val="24"/>
        </w:rPr>
        <w:t>14 января 2019 года (включительно).</w:t>
      </w:r>
    </w:p>
    <w:p>
      <w:pPr>
        <w:pStyle w:val="style22"/>
      </w:pPr>
      <w:r>
        <w:rPr>
          <w:rFonts w:ascii="Times New Roman" w:cs="Times New Roman" w:hAnsi="Times New Roman"/>
          <w:b/>
          <w:sz w:val="24"/>
        </w:rPr>
        <w:t>5</w:t>
      </w:r>
      <w:r>
        <w:rPr>
          <w:rFonts w:ascii="Times New Roman" w:cs="Times New Roman" w:hAnsi="Times New Roman"/>
          <w:b/>
          <w:sz w:val="28"/>
        </w:rPr>
        <w:t>. Работы на Чтения принимаются по номинациям:</w:t>
      </w:r>
    </w:p>
    <w:p>
      <w:pPr>
        <w:pStyle w:val="style22"/>
      </w:pPr>
      <w:r>
        <w:rPr>
          <w:rFonts w:ascii="Times New Roman" w:cs="Times New Roman" w:hAnsi="Times New Roman"/>
          <w:sz w:val="28"/>
        </w:rPr>
        <w:t xml:space="preserve">1.  </w:t>
      </w:r>
      <w:r>
        <w:rPr>
          <w:rFonts w:ascii="Times New Roman" w:cs="Times New Roman" w:hAnsi="Times New Roman"/>
          <w:i/>
          <w:sz w:val="28"/>
        </w:rPr>
        <w:t xml:space="preserve">«Не властны над памятью годы»  </w:t>
      </w:r>
      <w:r>
        <w:rPr>
          <w:rFonts w:ascii="Times New Roman" w:cs="Times New Roman" w:hAnsi="Times New Roman"/>
          <w:sz w:val="28"/>
        </w:rPr>
        <w:t>- время, события, люди, семейные архивы.</w:t>
      </w:r>
    </w:p>
    <w:p>
      <w:pPr>
        <w:pStyle w:val="style22"/>
      </w:pPr>
      <w:r>
        <w:rPr>
          <w:rFonts w:ascii="Times New Roman" w:cs="Times New Roman" w:hAnsi="Times New Roman"/>
          <w:sz w:val="28"/>
        </w:rPr>
        <w:t xml:space="preserve">2. </w:t>
      </w:r>
      <w:r>
        <w:rPr>
          <w:rFonts w:ascii="Times New Roman" w:cs="Times New Roman" w:hAnsi="Times New Roman"/>
          <w:i/>
          <w:sz w:val="28"/>
        </w:rPr>
        <w:t>"Парят над землей купола….</w:t>
        <w:br/>
        <w:t>Даже тяжесть былых столетий,</w:t>
        <w:br/>
        <w:t>Приземлить их полет не смогла"</w:t>
      </w:r>
      <w:r>
        <w:rPr>
          <w:rFonts w:ascii="Times New Roman" w:cs="Times New Roman" w:hAnsi="Times New Roman"/>
          <w:sz w:val="28"/>
        </w:rPr>
        <w:t xml:space="preserve"> – церкви, храмы, святые места.</w:t>
      </w:r>
    </w:p>
    <w:p>
      <w:pPr>
        <w:pStyle w:val="style22"/>
      </w:pPr>
      <w:r>
        <w:rPr>
          <w:rFonts w:ascii="Times New Roman" w:cs="Times New Roman" w:hAnsi="Times New Roman"/>
          <w:sz w:val="28"/>
        </w:rPr>
        <w:t xml:space="preserve">3. </w:t>
      </w:r>
      <w:r>
        <w:rPr>
          <w:rFonts w:ascii="Times New Roman" w:cs="Times New Roman" w:hAnsi="Times New Roman"/>
          <w:i/>
          <w:sz w:val="28"/>
        </w:rPr>
        <w:t>«Сердцу милая сторона…»</w:t>
      </w:r>
      <w:r>
        <w:rPr>
          <w:rFonts w:ascii="Times New Roman" w:cs="Times New Roman" w:hAnsi="Times New Roman"/>
          <w:sz w:val="28"/>
        </w:rPr>
        <w:t xml:space="preserve"> - судьба заброшенных деревень, истории связанные с малой родиной.</w:t>
      </w:r>
    </w:p>
    <w:p>
      <w:pPr>
        <w:pStyle w:val="style22"/>
      </w:pPr>
      <w:r>
        <w:rPr>
          <w:rFonts w:ascii="Times New Roman" w:cs="Times New Roman" w:hAnsi="Times New Roman"/>
          <w:sz w:val="28"/>
        </w:rPr>
        <w:t>4.</w:t>
      </w:r>
      <w:r>
        <w:rPr>
          <w:rFonts w:ascii="Times New Roman" w:cs="Times New Roman" w:hAnsi="Times New Roman"/>
          <w:i/>
          <w:sz w:val="28"/>
        </w:rPr>
        <w:t xml:space="preserve"> «Красоту творим руками</w:t>
      </w:r>
      <w:r>
        <w:rPr>
          <w:rFonts w:ascii="Times New Roman" w:cs="Times New Roman" w:hAnsi="Times New Roman"/>
          <w:sz w:val="28"/>
        </w:rPr>
        <w:t>» - промыслы, ремёсла.</w:t>
      </w:r>
    </w:p>
    <w:p>
      <w:pPr>
        <w:pStyle w:val="style0"/>
      </w:pPr>
      <w:r>
        <w:rPr>
          <w:rFonts w:ascii="Times New Roman" w:cs="Times New Roman" w:hAnsi="Times New Roman"/>
          <w:b/>
          <w:sz w:val="28"/>
          <w:szCs w:val="24"/>
        </w:rPr>
        <w:t xml:space="preserve"> </w:t>
      </w:r>
      <w:r>
        <w:rPr>
          <w:rFonts w:ascii="Times New Roman" w:cs="Times New Roman" w:hAnsi="Times New Roman"/>
          <w:b/>
          <w:sz w:val="28"/>
          <w:szCs w:val="24"/>
        </w:rPr>
        <w:t xml:space="preserve">Требования к написанию исследовательских работ.                                                                                      </w:t>
      </w:r>
      <w:r>
        <w:rPr>
          <w:rFonts w:ascii="Times New Roman" w:cs="Times New Roman" w:hAnsi="Times New Roman"/>
          <w:sz w:val="28"/>
          <w:szCs w:val="24"/>
        </w:rPr>
        <w:t xml:space="preserve">5.1. Участник готовит и присылает краеведческую работу исследовательского характера по выбранной тематике. 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4"/>
        </w:rPr>
        <w:t>5.2. Все работы представляются в печатном и электронном виде. Объем работы до 10 страниц компьютерного набора (формат А4, шрифт № 14 Times New Roman), без учёта приложений.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4"/>
        </w:rPr>
        <w:t>5.3. Работы большего объема не принимаются. Авторами работы могут быть не более двух человек.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4"/>
        </w:rPr>
        <w:t xml:space="preserve">Требования к оформлению работы: 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4"/>
        </w:rPr>
        <w:t xml:space="preserve">титульный лист:  название Чтений,  тема работы, полные фамилия и имя автора, возраст,  класс, название образовательного учреждения (полностью), ФИО научного руководителя (полностью), его должность и место работы, почтовый адрес.                   </w:t>
      </w:r>
    </w:p>
    <w:p>
      <w:pPr>
        <w:pStyle w:val="style22"/>
      </w:pPr>
      <w:r>
        <w:rPr>
          <w:rFonts w:ascii="Times New Roman" w:cs="Times New Roman" w:hAnsi="Times New Roman"/>
          <w:sz w:val="28"/>
        </w:rPr>
        <w:t xml:space="preserve">– </w:t>
      </w:r>
      <w:r>
        <w:rPr>
          <w:rFonts w:ascii="Times New Roman" w:cs="Times New Roman" w:hAnsi="Times New Roman"/>
          <w:sz w:val="28"/>
        </w:rPr>
        <w:t xml:space="preserve">Введение;              </w:t>
      </w:r>
      <w:bookmarkStart w:id="2" w:name="_GoBack"/>
      <w:bookmarkEnd w:id="2"/>
      <w:r>
        <w:rPr>
          <w:rFonts w:ascii="Times New Roman" w:cs="Times New Roman" w:hAnsi="Times New Roman"/>
          <w:sz w:val="28"/>
        </w:rPr>
        <w:t xml:space="preserve">                                                                                                                                                  - Основная часть;                                                                                                                                                       - Заключение;                                                                                                                                                                          - Список использованной литературы;                                                                                                                      - Приложение.                                                                                                                                </w:t>
      </w:r>
    </w:p>
    <w:p>
      <w:pPr>
        <w:pStyle w:val="style22"/>
      </w:pPr>
      <w:r>
        <w:rPr>
          <w:rFonts w:ascii="Times New Roman" w:cs="Times New Roman" w:hAnsi="Times New Roman"/>
          <w:b/>
          <w:sz w:val="28"/>
          <w:szCs w:val="24"/>
        </w:rPr>
        <w:t>6</w:t>
      </w:r>
      <w:r>
        <w:rPr>
          <w:rFonts w:ascii="Times New Roman" w:cs="Times New Roman" w:hAnsi="Times New Roman"/>
          <w:sz w:val="28"/>
          <w:szCs w:val="24"/>
        </w:rPr>
        <w:t xml:space="preserve">. </w:t>
      </w:r>
      <w:r>
        <w:rPr>
          <w:rFonts w:ascii="Times New Roman" w:cs="Times New Roman" w:hAnsi="Times New Roman"/>
          <w:b/>
          <w:sz w:val="28"/>
          <w:szCs w:val="24"/>
        </w:rPr>
        <w:t>Критерии оценки конкурсных работ:</w:t>
      </w:r>
    </w:p>
    <w:p>
      <w:pPr>
        <w:pStyle w:val="style22"/>
      </w:pPr>
      <w:r>
        <w:rPr>
          <w:rFonts w:ascii="Times New Roman" w:cs="Times New Roman" w:hAnsi="Times New Roman"/>
          <w:sz w:val="28"/>
          <w:szCs w:val="24"/>
        </w:rPr>
        <w:t>- глубина раскрытия темы;</w:t>
      </w:r>
    </w:p>
    <w:p>
      <w:pPr>
        <w:pStyle w:val="style22"/>
      </w:pPr>
      <w:r>
        <w:rPr>
          <w:rFonts w:ascii="Times New Roman" w:cs="Times New Roman" w:hAnsi="Times New Roman"/>
          <w:sz w:val="28"/>
          <w:szCs w:val="24"/>
        </w:rPr>
        <w:t>- оригинальность подхода;</w:t>
      </w:r>
    </w:p>
    <w:p>
      <w:pPr>
        <w:pStyle w:val="style22"/>
      </w:pPr>
      <w:r>
        <w:rPr>
          <w:rFonts w:ascii="Times New Roman" w:cs="Times New Roman" w:hAnsi="Times New Roman"/>
          <w:sz w:val="28"/>
          <w:szCs w:val="24"/>
        </w:rPr>
        <w:t>- последовательное, краткое изложение;</w:t>
      </w:r>
    </w:p>
    <w:p>
      <w:pPr>
        <w:pStyle w:val="style22"/>
      </w:pPr>
      <w:r>
        <w:rPr>
          <w:rFonts w:ascii="Times New Roman" w:cs="Times New Roman" w:hAnsi="Times New Roman"/>
          <w:sz w:val="28"/>
          <w:szCs w:val="24"/>
        </w:rPr>
        <w:t>- собственное мнение (позиция);</w:t>
      </w:r>
    </w:p>
    <w:p>
      <w:pPr>
        <w:pStyle w:val="style22"/>
      </w:pPr>
      <w:r>
        <w:rPr>
          <w:rFonts w:ascii="Times New Roman" w:cs="Times New Roman" w:hAnsi="Times New Roman"/>
          <w:sz w:val="28"/>
          <w:szCs w:val="24"/>
        </w:rPr>
        <w:t>- наличие своего исследовательского материала;</w:t>
      </w:r>
    </w:p>
    <w:p>
      <w:pPr>
        <w:pStyle w:val="style22"/>
      </w:pPr>
      <w:r>
        <w:rPr>
          <w:rFonts w:ascii="Times New Roman" w:cs="Times New Roman" w:hAnsi="Times New Roman"/>
          <w:sz w:val="28"/>
          <w:szCs w:val="24"/>
        </w:rPr>
        <w:t xml:space="preserve">- качество оформления. </w:t>
      </w:r>
    </w:p>
    <w:p>
      <w:pPr>
        <w:pStyle w:val="style22"/>
      </w:pPr>
      <w:r>
        <w:rPr>
          <w:rFonts w:ascii="Times New Roman" w:cs="Times New Roman" w:hAnsi="Times New Roman"/>
          <w:b/>
          <w:sz w:val="28"/>
        </w:rPr>
        <w:t>7. Критерии оценки выступлений</w:t>
      </w:r>
      <w:r>
        <w:rPr>
          <w:b/>
        </w:rPr>
        <w:t xml:space="preserve">:                                                                                                                                      </w:t>
      </w:r>
      <w:r>
        <w:rPr>
          <w:rFonts w:ascii="Times New Roman" w:cs="Times New Roman" w:hAnsi="Times New Roman"/>
          <w:sz w:val="28"/>
          <w:szCs w:val="28"/>
        </w:rPr>
        <w:t xml:space="preserve">- чёткость и стиль выступления (обоснованность выбора темы и ее актуальность, логика построения);                                                                                                                   </w:t>
      </w:r>
    </w:p>
    <w:p>
      <w:pPr>
        <w:pStyle w:val="style22"/>
      </w:pP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- краткое освещение темы (умение кратко изложить основное содержание и выводы исследования, наглядность);                                                                                                                                      - владение материалом (владение вниманием аудитории, стиль изложения, грамотность и четкость изложения, умение отвечать на вопросы)                                                                                                                    </w:t>
      </w:r>
    </w:p>
    <w:p>
      <w:pPr>
        <w:pStyle w:val="style22"/>
      </w:pPr>
      <w:r>
        <w:rPr>
          <w:rFonts w:ascii="Times New Roman" w:cs="Times New Roman" w:hAnsi="Times New Roman"/>
          <w:sz w:val="28"/>
          <w:szCs w:val="28"/>
        </w:rPr>
        <w:t>- соблюдение регламента.</w:t>
      </w:r>
    </w:p>
    <w:p>
      <w:pPr>
        <w:pStyle w:val="style0"/>
      </w:pPr>
      <w:r>
        <w:rPr>
          <w:rFonts w:ascii="Times New Roman" w:cs="Times New Roman" w:hAnsi="Times New Roman"/>
          <w:b/>
          <w:sz w:val="28"/>
          <w:szCs w:val="24"/>
        </w:rPr>
        <w:t>Регламент выступлений - не более 7 минут.</w:t>
      </w:r>
    </w:p>
    <w:p>
      <w:pPr>
        <w:pStyle w:val="style0"/>
      </w:pPr>
      <w:r>
        <w:rPr>
          <w:rFonts w:ascii="Times New Roman" w:cs="Times New Roman" w:hAnsi="Times New Roman"/>
          <w:b/>
          <w:sz w:val="28"/>
          <w:szCs w:val="24"/>
        </w:rPr>
        <w:t xml:space="preserve">8. Подведение итогов и награждение победителей.                                                                                                                 </w:t>
      </w:r>
      <w:r>
        <w:rPr>
          <w:rFonts w:ascii="Times New Roman" w:cs="Times New Roman" w:hAnsi="Times New Roman"/>
          <w:sz w:val="28"/>
          <w:szCs w:val="24"/>
        </w:rPr>
        <w:t xml:space="preserve">8.1. В каждой номинации победителем считаются работы, занявшие 1, 2 и 3 места. Жюри оставляет за собой право объединять номинации, если на конкурс поступит недостаточное число работ;                                                                                                                                  8.2. Победители  определяются по суммарной оценке экспертного жюри. Оргкомитет и экспертный совет оставляет за собой право отклонить работы, которые не соответствуют данному положению и требованиям написания исследовательских работ.                                                    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4"/>
        </w:rPr>
        <w:t xml:space="preserve">8.3. Победители  награждаются дипломами  и памятными призами. Все участники  получают сертификаты об участии в Чтениях.                                                                                     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4"/>
        </w:rPr>
        <w:t xml:space="preserve">8.4. Руководителям, подготовившим победителей и участников, объявляется благодарность.                    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4"/>
        </w:rPr>
        <w:t xml:space="preserve"> </w:t>
      </w:r>
      <w:r>
        <w:rPr>
          <w:rFonts w:ascii="Times New Roman" w:cs="Times New Roman" w:hAnsi="Times New Roman"/>
          <w:sz w:val="28"/>
          <w:szCs w:val="24"/>
        </w:rPr>
        <w:t xml:space="preserve">8.5. Организаторы оставляют за собой право на публикацию материалов, поступивших на конкурс и фото мероприятия.    </w:t>
      </w:r>
    </w:p>
    <w:p>
      <w:pPr>
        <w:pStyle w:val="style0"/>
      </w:pPr>
      <w:r>
        <w:rPr>
          <w:rFonts w:ascii="Times New Roman" w:cs="Times New Roman" w:hAnsi="Times New Roman"/>
          <w:b/>
          <w:sz w:val="28"/>
          <w:szCs w:val="24"/>
        </w:rPr>
        <w:t xml:space="preserve">9. Финансовые условия.                                                                                                                                     </w:t>
      </w:r>
      <w:r>
        <w:rPr>
          <w:rFonts w:ascii="Times New Roman" w:cs="Times New Roman" w:hAnsi="Times New Roman"/>
          <w:sz w:val="28"/>
          <w:szCs w:val="24"/>
        </w:rPr>
        <w:t xml:space="preserve">9.1. Расходы по оплате проезда  участников конкурса – за счёт направляющей стороны.                 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4"/>
        </w:rPr>
        <w:t xml:space="preserve">9.2. Награждение победителей и участников Чтений осуществляется за счет средств МКУК «Музей М.В. Ломоносова» и администрации МО «Холмогорский муниципальный район». </w:t>
      </w:r>
    </w:p>
    <w:p>
      <w:pPr>
        <w:pStyle w:val="style0"/>
      </w:pPr>
      <w:r>
        <w:rPr>
          <w:rFonts w:ascii="Times New Roman" w:cs="Times New Roman" w:hAnsi="Times New Roman"/>
          <w:b/>
          <w:sz w:val="28"/>
          <w:szCs w:val="24"/>
        </w:rPr>
      </w:r>
    </w:p>
    <w:p>
      <w:pPr>
        <w:pStyle w:val="style0"/>
        <w:jc w:val="center"/>
      </w:pPr>
      <w:r>
        <w:rPr>
          <w:rFonts w:ascii="Times New Roman" w:cs="Times New Roman" w:hAnsi="Times New Roman"/>
          <w:b/>
          <w:sz w:val="28"/>
          <w:szCs w:val="24"/>
        </w:rPr>
        <w:t>ЗАЯВКА</w:t>
      </w:r>
    </w:p>
    <w:p>
      <w:pPr>
        <w:pStyle w:val="style0"/>
      </w:pPr>
      <w:r>
        <w:rPr>
          <w:rFonts w:ascii="Times New Roman" w:cs="Times New Roman" w:hAnsi="Times New Roman"/>
          <w:b/>
          <w:sz w:val="28"/>
          <w:szCs w:val="24"/>
        </w:rPr>
        <w:t xml:space="preserve">на участие в </w:t>
      </w:r>
      <w:r>
        <w:rPr>
          <w:rFonts w:ascii="Times New Roman" w:cs="Times New Roman" w:hAnsi="Times New Roman"/>
          <w:b/>
          <w:sz w:val="28"/>
          <w:szCs w:val="24"/>
          <w:lang w:val="en-US"/>
        </w:rPr>
        <w:t>VIII</w:t>
      </w:r>
      <w:r>
        <w:rPr>
          <w:rFonts w:ascii="Times New Roman" w:cs="Times New Roman" w:hAnsi="Times New Roman"/>
          <w:sz w:val="28"/>
          <w:szCs w:val="24"/>
        </w:rPr>
        <w:t xml:space="preserve"> </w:t>
      </w:r>
      <w:r>
        <w:rPr>
          <w:rFonts w:ascii="Times New Roman" w:cs="Times New Roman" w:hAnsi="Times New Roman"/>
          <w:b/>
          <w:sz w:val="28"/>
          <w:szCs w:val="24"/>
        </w:rPr>
        <w:t>– х историко-краеведческих чтениях, посвящённых памяти священника Куростровской церкви Аркадия Никандровича Грандилевского</w:t>
      </w:r>
    </w:p>
    <w:tbl>
      <w:tblPr>
        <w:jc w:val="left"/>
        <w:tblInd w:type="dxa" w:w="162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1908"/>
        <w:gridCol w:w="2261"/>
        <w:gridCol w:w="1421"/>
        <w:gridCol w:w="1922"/>
        <w:gridCol w:w="1896"/>
      </w:tblGrid>
      <w:tr>
        <w:trPr>
          <w:trHeight w:hRule="atLeast" w:val="855"/>
          <w:cantSplit w:val="false"/>
        </w:trPr>
        <w:tc>
          <w:tcPr>
            <w:tcW w:type="dxa" w:w="19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4"/>
              </w:rPr>
              <w:t>Ф.И.О. участника (полностью)</w:t>
            </w:r>
          </w:p>
        </w:tc>
        <w:tc>
          <w:tcPr>
            <w:tcW w:type="dxa" w:w="22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4"/>
              </w:rPr>
              <w:t>Образовательное учреждение, (полностью) класс, курс</w:t>
            </w:r>
          </w:p>
        </w:tc>
        <w:tc>
          <w:tcPr>
            <w:tcW w:type="dxa" w:w="142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4"/>
              </w:rPr>
              <w:t>Тема работы</w:t>
            </w:r>
          </w:p>
        </w:tc>
        <w:tc>
          <w:tcPr>
            <w:tcW w:type="dxa" w:w="192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4"/>
              </w:rPr>
              <w:t>Ф.И.О. научного руководителя, место работы, должность</w:t>
            </w:r>
          </w:p>
        </w:tc>
        <w:tc>
          <w:tcPr>
            <w:tcW w:type="dxa" w:w="18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4"/>
              </w:rPr>
              <w:t>Контактная информация: адрес, телефон, e-mail</w:t>
            </w:r>
          </w:p>
        </w:tc>
      </w:tr>
      <w:tr>
        <w:trPr>
          <w:trHeight w:hRule="atLeast" w:val="855"/>
          <w:cantSplit w:val="false"/>
        </w:trPr>
        <w:tc>
          <w:tcPr>
            <w:tcW w:type="dxa" w:w="19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4"/>
              </w:rPr>
            </w:r>
          </w:p>
        </w:tc>
        <w:tc>
          <w:tcPr>
            <w:tcW w:type="dxa" w:w="22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4"/>
              </w:rPr>
            </w:r>
          </w:p>
        </w:tc>
        <w:tc>
          <w:tcPr>
            <w:tcW w:type="dxa" w:w="142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4"/>
              </w:rPr>
            </w:r>
          </w:p>
        </w:tc>
        <w:tc>
          <w:tcPr>
            <w:tcW w:type="dxa" w:w="192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4"/>
              </w:rPr>
            </w:r>
          </w:p>
        </w:tc>
        <w:tc>
          <w:tcPr>
            <w:tcW w:type="dxa" w:w="18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4"/>
              </w:rPr>
            </w:r>
          </w:p>
        </w:tc>
      </w:tr>
    </w:tbl>
    <w:p>
      <w:pPr>
        <w:pStyle w:val="style0"/>
      </w:pPr>
      <w:r>
        <w:rPr>
          <w:rFonts w:ascii="Times New Roman" w:cs="Times New Roman" w:hAnsi="Times New Roman"/>
          <w:sz w:val="28"/>
          <w:szCs w:val="24"/>
        </w:rPr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4"/>
        </w:rPr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4"/>
        </w:rPr>
        <w:t xml:space="preserve">Адрес: 164555, Архангельская область, Холмогорский район, село Ломоносово д.68А. Информацию об участии в Чтениях можно получить по телефону: 8(81830)37006 или по электронной почте: </w:t>
      </w:r>
    </w:p>
    <w:p>
      <w:pPr>
        <w:pStyle w:val="style0"/>
      </w:pPr>
      <w:hyperlink r:id="rId4">
        <w:r>
          <w:rPr>
            <w:rStyle w:val="style16"/>
            <w:rFonts w:ascii="Times New Roman" w:cs="Times New Roman" w:hAnsi="Times New Roman"/>
            <w:sz w:val="28"/>
            <w:szCs w:val="24"/>
          </w:rPr>
          <w:t>muzei-lomonosova@yandex.ru</w:t>
        </w:r>
      </w:hyperlink>
    </w:p>
    <w:p>
      <w:pPr>
        <w:pStyle w:val="style0"/>
      </w:pPr>
      <w:r>
        <w:rPr>
          <w:rFonts w:ascii="Times New Roman" w:cs="Times New Roman" w:hAnsi="Times New Roman"/>
          <w:sz w:val="28"/>
          <w:szCs w:val="24"/>
        </w:rPr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swiss"/>
    <w:pitch w:val="variable"/>
  </w:font>
  <w:font w:name="Monotype Corsiv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Интернет-ссылка"/>
    <w:basedOn w:val="style15"/>
    <w:next w:val="style16"/>
    <w:rPr>
      <w:color w:val="0000FF"/>
      <w:u w:val="single"/>
      <w:lang w:bidi="zxx-" w:eastAsia="zxx-" w:val="zxx-"/>
    </w:rPr>
  </w:style>
  <w:style w:styleId="style17" w:type="paragraph">
    <w:name w:val="Заголовок"/>
    <w:basedOn w:val="style0"/>
    <w:next w:val="style18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8" w:type="paragraph">
    <w:name w:val="Основной текст"/>
    <w:basedOn w:val="style0"/>
    <w:next w:val="style18"/>
    <w:pPr>
      <w:spacing w:after="120" w:before="0"/>
      <w:contextualSpacing w:val="false"/>
    </w:pPr>
    <w:rPr/>
  </w:style>
  <w:style w:styleId="style19" w:type="paragraph">
    <w:name w:val="Список"/>
    <w:basedOn w:val="style18"/>
    <w:next w:val="style19"/>
    <w:pPr/>
    <w:rPr>
      <w:rFonts w:cs="Mangal"/>
    </w:rPr>
  </w:style>
  <w:style w:styleId="style20" w:type="paragraph">
    <w:name w:val="Название"/>
    <w:basedOn w:val="style0"/>
    <w:next w:val="style20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1" w:type="paragraph">
    <w:name w:val="Указатель"/>
    <w:basedOn w:val="style0"/>
    <w:next w:val="style21"/>
    <w:pPr>
      <w:suppressLineNumbers/>
    </w:pPr>
    <w:rPr>
      <w:rFonts w:cs="Mangal"/>
    </w:rPr>
  </w:style>
  <w:style w:styleId="style22" w:type="paragraph">
    <w:name w:val="No Spacing"/>
    <w:next w:val="style22"/>
    <w:pPr>
      <w:widowControl/>
      <w:suppressAutoHyphens w:val="true"/>
      <w:spacing w:after="0" w:before="0" w:line="100" w:lineRule="atLeast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museumlomonosov.1mcg.ru/" TargetMode="External"/><Relationship Id="rId3" Type="http://schemas.openxmlformats.org/officeDocument/2006/relationships/hyperlink" Target="https://vk.com/id233252380" TargetMode="External"/><Relationship Id="rId4" Type="http://schemas.openxmlformats.org/officeDocument/2006/relationships/hyperlink" Target="mailto:muzei-lomonosova@yandex.ru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2018-12-05T07:25:00.00Z</dcterms:created>
  <dc:creator>Музей1</dc:creator>
  <cp:lastModifiedBy>Музей1</cp:lastModifiedBy>
  <cp:lastPrinted>2018-12-08T09:39:00.00Z</cp:lastPrinted>
  <dcterms:modified xsi:type="dcterms:W3CDTF">2018-12-11T06:32:00.00Z</dcterms:modified>
  <cp:revision>7</cp:revision>
</cp:coreProperties>
</file>