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8C4D1D" w:rsidRDefault="003B71E7" w:rsidP="00360CD5">
      <w:pPr>
        <w:rPr>
          <w:rFonts w:cs="Times New Roman"/>
          <w:b/>
          <w:sz w:val="28"/>
          <w:szCs w:val="28"/>
          <w:u w:val="single"/>
        </w:rPr>
      </w:pPr>
    </w:p>
    <w:p w:rsidR="00CC3EA3" w:rsidRDefault="00CC3EA3" w:rsidP="0097778D">
      <w:pPr>
        <w:ind w:left="708"/>
        <w:jc w:val="center"/>
        <w:rPr>
          <w:rFonts w:ascii="Segoe UI" w:hAnsi="Segoe UI" w:cs="Segoe UI"/>
          <w:b/>
          <w:noProof/>
          <w:lang w:eastAsia="sk-SK"/>
        </w:rPr>
      </w:pPr>
      <w:r w:rsidRPr="00CC3EA3">
        <w:rPr>
          <w:rFonts w:cs="Times New Roman"/>
          <w:b/>
          <w:sz w:val="28"/>
          <w:szCs w:val="28"/>
          <w:lang w:eastAsia="ru-RU"/>
        </w:rPr>
        <w:t xml:space="preserve">Реализация Федерального закона от 29.07.2017 № 280-ФЗ </w:t>
      </w:r>
      <w:r w:rsidRPr="00CC3EA3">
        <w:rPr>
          <w:rFonts w:cs="Times New Roman"/>
          <w:b/>
          <w:sz w:val="28"/>
          <w:szCs w:val="28"/>
          <w:lang w:eastAsia="ru-RU"/>
        </w:rPr>
        <w:br/>
      </w:r>
    </w:p>
    <w:p w:rsidR="00CC3EA3" w:rsidRPr="00CC3EA3" w:rsidRDefault="0097778D" w:rsidP="00CC3EA3">
      <w:pPr>
        <w:ind w:firstLine="708"/>
        <w:jc w:val="both"/>
        <w:rPr>
          <w:rFonts w:eastAsia="Calibri" w:cs="Times New Roman"/>
          <w:sz w:val="28"/>
          <w:szCs w:val="28"/>
        </w:rPr>
      </w:pPr>
      <w:proofErr w:type="gramStart"/>
      <w:r>
        <w:rPr>
          <w:rFonts w:eastAsia="Calibri" w:cs="Times New Roman"/>
          <w:sz w:val="28"/>
          <w:szCs w:val="28"/>
        </w:rPr>
        <w:t xml:space="preserve">Управление </w:t>
      </w:r>
      <w:proofErr w:type="spellStart"/>
      <w:r>
        <w:rPr>
          <w:rFonts w:eastAsia="Calibri" w:cs="Times New Roman"/>
          <w:sz w:val="28"/>
          <w:szCs w:val="28"/>
        </w:rPr>
        <w:t>Росреестра</w:t>
      </w:r>
      <w:proofErr w:type="spellEnd"/>
      <w:r>
        <w:rPr>
          <w:rFonts w:eastAsia="Calibri" w:cs="Times New Roman"/>
          <w:sz w:val="28"/>
          <w:szCs w:val="28"/>
        </w:rPr>
        <w:t xml:space="preserve"> по Владимирской области напоминает</w:t>
      </w:r>
      <w:r>
        <w:rPr>
          <w:rFonts w:eastAsia="Calibri" w:cs="Times New Roman"/>
          <w:sz w:val="28"/>
          <w:szCs w:val="28"/>
        </w:rPr>
        <w:t>, что п</w:t>
      </w:r>
      <w:r w:rsidR="00CC3EA3" w:rsidRPr="00CC3EA3">
        <w:rPr>
          <w:rFonts w:eastAsia="Calibri" w:cs="Times New Roman"/>
          <w:sz w:val="28"/>
          <w:szCs w:val="28"/>
        </w:rPr>
        <w:t xml:space="preserve">рименение </w:t>
      </w:r>
      <w:r w:rsidRPr="00CC3EA3">
        <w:rPr>
          <w:rFonts w:eastAsia="Calibri" w:cs="Times New Roman"/>
          <w:sz w:val="28"/>
          <w:szCs w:val="28"/>
        </w:rPr>
        <w:t>Федеральн</w:t>
      </w:r>
      <w:r>
        <w:rPr>
          <w:rFonts w:eastAsia="Calibri" w:cs="Times New Roman"/>
          <w:sz w:val="28"/>
          <w:szCs w:val="28"/>
        </w:rPr>
        <w:t>ого</w:t>
      </w:r>
      <w:r w:rsidRPr="00CC3EA3">
        <w:rPr>
          <w:rFonts w:eastAsia="Calibri" w:cs="Times New Roman"/>
          <w:sz w:val="28"/>
          <w:szCs w:val="28"/>
        </w:rPr>
        <w:t xml:space="preserve"> закон</w:t>
      </w:r>
      <w:r>
        <w:rPr>
          <w:rFonts w:eastAsia="Calibri" w:cs="Times New Roman"/>
          <w:sz w:val="28"/>
          <w:szCs w:val="28"/>
        </w:rPr>
        <w:t>а</w:t>
      </w:r>
      <w:r w:rsidRPr="00CC3EA3">
        <w:rPr>
          <w:rFonts w:eastAsia="Calibri" w:cs="Times New Roman"/>
          <w:sz w:val="28"/>
          <w:szCs w:val="28"/>
        </w:rPr>
        <w:t xml:space="preserve"> от 29</w:t>
      </w:r>
      <w:r>
        <w:rPr>
          <w:rFonts w:eastAsia="Calibri" w:cs="Times New Roman"/>
          <w:sz w:val="28"/>
          <w:szCs w:val="28"/>
        </w:rPr>
        <w:t>.07.2017 № 2</w:t>
      </w:r>
      <w:r w:rsidRPr="00CC3EA3">
        <w:rPr>
          <w:rFonts w:eastAsia="Calibri" w:cs="Times New Roman"/>
          <w:sz w:val="28"/>
          <w:szCs w:val="28"/>
        </w:rPr>
        <w:t>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(федеральный закон № 280-ФЗ – Закон)</w:t>
      </w:r>
      <w:r w:rsidR="00CC3EA3" w:rsidRPr="00CC3EA3">
        <w:rPr>
          <w:rFonts w:eastAsia="Calibri" w:cs="Times New Roman"/>
          <w:sz w:val="28"/>
          <w:szCs w:val="28"/>
        </w:rPr>
        <w:t xml:space="preserve"> направлено на защиту прав как граждан и юридических лиц – собственников земельных участков, так и имущественных прав и</w:t>
      </w:r>
      <w:proofErr w:type="gramEnd"/>
      <w:r w:rsidR="00CC3EA3" w:rsidRPr="00CC3EA3">
        <w:rPr>
          <w:rFonts w:eastAsia="Calibri" w:cs="Times New Roman"/>
          <w:sz w:val="28"/>
          <w:szCs w:val="28"/>
        </w:rPr>
        <w:t xml:space="preserve">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В настоящее время один и тот же земельный участок согласно Единому государственному реестру недвижимости (ЕГРН) может относиться к сельхозземлям, </w:t>
      </w:r>
      <w:proofErr w:type="gramStart"/>
      <w:r w:rsidRPr="00CC3EA3">
        <w:rPr>
          <w:rFonts w:eastAsia="Calibri" w:cs="Times New Roman"/>
          <w:sz w:val="28"/>
          <w:szCs w:val="28"/>
        </w:rPr>
        <w:t>выделенным</w:t>
      </w:r>
      <w:proofErr w:type="gramEnd"/>
      <w:r w:rsidRPr="00CC3EA3">
        <w:rPr>
          <w:rFonts w:eastAsia="Calibri" w:cs="Times New Roman"/>
          <w:sz w:val="28"/>
          <w:szCs w:val="28"/>
        </w:rPr>
        <w:t xml:space="preserve"> под СНТ, а согласно государственному лесному реестру (ГЛР) – к лесному фонду. В такой ситуации не только нарушаются имущественные права граждан, но и подрывается доверие общества к государственным реестрам. В качестве концептуального решения данной проблемы Закон устанавливает </w:t>
      </w:r>
      <w:r w:rsidR="00922B6A">
        <w:rPr>
          <w:rFonts w:eastAsia="Calibri" w:cs="Times New Roman"/>
          <w:sz w:val="28"/>
          <w:szCs w:val="28"/>
        </w:rPr>
        <w:t>первоочередность</w:t>
      </w:r>
      <w:r w:rsidRPr="00CC3EA3">
        <w:rPr>
          <w:rFonts w:eastAsia="Calibri" w:cs="Times New Roman"/>
          <w:sz w:val="28"/>
          <w:szCs w:val="28"/>
        </w:rPr>
        <w:t xml:space="preserve"> сведений, содержащихся в ЕГРН, а также правоустанавливающих документов, что позволяет сохранить соответствующие земельные участки за их владельцами. Таким образом</w:t>
      </w:r>
      <w:r>
        <w:rPr>
          <w:rFonts w:eastAsia="Calibri" w:cs="Times New Roman"/>
          <w:sz w:val="28"/>
          <w:szCs w:val="28"/>
        </w:rPr>
        <w:t>,</w:t>
      </w:r>
      <w:r w:rsidRPr="00CC3EA3">
        <w:rPr>
          <w:rFonts w:eastAsia="Calibri" w:cs="Times New Roman"/>
          <w:sz w:val="28"/>
          <w:szCs w:val="28"/>
        </w:rPr>
        <w:t xml:space="preserve"> Закон устанавливает приоритет и достоверность ЕГРН как основу защиты права собственности граждан.</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В соответствии с Законом сведения ГЛР, не соответствующие сведениям ЕГРН, не являются препятствием к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Закон также устанавливает принципиально новые положения, направленные на защиту лесов, ранее не предусмотренные законодательством.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Закон предусматривает механизмы, которые обязывают региональные и местные органы власти придавать статус полноценных населенных пунктов бывшим военным городкам и лесным поселкам, расположенным в лесном фонде. Таким образом, жителям таких территорий предоставлена законная возможность </w:t>
      </w:r>
      <w:r w:rsidRPr="00CC3EA3">
        <w:rPr>
          <w:rFonts w:eastAsia="Calibri" w:cs="Times New Roman"/>
          <w:sz w:val="28"/>
          <w:szCs w:val="28"/>
        </w:rPr>
        <w:lastRenderedPageBreak/>
        <w:t>для легализации своей недвижимости. Это будет способствовать развитию инфраструктуры и улучшению условий жизни.</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Меры, которые предлагает Закон, призваны укрепить и гарантировать защиту права собственности.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Наиболее важными для </w:t>
      </w:r>
      <w:proofErr w:type="spellStart"/>
      <w:r w:rsidRPr="00CC3EA3">
        <w:rPr>
          <w:rFonts w:eastAsia="Calibri" w:cs="Times New Roman"/>
          <w:sz w:val="28"/>
          <w:szCs w:val="28"/>
        </w:rPr>
        <w:t>Росреестра</w:t>
      </w:r>
      <w:proofErr w:type="spellEnd"/>
      <w:r w:rsidRPr="00CC3EA3">
        <w:rPr>
          <w:rFonts w:eastAsia="Calibri" w:cs="Times New Roman"/>
          <w:sz w:val="28"/>
          <w:szCs w:val="28"/>
        </w:rPr>
        <w:t xml:space="preserve"> направлениями реализации Закона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97778D" w:rsidRDefault="00CC3EA3" w:rsidP="00CC3EA3">
      <w:pPr>
        <w:ind w:firstLine="708"/>
        <w:jc w:val="both"/>
        <w:rPr>
          <w:rFonts w:eastAsia="Calibri" w:cs="Times New Roman"/>
          <w:sz w:val="28"/>
          <w:szCs w:val="28"/>
        </w:rPr>
      </w:pPr>
      <w:r w:rsidRPr="00CC3EA3">
        <w:rPr>
          <w:rFonts w:eastAsia="Calibri" w:cs="Times New Roman"/>
          <w:sz w:val="28"/>
          <w:szCs w:val="28"/>
        </w:rPr>
        <w:t xml:space="preserve">При выявлении пересечений с лесным фондом заинтересованные лица могут обращаться в </w:t>
      </w:r>
      <w:proofErr w:type="spellStart"/>
      <w:r w:rsidRPr="00CC3EA3">
        <w:rPr>
          <w:rFonts w:eastAsia="Calibri" w:cs="Times New Roman"/>
          <w:sz w:val="28"/>
          <w:szCs w:val="28"/>
        </w:rPr>
        <w:t>Росреестр</w:t>
      </w:r>
      <w:proofErr w:type="spellEnd"/>
      <w:r w:rsidRPr="00CC3EA3">
        <w:rPr>
          <w:rFonts w:eastAsia="Calibri" w:cs="Times New Roman"/>
          <w:sz w:val="28"/>
          <w:szCs w:val="28"/>
        </w:rPr>
        <w:t xml:space="preserve">. Также </w:t>
      </w:r>
      <w:r w:rsidR="0097778D">
        <w:rPr>
          <w:rFonts w:eastAsia="Calibri" w:cs="Times New Roman"/>
          <w:sz w:val="28"/>
          <w:szCs w:val="28"/>
        </w:rPr>
        <w:t xml:space="preserve">Управление </w:t>
      </w:r>
      <w:proofErr w:type="spellStart"/>
      <w:r w:rsidR="0097778D">
        <w:rPr>
          <w:rFonts w:eastAsia="Calibri" w:cs="Times New Roman"/>
          <w:sz w:val="28"/>
          <w:szCs w:val="28"/>
        </w:rPr>
        <w:t>Росреестра</w:t>
      </w:r>
      <w:proofErr w:type="spellEnd"/>
      <w:r w:rsidR="0097778D">
        <w:rPr>
          <w:rFonts w:eastAsia="Calibri" w:cs="Times New Roman"/>
          <w:sz w:val="28"/>
          <w:szCs w:val="28"/>
        </w:rPr>
        <w:t xml:space="preserve"> по Владимирской области </w:t>
      </w:r>
      <w:r w:rsidRPr="00CC3EA3">
        <w:rPr>
          <w:rFonts w:eastAsia="Calibri" w:cs="Times New Roman"/>
          <w:sz w:val="28"/>
          <w:szCs w:val="28"/>
        </w:rPr>
        <w:t>на плановой основе провод</w:t>
      </w:r>
      <w:r w:rsidR="0097778D">
        <w:rPr>
          <w:rFonts w:eastAsia="Calibri" w:cs="Times New Roman"/>
          <w:sz w:val="28"/>
          <w:szCs w:val="28"/>
        </w:rPr>
        <w:t>ит</w:t>
      </w:r>
      <w:r w:rsidRPr="00CC3EA3">
        <w:rPr>
          <w:rFonts w:eastAsia="Calibri" w:cs="Times New Roman"/>
          <w:sz w:val="28"/>
          <w:szCs w:val="28"/>
        </w:rPr>
        <w:t xml:space="preserve"> работу по выявлению и устранению пересечений границ лесных участков с границами иных лесных участков или земельных участков других категорий земель.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Такие действия по устранению пересечений осуществляются органом регистрации прав самостоятельно без участия гражданина и без взимания какой-либо платы на основании статьи 60.2 Федерального закона от 13.07.2015 </w:t>
      </w:r>
      <w:r w:rsidRPr="00CC3EA3">
        <w:rPr>
          <w:rFonts w:eastAsia="Calibri" w:cs="Times New Roman"/>
          <w:sz w:val="28"/>
          <w:szCs w:val="28"/>
        </w:rPr>
        <w:br/>
        <w:t>№ 218-ФЗ «О государственной регистрации недвижимости».</w:t>
      </w:r>
    </w:p>
    <w:p w:rsidR="00CC3EA3" w:rsidRPr="00CC3EA3" w:rsidRDefault="008F5BC2" w:rsidP="00CC3EA3">
      <w:pPr>
        <w:ind w:firstLine="708"/>
        <w:jc w:val="both"/>
        <w:rPr>
          <w:rFonts w:eastAsia="Calibri" w:cs="Times New Roman"/>
          <w:sz w:val="28"/>
          <w:szCs w:val="28"/>
        </w:rPr>
      </w:pPr>
      <w:r>
        <w:rPr>
          <w:rFonts w:eastAsia="Calibri" w:cs="Times New Roman"/>
          <w:sz w:val="28"/>
          <w:szCs w:val="28"/>
        </w:rPr>
        <w:t xml:space="preserve">Управление </w:t>
      </w:r>
      <w:proofErr w:type="spellStart"/>
      <w:r>
        <w:rPr>
          <w:rFonts w:eastAsia="Calibri" w:cs="Times New Roman"/>
          <w:sz w:val="28"/>
          <w:szCs w:val="28"/>
        </w:rPr>
        <w:t>Росреестра</w:t>
      </w:r>
      <w:proofErr w:type="spellEnd"/>
      <w:r>
        <w:rPr>
          <w:rFonts w:eastAsia="Calibri" w:cs="Times New Roman"/>
          <w:sz w:val="28"/>
          <w:szCs w:val="28"/>
        </w:rPr>
        <w:t xml:space="preserve"> по Владимирской области обращает внимание, что применение З</w:t>
      </w:r>
      <w:r w:rsidR="00CC3EA3" w:rsidRPr="00CC3EA3">
        <w:rPr>
          <w:rFonts w:eastAsia="Calibri" w:cs="Times New Roman"/>
          <w:sz w:val="28"/>
          <w:szCs w:val="28"/>
        </w:rPr>
        <w:t>акона позволяет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ее нахождением в лесном фонде. В своем определении от 21 сентября 2017 года он выразил позицию, заключающуюся в том, что главное в таких ситуациях – это права законных правообладателей земельных участков.</w:t>
      </w:r>
    </w:p>
    <w:p w:rsidR="00515B1D"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37290F" w:rsidP="00E17A52">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45pt;margin-top:5.75pt;width:510pt;height:.05pt;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A8257D" w:rsidRPr="00D23CBA" w:rsidRDefault="00E17A52" w:rsidP="00B06E85">
      <w:pPr>
        <w:ind w:firstLine="708"/>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являются ФГБУ «ФКП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и ФГБУ «Центр геодезии, картографии и ИПД». В ведении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20236C">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B06E85" w:rsidRDefault="00B06E85"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 xml:space="preserve">Управление </w:t>
      </w:r>
      <w:proofErr w:type="spellStart"/>
      <w:r w:rsidRPr="0055156C">
        <w:rPr>
          <w:rFonts w:ascii="Segoe UI" w:eastAsia="Calibri" w:hAnsi="Segoe UI" w:cs="Segoe UI"/>
          <w:sz w:val="18"/>
          <w:szCs w:val="18"/>
          <w:lang w:eastAsia="en-US"/>
        </w:rPr>
        <w:t>Росреестра</w:t>
      </w:r>
      <w:proofErr w:type="spellEnd"/>
      <w:r w:rsidRPr="0055156C">
        <w:rPr>
          <w:rFonts w:ascii="Segoe UI" w:eastAsia="Calibri" w:hAnsi="Segoe UI" w:cs="Segoe UI"/>
          <w:sz w:val="18"/>
          <w:szCs w:val="18"/>
          <w:lang w:eastAsia="en-US"/>
        </w:rPr>
        <w:t xml:space="preserve"> по Владимирской области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 xml:space="preserve">г. Владимир, ул. </w:t>
      </w:r>
      <w:proofErr w:type="gramStart"/>
      <w:r w:rsidRPr="0055156C">
        <w:rPr>
          <w:rFonts w:ascii="Segoe UI" w:eastAsia="Calibri" w:hAnsi="Segoe UI" w:cs="Segoe UI"/>
          <w:sz w:val="18"/>
          <w:szCs w:val="18"/>
          <w:lang w:eastAsia="en-US"/>
        </w:rPr>
        <w:t>Офицерская</w:t>
      </w:r>
      <w:proofErr w:type="gramEnd"/>
      <w:r w:rsidRPr="0055156C">
        <w:rPr>
          <w:rFonts w:ascii="Segoe UI" w:eastAsia="Calibri" w:hAnsi="Segoe UI" w:cs="Segoe UI"/>
          <w:sz w:val="18"/>
          <w:szCs w:val="18"/>
          <w:lang w:eastAsia="en-US"/>
        </w:rPr>
        <w:t>, д. 33-а</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Баринов Валерий Юрьевич  - начальник отдела организации, мониторинга и контроля</w:t>
      </w:r>
    </w:p>
    <w:p w:rsidR="00AD5E01" w:rsidRPr="0055156C" w:rsidRDefault="00AD5E01" w:rsidP="00AD5E01">
      <w:pPr>
        <w:pStyle w:val="a6"/>
        <w:spacing w:after="0"/>
        <w:rPr>
          <w:rFonts w:ascii="Segoe UI" w:eastAsia="Calibri" w:hAnsi="Segoe UI" w:cs="Segoe UI"/>
          <w:sz w:val="18"/>
          <w:szCs w:val="18"/>
          <w:lang w:val="en-US" w:eastAsia="en-US"/>
        </w:rPr>
      </w:pPr>
      <w:r w:rsidRPr="0055156C">
        <w:rPr>
          <w:rFonts w:ascii="Segoe UI" w:eastAsia="Calibri" w:hAnsi="Segoe UI" w:cs="Segoe UI"/>
          <w:sz w:val="18"/>
          <w:szCs w:val="18"/>
          <w:lang w:val="en-US" w:eastAsia="en-US"/>
        </w:rPr>
        <w:t>b</w:t>
      </w:r>
      <w:proofErr w:type="spellStart"/>
      <w:r w:rsidRPr="0055156C">
        <w:rPr>
          <w:rFonts w:ascii="Segoe UI" w:eastAsia="Calibri" w:hAnsi="Segoe UI" w:cs="Segoe UI"/>
          <w:sz w:val="18"/>
          <w:szCs w:val="18"/>
          <w:lang w:eastAsia="en-US"/>
        </w:rPr>
        <w:t>arinov</w:t>
      </w:r>
      <w:proofErr w:type="spellEnd"/>
      <w:r w:rsidRPr="0055156C">
        <w:rPr>
          <w:rFonts w:ascii="Segoe UI" w:eastAsia="Calibri" w:hAnsi="Segoe UI" w:cs="Segoe UI"/>
          <w:sz w:val="18"/>
          <w:szCs w:val="18"/>
          <w:lang w:eastAsia="en-US"/>
        </w:rPr>
        <w:t>_</w:t>
      </w:r>
      <w:r w:rsidRPr="0055156C">
        <w:rPr>
          <w:rFonts w:ascii="Segoe UI" w:eastAsia="Calibri" w:hAnsi="Segoe UI" w:cs="Segoe UI"/>
          <w:sz w:val="18"/>
          <w:szCs w:val="18"/>
          <w:lang w:val="en-US" w:eastAsia="en-US"/>
        </w:rPr>
        <w:t>vy@vladrosreg.ru</w:t>
      </w:r>
    </w:p>
    <w:p w:rsidR="00E16E67" w:rsidRPr="00E16E67" w:rsidRDefault="00AD5E01" w:rsidP="0037290F">
      <w:pPr>
        <w:pStyle w:val="a6"/>
        <w:spacing w:after="0"/>
        <w:rPr>
          <w:lang w:eastAsia="en-US"/>
        </w:rPr>
      </w:pPr>
      <w:r w:rsidRPr="0055156C">
        <w:rPr>
          <w:rFonts w:ascii="Segoe UI" w:eastAsia="Calibri" w:hAnsi="Segoe UI" w:cs="Segoe UI"/>
          <w:sz w:val="18"/>
          <w:szCs w:val="18"/>
          <w:lang w:eastAsia="en-US"/>
        </w:rPr>
        <w:t>(4922) 45-08-26</w:t>
      </w:r>
      <w:bookmarkStart w:id="0" w:name="_GoBack"/>
      <w:bookmarkEnd w:id="0"/>
    </w:p>
    <w:sectPr w:rsidR="00E16E67" w:rsidRPr="00E16E67" w:rsidSect="0037290F">
      <w:headerReference w:type="default" r:id="rId10"/>
      <w:footerReference w:type="default" r:id="rId11"/>
      <w:headerReference w:type="first" r:id="rId12"/>
      <w:pgSz w:w="11906" w:h="16838" w:code="9"/>
      <w:pgMar w:top="624" w:right="851" w:bottom="680"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11" w:rsidRDefault="00596D11">
      <w:r>
        <w:separator/>
      </w:r>
    </w:p>
  </w:endnote>
  <w:endnote w:type="continuationSeparator" w:id="0">
    <w:p w:rsidR="00596D11" w:rsidRDefault="0059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11" w:rsidRDefault="00596D11" w:rsidP="003A4DCE">
    <w:pPr>
      <w:pStyle w:val="a3"/>
    </w:pPr>
  </w:p>
  <w:p w:rsidR="00596D11" w:rsidRDefault="00596D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11" w:rsidRDefault="00596D11">
      <w:r>
        <w:separator/>
      </w:r>
    </w:p>
  </w:footnote>
  <w:footnote w:type="continuationSeparator" w:id="0">
    <w:p w:rsidR="00596D11" w:rsidRDefault="0059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96D11" w:rsidRDefault="00596D11">
        <w:pPr>
          <w:pStyle w:val="ad"/>
          <w:jc w:val="center"/>
        </w:pPr>
        <w:r>
          <w:fldChar w:fldCharType="begin"/>
        </w:r>
        <w:r>
          <w:instrText xml:space="preserve"> PAGE   \* MERGEFORMAT </w:instrText>
        </w:r>
        <w:r>
          <w:fldChar w:fldCharType="separate"/>
        </w:r>
        <w:r w:rsidR="0037290F">
          <w:rPr>
            <w:noProof/>
          </w:rPr>
          <w:t>2</w:t>
        </w:r>
        <w:r>
          <w:rPr>
            <w:noProof/>
          </w:rPr>
          <w:fldChar w:fldCharType="end"/>
        </w:r>
      </w:p>
    </w:sdtContent>
  </w:sdt>
  <w:p w:rsidR="00596D11" w:rsidRDefault="00596D11"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11" w:rsidRDefault="00596D11">
    <w:pPr>
      <w:pStyle w:val="ad"/>
      <w:jc w:val="center"/>
    </w:pPr>
  </w:p>
  <w:p w:rsidR="00596D11" w:rsidRDefault="00596D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43C3F"/>
    <w:rsid w:val="0035114F"/>
    <w:rsid w:val="00357644"/>
    <w:rsid w:val="00360CD5"/>
    <w:rsid w:val="003611C2"/>
    <w:rsid w:val="00361FB0"/>
    <w:rsid w:val="003675CE"/>
    <w:rsid w:val="003706A8"/>
    <w:rsid w:val="00370875"/>
    <w:rsid w:val="003716A3"/>
    <w:rsid w:val="0037290F"/>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4A42"/>
    <w:rsid w:val="005474C0"/>
    <w:rsid w:val="00547626"/>
    <w:rsid w:val="00547D30"/>
    <w:rsid w:val="0055156C"/>
    <w:rsid w:val="005618AD"/>
    <w:rsid w:val="00564EA5"/>
    <w:rsid w:val="005664D6"/>
    <w:rsid w:val="00584753"/>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2FAB"/>
    <w:rsid w:val="00747903"/>
    <w:rsid w:val="00751650"/>
    <w:rsid w:val="00776FBE"/>
    <w:rsid w:val="00781E91"/>
    <w:rsid w:val="00782A90"/>
    <w:rsid w:val="007834C1"/>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8F5BC2"/>
    <w:rsid w:val="0090164C"/>
    <w:rsid w:val="009063D5"/>
    <w:rsid w:val="00907F6D"/>
    <w:rsid w:val="00915632"/>
    <w:rsid w:val="00917601"/>
    <w:rsid w:val="0092205D"/>
    <w:rsid w:val="00922B6A"/>
    <w:rsid w:val="00922C43"/>
    <w:rsid w:val="00923E0A"/>
    <w:rsid w:val="00924964"/>
    <w:rsid w:val="009302E6"/>
    <w:rsid w:val="0093031F"/>
    <w:rsid w:val="009316C0"/>
    <w:rsid w:val="009330FC"/>
    <w:rsid w:val="00933502"/>
    <w:rsid w:val="009377FE"/>
    <w:rsid w:val="00950582"/>
    <w:rsid w:val="00957A03"/>
    <w:rsid w:val="00961833"/>
    <w:rsid w:val="00962778"/>
    <w:rsid w:val="0097778D"/>
    <w:rsid w:val="00981BDF"/>
    <w:rsid w:val="00984A4F"/>
    <w:rsid w:val="00985F7B"/>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B1D95"/>
    <w:rsid w:val="00CB531F"/>
    <w:rsid w:val="00CC09FF"/>
    <w:rsid w:val="00CC19E6"/>
    <w:rsid w:val="00CC1A4F"/>
    <w:rsid w:val="00CC3EA3"/>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3429530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5572-D219-4360-8E52-451526B6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Федерова Наталья Юрьевна</cp:lastModifiedBy>
  <cp:revision>92</cp:revision>
  <cp:lastPrinted>2018-06-04T11:43:00Z</cp:lastPrinted>
  <dcterms:created xsi:type="dcterms:W3CDTF">2016-11-15T13:52:00Z</dcterms:created>
  <dcterms:modified xsi:type="dcterms:W3CDTF">2018-08-07T09:08:00Z</dcterms:modified>
</cp:coreProperties>
</file>