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Default="00C15D5E" w:rsidP="00EC3E00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C3E00" w:rsidRPr="00EC3E00" w:rsidRDefault="00EC3E00" w:rsidP="00EC3E00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13D2C" w:rsidRPr="00513D2C" w:rsidRDefault="00EC3E00" w:rsidP="00513D2C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513D2C">
        <w:rPr>
          <w:rFonts w:ascii="Segoe UI" w:hAnsi="Segoe UI" w:cs="Segoe UI"/>
          <w:sz w:val="32"/>
          <w:szCs w:val="32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  <w:r w:rsidR="00513D2C" w:rsidRPr="00513D2C">
        <w:rPr>
          <w:rFonts w:ascii="Segoe UI" w:hAnsi="Segoe UI" w:cs="Segoe UI"/>
          <w:sz w:val="32"/>
          <w:szCs w:val="32"/>
        </w:rPr>
        <w:t>.</w:t>
      </w:r>
    </w:p>
    <w:p w:rsidR="00513D2C" w:rsidRDefault="00513D2C" w:rsidP="00EC3E0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7" w:history="1">
        <w:r w:rsidRPr="00F150A3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исследования</w:t>
        </w:r>
      </w:hyperlink>
      <w:r w:rsidRPr="00F150A3">
        <w:rPr>
          <w:rFonts w:ascii="Segoe UI" w:hAnsi="Segoe UI" w:cs="Segoe UI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proofErr w:type="spellStart"/>
      <w:r w:rsidRPr="00F150A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50A3">
        <w:rPr>
          <w:rFonts w:ascii="Segoe UI" w:hAnsi="Segoe UI" w:cs="Segoe UI"/>
          <w:sz w:val="24"/>
          <w:szCs w:val="24"/>
        </w:rPr>
        <w:t xml:space="preserve"> в преддверии дачного сезона дали рекомендации по проведению безопасных сделок с загородной недвижимостью. </w:t>
      </w:r>
    </w:p>
    <w:p w:rsidR="00F150A3" w:rsidRPr="00F33A86" w:rsidRDefault="00F150A3" w:rsidP="00F150A3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F33A86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>Неосторожность в вопросах сделок может привести к покупке дачи с целым набором ограничений, штрафов, сс</w:t>
      </w:r>
      <w:r w:rsidR="00FF6EDC">
        <w:rPr>
          <w:rFonts w:ascii="Segoe UI" w:hAnsi="Segoe UI" w:cs="Segoe UI"/>
          <w:sz w:val="24"/>
          <w:szCs w:val="24"/>
        </w:rPr>
        <w:t xml:space="preserve">ор с соседями и, более того, - </w:t>
      </w:r>
      <w:r w:rsidRPr="00F150A3">
        <w:rPr>
          <w:rFonts w:ascii="Segoe UI" w:hAnsi="Segoe UI" w:cs="Segoe UI"/>
          <w:sz w:val="24"/>
          <w:szCs w:val="24"/>
        </w:rPr>
        <w:t xml:space="preserve">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«Эти </w:t>
      </w:r>
      <w:proofErr w:type="spellStart"/>
      <w:r w:rsidRPr="00F150A3">
        <w:rPr>
          <w:rFonts w:ascii="Segoe UI" w:hAnsi="Segoe UI" w:cs="Segoe UI"/>
          <w:sz w:val="24"/>
          <w:szCs w:val="24"/>
        </w:rPr>
        <w:t>правоудостоверяющие</w:t>
      </w:r>
      <w:proofErr w:type="spellEnd"/>
      <w:r w:rsidRPr="00F150A3">
        <w:rPr>
          <w:rFonts w:ascii="Segoe UI" w:hAnsi="Segoe UI" w:cs="Segoe UI"/>
          <w:sz w:val="24"/>
          <w:szCs w:val="24"/>
        </w:rPr>
        <w:t xml:space="preserve">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 – говорит </w:t>
      </w:r>
      <w:proofErr w:type="spellStart"/>
      <w:r w:rsidRPr="00F150A3">
        <w:rPr>
          <w:rFonts w:ascii="Segoe UI" w:hAnsi="Segoe UI" w:cs="Segoe UI"/>
          <w:sz w:val="24"/>
          <w:szCs w:val="24"/>
        </w:rPr>
        <w:t>замглавы</w:t>
      </w:r>
      <w:proofErr w:type="spellEnd"/>
      <w:r w:rsidRPr="00F150A3">
        <w:rPr>
          <w:rFonts w:ascii="Segoe UI" w:hAnsi="Segoe UI" w:cs="Segoe UI"/>
          <w:sz w:val="24"/>
          <w:szCs w:val="24"/>
        </w:rPr>
        <w:t xml:space="preserve"> Федеральной кадастровой палаты </w:t>
      </w:r>
      <w:proofErr w:type="spellStart"/>
      <w:r w:rsidRPr="00F150A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50A3">
        <w:rPr>
          <w:rFonts w:ascii="Segoe UI" w:hAnsi="Segoe UI" w:cs="Segoe UI"/>
          <w:sz w:val="24"/>
          <w:szCs w:val="24"/>
        </w:rPr>
        <w:t xml:space="preserve"> Марина Семенова. 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 Чем ближе выписка из ЕГРН к дате потенциальной сделки - тем лучше», - говорит эксперт. 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</w:t>
      </w:r>
      <w:r w:rsidRPr="00F150A3">
        <w:rPr>
          <w:rFonts w:ascii="Segoe UI" w:hAnsi="Segoe UI" w:cs="Segoe UI"/>
          <w:sz w:val="24"/>
          <w:szCs w:val="24"/>
        </w:rPr>
        <w:lastRenderedPageBreak/>
        <w:t>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</w:t>
      </w:r>
      <w:r w:rsidR="00F33A86">
        <w:rPr>
          <w:rFonts w:ascii="Segoe UI" w:hAnsi="Segoe UI" w:cs="Segoe UI"/>
          <w:sz w:val="24"/>
          <w:szCs w:val="24"/>
        </w:rPr>
        <w:t>вать с правообладателем лично.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F150A3" w:rsidRPr="00F33A86" w:rsidRDefault="00F150A3" w:rsidP="00F150A3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F33A86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8" w:history="1">
        <w:r w:rsidRPr="00F150A3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Справочной информацией по объектам недвижимости </w:t>
        </w:r>
        <w:proofErr w:type="spellStart"/>
        <w:r w:rsidRPr="00F150A3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онлайн</w:t>
        </w:r>
        <w:proofErr w:type="spellEnd"/>
      </w:hyperlink>
      <w:r w:rsidRPr="00F150A3">
        <w:rPr>
          <w:rFonts w:ascii="Segoe UI" w:hAnsi="Segoe UI" w:cs="Segoe UI"/>
          <w:sz w:val="24"/>
          <w:szCs w:val="24"/>
        </w:rPr>
        <w:t xml:space="preserve">» и «Публичной кадастровой картой». </w:t>
      </w:r>
      <w:bookmarkStart w:id="0" w:name="_GoBack"/>
      <w:bookmarkEnd w:id="0"/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F150A3">
        <w:rPr>
          <w:rFonts w:ascii="Segoe UI" w:hAnsi="Segoe UI" w:cs="Segoe UI"/>
          <w:sz w:val="24"/>
          <w:szCs w:val="24"/>
        </w:rPr>
        <w:t>самострой</w:t>
      </w:r>
      <w:proofErr w:type="spellEnd"/>
      <w:r w:rsidRPr="00F150A3">
        <w:rPr>
          <w:rFonts w:ascii="Segoe UI" w:hAnsi="Segoe UI" w:cs="Segoe UI"/>
          <w:sz w:val="24"/>
          <w:szCs w:val="24"/>
        </w:rPr>
        <w:t xml:space="preserve"> и все связанные с ним проблемы», - говорит Марина Семенова. 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>Кроме того, ограничить потенциального собственника в пользовании или распоряжении недвижимости могут такие обременени</w:t>
      </w:r>
      <w:r w:rsidR="00F33A86">
        <w:rPr>
          <w:rFonts w:ascii="Segoe UI" w:hAnsi="Segoe UI" w:cs="Segoe UI"/>
          <w:sz w:val="24"/>
          <w:szCs w:val="24"/>
        </w:rPr>
        <w:t>я, как ипотека, аренда и арест.</w:t>
      </w:r>
    </w:p>
    <w:p w:rsidR="00F150A3" w:rsidRPr="00F150A3" w:rsidRDefault="00F150A3" w:rsidP="00F150A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50A3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F150A3">
        <w:rPr>
          <w:rFonts w:ascii="Segoe UI" w:hAnsi="Segoe UI" w:cs="Segoe UI"/>
          <w:sz w:val="24"/>
          <w:szCs w:val="24"/>
        </w:rPr>
        <w:t>заявленным</w:t>
      </w:r>
      <w:proofErr w:type="gramEnd"/>
      <w:r w:rsidRPr="00F150A3">
        <w:rPr>
          <w:rFonts w:ascii="Segoe UI" w:hAnsi="Segoe UI" w:cs="Segoe UI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F150A3">
        <w:rPr>
          <w:rFonts w:ascii="Segoe UI" w:hAnsi="Segoe UI" w:cs="Segoe UI"/>
          <w:sz w:val="24"/>
          <w:szCs w:val="24"/>
        </w:rPr>
        <w:t xml:space="preserve">Специалист проверит местоположение фактических границ участка на местности на предмет их соответствия документам и поможет на месте выявить </w:t>
      </w:r>
      <w:r w:rsidRPr="00F150A3">
        <w:rPr>
          <w:rFonts w:ascii="Segoe UI" w:hAnsi="Segoe UI" w:cs="Segoe UI"/>
          <w:sz w:val="24"/>
          <w:szCs w:val="24"/>
        </w:rPr>
        <w:lastRenderedPageBreak/>
        <w:t>существующие и следующими за ними потенциальные проблемы еще до совер</w:t>
      </w:r>
      <w:r w:rsidR="00F33A86">
        <w:rPr>
          <w:rFonts w:ascii="Segoe UI" w:hAnsi="Segoe UI" w:cs="Segoe UI"/>
          <w:sz w:val="24"/>
          <w:szCs w:val="24"/>
        </w:rPr>
        <w:t>шения сделки.</w:t>
      </w:r>
      <w:proofErr w:type="gramEnd"/>
    </w:p>
    <w:p w:rsidR="00EC3E00" w:rsidRPr="00F150A3" w:rsidRDefault="00EC3E00" w:rsidP="00F150A3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F150A3">
        <w:rPr>
          <w:rFonts w:ascii="Segoe UI" w:hAnsi="Segoe UI" w:cs="Segoe UI"/>
          <w:b/>
          <w:sz w:val="24"/>
          <w:szCs w:val="24"/>
        </w:rPr>
        <w:t>Заключаем сделку</w:t>
      </w:r>
    </w:p>
    <w:p w:rsidR="00EC3E00" w:rsidRDefault="00EC3E00" w:rsidP="00EC3E0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C3E00">
        <w:rPr>
          <w:rFonts w:ascii="Segoe UI" w:hAnsi="Segoe UI" w:cs="Segoe UI"/>
          <w:sz w:val="24"/>
          <w:szCs w:val="24"/>
        </w:rPr>
        <w:t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</w:t>
      </w:r>
      <w:r w:rsidR="00F33A86">
        <w:rPr>
          <w:rFonts w:ascii="Segoe UI" w:hAnsi="Segoe UI" w:cs="Segoe UI"/>
          <w:sz w:val="24"/>
          <w:szCs w:val="24"/>
        </w:rPr>
        <w:t>лжна быть нотариально заверена.</w:t>
      </w:r>
    </w:p>
    <w:p w:rsidR="00EC3E00" w:rsidRDefault="00321956" w:rsidP="00321956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получения услуги по оформлению договора купли-продажи можно обратиться в любой офис Кадастровой палаты по Владимирской области. Необходимо </w:t>
      </w:r>
      <w:proofErr w:type="gramStart"/>
      <w:r>
        <w:rPr>
          <w:rFonts w:ascii="Segoe UI" w:hAnsi="Segoe UI" w:cs="Segoe UI"/>
          <w:sz w:val="24"/>
          <w:szCs w:val="24"/>
        </w:rPr>
        <w:t>предо</w:t>
      </w:r>
      <w:r w:rsidR="00EC3E00">
        <w:rPr>
          <w:rFonts w:ascii="Segoe UI" w:hAnsi="Segoe UI" w:cs="Segoe UI"/>
          <w:sz w:val="24"/>
          <w:szCs w:val="24"/>
        </w:rPr>
        <w:t>ставить документы</w:t>
      </w:r>
      <w:proofErr w:type="gramEnd"/>
      <w:r w:rsidR="00EC3E00">
        <w:rPr>
          <w:rFonts w:ascii="Segoe UI" w:hAnsi="Segoe UI" w:cs="Segoe UI"/>
          <w:sz w:val="24"/>
          <w:szCs w:val="24"/>
        </w:rPr>
        <w:t xml:space="preserve"> для составлени</w:t>
      </w:r>
      <w:r>
        <w:rPr>
          <w:rFonts w:ascii="Segoe UI" w:hAnsi="Segoe UI" w:cs="Segoe UI"/>
          <w:sz w:val="24"/>
          <w:szCs w:val="24"/>
        </w:rPr>
        <w:t>я договора имущественной сделки</w:t>
      </w:r>
      <w:r w:rsidR="00EC3E00">
        <w:rPr>
          <w:rFonts w:ascii="Segoe UI" w:hAnsi="Segoe UI" w:cs="Segoe UI"/>
          <w:sz w:val="24"/>
          <w:szCs w:val="24"/>
        </w:rPr>
        <w:t xml:space="preserve"> и оплатить работу специалиста. Готовый договор можно будет забрать в офисе в назначенное время.</w:t>
      </w:r>
    </w:p>
    <w:p w:rsidR="002B1198" w:rsidRDefault="00EC3E00" w:rsidP="00EC3E0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C3E00">
        <w:rPr>
          <w:rFonts w:ascii="Segoe UI" w:hAnsi="Segoe UI" w:cs="Segoe UI"/>
          <w:sz w:val="24"/>
          <w:szCs w:val="24"/>
        </w:rPr>
        <w:t>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</w:t>
      </w:r>
    </w:p>
    <w:p w:rsidR="00EC3E00" w:rsidRPr="00513D2C" w:rsidRDefault="00EC3E00" w:rsidP="00513D2C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EA344B">
        <w:rPr>
          <w:rFonts w:ascii="Segoe UI" w:hAnsi="Segoe UI" w:cs="Segoe UI"/>
          <w:sz w:val="24"/>
          <w:szCs w:val="24"/>
        </w:rPr>
        <w:t xml:space="preserve">Узнать более подробную информацию об услугах </w:t>
      </w:r>
      <w:r w:rsidR="00321956">
        <w:rPr>
          <w:rFonts w:ascii="Segoe UI" w:hAnsi="Segoe UI" w:cs="Segoe UI"/>
          <w:sz w:val="24"/>
          <w:szCs w:val="24"/>
        </w:rPr>
        <w:t xml:space="preserve">Учреждения </w:t>
      </w:r>
      <w:r w:rsidRPr="00EA344B">
        <w:rPr>
          <w:rFonts w:ascii="Segoe UI" w:hAnsi="Segoe UI" w:cs="Segoe UI"/>
          <w:sz w:val="24"/>
          <w:szCs w:val="24"/>
        </w:rPr>
        <w:t>можно на официальном сайте Федеральн</w:t>
      </w:r>
      <w:r>
        <w:rPr>
          <w:rFonts w:ascii="Segoe UI" w:hAnsi="Segoe UI" w:cs="Segoe UI"/>
          <w:sz w:val="24"/>
          <w:szCs w:val="24"/>
        </w:rPr>
        <w:t xml:space="preserve">ой кадастровой палаты </w:t>
      </w:r>
      <w:r w:rsidRPr="003D1290">
        <w:rPr>
          <w:rFonts w:ascii="Segoe UI" w:hAnsi="Segoe UI" w:cs="Segoe UI"/>
          <w:sz w:val="24"/>
          <w:szCs w:val="24"/>
        </w:rPr>
        <w:t>в разделе «</w:t>
      </w:r>
      <w:r w:rsidRPr="00A36C25">
        <w:rPr>
          <w:rFonts w:ascii="Segoe UI" w:hAnsi="Segoe UI" w:cs="Segoe UI"/>
          <w:sz w:val="24"/>
          <w:szCs w:val="24"/>
        </w:rPr>
        <w:t>Деятельность</w:t>
      </w:r>
      <w:r w:rsidRPr="003D1290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,</w:t>
      </w:r>
      <w:r w:rsidRPr="003D1290">
        <w:rPr>
          <w:rFonts w:ascii="Segoe UI" w:hAnsi="Segoe UI" w:cs="Segoe UI"/>
          <w:sz w:val="24"/>
          <w:szCs w:val="24"/>
        </w:rPr>
        <w:t xml:space="preserve"> выбрав вкладку «</w:t>
      </w:r>
      <w:r w:rsidRPr="00A36C25">
        <w:rPr>
          <w:rFonts w:ascii="Segoe UI" w:hAnsi="Segoe UI" w:cs="Segoe UI"/>
          <w:sz w:val="24"/>
          <w:szCs w:val="24"/>
        </w:rPr>
        <w:t>Консультационные услуги</w:t>
      </w:r>
      <w:r>
        <w:rPr>
          <w:rFonts w:ascii="Segoe UI" w:hAnsi="Segoe UI" w:cs="Segoe UI"/>
          <w:sz w:val="24"/>
          <w:szCs w:val="24"/>
        </w:rPr>
        <w:t>», или</w:t>
      </w:r>
      <w:r w:rsidRPr="003D1290">
        <w:rPr>
          <w:rFonts w:ascii="Segoe UI" w:hAnsi="Segoe UI" w:cs="Segoe UI"/>
          <w:sz w:val="24"/>
          <w:szCs w:val="24"/>
        </w:rPr>
        <w:t xml:space="preserve"> по телефону 77-88-78</w:t>
      </w:r>
      <w:r>
        <w:rPr>
          <w:rFonts w:ascii="Segoe UI" w:hAnsi="Segoe UI" w:cs="Segoe UI"/>
          <w:sz w:val="24"/>
          <w:szCs w:val="24"/>
        </w:rPr>
        <w:t>.</w:t>
      </w:r>
    </w:p>
    <w:sectPr w:rsidR="00EC3E00" w:rsidRPr="00513D2C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B57D4"/>
    <w:rsid w:val="001C0998"/>
    <w:rsid w:val="001C3D52"/>
    <w:rsid w:val="001F7F60"/>
    <w:rsid w:val="00216724"/>
    <w:rsid w:val="002B1198"/>
    <w:rsid w:val="002C2C60"/>
    <w:rsid w:val="002D7D24"/>
    <w:rsid w:val="002F0EB9"/>
    <w:rsid w:val="002F3717"/>
    <w:rsid w:val="00300DA0"/>
    <w:rsid w:val="00306ACF"/>
    <w:rsid w:val="00315740"/>
    <w:rsid w:val="00321956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3D1290"/>
    <w:rsid w:val="003E0377"/>
    <w:rsid w:val="00415081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3D2C"/>
    <w:rsid w:val="00517EEF"/>
    <w:rsid w:val="005273E2"/>
    <w:rsid w:val="00533950"/>
    <w:rsid w:val="00571EB7"/>
    <w:rsid w:val="00584202"/>
    <w:rsid w:val="00590E5A"/>
    <w:rsid w:val="005B54B3"/>
    <w:rsid w:val="005B73F2"/>
    <w:rsid w:val="005C7A68"/>
    <w:rsid w:val="005D1DBC"/>
    <w:rsid w:val="005E0209"/>
    <w:rsid w:val="005F2BE8"/>
    <w:rsid w:val="00603741"/>
    <w:rsid w:val="006179C1"/>
    <w:rsid w:val="00630A64"/>
    <w:rsid w:val="0066788C"/>
    <w:rsid w:val="00671B27"/>
    <w:rsid w:val="00672BE5"/>
    <w:rsid w:val="006908D9"/>
    <w:rsid w:val="006E01D7"/>
    <w:rsid w:val="006E19B9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49F6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5D5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775E5"/>
    <w:rsid w:val="00E9006B"/>
    <w:rsid w:val="00EA415E"/>
    <w:rsid w:val="00EA548B"/>
    <w:rsid w:val="00EB0DE2"/>
    <w:rsid w:val="00EC3E00"/>
    <w:rsid w:val="00EC4F47"/>
    <w:rsid w:val="00EE4FC9"/>
    <w:rsid w:val="00EF7DA0"/>
    <w:rsid w:val="00F0601A"/>
    <w:rsid w:val="00F10D70"/>
    <w:rsid w:val="00F150A3"/>
    <w:rsid w:val="00F27522"/>
    <w:rsid w:val="00F33A86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7518-8EFE-41B5-9481-17595521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117</cp:revision>
  <cp:lastPrinted>2019-05-07T12:42:00Z</cp:lastPrinted>
  <dcterms:created xsi:type="dcterms:W3CDTF">2018-05-15T08:15:00Z</dcterms:created>
  <dcterms:modified xsi:type="dcterms:W3CDTF">2019-05-08T06:33:00Z</dcterms:modified>
</cp:coreProperties>
</file>