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B276C2">
      <w:pPr>
        <w:pStyle w:val="a6"/>
        <w:spacing w:after="0"/>
        <w:jc w:val="both"/>
        <w:rPr>
          <w:sz w:val="28"/>
          <w:szCs w:val="28"/>
        </w:rPr>
      </w:pPr>
    </w:p>
    <w:p w:rsidR="00B276C2" w:rsidRDefault="00B276C2" w:rsidP="00B276C2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B276C2">
        <w:rPr>
          <w:rFonts w:eastAsia="Times New Roman" w:cs="Times New Roman"/>
          <w:b/>
          <w:kern w:val="0"/>
          <w:sz w:val="28"/>
          <w:lang w:eastAsia="ru-RU" w:bidi="ar-SA"/>
        </w:rPr>
        <w:t xml:space="preserve">Основания и порядок исключения проверок из плана проверок </w:t>
      </w:r>
    </w:p>
    <w:p w:rsidR="00B276C2" w:rsidRPr="00B276C2" w:rsidRDefault="00B276C2" w:rsidP="00B276C2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276C2">
        <w:rPr>
          <w:rFonts w:eastAsia="Times New Roman" w:cs="Times New Roman"/>
          <w:b/>
          <w:kern w:val="0"/>
          <w:sz w:val="28"/>
          <w:lang w:eastAsia="ru-RU" w:bidi="ar-SA"/>
        </w:rPr>
        <w:t xml:space="preserve">юридических лиц и </w:t>
      </w:r>
      <w:r w:rsidRPr="00B276C2">
        <w:rPr>
          <w:rFonts w:eastAsia="Times New Roman" w:cs="Times New Roman"/>
          <w:b/>
          <w:kern w:val="0"/>
          <w:sz w:val="28"/>
          <w:lang w:eastAsia="ru-RU" w:bidi="ar-SA"/>
        </w:rPr>
        <w:t>индивидуальных предпринимателей</w:t>
      </w:r>
    </w:p>
    <w:p w:rsidR="00B276C2" w:rsidRPr="00B276C2" w:rsidRDefault="00B276C2" w:rsidP="00B276C2">
      <w:pPr>
        <w:widowControl/>
        <w:suppressAutoHyphens w:val="0"/>
        <w:spacing w:before="100" w:beforeAutospacing="1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со </w:t>
      </w:r>
      <w:hyperlink r:id="rId10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статьей 9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26.12.2008 № 294-ФЗ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 плановые проверки проводятся на основании разрабатываемых и утверждаемых ежегодных планов. </w:t>
      </w:r>
      <w:hyperlink r:id="rId11" w:anchor="vxLEWKxJ8268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Постановлением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 от 30.06.2010 № 489 утверждены </w:t>
      </w:r>
      <w:hyperlink r:id="rId12" w:anchor="eOrRVQneUdrK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Правила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Правила подготовки планов).</w:t>
      </w:r>
      <w:bookmarkStart w:id="0" w:name="100036"/>
      <w:bookmarkEnd w:id="0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Указанными выше нормативными документами установлено, что органы государственного контроля (надзора) разрабатывают проекты планов проведения плановых проверок юридических лиц и индивидуальных предпринимателей и в срок до 1 сентября года, предшествующего году проведения плановых проверок, направляют для рассмотрения в орган прокуратуры.</w:t>
      </w:r>
      <w:bookmarkStart w:id="1" w:name="100037"/>
      <w:bookmarkEnd w:id="1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bookmarkStart w:id="2" w:name="100038"/>
      <w:bookmarkEnd w:id="2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государственного контроля (надзора)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  <w:bookmarkStart w:id="3" w:name="100039"/>
      <w:bookmarkEnd w:id="3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прокуратуры в срок до 1 декабря года, предшествующего году проведения плановых проверок, обобщают поступившие от органов государственного контроля (надзора)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  <w:bookmarkStart w:id="4" w:name="100040"/>
      <w:bookmarkEnd w:id="4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  <w:bookmarkStart w:id="5" w:name="100041"/>
      <w:bookmarkEnd w:id="5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Следует отметить, что положения нормативных правовых актов не предусматривают полномочия органов прокуратуры при обобщении органами прокуратуры и формировании Генеральной прокуратурой Российской Федерации сводного плана проведения плановых проверок и размещении его в сети "Интернет" внесение изменений в утвержденные органами государственного контроля (надзора) планы проведения плановых проверок юридических лиц и индивидуальных предпринимателей.</w:t>
      </w:r>
      <w:bookmarkStart w:id="6" w:name="100042"/>
      <w:bookmarkEnd w:id="6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Вместе с тем территориальные органы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сталкиваются с фактами несоответствий включенных в сводный план проведения плановых проверок, размещенный в сети "Интернет", проверок юридических лиц и индивидуальных предпринимателей с проверками, включенными в утвержденные территориальными органами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планы проведения плановых проверок юридических лиц и индивидуальных предпринимателей.</w:t>
      </w:r>
      <w:bookmarkStart w:id="7" w:name="100043"/>
      <w:bookmarkEnd w:id="7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Возникающие в результате разночтения в планах проведения плановых проверок, утвержденных территориальными органами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, и сводном плане проведения плановых проверок юридических лиц и индивидуальных предпринимателей приводят к дополнительной работе по необходимости приведения их в соответствие.</w:t>
      </w:r>
      <w:bookmarkStart w:id="8" w:name="100044"/>
      <w:bookmarkEnd w:id="8"/>
    </w:p>
    <w:p w:rsidR="00B276C2" w:rsidRPr="00B276C2" w:rsidRDefault="00B276C2" w:rsidP="00B276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Вместе с тем </w:t>
      </w:r>
      <w:hyperlink r:id="rId13" w:anchor="eOrRVQneUdrK" w:history="1">
        <w:r w:rsidRPr="001B75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 7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Правил</w:t>
      </w:r>
      <w:r w:rsidR="001B75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подготовки планов, определяет</w:t>
      </w: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допустимые случаи внесения изменений в утвержденные планы проведения плановых проверок.</w:t>
      </w:r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B276C2" w:rsidRPr="00B276C2" w:rsidRDefault="00B276C2" w:rsidP="00B276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</w:t>
      </w:r>
      <w:bookmarkStart w:id="9" w:name="_GoBack"/>
      <w:bookmarkEnd w:id="9"/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"Интернет" в порядке, предусмотренном </w:t>
      </w:r>
      <w:hyperlink r:id="rId14" w:history="1">
        <w:r w:rsidRPr="00B276C2">
          <w:rPr>
            <w:rFonts w:eastAsia="Calibri" w:cs="Times New Roman"/>
            <w:kern w:val="0"/>
            <w:sz w:val="28"/>
            <w:szCs w:val="28"/>
            <w:lang w:eastAsia="en-US" w:bidi="ar-SA"/>
          </w:rPr>
          <w:t>пунктом 6</w:t>
        </w:r>
      </w:hyperlink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настоящих Правил, в течение 5 рабочих дней со дня внесения изменений.</w:t>
      </w:r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Стоит отметить, что указанные Правила не предусматривает возможности внесения изменений в утвержденные планы только в случае несоответствия утвержденного органом государственного контроля (надзора) плана проведения плановых проверок юридических лиц и индивидуальных предпринимателей сводному плану проведения плановых проверок, сформированному Генеральной прокуратурой Российской Федерации и размещенному на сайте Генеральной прокуратуры Российской Федерации в сети "Интернет".</w:t>
      </w:r>
      <w:bookmarkStart w:id="10" w:name="100045"/>
      <w:bookmarkEnd w:id="10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При установлении подобных фактов принимаются решения о невозможности проведения проверочного мероприятия.</w:t>
      </w:r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76C2" w:rsidRPr="00B276C2" w:rsidRDefault="00B276C2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государственного земельного надзора </w:t>
      </w:r>
    </w:p>
    <w:p w:rsidR="00B276C2" w:rsidRPr="00B276C2" w:rsidRDefault="00B276C2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lang w:eastAsia="ru-RU" w:bidi="ar-SA"/>
        </w:rPr>
      </w:pPr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1B753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Офицерская, д. 33-а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F9233F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F9233F" w:rsidSect="00377E40">
      <w:headerReference w:type="default" r:id="rId15"/>
      <w:footerReference w:type="default" r:id="rId16"/>
      <w:headerReference w:type="first" r:id="rId17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1A7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63C2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7535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1CB6"/>
    <w:rsid w:val="00244BD1"/>
    <w:rsid w:val="00245E0B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830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2727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02E32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76C2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2D5C"/>
    <w:rsid w:val="00F33805"/>
    <w:rsid w:val="00F3659C"/>
    <w:rsid w:val="00F412F3"/>
    <w:rsid w:val="00F42DF0"/>
    <w:rsid w:val="00F500EE"/>
    <w:rsid w:val="00F51433"/>
    <w:rsid w:val="00F53D63"/>
    <w:rsid w:val="00F57CCF"/>
    <w:rsid w:val="00F61E82"/>
    <w:rsid w:val="00F6270F"/>
    <w:rsid w:val="00F62C8C"/>
    <w:rsid w:val="00F64544"/>
    <w:rsid w:val="00F86529"/>
    <w:rsid w:val="00F9233F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postanovlenie-pravitelstva-rf-ot-30062010-n-48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act.ru/law/postanovlenie-pravitelstva-rf-ot-30062010-n-48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postanovlenie-pravitelstva-rf-ot-30062010-n-48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udact.ru/law/federalnyi-zakon-ot-26122008-n-294-fz-o/glava-2/statia-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7F888DB31AA4359C511CFF9947B58CEDD4D300D02E6AEB3F15737A9FAA72C9519C789D793A0D2B388250415C0CC19D9CBD0D4DA32A0ED99aC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97F8-DDCB-4BF3-BCD6-B61544DF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80</cp:revision>
  <cp:lastPrinted>2018-10-29T07:26:00Z</cp:lastPrinted>
  <dcterms:created xsi:type="dcterms:W3CDTF">2016-11-15T13:52:00Z</dcterms:created>
  <dcterms:modified xsi:type="dcterms:W3CDTF">2018-10-29T07:34:00Z</dcterms:modified>
</cp:coreProperties>
</file>