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3934"/>
      </w:tblGrid>
      <w:tr w:rsidR="00CA0CBF" w:rsidTr="00EC3E29">
        <w:trPr>
          <w:trHeight w:val="11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Заявитель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Документы, предоставляемые заявителем самостоятельно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hanging="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Документы, предоставляемые в рамках межведомственного информационного взаимодействия</w:t>
            </w:r>
          </w:p>
          <w:p w:rsidR="00CA0CBF" w:rsidRDefault="00CA0CBF" w:rsidP="00EC3E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0CBF" w:rsidTr="00EC3E29">
        <w:trPr>
          <w:trHeight w:val="16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юридические лица, земельные участки которым предоставляются на основании указа или распоряжения Президента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Указ или распоряжение Президента Российской Федерации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юридические лица, земельные участки которым предоставляются на основании распоряжения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      </w:r>
            <w:hyperlink r:id="rId6" w:history="1">
              <w:r>
                <w:rPr>
                  <w:rStyle w:val="a3"/>
                  <w:lang w:eastAsia="en-US"/>
                </w:rPr>
                <w:t>критериям</w:t>
              </w:r>
            </w:hyperlink>
            <w:r>
              <w:rPr>
                <w:lang w:eastAsia="en-US"/>
              </w:rPr>
              <w:t>, установленным Правительством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Правительства Российской Федерации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земельные участки которым предоставляются на основании распоряжения губернатора Красноярского края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высшего должностного лица субъекта Российской Федерации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юридические лица, земельные участки которым предоставляются на основании </w:t>
            </w:r>
            <w:r>
              <w:rPr>
                <w:lang w:eastAsia="en-US"/>
              </w:rPr>
              <w:lastRenderedPageBreak/>
              <w:t>международных обязательств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rPr>
          <w:trHeight w:val="1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юридические лица, земельные участки которым предоставляются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закона от 21 июля 1997 года № 122-ФЗ «О государственной регистрации прав на недвижимое имущество и сделок с ним»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о комплексном освоении территории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Утвержденный проект планировки и утвержденный проект межевания территории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о комплексном освоении территории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членство заявителя в некоммерческой организации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Утвержденный проект планировки и утвержденный проект межевания территории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Некоммерческая организация, созданная гражданами, которой </w:t>
            </w:r>
            <w:r>
              <w:rPr>
                <w:lang w:eastAsia="en-US"/>
              </w:rPr>
              <w:lastRenderedPageBreak/>
              <w:t>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Договор о комплексном освоении территории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органа </w:t>
            </w:r>
            <w:r>
              <w:rPr>
                <w:lang w:eastAsia="en-US"/>
              </w:rPr>
              <w:lastRenderedPageBreak/>
              <w:t>некоммерческой организации о приобретении земельного участка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Утвержденный проект планировки и утвержденный проект межевания территории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членство заявителя в некоммерческой организации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Утвержденный проект межевания территории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органа некоммерческой организации о приобретении земельного участка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Утвержденный проект межевания территории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39.20 Земельного кодекса, на праве оперативного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 кадастровых (условных, инвентарных) номеров и адресных ориентиров зданий, </w:t>
            </w:r>
            <w:r>
              <w:rPr>
                <w:lang w:eastAsia="en-US"/>
              </w:rPr>
              <w:lastRenderedPageBreak/>
              <w:t>сооружений, принадлежащих на соответствующем праве заявителю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 здании и (или) сооружении, расположенном(ых) на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Собственник объекта незавершенного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ЕГРИП об индивидуальном предпринимателе,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Лицо, с которым заключен договор о развитии застроенной </w:t>
            </w:r>
            <w:r>
              <w:rPr>
                <w:lang w:eastAsia="en-US"/>
              </w:rPr>
              <w:lastRenderedPageBreak/>
              <w:t>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Договор о развитии застроенной территории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Утвержденный проект планировки и утвержденный проект межевания территории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об освоении территории в целях строительства жилья экономического класса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Утвержденный проект планировки и утвержденный проект межевания территории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Утвержденный проект планировки и утвержденный проект межевания территории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Юридическое лицо, с которым заключен договор о комплексном развитии территории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о комплексном развитии территории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Утвержденный проект планировки и утвержденный проект межевания территории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Религиозная организация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Казачье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Лицо, имеющее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Недропользователь, земельный участок которому предоставляется в связи с необходимостью проведения работ, связанных с пользованием недрами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Резидент особой экономической зоны земельный участок которому предоставляется в границах особой экономической зоны или </w:t>
            </w:r>
            <w:r>
              <w:rPr>
                <w:lang w:eastAsia="en-US"/>
              </w:rPr>
              <w:lastRenderedPageBreak/>
              <w:t>на прилегающей к ней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Свидетельство, удостоверяющее регистрацию лица в качестве резидента особой экономической зоны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об управлении особой экономической зоной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 взаимодействии в сфере развития инфраструктуры особой экономической зоны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Лицо, с которым заключено концессионное соглашение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Концессионное соглашение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Утвержденный проект планировки и утвержденный проект межевания территории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Утвержденный проект планировки и утвержденный проект межевания территории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Юридическое лицо, с которым заключен </w:t>
            </w:r>
            <w:r>
              <w:rPr>
                <w:lang w:eastAsia="en-US"/>
              </w:rPr>
              <w:lastRenderedPageBreak/>
              <w:t>специальный инвестиционный контракт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Специальный инвестиционный контракт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Выписка из ЕГРН об объекте недвижимости (об испрашиваемом </w:t>
            </w:r>
            <w:r>
              <w:rPr>
                <w:lang w:eastAsia="en-US"/>
              </w:rPr>
              <w:lastRenderedPageBreak/>
              <w:t>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Лицо, с которым заключено охотхозяйственное соглашение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Охотхозяйственное соглашение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Государственная компания "Российские автомобильные дороги" при предоставлении земельных участков в границах полос отвода и придорожных полос автомобильных дорог  для осуществления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Открытое акционерное общество "Российские железные дороги" при предоставлении земельных участков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Резидент зоны территориального развития, включенный в реестр резидентов зоны территориального развития при предоставлении земельных участков для реализации инвестиционного проекта в соответствии с инвестиционной декларацией в границах этой зоны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Инвестиционная декларация, в составе которой представлен инвестиционный проект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Лицо, обладающее правом на добычу (вылов) водных биологических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Выписка из ЕГРЮЛ о юридическом лице,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  <w:tr w:rsidR="00CA0CBF" w:rsidTr="00EC3E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CA0CBF">
            <w:pPr>
              <w:widowControl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Гражданин, испрашивающий 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крестьянское (фермерское) хозяйство, испрашивающее </w:t>
            </w:r>
            <w:r>
              <w:rPr>
                <w:lang w:eastAsia="en-US"/>
              </w:rPr>
              <w:lastRenderedPageBreak/>
              <w:t>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ЕГРН об объекте недвижимости (об испрашиваемом земельном участке)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ЕГРЮЛ о юридическом лице,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ЕГРИП об индивидуальном предпринимателе, являющемся заявителем</w:t>
            </w:r>
          </w:p>
          <w:p w:rsidR="00CA0CBF" w:rsidRDefault="00CA0CBF" w:rsidP="00EC3E29">
            <w:pPr>
              <w:spacing w:line="276" w:lineRule="auto"/>
              <w:ind w:firstLine="317"/>
              <w:jc w:val="both"/>
              <w:rPr>
                <w:lang w:eastAsia="en-US"/>
              </w:rPr>
            </w:pPr>
          </w:p>
        </w:tc>
      </w:tr>
    </w:tbl>
    <w:p w:rsidR="000F0FD5" w:rsidRDefault="000F0FD5">
      <w:bookmarkStart w:id="0" w:name="_GoBack"/>
      <w:bookmarkEnd w:id="0"/>
    </w:p>
    <w:sectPr w:rsidR="000F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3168"/>
    <w:multiLevelType w:val="hybridMultilevel"/>
    <w:tmpl w:val="5CA21F40"/>
    <w:lvl w:ilvl="0" w:tplc="AB905BE4">
      <w:start w:val="1"/>
      <w:numFmt w:val="decimal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BF"/>
    <w:rsid w:val="000F0FD5"/>
    <w:rsid w:val="00C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78D44B6C5095545B37BC21D520FB7B39DD36ABE31003580C9524A71E0F06C0201D66497B741A10UDj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3158</Words>
  <Characters>18002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2018-07-11T10:19:00Z</dcterms:created>
  <dcterms:modified xsi:type="dcterms:W3CDTF">2018-07-11T10:19:00Z</dcterms:modified>
</cp:coreProperties>
</file>