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6D8" w:rsidRPr="00C55D6B" w:rsidRDefault="00CB7803" w:rsidP="002C79AE">
      <w:pPr>
        <w:ind w:left="5954"/>
        <w:jc w:val="both"/>
        <w:rPr>
          <w:rFonts w:eastAsia="Calibri"/>
          <w:lang w:eastAsia="en-US"/>
        </w:rPr>
      </w:pPr>
      <w:r>
        <w:rPr>
          <w:rFonts w:eastAsia="Calibri"/>
          <w:lang w:eastAsia="en-US"/>
        </w:rPr>
        <w:t>П</w:t>
      </w:r>
      <w:r w:rsidR="000946D8" w:rsidRPr="00C55D6B">
        <w:rPr>
          <w:rFonts w:eastAsia="Calibri"/>
          <w:lang w:eastAsia="en-US"/>
        </w:rPr>
        <w:t>риложени</w:t>
      </w:r>
      <w:r w:rsidR="002C79AE">
        <w:rPr>
          <w:rFonts w:eastAsia="Calibri"/>
          <w:lang w:eastAsia="en-US"/>
        </w:rPr>
        <w:t>е</w:t>
      </w:r>
    </w:p>
    <w:p w:rsidR="000946D8" w:rsidRPr="00C55D6B" w:rsidRDefault="000946D8" w:rsidP="002C79AE">
      <w:pPr>
        <w:ind w:left="5954"/>
        <w:jc w:val="both"/>
        <w:rPr>
          <w:rFonts w:eastAsia="Calibri"/>
          <w:lang w:eastAsia="en-US"/>
        </w:rPr>
      </w:pPr>
      <w:r w:rsidRPr="00C55D6B">
        <w:rPr>
          <w:rFonts w:eastAsia="Calibri"/>
          <w:lang w:eastAsia="en-US"/>
        </w:rPr>
        <w:t>к решению Думы города Покачи</w:t>
      </w:r>
    </w:p>
    <w:p w:rsidR="000946D8" w:rsidRPr="00C55D6B" w:rsidRDefault="000946D8" w:rsidP="002C79AE">
      <w:pPr>
        <w:ind w:left="5954"/>
        <w:jc w:val="both"/>
        <w:rPr>
          <w:rFonts w:eastAsia="Calibri"/>
          <w:lang w:eastAsia="en-US"/>
        </w:rPr>
      </w:pPr>
      <w:r w:rsidRPr="00C55D6B">
        <w:rPr>
          <w:rFonts w:eastAsia="Calibri"/>
          <w:lang w:eastAsia="en-US"/>
        </w:rPr>
        <w:t>от</w:t>
      </w:r>
      <w:r w:rsidR="00DD0120">
        <w:rPr>
          <w:rFonts w:eastAsia="Calibri"/>
          <w:lang w:eastAsia="en-US"/>
        </w:rPr>
        <w:t xml:space="preserve"> 20.02.2019 №7</w:t>
      </w:r>
    </w:p>
    <w:p w:rsidR="000946D8" w:rsidRDefault="000946D8" w:rsidP="002C79AE">
      <w:pPr>
        <w:jc w:val="center"/>
        <w:rPr>
          <w:rFonts w:eastAsia="Calibri"/>
          <w:lang w:eastAsia="en-US"/>
        </w:rPr>
      </w:pPr>
    </w:p>
    <w:p w:rsidR="00AD0A1A" w:rsidRDefault="00AD0A1A" w:rsidP="002C79AE">
      <w:pPr>
        <w:jc w:val="center"/>
        <w:rPr>
          <w:rFonts w:eastAsia="Calibri"/>
          <w:lang w:eastAsia="en-US"/>
        </w:rPr>
      </w:pPr>
    </w:p>
    <w:p w:rsidR="002C79AE" w:rsidRDefault="00AD0A1A" w:rsidP="002C79AE">
      <w:pPr>
        <w:autoSpaceDE w:val="0"/>
        <w:autoSpaceDN w:val="0"/>
        <w:spacing w:line="360" w:lineRule="auto"/>
        <w:jc w:val="center"/>
        <w:rPr>
          <w:b/>
          <w:bCs/>
          <w:i/>
          <w:color w:val="000080"/>
          <w:sz w:val="28"/>
          <w:szCs w:val="28"/>
        </w:rPr>
      </w:pPr>
      <w:r w:rsidRPr="002B048B">
        <w:rPr>
          <w:b/>
          <w:bCs/>
          <w:i/>
          <w:color w:val="000080"/>
          <w:sz w:val="28"/>
          <w:szCs w:val="28"/>
        </w:rPr>
        <w:t xml:space="preserve">Муниципальное образование </w:t>
      </w:r>
    </w:p>
    <w:p w:rsidR="002C79AE" w:rsidRDefault="00AD0A1A" w:rsidP="002C79AE">
      <w:pPr>
        <w:autoSpaceDE w:val="0"/>
        <w:autoSpaceDN w:val="0"/>
        <w:spacing w:line="360" w:lineRule="auto"/>
        <w:jc w:val="center"/>
        <w:rPr>
          <w:b/>
          <w:bCs/>
          <w:i/>
          <w:color w:val="000080"/>
          <w:sz w:val="28"/>
          <w:szCs w:val="28"/>
        </w:rPr>
      </w:pPr>
      <w:r w:rsidRPr="00996D51">
        <w:rPr>
          <w:b/>
          <w:bCs/>
          <w:i/>
          <w:color w:val="000080"/>
          <w:sz w:val="28"/>
          <w:szCs w:val="28"/>
        </w:rPr>
        <w:t xml:space="preserve">Ханты-Мансийского автономного округа </w:t>
      </w:r>
      <w:r>
        <w:rPr>
          <w:b/>
          <w:bCs/>
          <w:i/>
          <w:color w:val="000080"/>
          <w:sz w:val="28"/>
          <w:szCs w:val="28"/>
        </w:rPr>
        <w:t>–</w:t>
      </w:r>
      <w:r w:rsidR="00DD0120">
        <w:rPr>
          <w:b/>
          <w:bCs/>
          <w:i/>
          <w:color w:val="000080"/>
          <w:sz w:val="28"/>
          <w:szCs w:val="28"/>
        </w:rPr>
        <w:t xml:space="preserve"> </w:t>
      </w:r>
      <w:r w:rsidRPr="00996D51">
        <w:rPr>
          <w:b/>
          <w:bCs/>
          <w:i/>
          <w:color w:val="000080"/>
          <w:sz w:val="28"/>
          <w:szCs w:val="28"/>
        </w:rPr>
        <w:t>Югры</w:t>
      </w:r>
    </w:p>
    <w:p w:rsidR="00AD0A1A" w:rsidRPr="002B048B" w:rsidRDefault="00AD0A1A" w:rsidP="002C79AE">
      <w:pPr>
        <w:autoSpaceDE w:val="0"/>
        <w:autoSpaceDN w:val="0"/>
        <w:spacing w:line="360" w:lineRule="auto"/>
        <w:jc w:val="center"/>
        <w:rPr>
          <w:b/>
          <w:bCs/>
          <w:i/>
          <w:color w:val="000080"/>
          <w:sz w:val="28"/>
          <w:szCs w:val="28"/>
        </w:rPr>
      </w:pPr>
      <w:r w:rsidRPr="002B048B">
        <w:rPr>
          <w:b/>
          <w:bCs/>
          <w:i/>
          <w:color w:val="000080"/>
          <w:sz w:val="28"/>
          <w:szCs w:val="28"/>
        </w:rPr>
        <w:t>город</w:t>
      </w:r>
      <w:r>
        <w:rPr>
          <w:b/>
          <w:bCs/>
          <w:i/>
          <w:color w:val="000080"/>
          <w:sz w:val="28"/>
          <w:szCs w:val="28"/>
        </w:rPr>
        <w:t>ской округ</w:t>
      </w:r>
      <w:r w:rsidR="00CF204D">
        <w:rPr>
          <w:b/>
          <w:bCs/>
          <w:i/>
          <w:color w:val="000080"/>
          <w:sz w:val="28"/>
          <w:szCs w:val="28"/>
        </w:rPr>
        <w:t xml:space="preserve"> </w:t>
      </w:r>
      <w:r>
        <w:rPr>
          <w:b/>
          <w:bCs/>
          <w:i/>
          <w:color w:val="000080"/>
          <w:sz w:val="28"/>
          <w:szCs w:val="28"/>
        </w:rPr>
        <w:t>город Покачи</w:t>
      </w:r>
    </w:p>
    <w:p w:rsidR="00AD0A1A" w:rsidRDefault="00AD0A1A" w:rsidP="002C79AE">
      <w:pPr>
        <w:jc w:val="center"/>
        <w:rPr>
          <w:rFonts w:eastAsia="Calibri"/>
          <w:lang w:eastAsia="en-US"/>
        </w:rPr>
      </w:pPr>
      <w:r w:rsidRPr="00AD0A1A">
        <w:rPr>
          <w:rFonts w:eastAsia="Calibri"/>
          <w:noProof/>
        </w:rPr>
        <w:drawing>
          <wp:inline distT="0" distB="0" distL="0" distR="0">
            <wp:extent cx="1189549" cy="1238127"/>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7615" cy="1246523"/>
                    </a:xfrm>
                    <a:prstGeom prst="rect">
                      <a:avLst/>
                    </a:prstGeom>
                    <a:noFill/>
                    <a:ln>
                      <a:noFill/>
                    </a:ln>
                  </pic:spPr>
                </pic:pic>
              </a:graphicData>
            </a:graphic>
          </wp:inline>
        </w:drawing>
      </w:r>
    </w:p>
    <w:p w:rsidR="00AD0A1A" w:rsidRDefault="00AD0A1A" w:rsidP="002C79AE">
      <w:pPr>
        <w:jc w:val="center"/>
        <w:rPr>
          <w:rFonts w:eastAsia="Calibri"/>
          <w:lang w:eastAsia="en-US"/>
        </w:rPr>
      </w:pPr>
    </w:p>
    <w:p w:rsidR="00AD0A1A" w:rsidRDefault="00AD0A1A" w:rsidP="002C79AE">
      <w:pPr>
        <w:jc w:val="center"/>
        <w:rPr>
          <w:rFonts w:eastAsia="Calibri"/>
          <w:lang w:eastAsia="en-US"/>
        </w:rPr>
      </w:pPr>
    </w:p>
    <w:p w:rsidR="00AD0A1A" w:rsidRDefault="00AD0A1A" w:rsidP="002C79AE">
      <w:pPr>
        <w:jc w:val="center"/>
        <w:rPr>
          <w:rFonts w:eastAsia="Calibri"/>
          <w:lang w:eastAsia="en-US"/>
        </w:rPr>
      </w:pPr>
    </w:p>
    <w:p w:rsidR="00AD0A1A" w:rsidRDefault="00AD0A1A" w:rsidP="002C79AE">
      <w:pPr>
        <w:jc w:val="center"/>
        <w:rPr>
          <w:rFonts w:eastAsia="Calibri"/>
          <w:lang w:eastAsia="en-US"/>
        </w:rPr>
      </w:pPr>
    </w:p>
    <w:p w:rsidR="00AD0A1A" w:rsidRDefault="00AD0A1A" w:rsidP="002C79AE">
      <w:pPr>
        <w:jc w:val="center"/>
        <w:rPr>
          <w:rFonts w:eastAsia="Calibri"/>
          <w:lang w:eastAsia="en-US"/>
        </w:rPr>
      </w:pPr>
    </w:p>
    <w:p w:rsidR="00AD0A1A" w:rsidRDefault="00AD0A1A" w:rsidP="002C79AE">
      <w:pPr>
        <w:jc w:val="center"/>
        <w:rPr>
          <w:rFonts w:eastAsia="Calibri"/>
          <w:lang w:eastAsia="en-US"/>
        </w:rPr>
      </w:pPr>
    </w:p>
    <w:p w:rsidR="00AD0A1A" w:rsidRDefault="00AD0A1A" w:rsidP="002C79AE">
      <w:pPr>
        <w:jc w:val="center"/>
        <w:rPr>
          <w:rFonts w:eastAsia="Calibri"/>
          <w:lang w:eastAsia="en-US"/>
        </w:rPr>
      </w:pPr>
    </w:p>
    <w:p w:rsidR="002C79AE" w:rsidRDefault="001B2176" w:rsidP="002C79AE">
      <w:pPr>
        <w:jc w:val="center"/>
        <w:rPr>
          <w:rFonts w:eastAsia="Calibri"/>
          <w:sz w:val="26"/>
          <w:szCs w:val="26"/>
          <w:lang w:eastAsia="en-US"/>
        </w:rPr>
      </w:pPr>
      <w:r>
        <w:rPr>
          <w:rFonts w:eastAsia="Calibri"/>
          <w:sz w:val="26"/>
          <w:szCs w:val="26"/>
          <w:lang w:eastAsia="en-US"/>
        </w:rPr>
        <w:t>Отч</w:t>
      </w:r>
      <w:r w:rsidR="000946D8" w:rsidRPr="001B2176">
        <w:rPr>
          <w:rFonts w:eastAsia="Calibri"/>
          <w:sz w:val="26"/>
          <w:szCs w:val="26"/>
          <w:lang w:eastAsia="en-US"/>
        </w:rPr>
        <w:t>ёт</w:t>
      </w:r>
    </w:p>
    <w:p w:rsidR="002C79AE" w:rsidRDefault="000946D8" w:rsidP="002C79AE">
      <w:pPr>
        <w:jc w:val="center"/>
        <w:rPr>
          <w:rFonts w:eastAsia="Calibri"/>
          <w:sz w:val="26"/>
          <w:szCs w:val="26"/>
          <w:lang w:eastAsia="en-US"/>
        </w:rPr>
      </w:pPr>
      <w:r w:rsidRPr="001B2176">
        <w:rPr>
          <w:rFonts w:eastAsia="Calibri"/>
          <w:sz w:val="26"/>
          <w:szCs w:val="26"/>
          <w:lang w:eastAsia="en-US"/>
        </w:rPr>
        <w:t>о результатах д</w:t>
      </w:r>
      <w:r w:rsidR="004504E1" w:rsidRPr="001B2176">
        <w:rPr>
          <w:rFonts w:eastAsia="Calibri"/>
          <w:sz w:val="26"/>
          <w:szCs w:val="26"/>
          <w:lang w:eastAsia="en-US"/>
        </w:rPr>
        <w:t>еятельности главы города Покачи, в том числе о решении вопросов,</w:t>
      </w:r>
    </w:p>
    <w:p w:rsidR="002C79AE" w:rsidRDefault="004504E1" w:rsidP="002C79AE">
      <w:pPr>
        <w:jc w:val="center"/>
        <w:rPr>
          <w:rFonts w:eastAsia="Calibri"/>
          <w:sz w:val="26"/>
          <w:szCs w:val="26"/>
          <w:lang w:eastAsia="en-US"/>
        </w:rPr>
      </w:pPr>
      <w:proofErr w:type="gramStart"/>
      <w:r w:rsidRPr="001B2176">
        <w:rPr>
          <w:rFonts w:eastAsia="Calibri"/>
          <w:sz w:val="26"/>
          <w:szCs w:val="26"/>
          <w:lang w:eastAsia="en-US"/>
        </w:rPr>
        <w:t>поставленных</w:t>
      </w:r>
      <w:proofErr w:type="gramEnd"/>
      <w:r w:rsidRPr="001B2176">
        <w:rPr>
          <w:rFonts w:eastAsia="Calibri"/>
          <w:sz w:val="26"/>
          <w:szCs w:val="26"/>
          <w:lang w:eastAsia="en-US"/>
        </w:rPr>
        <w:t xml:space="preserve"> перед главой города Покачи Думой города Покачи, </w:t>
      </w:r>
    </w:p>
    <w:p w:rsidR="000946D8" w:rsidRPr="001B2176" w:rsidRDefault="004504E1" w:rsidP="002C79AE">
      <w:pPr>
        <w:jc w:val="center"/>
        <w:rPr>
          <w:rFonts w:eastAsia="Calibri"/>
          <w:sz w:val="26"/>
          <w:szCs w:val="26"/>
          <w:lang w:eastAsia="en-US"/>
        </w:rPr>
      </w:pPr>
      <w:r w:rsidRPr="001B2176">
        <w:rPr>
          <w:rFonts w:eastAsia="Calibri"/>
          <w:sz w:val="26"/>
          <w:szCs w:val="26"/>
          <w:lang w:eastAsia="en-US"/>
        </w:rPr>
        <w:t>и о результатах деятельности администрации города Покачи, в том числе о решении вопросов, поставленных перед администрацией города Покачи Думой города Покачи, в 2018 году</w:t>
      </w:r>
    </w:p>
    <w:p w:rsidR="001B2176" w:rsidRDefault="001B2176" w:rsidP="002C79AE">
      <w:pPr>
        <w:ind w:firstLine="709"/>
        <w:jc w:val="center"/>
        <w:rPr>
          <w:rFonts w:eastAsia="Calibri"/>
          <w:b/>
          <w:lang w:eastAsia="en-US"/>
        </w:rPr>
      </w:pPr>
    </w:p>
    <w:p w:rsidR="001B2176" w:rsidRDefault="001B2176" w:rsidP="002C79AE">
      <w:pPr>
        <w:ind w:firstLine="709"/>
        <w:jc w:val="center"/>
        <w:rPr>
          <w:rFonts w:eastAsia="Calibri"/>
          <w:b/>
          <w:lang w:eastAsia="en-US"/>
        </w:rPr>
      </w:pPr>
    </w:p>
    <w:p w:rsidR="001B2176" w:rsidRDefault="001B2176" w:rsidP="002C79AE">
      <w:pPr>
        <w:ind w:firstLine="709"/>
        <w:jc w:val="center"/>
        <w:rPr>
          <w:rFonts w:eastAsia="Calibri"/>
          <w:b/>
          <w:lang w:eastAsia="en-US"/>
        </w:rPr>
      </w:pPr>
    </w:p>
    <w:p w:rsidR="001B2176" w:rsidRDefault="001B2176" w:rsidP="002C79AE">
      <w:pPr>
        <w:ind w:firstLine="709"/>
        <w:jc w:val="center"/>
        <w:rPr>
          <w:rFonts w:eastAsia="Calibri"/>
          <w:b/>
          <w:lang w:eastAsia="en-US"/>
        </w:rPr>
      </w:pPr>
    </w:p>
    <w:p w:rsidR="001B2176" w:rsidRDefault="001B2176" w:rsidP="002C79AE">
      <w:pPr>
        <w:ind w:firstLine="709"/>
        <w:jc w:val="center"/>
        <w:rPr>
          <w:rFonts w:eastAsia="Calibri"/>
          <w:b/>
          <w:lang w:eastAsia="en-US"/>
        </w:rPr>
      </w:pPr>
    </w:p>
    <w:p w:rsidR="001B2176" w:rsidRDefault="001B2176" w:rsidP="002C79AE">
      <w:pPr>
        <w:ind w:firstLine="709"/>
        <w:jc w:val="center"/>
        <w:rPr>
          <w:rFonts w:eastAsia="Calibri"/>
          <w:b/>
          <w:lang w:eastAsia="en-US"/>
        </w:rPr>
      </w:pPr>
    </w:p>
    <w:p w:rsidR="001B2176" w:rsidRDefault="001B2176" w:rsidP="002C79AE">
      <w:pPr>
        <w:ind w:firstLine="709"/>
        <w:jc w:val="center"/>
        <w:rPr>
          <w:rFonts w:eastAsia="Calibri"/>
          <w:b/>
          <w:lang w:eastAsia="en-US"/>
        </w:rPr>
      </w:pPr>
    </w:p>
    <w:p w:rsidR="001B2176" w:rsidRDefault="001B2176" w:rsidP="002C79AE">
      <w:pPr>
        <w:ind w:firstLine="709"/>
        <w:jc w:val="center"/>
        <w:rPr>
          <w:rFonts w:eastAsia="Calibri"/>
          <w:b/>
          <w:lang w:eastAsia="en-US"/>
        </w:rPr>
      </w:pPr>
    </w:p>
    <w:p w:rsidR="001B2176" w:rsidRDefault="001B2176" w:rsidP="002C79AE">
      <w:pPr>
        <w:ind w:firstLine="709"/>
        <w:jc w:val="center"/>
        <w:rPr>
          <w:rFonts w:eastAsia="Calibri"/>
          <w:b/>
          <w:lang w:eastAsia="en-US"/>
        </w:rPr>
      </w:pPr>
    </w:p>
    <w:p w:rsidR="001B2176" w:rsidRDefault="001B2176" w:rsidP="002C79AE">
      <w:pPr>
        <w:ind w:firstLine="709"/>
        <w:jc w:val="center"/>
        <w:rPr>
          <w:rFonts w:eastAsia="Calibri"/>
          <w:b/>
          <w:lang w:eastAsia="en-US"/>
        </w:rPr>
      </w:pPr>
    </w:p>
    <w:p w:rsidR="001B2176" w:rsidRDefault="001B2176" w:rsidP="002C79AE">
      <w:pPr>
        <w:ind w:firstLine="709"/>
        <w:jc w:val="center"/>
        <w:rPr>
          <w:rFonts w:eastAsia="Calibri"/>
          <w:b/>
          <w:lang w:eastAsia="en-US"/>
        </w:rPr>
      </w:pPr>
    </w:p>
    <w:p w:rsidR="001B2176" w:rsidRDefault="001B2176" w:rsidP="002C79AE">
      <w:pPr>
        <w:ind w:firstLine="709"/>
        <w:jc w:val="center"/>
        <w:rPr>
          <w:rFonts w:eastAsia="Calibri"/>
          <w:b/>
          <w:lang w:eastAsia="en-US"/>
        </w:rPr>
      </w:pPr>
    </w:p>
    <w:p w:rsidR="001B2176" w:rsidRDefault="001B2176" w:rsidP="002C79AE">
      <w:pPr>
        <w:ind w:firstLine="709"/>
        <w:jc w:val="center"/>
        <w:rPr>
          <w:rFonts w:eastAsia="Calibri"/>
          <w:b/>
          <w:lang w:eastAsia="en-US"/>
        </w:rPr>
      </w:pPr>
    </w:p>
    <w:p w:rsidR="001B2176" w:rsidRDefault="001B2176" w:rsidP="002C79AE">
      <w:pPr>
        <w:ind w:firstLine="709"/>
        <w:jc w:val="center"/>
        <w:rPr>
          <w:rFonts w:eastAsia="Calibri"/>
          <w:b/>
          <w:lang w:eastAsia="en-US"/>
        </w:rPr>
      </w:pPr>
    </w:p>
    <w:p w:rsidR="001B2176" w:rsidRDefault="001B2176" w:rsidP="002C79AE">
      <w:pPr>
        <w:ind w:firstLine="709"/>
        <w:jc w:val="center"/>
        <w:rPr>
          <w:rFonts w:eastAsia="Calibri"/>
          <w:b/>
          <w:lang w:eastAsia="en-US"/>
        </w:rPr>
      </w:pPr>
    </w:p>
    <w:p w:rsidR="001B2176" w:rsidRDefault="001B2176" w:rsidP="002C79AE">
      <w:pPr>
        <w:ind w:firstLine="709"/>
        <w:jc w:val="center"/>
        <w:rPr>
          <w:rFonts w:eastAsia="Calibri"/>
          <w:b/>
          <w:lang w:eastAsia="en-US"/>
        </w:rPr>
      </w:pPr>
    </w:p>
    <w:p w:rsidR="001B2176" w:rsidRDefault="001B2176" w:rsidP="002C79AE">
      <w:pPr>
        <w:ind w:firstLine="709"/>
        <w:jc w:val="center"/>
        <w:rPr>
          <w:rFonts w:eastAsia="Calibri"/>
          <w:b/>
          <w:lang w:eastAsia="en-US"/>
        </w:rPr>
      </w:pPr>
    </w:p>
    <w:p w:rsidR="001B2176" w:rsidRDefault="001B2176" w:rsidP="002C79AE">
      <w:pPr>
        <w:ind w:firstLine="709"/>
        <w:jc w:val="center"/>
        <w:rPr>
          <w:rFonts w:eastAsia="Calibri"/>
          <w:b/>
          <w:lang w:eastAsia="en-US"/>
        </w:rPr>
      </w:pPr>
    </w:p>
    <w:p w:rsidR="001B2176" w:rsidRDefault="001B2176" w:rsidP="002C79AE">
      <w:pPr>
        <w:ind w:firstLine="709"/>
        <w:jc w:val="center"/>
        <w:rPr>
          <w:rFonts w:eastAsia="Calibri"/>
          <w:b/>
          <w:lang w:eastAsia="en-US"/>
        </w:rPr>
      </w:pPr>
    </w:p>
    <w:p w:rsidR="001B2176" w:rsidRDefault="001B2176" w:rsidP="002C79AE">
      <w:pPr>
        <w:tabs>
          <w:tab w:val="left" w:pos="4170"/>
        </w:tabs>
        <w:ind w:firstLine="709"/>
        <w:jc w:val="center"/>
        <w:rPr>
          <w:rFonts w:eastAsia="Calibri"/>
          <w:b/>
          <w:lang w:eastAsia="en-US"/>
        </w:rPr>
      </w:pPr>
    </w:p>
    <w:p w:rsidR="001B2176" w:rsidRDefault="001B2176" w:rsidP="002C79AE">
      <w:pPr>
        <w:ind w:firstLine="709"/>
        <w:jc w:val="center"/>
        <w:rPr>
          <w:rFonts w:eastAsia="Calibri"/>
          <w:b/>
          <w:lang w:eastAsia="en-US"/>
        </w:rPr>
      </w:pPr>
    </w:p>
    <w:p w:rsidR="001B2176" w:rsidRDefault="001B2176" w:rsidP="002C79AE">
      <w:pPr>
        <w:ind w:firstLine="709"/>
        <w:jc w:val="center"/>
        <w:rPr>
          <w:rFonts w:eastAsia="Calibri"/>
          <w:b/>
          <w:lang w:eastAsia="en-US"/>
        </w:rPr>
      </w:pPr>
    </w:p>
    <w:p w:rsidR="001B2176" w:rsidRDefault="001B2176" w:rsidP="002C79AE">
      <w:pPr>
        <w:ind w:firstLine="709"/>
        <w:jc w:val="center"/>
        <w:rPr>
          <w:rFonts w:eastAsia="Calibri"/>
          <w:b/>
          <w:lang w:eastAsia="en-US"/>
        </w:rPr>
      </w:pPr>
    </w:p>
    <w:p w:rsidR="001B2176" w:rsidRPr="001B2176" w:rsidRDefault="001B2176" w:rsidP="001B2176">
      <w:pPr>
        <w:jc w:val="center"/>
        <w:rPr>
          <w:rFonts w:eastAsia="Calibri"/>
          <w:lang w:eastAsia="en-US"/>
        </w:rPr>
      </w:pPr>
      <w:r w:rsidRPr="001B2176">
        <w:rPr>
          <w:rFonts w:eastAsia="Calibri"/>
          <w:lang w:eastAsia="en-US"/>
        </w:rPr>
        <w:t>2019 год</w:t>
      </w:r>
    </w:p>
    <w:p w:rsidR="001B2176" w:rsidRDefault="00B45328" w:rsidP="00F2034F">
      <w:pPr>
        <w:rPr>
          <w:rFonts w:eastAsia="Calibri"/>
          <w:lang w:eastAsia="en-US"/>
        </w:rPr>
      </w:pPr>
      <w:r>
        <w:rPr>
          <w:rFonts w:eastAsia="Calibri"/>
          <w:lang w:eastAsia="en-US"/>
        </w:rPr>
        <w:lastRenderedPageBreak/>
        <w:t>Содержание</w:t>
      </w:r>
    </w:p>
    <w:sdt>
      <w:sdtPr>
        <w:rPr>
          <w:b/>
          <w:bCs/>
        </w:rPr>
        <w:id w:val="8850113"/>
        <w:docPartObj>
          <w:docPartGallery w:val="Table of Contents"/>
          <w:docPartUnique/>
        </w:docPartObj>
      </w:sdtPr>
      <w:sdtEndPr>
        <w:rPr>
          <w:b w:val="0"/>
          <w:bCs w:val="0"/>
        </w:rPr>
      </w:sdtEndPr>
      <w:sdtContent>
        <w:p w:rsidR="005B35B2" w:rsidRDefault="00E31AED" w:rsidP="005B35B2">
          <w:pPr>
            <w:pStyle w:val="12"/>
            <w:rPr>
              <w:rFonts w:asciiTheme="minorHAnsi" w:eastAsiaTheme="minorEastAsia" w:hAnsiTheme="minorHAnsi" w:cstheme="minorBidi"/>
              <w:noProof/>
              <w:sz w:val="22"/>
              <w:szCs w:val="22"/>
            </w:rPr>
          </w:pPr>
          <w:r>
            <w:fldChar w:fldCharType="begin"/>
          </w:r>
          <w:r w:rsidR="003174FA">
            <w:instrText xml:space="preserve"> TOC \o "1-3" \h \z \u </w:instrText>
          </w:r>
          <w:r>
            <w:fldChar w:fldCharType="separate"/>
          </w:r>
          <w:hyperlink w:anchor="_Toc612710" w:history="1">
            <w:r w:rsidR="005B35B2" w:rsidRPr="000720C6">
              <w:rPr>
                <w:rStyle w:val="ac"/>
                <w:noProof/>
              </w:rPr>
              <w:t>Об исполнении Указов и Поручений Президента Российской Федерации на территории муниципального образования</w:t>
            </w:r>
            <w:r w:rsidR="005B35B2">
              <w:rPr>
                <w:noProof/>
                <w:webHidden/>
              </w:rPr>
              <w:tab/>
            </w:r>
            <w:r>
              <w:rPr>
                <w:noProof/>
                <w:webHidden/>
              </w:rPr>
              <w:fldChar w:fldCharType="begin"/>
            </w:r>
            <w:r w:rsidR="005B35B2">
              <w:rPr>
                <w:noProof/>
                <w:webHidden/>
              </w:rPr>
              <w:instrText xml:space="preserve"> PAGEREF _Toc612710 \h </w:instrText>
            </w:r>
            <w:r>
              <w:rPr>
                <w:noProof/>
                <w:webHidden/>
              </w:rPr>
            </w:r>
            <w:r>
              <w:rPr>
                <w:noProof/>
                <w:webHidden/>
              </w:rPr>
              <w:fldChar w:fldCharType="separate"/>
            </w:r>
            <w:r w:rsidR="00C022FF">
              <w:rPr>
                <w:noProof/>
                <w:webHidden/>
              </w:rPr>
              <w:t>9</w:t>
            </w:r>
            <w:r>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11" w:history="1">
            <w:r w:rsidR="005B35B2" w:rsidRPr="000720C6">
              <w:rPr>
                <w:rStyle w:val="ac"/>
                <w:noProof/>
              </w:rPr>
              <w:t>Об участии Губернатора и Правительства автономного округа – Югры в обеспечении социально-экономического развития и общественно-политической стабильности в муниципалитете</w:t>
            </w:r>
            <w:r w:rsidR="005B35B2">
              <w:rPr>
                <w:noProof/>
                <w:webHidden/>
              </w:rPr>
              <w:tab/>
            </w:r>
            <w:r w:rsidR="00E31AED">
              <w:rPr>
                <w:noProof/>
                <w:webHidden/>
              </w:rPr>
              <w:fldChar w:fldCharType="begin"/>
            </w:r>
            <w:r w:rsidR="005B35B2">
              <w:rPr>
                <w:noProof/>
                <w:webHidden/>
              </w:rPr>
              <w:instrText xml:space="preserve"> PAGEREF _Toc612711 \h </w:instrText>
            </w:r>
            <w:r w:rsidR="00E31AED">
              <w:rPr>
                <w:noProof/>
                <w:webHidden/>
              </w:rPr>
            </w:r>
            <w:r w:rsidR="00E31AED">
              <w:rPr>
                <w:noProof/>
                <w:webHidden/>
              </w:rPr>
              <w:fldChar w:fldCharType="separate"/>
            </w:r>
            <w:r>
              <w:rPr>
                <w:noProof/>
                <w:webHidden/>
              </w:rPr>
              <w:t>9</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12" w:history="1">
            <w:r w:rsidR="005B35B2" w:rsidRPr="000720C6">
              <w:rPr>
                <w:rStyle w:val="ac"/>
                <w:noProof/>
              </w:rPr>
              <w:t>О реализованных в муниципалитете при поддержке Губернатора Югры инициативах</w:t>
            </w:r>
            <w:r w:rsidR="005B35B2">
              <w:rPr>
                <w:noProof/>
                <w:webHidden/>
              </w:rPr>
              <w:tab/>
            </w:r>
            <w:r w:rsidR="00E31AED">
              <w:rPr>
                <w:noProof/>
                <w:webHidden/>
              </w:rPr>
              <w:fldChar w:fldCharType="begin"/>
            </w:r>
            <w:r w:rsidR="005B35B2">
              <w:rPr>
                <w:noProof/>
                <w:webHidden/>
              </w:rPr>
              <w:instrText xml:space="preserve"> PAGEREF _Toc612712 \h </w:instrText>
            </w:r>
            <w:r w:rsidR="00E31AED">
              <w:rPr>
                <w:noProof/>
                <w:webHidden/>
              </w:rPr>
            </w:r>
            <w:r w:rsidR="00E31AED">
              <w:rPr>
                <w:noProof/>
                <w:webHidden/>
              </w:rPr>
              <w:fldChar w:fldCharType="separate"/>
            </w:r>
            <w:r>
              <w:rPr>
                <w:noProof/>
                <w:webHidden/>
              </w:rPr>
              <w:t>12</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13" w:history="1">
            <w:r w:rsidR="005B35B2" w:rsidRPr="000720C6">
              <w:rPr>
                <w:rStyle w:val="ac"/>
                <w:noProof/>
              </w:rPr>
              <w:t>Об участии общественности муниципалитета в подготовке и принятии значимых для муниципалитета решениях</w:t>
            </w:r>
            <w:r w:rsidR="005B35B2">
              <w:rPr>
                <w:noProof/>
                <w:webHidden/>
              </w:rPr>
              <w:tab/>
            </w:r>
            <w:r w:rsidR="00E31AED">
              <w:rPr>
                <w:noProof/>
                <w:webHidden/>
              </w:rPr>
              <w:fldChar w:fldCharType="begin"/>
            </w:r>
            <w:r w:rsidR="005B35B2">
              <w:rPr>
                <w:noProof/>
                <w:webHidden/>
              </w:rPr>
              <w:instrText xml:space="preserve"> PAGEREF _Toc612713 \h </w:instrText>
            </w:r>
            <w:r w:rsidR="00E31AED">
              <w:rPr>
                <w:noProof/>
                <w:webHidden/>
              </w:rPr>
            </w:r>
            <w:r w:rsidR="00E31AED">
              <w:rPr>
                <w:noProof/>
                <w:webHidden/>
              </w:rPr>
              <w:fldChar w:fldCharType="separate"/>
            </w:r>
            <w:r>
              <w:rPr>
                <w:noProof/>
                <w:webHidden/>
              </w:rPr>
              <w:t>14</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14" w:history="1">
            <w:r w:rsidR="005B35B2" w:rsidRPr="000720C6">
              <w:rPr>
                <w:rStyle w:val="ac"/>
                <w:noProof/>
              </w:rPr>
              <w:t>Основные параметры социально-экономического положения</w:t>
            </w:r>
            <w:r w:rsidR="005B35B2">
              <w:rPr>
                <w:noProof/>
                <w:webHidden/>
              </w:rPr>
              <w:tab/>
            </w:r>
            <w:r w:rsidR="00E31AED">
              <w:rPr>
                <w:noProof/>
                <w:webHidden/>
              </w:rPr>
              <w:fldChar w:fldCharType="begin"/>
            </w:r>
            <w:r w:rsidR="005B35B2">
              <w:rPr>
                <w:noProof/>
                <w:webHidden/>
              </w:rPr>
              <w:instrText xml:space="preserve"> PAGEREF _Toc612714 \h </w:instrText>
            </w:r>
            <w:r w:rsidR="00E31AED">
              <w:rPr>
                <w:noProof/>
                <w:webHidden/>
              </w:rPr>
            </w:r>
            <w:r w:rsidR="00E31AED">
              <w:rPr>
                <w:noProof/>
                <w:webHidden/>
              </w:rPr>
              <w:fldChar w:fldCharType="separate"/>
            </w:r>
            <w:r>
              <w:rPr>
                <w:noProof/>
                <w:webHidden/>
              </w:rPr>
              <w:t>15</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15" w:history="1">
            <w:r w:rsidR="005B35B2" w:rsidRPr="000720C6">
              <w:rPr>
                <w:rStyle w:val="ac"/>
                <w:noProof/>
              </w:rPr>
              <w:t>РАЗДЕЛ I</w:t>
            </w:r>
            <w:r w:rsidR="005B35B2">
              <w:rPr>
                <w:noProof/>
                <w:webHidden/>
              </w:rPr>
              <w:tab/>
            </w:r>
            <w:r w:rsidR="00E31AED">
              <w:rPr>
                <w:noProof/>
                <w:webHidden/>
              </w:rPr>
              <w:fldChar w:fldCharType="begin"/>
            </w:r>
            <w:r w:rsidR="005B35B2">
              <w:rPr>
                <w:noProof/>
                <w:webHidden/>
              </w:rPr>
              <w:instrText xml:space="preserve"> PAGEREF _Toc612715 \h </w:instrText>
            </w:r>
            <w:r w:rsidR="00E31AED">
              <w:rPr>
                <w:noProof/>
                <w:webHidden/>
              </w:rPr>
            </w:r>
            <w:r w:rsidR="00E31AED">
              <w:rPr>
                <w:noProof/>
                <w:webHidden/>
              </w:rPr>
              <w:fldChar w:fldCharType="separate"/>
            </w:r>
            <w:r>
              <w:rPr>
                <w:noProof/>
                <w:webHidden/>
              </w:rPr>
              <w:t>36</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16" w:history="1">
            <w:r w:rsidR="005B35B2" w:rsidRPr="000720C6">
              <w:rPr>
                <w:rStyle w:val="ac"/>
                <w:noProof/>
              </w:rPr>
              <w:t>Об исполнении полномочий главы города Покачи и администрации города по решению вопросов местного значения и осуществлению прав на решение вопросов, не отнесенных к вопросам местного значения, установленных Уставом города Покачи</w:t>
            </w:r>
            <w:r w:rsidR="005B35B2">
              <w:rPr>
                <w:noProof/>
                <w:webHidden/>
              </w:rPr>
              <w:tab/>
            </w:r>
            <w:r w:rsidR="00E31AED">
              <w:rPr>
                <w:noProof/>
                <w:webHidden/>
              </w:rPr>
              <w:fldChar w:fldCharType="begin"/>
            </w:r>
            <w:r w:rsidR="005B35B2">
              <w:rPr>
                <w:noProof/>
                <w:webHidden/>
              </w:rPr>
              <w:instrText xml:space="preserve"> PAGEREF _Toc612716 \h </w:instrText>
            </w:r>
            <w:r w:rsidR="00E31AED">
              <w:rPr>
                <w:noProof/>
                <w:webHidden/>
              </w:rPr>
            </w:r>
            <w:r w:rsidR="00E31AED">
              <w:rPr>
                <w:noProof/>
                <w:webHidden/>
              </w:rPr>
              <w:fldChar w:fldCharType="separate"/>
            </w:r>
            <w:r>
              <w:rPr>
                <w:noProof/>
                <w:webHidden/>
              </w:rPr>
              <w:t>36</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17" w:history="1">
            <w:r w:rsidR="005B35B2" w:rsidRPr="000720C6">
              <w:rPr>
                <w:rStyle w:val="ac"/>
                <w:noProof/>
              </w:rPr>
              <w:t>ПОДРАЗДЕЛ 1.1.</w:t>
            </w:r>
            <w:r w:rsidR="005B35B2">
              <w:rPr>
                <w:noProof/>
                <w:webHidden/>
              </w:rPr>
              <w:tab/>
            </w:r>
            <w:r w:rsidR="00E31AED">
              <w:rPr>
                <w:noProof/>
                <w:webHidden/>
              </w:rPr>
              <w:fldChar w:fldCharType="begin"/>
            </w:r>
            <w:r w:rsidR="005B35B2">
              <w:rPr>
                <w:noProof/>
                <w:webHidden/>
              </w:rPr>
              <w:instrText xml:space="preserve"> PAGEREF _Toc612717 \h </w:instrText>
            </w:r>
            <w:r w:rsidR="00E31AED">
              <w:rPr>
                <w:noProof/>
                <w:webHidden/>
              </w:rPr>
            </w:r>
            <w:r w:rsidR="00E31AED">
              <w:rPr>
                <w:noProof/>
                <w:webHidden/>
              </w:rPr>
              <w:fldChar w:fldCharType="separate"/>
            </w:r>
            <w:r>
              <w:rPr>
                <w:noProof/>
                <w:webHidden/>
              </w:rPr>
              <w:t>36</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18" w:history="1">
            <w:r w:rsidR="005B35B2" w:rsidRPr="000720C6">
              <w:rPr>
                <w:rStyle w:val="ac"/>
                <w:noProof/>
              </w:rPr>
              <w:t>Вопросы местного значения</w:t>
            </w:r>
            <w:r w:rsidR="005B35B2">
              <w:rPr>
                <w:noProof/>
                <w:webHidden/>
              </w:rPr>
              <w:tab/>
            </w:r>
            <w:r w:rsidR="00E31AED">
              <w:rPr>
                <w:noProof/>
                <w:webHidden/>
              </w:rPr>
              <w:fldChar w:fldCharType="begin"/>
            </w:r>
            <w:r w:rsidR="005B35B2">
              <w:rPr>
                <w:noProof/>
                <w:webHidden/>
              </w:rPr>
              <w:instrText xml:space="preserve"> PAGEREF _Toc612718 \h </w:instrText>
            </w:r>
            <w:r w:rsidR="00E31AED">
              <w:rPr>
                <w:noProof/>
                <w:webHidden/>
              </w:rPr>
            </w:r>
            <w:r w:rsidR="00E31AED">
              <w:rPr>
                <w:noProof/>
                <w:webHidden/>
              </w:rPr>
              <w:fldChar w:fldCharType="separate"/>
            </w:r>
            <w:r>
              <w:rPr>
                <w:noProof/>
                <w:webHidden/>
              </w:rPr>
              <w:t>36</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19" w:history="1">
            <w:r w:rsidR="005B35B2" w:rsidRPr="000720C6">
              <w:rPr>
                <w:rStyle w:val="ac"/>
                <w:noProof/>
              </w:rPr>
              <w:t xml:space="preserve">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w:t>
            </w:r>
            <w:r w:rsidR="008E3E5A">
              <w:rPr>
                <w:rStyle w:val="ac"/>
                <w:noProof/>
              </w:rPr>
              <w:t>отчёт</w:t>
            </w:r>
            <w:r w:rsidR="005B35B2" w:rsidRPr="000720C6">
              <w:rPr>
                <w:rStyle w:val="ac"/>
                <w:noProof/>
              </w:rPr>
              <w:t>а об исполнении бюджета городского округа</w:t>
            </w:r>
            <w:r w:rsidR="005B35B2">
              <w:rPr>
                <w:noProof/>
                <w:webHidden/>
              </w:rPr>
              <w:tab/>
            </w:r>
            <w:r w:rsidR="00E31AED">
              <w:rPr>
                <w:noProof/>
                <w:webHidden/>
              </w:rPr>
              <w:fldChar w:fldCharType="begin"/>
            </w:r>
            <w:r w:rsidR="005B35B2">
              <w:rPr>
                <w:noProof/>
                <w:webHidden/>
              </w:rPr>
              <w:instrText xml:space="preserve"> PAGEREF _Toc612719 \h </w:instrText>
            </w:r>
            <w:r w:rsidR="00E31AED">
              <w:rPr>
                <w:noProof/>
                <w:webHidden/>
              </w:rPr>
            </w:r>
            <w:r w:rsidR="00E31AED">
              <w:rPr>
                <w:noProof/>
                <w:webHidden/>
              </w:rPr>
              <w:fldChar w:fldCharType="separate"/>
            </w:r>
            <w:r>
              <w:rPr>
                <w:noProof/>
                <w:webHidden/>
              </w:rPr>
              <w:t>36</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20" w:history="1">
            <w:r w:rsidR="005B35B2" w:rsidRPr="000720C6">
              <w:rPr>
                <w:rStyle w:val="ac"/>
                <w:noProof/>
              </w:rPr>
              <w:t>2. Установление, изменение и отмена местных налогов и сборов городского округа</w:t>
            </w:r>
            <w:r w:rsidR="005B35B2">
              <w:rPr>
                <w:noProof/>
                <w:webHidden/>
              </w:rPr>
              <w:tab/>
            </w:r>
            <w:r w:rsidR="00E31AED">
              <w:rPr>
                <w:noProof/>
                <w:webHidden/>
              </w:rPr>
              <w:fldChar w:fldCharType="begin"/>
            </w:r>
            <w:r w:rsidR="005B35B2">
              <w:rPr>
                <w:noProof/>
                <w:webHidden/>
              </w:rPr>
              <w:instrText xml:space="preserve"> PAGEREF _Toc612720 \h </w:instrText>
            </w:r>
            <w:r w:rsidR="00E31AED">
              <w:rPr>
                <w:noProof/>
                <w:webHidden/>
              </w:rPr>
            </w:r>
            <w:r w:rsidR="00E31AED">
              <w:rPr>
                <w:noProof/>
                <w:webHidden/>
              </w:rPr>
              <w:fldChar w:fldCharType="separate"/>
            </w:r>
            <w:r>
              <w:rPr>
                <w:noProof/>
                <w:webHidden/>
              </w:rPr>
              <w:t>40</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21" w:history="1">
            <w:r w:rsidR="005B35B2" w:rsidRPr="000720C6">
              <w:rPr>
                <w:rStyle w:val="ac"/>
                <w:noProof/>
              </w:rPr>
              <w:t>3. Владение, пользование и распоряжение имуществом, находящимся в муниципальной собственности городского округа</w:t>
            </w:r>
            <w:r w:rsidR="005B35B2">
              <w:rPr>
                <w:noProof/>
                <w:webHidden/>
              </w:rPr>
              <w:tab/>
            </w:r>
            <w:r w:rsidR="00E31AED">
              <w:rPr>
                <w:noProof/>
                <w:webHidden/>
              </w:rPr>
              <w:fldChar w:fldCharType="begin"/>
            </w:r>
            <w:r w:rsidR="005B35B2">
              <w:rPr>
                <w:noProof/>
                <w:webHidden/>
              </w:rPr>
              <w:instrText xml:space="preserve"> PAGEREF _Toc612721 \h </w:instrText>
            </w:r>
            <w:r w:rsidR="00E31AED">
              <w:rPr>
                <w:noProof/>
                <w:webHidden/>
              </w:rPr>
            </w:r>
            <w:r w:rsidR="00E31AED">
              <w:rPr>
                <w:noProof/>
                <w:webHidden/>
              </w:rPr>
              <w:fldChar w:fldCharType="separate"/>
            </w:r>
            <w:r>
              <w:rPr>
                <w:noProof/>
                <w:webHidden/>
              </w:rPr>
              <w:t>41</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22" w:history="1">
            <w:r w:rsidR="005B35B2" w:rsidRPr="000720C6">
              <w:rPr>
                <w:rStyle w:val="ac"/>
                <w:noProof/>
              </w:rPr>
              <w:t>4.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005B35B2">
              <w:rPr>
                <w:noProof/>
                <w:webHidden/>
              </w:rPr>
              <w:tab/>
            </w:r>
            <w:r w:rsidR="00E31AED">
              <w:rPr>
                <w:noProof/>
                <w:webHidden/>
              </w:rPr>
              <w:fldChar w:fldCharType="begin"/>
            </w:r>
            <w:r w:rsidR="005B35B2">
              <w:rPr>
                <w:noProof/>
                <w:webHidden/>
              </w:rPr>
              <w:instrText xml:space="preserve"> PAGEREF _Toc612722 \h </w:instrText>
            </w:r>
            <w:r w:rsidR="00E31AED">
              <w:rPr>
                <w:noProof/>
                <w:webHidden/>
              </w:rPr>
            </w:r>
            <w:r w:rsidR="00E31AED">
              <w:rPr>
                <w:noProof/>
                <w:webHidden/>
              </w:rPr>
              <w:fldChar w:fldCharType="separate"/>
            </w:r>
            <w:r>
              <w:rPr>
                <w:noProof/>
                <w:webHidden/>
              </w:rPr>
              <w:t>43</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23" w:history="1">
            <w:r w:rsidR="005B35B2" w:rsidRPr="000720C6">
              <w:rPr>
                <w:rStyle w:val="ac"/>
                <w:noProof/>
              </w:rPr>
              <w:t>5.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r w:rsidR="005B35B2">
              <w:rPr>
                <w:noProof/>
                <w:webHidden/>
              </w:rPr>
              <w:tab/>
            </w:r>
            <w:r w:rsidR="00E31AED">
              <w:rPr>
                <w:noProof/>
                <w:webHidden/>
              </w:rPr>
              <w:fldChar w:fldCharType="begin"/>
            </w:r>
            <w:r w:rsidR="005B35B2">
              <w:rPr>
                <w:noProof/>
                <w:webHidden/>
              </w:rPr>
              <w:instrText xml:space="preserve"> PAGEREF _Toc612723 \h </w:instrText>
            </w:r>
            <w:r w:rsidR="00E31AED">
              <w:rPr>
                <w:noProof/>
                <w:webHidden/>
              </w:rPr>
            </w:r>
            <w:r w:rsidR="00E31AED">
              <w:rPr>
                <w:noProof/>
                <w:webHidden/>
              </w:rPr>
              <w:fldChar w:fldCharType="separate"/>
            </w:r>
            <w:r>
              <w:rPr>
                <w:noProof/>
                <w:webHidden/>
              </w:rPr>
              <w:t>46</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24" w:history="1">
            <w:r w:rsidR="005B35B2" w:rsidRPr="000720C6">
              <w:rPr>
                <w:rStyle w:val="ac"/>
                <w:noProof/>
              </w:rPr>
              <w:t>6.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5B35B2">
              <w:rPr>
                <w:noProof/>
                <w:webHidden/>
              </w:rPr>
              <w:tab/>
            </w:r>
            <w:r w:rsidR="00E31AED">
              <w:rPr>
                <w:noProof/>
                <w:webHidden/>
              </w:rPr>
              <w:fldChar w:fldCharType="begin"/>
            </w:r>
            <w:r w:rsidR="005B35B2">
              <w:rPr>
                <w:noProof/>
                <w:webHidden/>
              </w:rPr>
              <w:instrText xml:space="preserve"> PAGEREF _Toc612724 \h </w:instrText>
            </w:r>
            <w:r w:rsidR="00E31AED">
              <w:rPr>
                <w:noProof/>
                <w:webHidden/>
              </w:rPr>
            </w:r>
            <w:r w:rsidR="00E31AED">
              <w:rPr>
                <w:noProof/>
                <w:webHidden/>
              </w:rPr>
              <w:fldChar w:fldCharType="separate"/>
            </w:r>
            <w:r>
              <w:rPr>
                <w:noProof/>
                <w:webHidden/>
              </w:rPr>
              <w:t>46</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25" w:history="1">
            <w:r w:rsidR="005B35B2" w:rsidRPr="000720C6">
              <w:rPr>
                <w:rStyle w:val="ac"/>
                <w:noProof/>
              </w:rPr>
              <w:t>7.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5B35B2">
              <w:rPr>
                <w:noProof/>
                <w:webHidden/>
              </w:rPr>
              <w:tab/>
            </w:r>
            <w:r w:rsidR="00E31AED">
              <w:rPr>
                <w:noProof/>
                <w:webHidden/>
              </w:rPr>
              <w:fldChar w:fldCharType="begin"/>
            </w:r>
            <w:r w:rsidR="005B35B2">
              <w:rPr>
                <w:noProof/>
                <w:webHidden/>
              </w:rPr>
              <w:instrText xml:space="preserve"> PAGEREF _Toc612725 \h </w:instrText>
            </w:r>
            <w:r w:rsidR="00E31AED">
              <w:rPr>
                <w:noProof/>
                <w:webHidden/>
              </w:rPr>
            </w:r>
            <w:r w:rsidR="00E31AED">
              <w:rPr>
                <w:noProof/>
                <w:webHidden/>
              </w:rPr>
              <w:fldChar w:fldCharType="separate"/>
            </w:r>
            <w:r>
              <w:rPr>
                <w:noProof/>
                <w:webHidden/>
              </w:rPr>
              <w:t>48</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26" w:history="1">
            <w:r w:rsidR="005B35B2" w:rsidRPr="000720C6">
              <w:rPr>
                <w:rStyle w:val="ac"/>
                <w:noProof/>
              </w:rPr>
              <w:t>8.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r w:rsidR="005B35B2">
              <w:rPr>
                <w:noProof/>
                <w:webHidden/>
              </w:rPr>
              <w:tab/>
            </w:r>
            <w:r w:rsidR="00E31AED">
              <w:rPr>
                <w:noProof/>
                <w:webHidden/>
              </w:rPr>
              <w:fldChar w:fldCharType="begin"/>
            </w:r>
            <w:r w:rsidR="005B35B2">
              <w:rPr>
                <w:noProof/>
                <w:webHidden/>
              </w:rPr>
              <w:instrText xml:space="preserve"> PAGEREF _Toc612726 \h </w:instrText>
            </w:r>
            <w:r w:rsidR="00E31AED">
              <w:rPr>
                <w:noProof/>
                <w:webHidden/>
              </w:rPr>
            </w:r>
            <w:r w:rsidR="00E31AED">
              <w:rPr>
                <w:noProof/>
                <w:webHidden/>
              </w:rPr>
              <w:fldChar w:fldCharType="separate"/>
            </w:r>
            <w:r>
              <w:rPr>
                <w:noProof/>
                <w:webHidden/>
              </w:rPr>
              <w:t>50</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27" w:history="1">
            <w:r w:rsidR="005B35B2" w:rsidRPr="000720C6">
              <w:rPr>
                <w:rStyle w:val="ac"/>
                <w:noProof/>
              </w:rPr>
              <w:t>9. Участие в предупреждении и ликвидации последствий чрезвычайных ситуаций в границах городского округа</w:t>
            </w:r>
            <w:r w:rsidR="005B35B2">
              <w:rPr>
                <w:noProof/>
                <w:webHidden/>
              </w:rPr>
              <w:tab/>
            </w:r>
            <w:r w:rsidR="00E31AED">
              <w:rPr>
                <w:noProof/>
                <w:webHidden/>
              </w:rPr>
              <w:fldChar w:fldCharType="begin"/>
            </w:r>
            <w:r w:rsidR="005B35B2">
              <w:rPr>
                <w:noProof/>
                <w:webHidden/>
              </w:rPr>
              <w:instrText xml:space="preserve"> PAGEREF _Toc612727 \h </w:instrText>
            </w:r>
            <w:r w:rsidR="00E31AED">
              <w:rPr>
                <w:noProof/>
                <w:webHidden/>
              </w:rPr>
            </w:r>
            <w:r w:rsidR="00E31AED">
              <w:rPr>
                <w:noProof/>
                <w:webHidden/>
              </w:rPr>
              <w:fldChar w:fldCharType="separate"/>
            </w:r>
            <w:r>
              <w:rPr>
                <w:noProof/>
                <w:webHidden/>
              </w:rPr>
              <w:t>50</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28" w:history="1">
            <w:r w:rsidR="005B35B2" w:rsidRPr="000720C6">
              <w:rPr>
                <w:rStyle w:val="ac"/>
                <w:noProof/>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w:t>
            </w:r>
            <w:r w:rsidR="005B35B2" w:rsidRPr="000720C6">
              <w:rPr>
                <w:rStyle w:val="ac"/>
                <w:noProof/>
              </w:rPr>
              <w:lastRenderedPageBreak/>
              <w:t>национальных меньшинств, обеспечение социальной и культурной адаптации мигрантов, профилактику межнациональных (межэтнических) конфликтов</w:t>
            </w:r>
            <w:r w:rsidR="005B35B2">
              <w:rPr>
                <w:noProof/>
                <w:webHidden/>
              </w:rPr>
              <w:tab/>
            </w:r>
            <w:r w:rsidR="00E31AED">
              <w:rPr>
                <w:noProof/>
                <w:webHidden/>
              </w:rPr>
              <w:fldChar w:fldCharType="begin"/>
            </w:r>
            <w:r w:rsidR="005B35B2">
              <w:rPr>
                <w:noProof/>
                <w:webHidden/>
              </w:rPr>
              <w:instrText xml:space="preserve"> PAGEREF _Toc612728 \h </w:instrText>
            </w:r>
            <w:r w:rsidR="00E31AED">
              <w:rPr>
                <w:noProof/>
                <w:webHidden/>
              </w:rPr>
            </w:r>
            <w:r w:rsidR="00E31AED">
              <w:rPr>
                <w:noProof/>
                <w:webHidden/>
              </w:rPr>
              <w:fldChar w:fldCharType="separate"/>
            </w:r>
            <w:r>
              <w:rPr>
                <w:noProof/>
                <w:webHidden/>
              </w:rPr>
              <w:t>53</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29" w:history="1">
            <w:r w:rsidR="005B35B2" w:rsidRPr="000720C6">
              <w:rPr>
                <w:rStyle w:val="ac"/>
                <w:noProof/>
              </w:rPr>
              <w:t>11. Организация охраны общественного порядка на территории городского округа муниципальной милицией</w:t>
            </w:r>
            <w:r w:rsidR="005B35B2">
              <w:rPr>
                <w:noProof/>
                <w:webHidden/>
              </w:rPr>
              <w:tab/>
            </w:r>
            <w:r w:rsidR="00E31AED">
              <w:rPr>
                <w:noProof/>
                <w:webHidden/>
              </w:rPr>
              <w:fldChar w:fldCharType="begin"/>
            </w:r>
            <w:r w:rsidR="005B35B2">
              <w:rPr>
                <w:noProof/>
                <w:webHidden/>
              </w:rPr>
              <w:instrText xml:space="preserve"> PAGEREF _Toc612729 \h </w:instrText>
            </w:r>
            <w:r w:rsidR="00E31AED">
              <w:rPr>
                <w:noProof/>
                <w:webHidden/>
              </w:rPr>
            </w:r>
            <w:r w:rsidR="00E31AED">
              <w:rPr>
                <w:noProof/>
                <w:webHidden/>
              </w:rPr>
              <w:fldChar w:fldCharType="separate"/>
            </w:r>
            <w:r>
              <w:rPr>
                <w:noProof/>
                <w:webHidden/>
              </w:rPr>
              <w:t>54</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30" w:history="1">
            <w:r w:rsidR="005B35B2" w:rsidRPr="000720C6">
              <w:rPr>
                <w:rStyle w:val="ac"/>
                <w:noProof/>
              </w:rPr>
              <w:t>12. Обеспечение первичных мер пожарной безопасности в границах городского округа</w:t>
            </w:r>
            <w:r w:rsidR="005B35B2">
              <w:rPr>
                <w:noProof/>
                <w:webHidden/>
              </w:rPr>
              <w:tab/>
            </w:r>
            <w:r w:rsidR="00E31AED">
              <w:rPr>
                <w:noProof/>
                <w:webHidden/>
              </w:rPr>
              <w:fldChar w:fldCharType="begin"/>
            </w:r>
            <w:r w:rsidR="005B35B2">
              <w:rPr>
                <w:noProof/>
                <w:webHidden/>
              </w:rPr>
              <w:instrText xml:space="preserve"> PAGEREF _Toc612730 \h </w:instrText>
            </w:r>
            <w:r w:rsidR="00E31AED">
              <w:rPr>
                <w:noProof/>
                <w:webHidden/>
              </w:rPr>
            </w:r>
            <w:r w:rsidR="00E31AED">
              <w:rPr>
                <w:noProof/>
                <w:webHidden/>
              </w:rPr>
              <w:fldChar w:fldCharType="separate"/>
            </w:r>
            <w:r>
              <w:rPr>
                <w:noProof/>
                <w:webHidden/>
              </w:rPr>
              <w:t>54</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31" w:history="1">
            <w:r w:rsidR="005B35B2" w:rsidRPr="000720C6">
              <w:rPr>
                <w:rStyle w:val="ac"/>
                <w:noProof/>
              </w:rPr>
              <w:t xml:space="preserve">13. </w:t>
            </w:r>
            <w:r w:rsidR="005B35B2" w:rsidRPr="000720C6">
              <w:rPr>
                <w:rStyle w:val="ac"/>
                <w:noProof/>
                <w:shd w:val="clear" w:color="auto" w:fill="FFFFFF"/>
              </w:rPr>
              <w:t xml:space="preserve">Организация и осуществление мероприятий по </w:t>
            </w:r>
            <w:r w:rsidR="005B35B2" w:rsidRPr="000720C6">
              <w:rPr>
                <w:rStyle w:val="ac"/>
                <w:rFonts w:eastAsia="Calibri"/>
                <w:noProof/>
              </w:rPr>
              <w:t>территориальной обороне и</w:t>
            </w:r>
            <w:r w:rsidR="005B35B2" w:rsidRPr="000720C6">
              <w:rPr>
                <w:rStyle w:val="ac"/>
                <w:noProof/>
                <w:shd w:val="clear" w:color="auto" w:fill="FFFFFF"/>
              </w:rPr>
              <w:t xml:space="preserve">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sidR="005B35B2">
              <w:rPr>
                <w:noProof/>
                <w:webHidden/>
              </w:rPr>
              <w:tab/>
            </w:r>
            <w:r w:rsidR="00E31AED">
              <w:rPr>
                <w:noProof/>
                <w:webHidden/>
              </w:rPr>
              <w:fldChar w:fldCharType="begin"/>
            </w:r>
            <w:r w:rsidR="005B35B2">
              <w:rPr>
                <w:noProof/>
                <w:webHidden/>
              </w:rPr>
              <w:instrText xml:space="preserve"> PAGEREF _Toc612731 \h </w:instrText>
            </w:r>
            <w:r w:rsidR="00E31AED">
              <w:rPr>
                <w:noProof/>
                <w:webHidden/>
              </w:rPr>
            </w:r>
            <w:r w:rsidR="00E31AED">
              <w:rPr>
                <w:noProof/>
                <w:webHidden/>
              </w:rPr>
              <w:fldChar w:fldCharType="separate"/>
            </w:r>
            <w:r>
              <w:rPr>
                <w:noProof/>
                <w:webHidden/>
              </w:rPr>
              <w:t>56</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32" w:history="1">
            <w:r w:rsidR="005B35B2" w:rsidRPr="000720C6">
              <w:rPr>
                <w:rStyle w:val="ac"/>
                <w:noProof/>
              </w:rPr>
              <w:t>14.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r w:rsidR="005B35B2">
              <w:rPr>
                <w:noProof/>
                <w:webHidden/>
              </w:rPr>
              <w:tab/>
            </w:r>
            <w:r w:rsidR="00E31AED">
              <w:rPr>
                <w:noProof/>
                <w:webHidden/>
              </w:rPr>
              <w:fldChar w:fldCharType="begin"/>
            </w:r>
            <w:r w:rsidR="005B35B2">
              <w:rPr>
                <w:noProof/>
                <w:webHidden/>
              </w:rPr>
              <w:instrText xml:space="preserve"> PAGEREF _Toc612732 \h </w:instrText>
            </w:r>
            <w:r w:rsidR="00E31AED">
              <w:rPr>
                <w:noProof/>
                <w:webHidden/>
              </w:rPr>
            </w:r>
            <w:r w:rsidR="00E31AED">
              <w:rPr>
                <w:noProof/>
                <w:webHidden/>
              </w:rPr>
              <w:fldChar w:fldCharType="separate"/>
            </w:r>
            <w:r>
              <w:rPr>
                <w:noProof/>
                <w:webHidden/>
              </w:rPr>
              <w:t>57</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33" w:history="1">
            <w:r w:rsidR="005B35B2" w:rsidRPr="000720C6">
              <w:rPr>
                <w:rStyle w:val="ac"/>
                <w:noProof/>
              </w:rPr>
              <w:t>15.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r w:rsidR="005B35B2">
              <w:rPr>
                <w:noProof/>
                <w:webHidden/>
              </w:rPr>
              <w:tab/>
            </w:r>
            <w:r w:rsidR="00E31AED">
              <w:rPr>
                <w:noProof/>
                <w:webHidden/>
              </w:rPr>
              <w:fldChar w:fldCharType="begin"/>
            </w:r>
            <w:r w:rsidR="005B35B2">
              <w:rPr>
                <w:noProof/>
                <w:webHidden/>
              </w:rPr>
              <w:instrText xml:space="preserve"> PAGEREF _Toc612733 \h </w:instrText>
            </w:r>
            <w:r w:rsidR="00E31AED">
              <w:rPr>
                <w:noProof/>
                <w:webHidden/>
              </w:rPr>
            </w:r>
            <w:r w:rsidR="00E31AED">
              <w:rPr>
                <w:noProof/>
                <w:webHidden/>
              </w:rPr>
              <w:fldChar w:fldCharType="separate"/>
            </w:r>
            <w:r>
              <w:rPr>
                <w:noProof/>
                <w:webHidden/>
              </w:rPr>
              <w:t>57</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34" w:history="1">
            <w:r w:rsidR="005B35B2" w:rsidRPr="000720C6">
              <w:rPr>
                <w:rStyle w:val="ac"/>
                <w:noProof/>
              </w:rPr>
              <w:t>16. Осуществление мероприятий по обеспечение безопасности людей на водных объектах, охране их жизни и здоровья</w:t>
            </w:r>
            <w:r w:rsidR="005B35B2">
              <w:rPr>
                <w:noProof/>
                <w:webHidden/>
              </w:rPr>
              <w:tab/>
            </w:r>
            <w:r w:rsidR="00E31AED">
              <w:rPr>
                <w:noProof/>
                <w:webHidden/>
              </w:rPr>
              <w:fldChar w:fldCharType="begin"/>
            </w:r>
            <w:r w:rsidR="005B35B2">
              <w:rPr>
                <w:noProof/>
                <w:webHidden/>
              </w:rPr>
              <w:instrText xml:space="preserve"> PAGEREF _Toc612734 \h </w:instrText>
            </w:r>
            <w:r w:rsidR="00E31AED">
              <w:rPr>
                <w:noProof/>
                <w:webHidden/>
              </w:rPr>
            </w:r>
            <w:r w:rsidR="00E31AED">
              <w:rPr>
                <w:noProof/>
                <w:webHidden/>
              </w:rPr>
              <w:fldChar w:fldCharType="separate"/>
            </w:r>
            <w:r>
              <w:rPr>
                <w:noProof/>
                <w:webHidden/>
              </w:rPr>
              <w:t>57</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35" w:history="1">
            <w:r w:rsidR="005B35B2" w:rsidRPr="000720C6">
              <w:rPr>
                <w:rStyle w:val="ac"/>
                <w:noProof/>
              </w:rPr>
              <w:t xml:space="preserve">17. </w:t>
            </w:r>
            <w:r w:rsidR="005B35B2" w:rsidRPr="000720C6">
              <w:rPr>
                <w:rStyle w:val="ac"/>
                <w:noProof/>
                <w:shd w:val="clear" w:color="auto" w:fill="FFFFFF"/>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5B35B2">
              <w:rPr>
                <w:noProof/>
                <w:webHidden/>
              </w:rPr>
              <w:tab/>
            </w:r>
            <w:r w:rsidR="00E31AED">
              <w:rPr>
                <w:noProof/>
                <w:webHidden/>
              </w:rPr>
              <w:fldChar w:fldCharType="begin"/>
            </w:r>
            <w:r w:rsidR="005B35B2">
              <w:rPr>
                <w:noProof/>
                <w:webHidden/>
              </w:rPr>
              <w:instrText xml:space="preserve"> PAGEREF _Toc612735 \h </w:instrText>
            </w:r>
            <w:r w:rsidR="00E31AED">
              <w:rPr>
                <w:noProof/>
                <w:webHidden/>
              </w:rPr>
            </w:r>
            <w:r w:rsidR="00E31AED">
              <w:rPr>
                <w:noProof/>
                <w:webHidden/>
              </w:rPr>
              <w:fldChar w:fldCharType="separate"/>
            </w:r>
            <w:r>
              <w:rPr>
                <w:noProof/>
                <w:webHidden/>
              </w:rPr>
              <w:t>60</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36" w:history="1">
            <w:r w:rsidR="005B35B2" w:rsidRPr="000720C6">
              <w:rPr>
                <w:rStyle w:val="ac"/>
                <w:noProof/>
              </w:rPr>
              <w:t>18. Оказание поддержки гражданам и их объединениям, участвующим в охране общественного порядка, создание условий для деятельности народных дружин</w:t>
            </w:r>
            <w:r w:rsidR="005B35B2">
              <w:rPr>
                <w:noProof/>
                <w:webHidden/>
              </w:rPr>
              <w:tab/>
            </w:r>
            <w:r w:rsidR="00E31AED">
              <w:rPr>
                <w:noProof/>
                <w:webHidden/>
              </w:rPr>
              <w:fldChar w:fldCharType="begin"/>
            </w:r>
            <w:r w:rsidR="005B35B2">
              <w:rPr>
                <w:noProof/>
                <w:webHidden/>
              </w:rPr>
              <w:instrText xml:space="preserve"> PAGEREF _Toc612736 \h </w:instrText>
            </w:r>
            <w:r w:rsidR="00E31AED">
              <w:rPr>
                <w:noProof/>
                <w:webHidden/>
              </w:rPr>
            </w:r>
            <w:r w:rsidR="00E31AED">
              <w:rPr>
                <w:noProof/>
                <w:webHidden/>
              </w:rPr>
              <w:fldChar w:fldCharType="separate"/>
            </w:r>
            <w:r>
              <w:rPr>
                <w:noProof/>
                <w:webHidden/>
              </w:rPr>
              <w:t>60</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37" w:history="1">
            <w:r w:rsidR="005B35B2" w:rsidRPr="000720C6">
              <w:rPr>
                <w:rStyle w:val="ac"/>
                <w:noProof/>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r w:rsidR="005B35B2">
              <w:rPr>
                <w:noProof/>
                <w:webHidden/>
              </w:rPr>
              <w:tab/>
            </w:r>
            <w:r w:rsidR="00E31AED">
              <w:rPr>
                <w:noProof/>
                <w:webHidden/>
              </w:rPr>
              <w:fldChar w:fldCharType="begin"/>
            </w:r>
            <w:r w:rsidR="005B35B2">
              <w:rPr>
                <w:noProof/>
                <w:webHidden/>
              </w:rPr>
              <w:instrText xml:space="preserve"> PAGEREF _Toc612737 \h </w:instrText>
            </w:r>
            <w:r w:rsidR="00E31AED">
              <w:rPr>
                <w:noProof/>
                <w:webHidden/>
              </w:rPr>
            </w:r>
            <w:r w:rsidR="00E31AED">
              <w:rPr>
                <w:noProof/>
                <w:webHidden/>
              </w:rPr>
              <w:fldChar w:fldCharType="separate"/>
            </w:r>
            <w:r>
              <w:rPr>
                <w:noProof/>
                <w:webHidden/>
              </w:rPr>
              <w:t>61</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38" w:history="1">
            <w:r w:rsidR="005B35B2" w:rsidRPr="000720C6">
              <w:rPr>
                <w:rStyle w:val="ac"/>
                <w:noProof/>
              </w:rPr>
              <w:t>20. Организация мероприятий по охране окружающей среды в границах городского округа</w:t>
            </w:r>
            <w:r w:rsidR="005B35B2">
              <w:rPr>
                <w:noProof/>
                <w:webHidden/>
              </w:rPr>
              <w:tab/>
            </w:r>
            <w:r w:rsidR="00E31AED">
              <w:rPr>
                <w:noProof/>
                <w:webHidden/>
              </w:rPr>
              <w:fldChar w:fldCharType="begin"/>
            </w:r>
            <w:r w:rsidR="005B35B2">
              <w:rPr>
                <w:noProof/>
                <w:webHidden/>
              </w:rPr>
              <w:instrText xml:space="preserve"> PAGEREF _Toc612738 \h </w:instrText>
            </w:r>
            <w:r w:rsidR="00E31AED">
              <w:rPr>
                <w:noProof/>
                <w:webHidden/>
              </w:rPr>
            </w:r>
            <w:r w:rsidR="00E31AED">
              <w:rPr>
                <w:noProof/>
                <w:webHidden/>
              </w:rPr>
              <w:fldChar w:fldCharType="separate"/>
            </w:r>
            <w:r>
              <w:rPr>
                <w:noProof/>
                <w:webHidden/>
              </w:rPr>
              <w:t>62</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39" w:history="1">
            <w:r w:rsidR="005B35B2" w:rsidRPr="000720C6">
              <w:rPr>
                <w:rStyle w:val="ac"/>
                <w:noProof/>
              </w:rPr>
              <w:t xml:space="preserve">21. </w:t>
            </w:r>
            <w:r w:rsidR="005B35B2" w:rsidRPr="000720C6">
              <w:rPr>
                <w:rStyle w:val="ac"/>
                <w:rFonts w:eastAsia="Calibri"/>
                <w:noProof/>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r w:rsidR="005B35B2">
              <w:rPr>
                <w:noProof/>
                <w:webHidden/>
              </w:rPr>
              <w:tab/>
            </w:r>
            <w:r w:rsidR="00E31AED">
              <w:rPr>
                <w:noProof/>
                <w:webHidden/>
              </w:rPr>
              <w:fldChar w:fldCharType="begin"/>
            </w:r>
            <w:r w:rsidR="005B35B2">
              <w:rPr>
                <w:noProof/>
                <w:webHidden/>
              </w:rPr>
              <w:instrText xml:space="preserve"> PAGEREF _Toc612739 \h </w:instrText>
            </w:r>
            <w:r w:rsidR="00E31AED">
              <w:rPr>
                <w:noProof/>
                <w:webHidden/>
              </w:rPr>
            </w:r>
            <w:r w:rsidR="00E31AED">
              <w:rPr>
                <w:noProof/>
                <w:webHidden/>
              </w:rPr>
              <w:fldChar w:fldCharType="separate"/>
            </w:r>
            <w:r>
              <w:rPr>
                <w:noProof/>
                <w:webHidden/>
              </w:rPr>
              <w:t>62</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40" w:history="1">
            <w:r w:rsidR="005B35B2" w:rsidRPr="000720C6">
              <w:rPr>
                <w:rStyle w:val="ac"/>
                <w:noProof/>
              </w:rPr>
              <w:t>22.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Ханты-Мансийского автономного округа - Югры), создание условий для осуществления присмотра и ухода за детьми, содержания детей в муниципальных образовательных организациях,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5B35B2">
              <w:rPr>
                <w:noProof/>
                <w:webHidden/>
              </w:rPr>
              <w:tab/>
            </w:r>
            <w:r w:rsidR="00E31AED">
              <w:rPr>
                <w:noProof/>
                <w:webHidden/>
              </w:rPr>
              <w:fldChar w:fldCharType="begin"/>
            </w:r>
            <w:r w:rsidR="005B35B2">
              <w:rPr>
                <w:noProof/>
                <w:webHidden/>
              </w:rPr>
              <w:instrText xml:space="preserve"> PAGEREF _Toc612740 \h </w:instrText>
            </w:r>
            <w:r w:rsidR="00E31AED">
              <w:rPr>
                <w:noProof/>
                <w:webHidden/>
              </w:rPr>
            </w:r>
            <w:r w:rsidR="00E31AED">
              <w:rPr>
                <w:noProof/>
                <w:webHidden/>
              </w:rPr>
              <w:fldChar w:fldCharType="separate"/>
            </w:r>
            <w:r>
              <w:rPr>
                <w:noProof/>
                <w:webHidden/>
              </w:rPr>
              <w:t>64</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41" w:history="1">
            <w:r w:rsidR="005B35B2" w:rsidRPr="000720C6">
              <w:rPr>
                <w:rStyle w:val="ac"/>
                <w:noProof/>
              </w:rPr>
              <w:t>23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r w:rsidR="005B35B2">
              <w:rPr>
                <w:noProof/>
                <w:webHidden/>
              </w:rPr>
              <w:tab/>
            </w:r>
            <w:r w:rsidR="00E31AED">
              <w:rPr>
                <w:noProof/>
                <w:webHidden/>
              </w:rPr>
              <w:fldChar w:fldCharType="begin"/>
            </w:r>
            <w:r w:rsidR="005B35B2">
              <w:rPr>
                <w:noProof/>
                <w:webHidden/>
              </w:rPr>
              <w:instrText xml:space="preserve"> PAGEREF _Toc612741 \h </w:instrText>
            </w:r>
            <w:r w:rsidR="00E31AED">
              <w:rPr>
                <w:noProof/>
                <w:webHidden/>
              </w:rPr>
            </w:r>
            <w:r w:rsidR="00E31AED">
              <w:rPr>
                <w:noProof/>
                <w:webHidden/>
              </w:rPr>
              <w:fldChar w:fldCharType="separate"/>
            </w:r>
            <w:r>
              <w:rPr>
                <w:noProof/>
                <w:webHidden/>
              </w:rPr>
              <w:t>79</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42" w:history="1">
            <w:r w:rsidR="005B35B2" w:rsidRPr="000720C6">
              <w:rPr>
                <w:rStyle w:val="ac"/>
                <w:noProof/>
              </w:rPr>
              <w:t>24. Организация и осуществление мероприятий по работе с детьми и молодежью в городском округе</w:t>
            </w:r>
            <w:r w:rsidR="005B35B2">
              <w:rPr>
                <w:noProof/>
                <w:webHidden/>
              </w:rPr>
              <w:tab/>
            </w:r>
            <w:r w:rsidR="00E31AED">
              <w:rPr>
                <w:noProof/>
                <w:webHidden/>
              </w:rPr>
              <w:fldChar w:fldCharType="begin"/>
            </w:r>
            <w:r w:rsidR="005B35B2">
              <w:rPr>
                <w:noProof/>
                <w:webHidden/>
              </w:rPr>
              <w:instrText xml:space="preserve"> PAGEREF _Toc612742 \h </w:instrText>
            </w:r>
            <w:r w:rsidR="00E31AED">
              <w:rPr>
                <w:noProof/>
                <w:webHidden/>
              </w:rPr>
            </w:r>
            <w:r w:rsidR="00E31AED">
              <w:rPr>
                <w:noProof/>
                <w:webHidden/>
              </w:rPr>
              <w:fldChar w:fldCharType="separate"/>
            </w:r>
            <w:r>
              <w:rPr>
                <w:noProof/>
                <w:webHidden/>
              </w:rPr>
              <w:t>82</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43" w:history="1">
            <w:r w:rsidR="005B35B2" w:rsidRPr="000720C6">
              <w:rPr>
                <w:rStyle w:val="ac"/>
                <w:noProof/>
              </w:rPr>
              <w:t>25.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r w:rsidR="005B35B2">
              <w:rPr>
                <w:noProof/>
                <w:webHidden/>
              </w:rPr>
              <w:tab/>
            </w:r>
            <w:r w:rsidR="00E31AED">
              <w:rPr>
                <w:noProof/>
                <w:webHidden/>
              </w:rPr>
              <w:fldChar w:fldCharType="begin"/>
            </w:r>
            <w:r w:rsidR="005B35B2">
              <w:rPr>
                <w:noProof/>
                <w:webHidden/>
              </w:rPr>
              <w:instrText xml:space="preserve"> PAGEREF _Toc612743 \h </w:instrText>
            </w:r>
            <w:r w:rsidR="00E31AED">
              <w:rPr>
                <w:noProof/>
                <w:webHidden/>
              </w:rPr>
            </w:r>
            <w:r w:rsidR="00E31AED">
              <w:rPr>
                <w:noProof/>
                <w:webHidden/>
              </w:rPr>
              <w:fldChar w:fldCharType="separate"/>
            </w:r>
            <w:r>
              <w:rPr>
                <w:noProof/>
                <w:webHidden/>
              </w:rPr>
              <w:t>84</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44" w:history="1">
            <w:r w:rsidR="005B35B2" w:rsidRPr="000720C6">
              <w:rPr>
                <w:rStyle w:val="ac"/>
                <w:noProof/>
              </w:rPr>
              <w:t>26. Создание условий для обеспечения жителей городского округа услугами связи, общественного питания, торговли и бытового обслуживания</w:t>
            </w:r>
            <w:r w:rsidR="005B35B2">
              <w:rPr>
                <w:noProof/>
                <w:webHidden/>
              </w:rPr>
              <w:tab/>
            </w:r>
            <w:r w:rsidR="00E31AED">
              <w:rPr>
                <w:noProof/>
                <w:webHidden/>
              </w:rPr>
              <w:fldChar w:fldCharType="begin"/>
            </w:r>
            <w:r w:rsidR="005B35B2">
              <w:rPr>
                <w:noProof/>
                <w:webHidden/>
              </w:rPr>
              <w:instrText xml:space="preserve"> PAGEREF _Toc612744 \h </w:instrText>
            </w:r>
            <w:r w:rsidR="00E31AED">
              <w:rPr>
                <w:noProof/>
                <w:webHidden/>
              </w:rPr>
            </w:r>
            <w:r w:rsidR="00E31AED">
              <w:rPr>
                <w:noProof/>
                <w:webHidden/>
              </w:rPr>
              <w:fldChar w:fldCharType="separate"/>
            </w:r>
            <w:r>
              <w:rPr>
                <w:noProof/>
                <w:webHidden/>
              </w:rPr>
              <w:t>86</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45" w:history="1">
            <w:r w:rsidR="005B35B2" w:rsidRPr="000720C6">
              <w:rPr>
                <w:rStyle w:val="ac"/>
                <w:noProof/>
              </w:rPr>
              <w:t>27. Организация библиотечного обслуживания населения, комплектование и обеспечение сохранности библиотечных фондов библиотек городского округа</w:t>
            </w:r>
            <w:r w:rsidR="005B35B2">
              <w:rPr>
                <w:noProof/>
                <w:webHidden/>
              </w:rPr>
              <w:tab/>
            </w:r>
            <w:r w:rsidR="00E31AED">
              <w:rPr>
                <w:noProof/>
                <w:webHidden/>
              </w:rPr>
              <w:fldChar w:fldCharType="begin"/>
            </w:r>
            <w:r w:rsidR="005B35B2">
              <w:rPr>
                <w:noProof/>
                <w:webHidden/>
              </w:rPr>
              <w:instrText xml:space="preserve"> PAGEREF _Toc612745 \h </w:instrText>
            </w:r>
            <w:r w:rsidR="00E31AED">
              <w:rPr>
                <w:noProof/>
                <w:webHidden/>
              </w:rPr>
            </w:r>
            <w:r w:rsidR="00E31AED">
              <w:rPr>
                <w:noProof/>
                <w:webHidden/>
              </w:rPr>
              <w:fldChar w:fldCharType="separate"/>
            </w:r>
            <w:r>
              <w:rPr>
                <w:noProof/>
                <w:webHidden/>
              </w:rPr>
              <w:t>88</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46" w:history="1">
            <w:r w:rsidR="005B35B2" w:rsidRPr="000720C6">
              <w:rPr>
                <w:rStyle w:val="ac"/>
                <w:noProof/>
              </w:rPr>
              <w:t>28. Создание условий для организации досуга и обеспечения жителей городского округа услугами организаций культуры</w:t>
            </w:r>
            <w:r w:rsidR="005B35B2">
              <w:rPr>
                <w:noProof/>
                <w:webHidden/>
              </w:rPr>
              <w:tab/>
            </w:r>
            <w:r w:rsidR="00E31AED">
              <w:rPr>
                <w:noProof/>
                <w:webHidden/>
              </w:rPr>
              <w:fldChar w:fldCharType="begin"/>
            </w:r>
            <w:r w:rsidR="005B35B2">
              <w:rPr>
                <w:noProof/>
                <w:webHidden/>
              </w:rPr>
              <w:instrText xml:space="preserve"> PAGEREF _Toc612746 \h </w:instrText>
            </w:r>
            <w:r w:rsidR="00E31AED">
              <w:rPr>
                <w:noProof/>
                <w:webHidden/>
              </w:rPr>
            </w:r>
            <w:r w:rsidR="00E31AED">
              <w:rPr>
                <w:noProof/>
                <w:webHidden/>
              </w:rPr>
              <w:fldChar w:fldCharType="separate"/>
            </w:r>
            <w:r>
              <w:rPr>
                <w:noProof/>
                <w:webHidden/>
              </w:rPr>
              <w:t>90</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47" w:history="1">
            <w:r w:rsidR="005B35B2" w:rsidRPr="000720C6">
              <w:rPr>
                <w:rStyle w:val="ac"/>
                <w:noProof/>
              </w:rPr>
              <w:t>29. Созданий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r w:rsidR="005B35B2">
              <w:rPr>
                <w:noProof/>
                <w:webHidden/>
              </w:rPr>
              <w:tab/>
            </w:r>
            <w:r w:rsidR="00E31AED">
              <w:rPr>
                <w:noProof/>
                <w:webHidden/>
              </w:rPr>
              <w:fldChar w:fldCharType="begin"/>
            </w:r>
            <w:r w:rsidR="005B35B2">
              <w:rPr>
                <w:noProof/>
                <w:webHidden/>
              </w:rPr>
              <w:instrText xml:space="preserve"> PAGEREF _Toc612747 \h </w:instrText>
            </w:r>
            <w:r w:rsidR="00E31AED">
              <w:rPr>
                <w:noProof/>
                <w:webHidden/>
              </w:rPr>
            </w:r>
            <w:r w:rsidR="00E31AED">
              <w:rPr>
                <w:noProof/>
                <w:webHidden/>
              </w:rPr>
              <w:fldChar w:fldCharType="separate"/>
            </w:r>
            <w:r>
              <w:rPr>
                <w:noProof/>
                <w:webHidden/>
              </w:rPr>
              <w:t>93</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48" w:history="1">
            <w:r w:rsidR="005B35B2" w:rsidRPr="000720C6">
              <w:rPr>
                <w:rStyle w:val="ac"/>
                <w:noProof/>
              </w:rPr>
              <w:t>30.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r w:rsidR="005B35B2">
              <w:rPr>
                <w:noProof/>
                <w:webHidden/>
              </w:rPr>
              <w:tab/>
            </w:r>
            <w:r w:rsidR="00E31AED">
              <w:rPr>
                <w:noProof/>
                <w:webHidden/>
              </w:rPr>
              <w:fldChar w:fldCharType="begin"/>
            </w:r>
            <w:r w:rsidR="005B35B2">
              <w:rPr>
                <w:noProof/>
                <w:webHidden/>
              </w:rPr>
              <w:instrText xml:space="preserve"> PAGEREF _Toc612748 \h </w:instrText>
            </w:r>
            <w:r w:rsidR="00E31AED">
              <w:rPr>
                <w:noProof/>
                <w:webHidden/>
              </w:rPr>
            </w:r>
            <w:r w:rsidR="00E31AED">
              <w:rPr>
                <w:noProof/>
                <w:webHidden/>
              </w:rPr>
              <w:fldChar w:fldCharType="separate"/>
            </w:r>
            <w:r>
              <w:rPr>
                <w:noProof/>
                <w:webHidden/>
              </w:rPr>
              <w:t>93</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49" w:history="1">
            <w:r w:rsidR="005B35B2" w:rsidRPr="000720C6">
              <w:rPr>
                <w:rStyle w:val="ac"/>
                <w:noProof/>
              </w:rPr>
              <w:t>31. Создание условий для массового отдыха жителей городского округа и организация обустройства мест массового отдыха населения</w:t>
            </w:r>
            <w:r w:rsidR="005B35B2">
              <w:rPr>
                <w:noProof/>
                <w:webHidden/>
              </w:rPr>
              <w:tab/>
            </w:r>
            <w:r w:rsidR="00E31AED">
              <w:rPr>
                <w:noProof/>
                <w:webHidden/>
              </w:rPr>
              <w:fldChar w:fldCharType="begin"/>
            </w:r>
            <w:r w:rsidR="005B35B2">
              <w:rPr>
                <w:noProof/>
                <w:webHidden/>
              </w:rPr>
              <w:instrText xml:space="preserve"> PAGEREF _Toc612749 \h </w:instrText>
            </w:r>
            <w:r w:rsidR="00E31AED">
              <w:rPr>
                <w:noProof/>
                <w:webHidden/>
              </w:rPr>
            </w:r>
            <w:r w:rsidR="00E31AED">
              <w:rPr>
                <w:noProof/>
                <w:webHidden/>
              </w:rPr>
              <w:fldChar w:fldCharType="separate"/>
            </w:r>
            <w:r>
              <w:rPr>
                <w:noProof/>
                <w:webHidden/>
              </w:rPr>
              <w:t>93</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50" w:history="1">
            <w:r w:rsidR="005B35B2" w:rsidRPr="000720C6">
              <w:rPr>
                <w:rStyle w:val="ac"/>
                <w:noProof/>
              </w:rPr>
              <w:t>32. Формирование и содержание муниципального архива</w:t>
            </w:r>
            <w:r w:rsidR="005B35B2">
              <w:rPr>
                <w:noProof/>
                <w:webHidden/>
              </w:rPr>
              <w:tab/>
            </w:r>
            <w:r w:rsidR="00E31AED">
              <w:rPr>
                <w:noProof/>
                <w:webHidden/>
              </w:rPr>
              <w:fldChar w:fldCharType="begin"/>
            </w:r>
            <w:r w:rsidR="005B35B2">
              <w:rPr>
                <w:noProof/>
                <w:webHidden/>
              </w:rPr>
              <w:instrText xml:space="preserve"> PAGEREF _Toc612750 \h </w:instrText>
            </w:r>
            <w:r w:rsidR="00E31AED">
              <w:rPr>
                <w:noProof/>
                <w:webHidden/>
              </w:rPr>
            </w:r>
            <w:r w:rsidR="00E31AED">
              <w:rPr>
                <w:noProof/>
                <w:webHidden/>
              </w:rPr>
              <w:fldChar w:fldCharType="separate"/>
            </w:r>
            <w:r>
              <w:rPr>
                <w:noProof/>
                <w:webHidden/>
              </w:rPr>
              <w:t>94</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51" w:history="1">
            <w:r w:rsidR="005B35B2" w:rsidRPr="000720C6">
              <w:rPr>
                <w:rStyle w:val="ac"/>
                <w:noProof/>
              </w:rPr>
              <w:t>33. Организация ритуальных услуг и содержание мест захоронения</w:t>
            </w:r>
            <w:r w:rsidR="005B35B2">
              <w:rPr>
                <w:noProof/>
                <w:webHidden/>
              </w:rPr>
              <w:tab/>
            </w:r>
            <w:r w:rsidR="00E31AED">
              <w:rPr>
                <w:noProof/>
                <w:webHidden/>
              </w:rPr>
              <w:fldChar w:fldCharType="begin"/>
            </w:r>
            <w:r w:rsidR="005B35B2">
              <w:rPr>
                <w:noProof/>
                <w:webHidden/>
              </w:rPr>
              <w:instrText xml:space="preserve"> PAGEREF _Toc612751 \h </w:instrText>
            </w:r>
            <w:r w:rsidR="00E31AED">
              <w:rPr>
                <w:noProof/>
                <w:webHidden/>
              </w:rPr>
            </w:r>
            <w:r w:rsidR="00E31AED">
              <w:rPr>
                <w:noProof/>
                <w:webHidden/>
              </w:rPr>
              <w:fldChar w:fldCharType="separate"/>
            </w:r>
            <w:r>
              <w:rPr>
                <w:noProof/>
                <w:webHidden/>
              </w:rPr>
              <w:t>98</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52" w:history="1">
            <w:r w:rsidR="005B35B2" w:rsidRPr="000720C6">
              <w:rPr>
                <w:rStyle w:val="ac"/>
                <w:noProof/>
              </w:rPr>
              <w:t xml:space="preserve">34. </w:t>
            </w:r>
            <w:r w:rsidR="005B35B2" w:rsidRPr="000720C6">
              <w:rPr>
                <w:rStyle w:val="ac"/>
                <w:rFonts w:eastAsia="Calibri"/>
                <w:noProof/>
              </w:rPr>
              <w:t>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r w:rsidR="005B35B2">
              <w:rPr>
                <w:noProof/>
                <w:webHidden/>
              </w:rPr>
              <w:tab/>
            </w:r>
            <w:r w:rsidR="00E31AED">
              <w:rPr>
                <w:noProof/>
                <w:webHidden/>
              </w:rPr>
              <w:fldChar w:fldCharType="begin"/>
            </w:r>
            <w:r w:rsidR="005B35B2">
              <w:rPr>
                <w:noProof/>
                <w:webHidden/>
              </w:rPr>
              <w:instrText xml:space="preserve"> PAGEREF _Toc612752 \h </w:instrText>
            </w:r>
            <w:r w:rsidR="00E31AED">
              <w:rPr>
                <w:noProof/>
                <w:webHidden/>
              </w:rPr>
            </w:r>
            <w:r w:rsidR="00E31AED">
              <w:rPr>
                <w:noProof/>
                <w:webHidden/>
              </w:rPr>
              <w:fldChar w:fldCharType="separate"/>
            </w:r>
            <w:r>
              <w:rPr>
                <w:noProof/>
                <w:webHidden/>
              </w:rPr>
              <w:t>99</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53" w:history="1">
            <w:r w:rsidR="005B35B2" w:rsidRPr="000720C6">
              <w:rPr>
                <w:rStyle w:val="ac"/>
                <w:noProof/>
              </w:rPr>
              <w:t>35.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5B35B2">
              <w:rPr>
                <w:noProof/>
                <w:webHidden/>
              </w:rPr>
              <w:tab/>
            </w:r>
            <w:r w:rsidR="00E31AED">
              <w:rPr>
                <w:noProof/>
                <w:webHidden/>
              </w:rPr>
              <w:fldChar w:fldCharType="begin"/>
            </w:r>
            <w:r w:rsidR="005B35B2">
              <w:rPr>
                <w:noProof/>
                <w:webHidden/>
              </w:rPr>
              <w:instrText xml:space="preserve"> PAGEREF _Toc612753 \h </w:instrText>
            </w:r>
            <w:r w:rsidR="00E31AED">
              <w:rPr>
                <w:noProof/>
                <w:webHidden/>
              </w:rPr>
            </w:r>
            <w:r w:rsidR="00E31AED">
              <w:rPr>
                <w:noProof/>
                <w:webHidden/>
              </w:rPr>
              <w:fldChar w:fldCharType="separate"/>
            </w:r>
            <w:r>
              <w:rPr>
                <w:noProof/>
                <w:webHidden/>
              </w:rPr>
              <w:t>100</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54" w:history="1">
            <w:r w:rsidR="005B35B2" w:rsidRPr="000720C6">
              <w:rPr>
                <w:rStyle w:val="ac"/>
                <w:noProof/>
              </w:rPr>
              <w:t xml:space="preserve">36.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w:t>
            </w:r>
            <w:r w:rsidR="00115546">
              <w:rPr>
                <w:rStyle w:val="ac"/>
                <w:noProof/>
              </w:rPr>
              <w:t>«</w:t>
            </w:r>
            <w:r w:rsidR="005B35B2" w:rsidRPr="000720C6">
              <w:rPr>
                <w:rStyle w:val="ac"/>
                <w:noProof/>
              </w:rPr>
              <w:t>О рекламе</w:t>
            </w:r>
            <w:r w:rsidR="00115546">
              <w:rPr>
                <w:rStyle w:val="ac"/>
                <w:noProof/>
              </w:rPr>
              <w:t>»</w:t>
            </w:r>
            <w:r w:rsidR="005B35B2">
              <w:rPr>
                <w:noProof/>
                <w:webHidden/>
              </w:rPr>
              <w:tab/>
            </w:r>
            <w:r w:rsidR="00E31AED">
              <w:rPr>
                <w:noProof/>
                <w:webHidden/>
              </w:rPr>
              <w:fldChar w:fldCharType="begin"/>
            </w:r>
            <w:r w:rsidR="005B35B2">
              <w:rPr>
                <w:noProof/>
                <w:webHidden/>
              </w:rPr>
              <w:instrText xml:space="preserve"> PAGEREF _Toc612754 \h </w:instrText>
            </w:r>
            <w:r w:rsidR="00E31AED">
              <w:rPr>
                <w:noProof/>
                <w:webHidden/>
              </w:rPr>
            </w:r>
            <w:r w:rsidR="00E31AED">
              <w:rPr>
                <w:noProof/>
                <w:webHidden/>
              </w:rPr>
              <w:fldChar w:fldCharType="separate"/>
            </w:r>
            <w:r>
              <w:rPr>
                <w:noProof/>
                <w:webHidden/>
              </w:rPr>
              <w:t>101</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55" w:history="1">
            <w:r w:rsidR="005B35B2" w:rsidRPr="000720C6">
              <w:rPr>
                <w:rStyle w:val="ac"/>
                <w:noProof/>
              </w:rPr>
              <w:t xml:space="preserve">37. </w:t>
            </w:r>
            <w:r w:rsidR="005B35B2" w:rsidRPr="000720C6">
              <w:rPr>
                <w:rStyle w:val="ac"/>
                <w:rFonts w:eastAsia="Calibri"/>
                <w:noProof/>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Покачи, изменение, аннулирование таких наименований, размещение информации в государственном адресном реестре</w:t>
            </w:r>
            <w:r w:rsidR="005B35B2">
              <w:rPr>
                <w:noProof/>
                <w:webHidden/>
              </w:rPr>
              <w:tab/>
            </w:r>
            <w:r w:rsidR="00E31AED">
              <w:rPr>
                <w:noProof/>
                <w:webHidden/>
              </w:rPr>
              <w:fldChar w:fldCharType="begin"/>
            </w:r>
            <w:r w:rsidR="005B35B2">
              <w:rPr>
                <w:noProof/>
                <w:webHidden/>
              </w:rPr>
              <w:instrText xml:space="preserve"> PAGEREF _Toc612755 \h </w:instrText>
            </w:r>
            <w:r w:rsidR="00E31AED">
              <w:rPr>
                <w:noProof/>
                <w:webHidden/>
              </w:rPr>
            </w:r>
            <w:r w:rsidR="00E31AED">
              <w:rPr>
                <w:noProof/>
                <w:webHidden/>
              </w:rPr>
              <w:fldChar w:fldCharType="separate"/>
            </w:r>
            <w:r>
              <w:rPr>
                <w:noProof/>
                <w:webHidden/>
              </w:rPr>
              <w:t>102</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56" w:history="1">
            <w:r w:rsidR="005B35B2" w:rsidRPr="000720C6">
              <w:rPr>
                <w:rStyle w:val="ac"/>
                <w:noProof/>
              </w:rPr>
              <w:t>38.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r w:rsidR="005B35B2">
              <w:rPr>
                <w:noProof/>
                <w:webHidden/>
              </w:rPr>
              <w:tab/>
            </w:r>
            <w:r w:rsidR="00E31AED">
              <w:rPr>
                <w:noProof/>
                <w:webHidden/>
              </w:rPr>
              <w:fldChar w:fldCharType="begin"/>
            </w:r>
            <w:r w:rsidR="005B35B2">
              <w:rPr>
                <w:noProof/>
                <w:webHidden/>
              </w:rPr>
              <w:instrText xml:space="preserve"> PAGEREF _Toc612756 \h </w:instrText>
            </w:r>
            <w:r w:rsidR="00E31AED">
              <w:rPr>
                <w:noProof/>
                <w:webHidden/>
              </w:rPr>
            </w:r>
            <w:r w:rsidR="00E31AED">
              <w:rPr>
                <w:noProof/>
                <w:webHidden/>
              </w:rPr>
              <w:fldChar w:fldCharType="separate"/>
            </w:r>
            <w:r>
              <w:rPr>
                <w:noProof/>
                <w:webHidden/>
              </w:rPr>
              <w:t>102</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57" w:history="1">
            <w:r w:rsidR="005B35B2" w:rsidRPr="000720C6">
              <w:rPr>
                <w:rStyle w:val="ac"/>
                <w:noProof/>
              </w:rPr>
              <w:t>39.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5B35B2">
              <w:rPr>
                <w:noProof/>
                <w:webHidden/>
              </w:rPr>
              <w:tab/>
            </w:r>
            <w:r w:rsidR="00E31AED">
              <w:rPr>
                <w:noProof/>
                <w:webHidden/>
              </w:rPr>
              <w:fldChar w:fldCharType="begin"/>
            </w:r>
            <w:r w:rsidR="005B35B2">
              <w:rPr>
                <w:noProof/>
                <w:webHidden/>
              </w:rPr>
              <w:instrText xml:space="preserve"> PAGEREF _Toc612757 \h </w:instrText>
            </w:r>
            <w:r w:rsidR="00E31AED">
              <w:rPr>
                <w:noProof/>
                <w:webHidden/>
              </w:rPr>
            </w:r>
            <w:r w:rsidR="00E31AED">
              <w:rPr>
                <w:noProof/>
                <w:webHidden/>
              </w:rPr>
              <w:fldChar w:fldCharType="separate"/>
            </w:r>
            <w:r>
              <w:rPr>
                <w:noProof/>
                <w:webHidden/>
              </w:rPr>
              <w:t>103</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58" w:history="1">
            <w:r w:rsidR="005B35B2" w:rsidRPr="000720C6">
              <w:rPr>
                <w:rStyle w:val="ac"/>
                <w:noProof/>
              </w:rPr>
              <w:t>40. Осуществление муниципального лесного контроля</w:t>
            </w:r>
            <w:r w:rsidR="005B35B2">
              <w:rPr>
                <w:noProof/>
                <w:webHidden/>
              </w:rPr>
              <w:tab/>
            </w:r>
            <w:r w:rsidR="00E31AED">
              <w:rPr>
                <w:noProof/>
                <w:webHidden/>
              </w:rPr>
              <w:fldChar w:fldCharType="begin"/>
            </w:r>
            <w:r w:rsidR="005B35B2">
              <w:rPr>
                <w:noProof/>
                <w:webHidden/>
              </w:rPr>
              <w:instrText xml:space="preserve"> PAGEREF _Toc612758 \h </w:instrText>
            </w:r>
            <w:r w:rsidR="00E31AED">
              <w:rPr>
                <w:noProof/>
                <w:webHidden/>
              </w:rPr>
            </w:r>
            <w:r w:rsidR="00E31AED">
              <w:rPr>
                <w:noProof/>
                <w:webHidden/>
              </w:rPr>
              <w:fldChar w:fldCharType="separate"/>
            </w:r>
            <w:r>
              <w:rPr>
                <w:noProof/>
                <w:webHidden/>
              </w:rPr>
              <w:t>105</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59" w:history="1">
            <w:r w:rsidR="005B35B2" w:rsidRPr="000720C6">
              <w:rPr>
                <w:rStyle w:val="ac"/>
                <w:noProof/>
              </w:rPr>
              <w:t>41. Осуществление мер по противодействию коррупции в границах городского округа</w:t>
            </w:r>
            <w:r w:rsidR="005B35B2">
              <w:rPr>
                <w:noProof/>
                <w:webHidden/>
              </w:rPr>
              <w:tab/>
            </w:r>
            <w:r w:rsidR="00E31AED">
              <w:rPr>
                <w:noProof/>
                <w:webHidden/>
              </w:rPr>
              <w:fldChar w:fldCharType="begin"/>
            </w:r>
            <w:r w:rsidR="005B35B2">
              <w:rPr>
                <w:noProof/>
                <w:webHidden/>
              </w:rPr>
              <w:instrText xml:space="preserve"> PAGEREF _Toc612759 \h </w:instrText>
            </w:r>
            <w:r w:rsidR="00E31AED">
              <w:rPr>
                <w:noProof/>
                <w:webHidden/>
              </w:rPr>
            </w:r>
            <w:r w:rsidR="00E31AED">
              <w:rPr>
                <w:noProof/>
                <w:webHidden/>
              </w:rPr>
              <w:fldChar w:fldCharType="separate"/>
            </w:r>
            <w:r>
              <w:rPr>
                <w:noProof/>
                <w:webHidden/>
              </w:rPr>
              <w:t>105</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62" w:history="1">
            <w:r w:rsidR="005B35B2" w:rsidRPr="000720C6">
              <w:rPr>
                <w:rStyle w:val="ac"/>
                <w:noProof/>
              </w:rPr>
              <w:t xml:space="preserve">42. </w:t>
            </w:r>
            <w:r w:rsidR="005B35B2" w:rsidRPr="000720C6">
              <w:rPr>
                <w:rStyle w:val="ac"/>
                <w:noProof/>
                <w:shd w:val="clear" w:color="auto" w:fill="FFFFFF"/>
              </w:rPr>
              <w:t>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r w:rsidR="005B35B2">
              <w:rPr>
                <w:noProof/>
                <w:webHidden/>
              </w:rPr>
              <w:tab/>
            </w:r>
            <w:r w:rsidR="00E31AED">
              <w:rPr>
                <w:noProof/>
                <w:webHidden/>
              </w:rPr>
              <w:fldChar w:fldCharType="begin"/>
            </w:r>
            <w:r w:rsidR="005B35B2">
              <w:rPr>
                <w:noProof/>
                <w:webHidden/>
              </w:rPr>
              <w:instrText xml:space="preserve"> PAGEREF _Toc612762 \h </w:instrText>
            </w:r>
            <w:r w:rsidR="00E31AED">
              <w:rPr>
                <w:noProof/>
                <w:webHidden/>
              </w:rPr>
            </w:r>
            <w:r w:rsidR="00E31AED">
              <w:rPr>
                <w:noProof/>
                <w:webHidden/>
              </w:rPr>
              <w:fldChar w:fldCharType="separate"/>
            </w:r>
            <w:r>
              <w:rPr>
                <w:noProof/>
                <w:webHidden/>
              </w:rPr>
              <w:t>110</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63" w:history="1">
            <w:r w:rsidR="005B35B2" w:rsidRPr="000720C6">
              <w:rPr>
                <w:rStyle w:val="ac"/>
                <w:noProof/>
              </w:rPr>
              <w:t xml:space="preserve">43. Организация в соответствии с Федеральным законом от 24.07.2007 № 221-ФЗ </w:t>
            </w:r>
            <w:r w:rsidR="00115546">
              <w:rPr>
                <w:rStyle w:val="ac"/>
                <w:noProof/>
              </w:rPr>
              <w:t>«</w:t>
            </w:r>
            <w:r w:rsidR="005B35B2" w:rsidRPr="000720C6">
              <w:rPr>
                <w:rStyle w:val="ac"/>
                <w:noProof/>
              </w:rPr>
              <w:t>О государственном кадастре недвижимости</w:t>
            </w:r>
            <w:r w:rsidR="00115546">
              <w:rPr>
                <w:rStyle w:val="ac"/>
                <w:noProof/>
              </w:rPr>
              <w:t>»</w:t>
            </w:r>
            <w:r w:rsidR="005B35B2" w:rsidRPr="000720C6">
              <w:rPr>
                <w:rStyle w:val="ac"/>
                <w:noProof/>
              </w:rPr>
              <w:t xml:space="preserve"> выполнения комплексных кадастровых работ и утверждение карты-плана территории</w:t>
            </w:r>
            <w:r w:rsidR="005B35B2">
              <w:rPr>
                <w:noProof/>
                <w:webHidden/>
              </w:rPr>
              <w:tab/>
            </w:r>
            <w:r w:rsidR="00E31AED">
              <w:rPr>
                <w:noProof/>
                <w:webHidden/>
              </w:rPr>
              <w:fldChar w:fldCharType="begin"/>
            </w:r>
            <w:r w:rsidR="005B35B2">
              <w:rPr>
                <w:noProof/>
                <w:webHidden/>
              </w:rPr>
              <w:instrText xml:space="preserve"> PAGEREF _Toc612763 \h </w:instrText>
            </w:r>
            <w:r w:rsidR="00E31AED">
              <w:rPr>
                <w:noProof/>
                <w:webHidden/>
              </w:rPr>
            </w:r>
            <w:r w:rsidR="00E31AED">
              <w:rPr>
                <w:noProof/>
                <w:webHidden/>
              </w:rPr>
              <w:fldChar w:fldCharType="separate"/>
            </w:r>
            <w:r>
              <w:rPr>
                <w:noProof/>
                <w:webHidden/>
              </w:rPr>
              <w:t>110</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64" w:history="1">
            <w:r w:rsidR="005B35B2" w:rsidRPr="000720C6">
              <w:rPr>
                <w:rStyle w:val="ac"/>
                <w:noProof/>
              </w:rPr>
              <w:t>ПОДРАЗДЕЛ 1.2.</w:t>
            </w:r>
            <w:r w:rsidR="005B35B2">
              <w:rPr>
                <w:noProof/>
                <w:webHidden/>
              </w:rPr>
              <w:tab/>
            </w:r>
            <w:r w:rsidR="00E31AED">
              <w:rPr>
                <w:noProof/>
                <w:webHidden/>
              </w:rPr>
              <w:fldChar w:fldCharType="begin"/>
            </w:r>
            <w:r w:rsidR="005B35B2">
              <w:rPr>
                <w:noProof/>
                <w:webHidden/>
              </w:rPr>
              <w:instrText xml:space="preserve"> PAGEREF _Toc612764 \h </w:instrText>
            </w:r>
            <w:r w:rsidR="00E31AED">
              <w:rPr>
                <w:noProof/>
                <w:webHidden/>
              </w:rPr>
            </w:r>
            <w:r w:rsidR="00E31AED">
              <w:rPr>
                <w:noProof/>
                <w:webHidden/>
              </w:rPr>
              <w:fldChar w:fldCharType="separate"/>
            </w:r>
            <w:r>
              <w:rPr>
                <w:noProof/>
                <w:webHidden/>
              </w:rPr>
              <w:t>110</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65" w:history="1">
            <w:r w:rsidR="005B35B2" w:rsidRPr="000720C6">
              <w:rPr>
                <w:rStyle w:val="ac"/>
                <w:noProof/>
              </w:rPr>
              <w:t>Права органов местного самоуправления городского округа на решение вопросов, не отнесенных к вопросам местного значения городского округа</w:t>
            </w:r>
            <w:r w:rsidR="005B35B2">
              <w:rPr>
                <w:noProof/>
                <w:webHidden/>
              </w:rPr>
              <w:tab/>
            </w:r>
            <w:r w:rsidR="00E31AED">
              <w:rPr>
                <w:noProof/>
                <w:webHidden/>
              </w:rPr>
              <w:fldChar w:fldCharType="begin"/>
            </w:r>
            <w:r w:rsidR="005B35B2">
              <w:rPr>
                <w:noProof/>
                <w:webHidden/>
              </w:rPr>
              <w:instrText xml:space="preserve"> PAGEREF _Toc612765 \h </w:instrText>
            </w:r>
            <w:r w:rsidR="00E31AED">
              <w:rPr>
                <w:noProof/>
                <w:webHidden/>
              </w:rPr>
            </w:r>
            <w:r w:rsidR="00E31AED">
              <w:rPr>
                <w:noProof/>
                <w:webHidden/>
              </w:rPr>
              <w:fldChar w:fldCharType="separate"/>
            </w:r>
            <w:r>
              <w:rPr>
                <w:noProof/>
                <w:webHidden/>
              </w:rPr>
              <w:t>110</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66" w:history="1">
            <w:r w:rsidR="005B35B2" w:rsidRPr="000720C6">
              <w:rPr>
                <w:rStyle w:val="ac"/>
                <w:noProof/>
                <w:shd w:val="clear" w:color="auto" w:fill="FFFFFF"/>
              </w:rPr>
              <w:t>1. Создание музеев городского округа</w:t>
            </w:r>
            <w:r w:rsidR="005B35B2">
              <w:rPr>
                <w:noProof/>
                <w:webHidden/>
              </w:rPr>
              <w:tab/>
            </w:r>
            <w:r w:rsidR="00E31AED">
              <w:rPr>
                <w:noProof/>
                <w:webHidden/>
              </w:rPr>
              <w:fldChar w:fldCharType="begin"/>
            </w:r>
            <w:r w:rsidR="005B35B2">
              <w:rPr>
                <w:noProof/>
                <w:webHidden/>
              </w:rPr>
              <w:instrText xml:space="preserve"> PAGEREF _Toc612766 \h </w:instrText>
            </w:r>
            <w:r w:rsidR="00E31AED">
              <w:rPr>
                <w:noProof/>
                <w:webHidden/>
              </w:rPr>
            </w:r>
            <w:r w:rsidR="00E31AED">
              <w:rPr>
                <w:noProof/>
                <w:webHidden/>
              </w:rPr>
              <w:fldChar w:fldCharType="separate"/>
            </w:r>
            <w:r>
              <w:rPr>
                <w:noProof/>
                <w:webHidden/>
              </w:rPr>
              <w:t>110</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67" w:history="1">
            <w:r w:rsidR="005B35B2" w:rsidRPr="000720C6">
              <w:rPr>
                <w:rStyle w:val="ac"/>
                <w:noProof/>
              </w:rPr>
              <w:t xml:space="preserve">2. </w:t>
            </w:r>
            <w:r w:rsidR="005B35B2" w:rsidRPr="000720C6">
              <w:rPr>
                <w:rStyle w:val="ac"/>
                <w:noProof/>
                <w:shd w:val="clear" w:color="auto" w:fill="FFFFFF"/>
              </w:rPr>
              <w:t xml:space="preserve">Создание муниципальных </w:t>
            </w:r>
            <w:r w:rsidR="005B35B2" w:rsidRPr="000720C6">
              <w:rPr>
                <w:rStyle w:val="ac"/>
                <w:noProof/>
              </w:rPr>
              <w:t>образовательных организаций высшего образования</w:t>
            </w:r>
            <w:r w:rsidR="005B35B2">
              <w:rPr>
                <w:noProof/>
                <w:webHidden/>
              </w:rPr>
              <w:tab/>
            </w:r>
            <w:r w:rsidR="00E31AED">
              <w:rPr>
                <w:noProof/>
                <w:webHidden/>
              </w:rPr>
              <w:fldChar w:fldCharType="begin"/>
            </w:r>
            <w:r w:rsidR="005B35B2">
              <w:rPr>
                <w:noProof/>
                <w:webHidden/>
              </w:rPr>
              <w:instrText xml:space="preserve"> PAGEREF _Toc612767 \h </w:instrText>
            </w:r>
            <w:r w:rsidR="00E31AED">
              <w:rPr>
                <w:noProof/>
                <w:webHidden/>
              </w:rPr>
            </w:r>
            <w:r w:rsidR="00E31AED">
              <w:rPr>
                <w:noProof/>
                <w:webHidden/>
              </w:rPr>
              <w:fldChar w:fldCharType="separate"/>
            </w:r>
            <w:r>
              <w:rPr>
                <w:noProof/>
                <w:webHidden/>
              </w:rPr>
              <w:t>110</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68" w:history="1">
            <w:r w:rsidR="005B35B2" w:rsidRPr="000720C6">
              <w:rPr>
                <w:rStyle w:val="ac"/>
                <w:noProof/>
              </w:rPr>
              <w:t xml:space="preserve">3. </w:t>
            </w:r>
            <w:r w:rsidR="005B35B2" w:rsidRPr="000720C6">
              <w:rPr>
                <w:rStyle w:val="ac"/>
                <w:noProof/>
                <w:shd w:val="clear" w:color="auto" w:fill="FFFFFF"/>
              </w:rPr>
              <w:t>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r w:rsidR="005B35B2">
              <w:rPr>
                <w:noProof/>
                <w:webHidden/>
              </w:rPr>
              <w:tab/>
            </w:r>
            <w:r w:rsidR="00E31AED">
              <w:rPr>
                <w:noProof/>
                <w:webHidden/>
              </w:rPr>
              <w:fldChar w:fldCharType="begin"/>
            </w:r>
            <w:r w:rsidR="005B35B2">
              <w:rPr>
                <w:noProof/>
                <w:webHidden/>
              </w:rPr>
              <w:instrText xml:space="preserve"> PAGEREF _Toc612768 \h </w:instrText>
            </w:r>
            <w:r w:rsidR="00E31AED">
              <w:rPr>
                <w:noProof/>
                <w:webHidden/>
              </w:rPr>
            </w:r>
            <w:r w:rsidR="00E31AED">
              <w:rPr>
                <w:noProof/>
                <w:webHidden/>
              </w:rPr>
              <w:fldChar w:fldCharType="separate"/>
            </w:r>
            <w:r>
              <w:rPr>
                <w:noProof/>
                <w:webHidden/>
              </w:rPr>
              <w:t>110</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69" w:history="1">
            <w:r w:rsidR="005B35B2" w:rsidRPr="000720C6">
              <w:rPr>
                <w:rStyle w:val="ac"/>
                <w:noProof/>
              </w:rPr>
              <w:t xml:space="preserve">4. </w:t>
            </w:r>
            <w:r w:rsidR="005B35B2" w:rsidRPr="000720C6">
              <w:rPr>
                <w:rStyle w:val="ac"/>
                <w:noProof/>
                <w:shd w:val="clear" w:color="auto" w:fill="FFFFFF"/>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r w:rsidR="005B35B2">
              <w:rPr>
                <w:noProof/>
                <w:webHidden/>
              </w:rPr>
              <w:tab/>
            </w:r>
            <w:r w:rsidR="00E31AED">
              <w:rPr>
                <w:noProof/>
                <w:webHidden/>
              </w:rPr>
              <w:fldChar w:fldCharType="begin"/>
            </w:r>
            <w:r w:rsidR="005B35B2">
              <w:rPr>
                <w:noProof/>
                <w:webHidden/>
              </w:rPr>
              <w:instrText xml:space="preserve"> PAGEREF _Toc612769 \h </w:instrText>
            </w:r>
            <w:r w:rsidR="00E31AED">
              <w:rPr>
                <w:noProof/>
                <w:webHidden/>
              </w:rPr>
            </w:r>
            <w:r w:rsidR="00E31AED">
              <w:rPr>
                <w:noProof/>
                <w:webHidden/>
              </w:rPr>
              <w:fldChar w:fldCharType="separate"/>
            </w:r>
            <w:r>
              <w:rPr>
                <w:noProof/>
                <w:webHidden/>
              </w:rPr>
              <w:t>110</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70" w:history="1">
            <w:r w:rsidR="005B35B2" w:rsidRPr="000720C6">
              <w:rPr>
                <w:rStyle w:val="ac"/>
                <w:noProof/>
              </w:rPr>
              <w:t xml:space="preserve">5. </w:t>
            </w:r>
            <w:r w:rsidR="005B35B2" w:rsidRPr="000720C6">
              <w:rPr>
                <w:rStyle w:val="ac"/>
                <w:noProof/>
                <w:shd w:val="clear" w:color="auto" w:fill="FFFFFF"/>
              </w:rPr>
              <w:t>Создание муниципальной пожарной охраны</w:t>
            </w:r>
            <w:r w:rsidR="005B35B2">
              <w:rPr>
                <w:noProof/>
                <w:webHidden/>
              </w:rPr>
              <w:tab/>
            </w:r>
            <w:r w:rsidR="00E31AED">
              <w:rPr>
                <w:noProof/>
                <w:webHidden/>
              </w:rPr>
              <w:fldChar w:fldCharType="begin"/>
            </w:r>
            <w:r w:rsidR="005B35B2">
              <w:rPr>
                <w:noProof/>
                <w:webHidden/>
              </w:rPr>
              <w:instrText xml:space="preserve"> PAGEREF _Toc612770 \h </w:instrText>
            </w:r>
            <w:r w:rsidR="00E31AED">
              <w:rPr>
                <w:noProof/>
                <w:webHidden/>
              </w:rPr>
            </w:r>
            <w:r w:rsidR="00E31AED">
              <w:rPr>
                <w:noProof/>
                <w:webHidden/>
              </w:rPr>
              <w:fldChar w:fldCharType="separate"/>
            </w:r>
            <w:r>
              <w:rPr>
                <w:noProof/>
                <w:webHidden/>
              </w:rPr>
              <w:t>111</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71" w:history="1">
            <w:r w:rsidR="005B35B2" w:rsidRPr="000720C6">
              <w:rPr>
                <w:rStyle w:val="ac"/>
                <w:noProof/>
              </w:rPr>
              <w:t xml:space="preserve">6. </w:t>
            </w:r>
            <w:r w:rsidR="005B35B2" w:rsidRPr="000720C6">
              <w:rPr>
                <w:rStyle w:val="ac"/>
                <w:noProof/>
                <w:shd w:val="clear" w:color="auto" w:fill="FFFFFF"/>
              </w:rPr>
              <w:t>Создание условий для развития туризма</w:t>
            </w:r>
            <w:r w:rsidR="005B35B2">
              <w:rPr>
                <w:noProof/>
                <w:webHidden/>
              </w:rPr>
              <w:tab/>
            </w:r>
            <w:r w:rsidR="00E31AED">
              <w:rPr>
                <w:noProof/>
                <w:webHidden/>
              </w:rPr>
              <w:fldChar w:fldCharType="begin"/>
            </w:r>
            <w:r w:rsidR="005B35B2">
              <w:rPr>
                <w:noProof/>
                <w:webHidden/>
              </w:rPr>
              <w:instrText xml:space="preserve"> PAGEREF _Toc612771 \h </w:instrText>
            </w:r>
            <w:r w:rsidR="00E31AED">
              <w:rPr>
                <w:noProof/>
                <w:webHidden/>
              </w:rPr>
            </w:r>
            <w:r w:rsidR="00E31AED">
              <w:rPr>
                <w:noProof/>
                <w:webHidden/>
              </w:rPr>
              <w:fldChar w:fldCharType="separate"/>
            </w:r>
            <w:r>
              <w:rPr>
                <w:noProof/>
                <w:webHidden/>
              </w:rPr>
              <w:t>111</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72" w:history="1">
            <w:r w:rsidR="005B35B2" w:rsidRPr="000720C6">
              <w:rPr>
                <w:rStyle w:val="ac"/>
                <w:noProof/>
              </w:rPr>
              <w:t xml:space="preserve">7. </w:t>
            </w:r>
            <w:r w:rsidR="005B35B2" w:rsidRPr="000720C6">
              <w:rPr>
                <w:rStyle w:val="ac"/>
                <w:noProof/>
                <w:shd w:val="clear" w:color="auto" w:fill="FFFFFF"/>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w:t>
            </w:r>
            <w:r w:rsidR="00115546">
              <w:rPr>
                <w:rStyle w:val="ac"/>
                <w:noProof/>
                <w:shd w:val="clear" w:color="auto" w:fill="FFFFFF"/>
              </w:rPr>
              <w:t>«</w:t>
            </w:r>
            <w:r w:rsidR="005B35B2" w:rsidRPr="000720C6">
              <w:rPr>
                <w:rStyle w:val="ac"/>
                <w:noProof/>
                <w:shd w:val="clear" w:color="auto" w:fill="FFFFFF"/>
              </w:rPr>
              <w:t>О социальной защите инвалидов в Российской Федерации</w:t>
            </w:r>
            <w:r w:rsidR="00115546">
              <w:rPr>
                <w:rStyle w:val="ac"/>
                <w:noProof/>
                <w:shd w:val="clear" w:color="auto" w:fill="FFFFFF"/>
              </w:rPr>
              <w:t>»</w:t>
            </w:r>
            <w:r w:rsidR="005B35B2">
              <w:rPr>
                <w:noProof/>
                <w:webHidden/>
              </w:rPr>
              <w:tab/>
            </w:r>
            <w:r w:rsidR="00E31AED">
              <w:rPr>
                <w:noProof/>
                <w:webHidden/>
              </w:rPr>
              <w:fldChar w:fldCharType="begin"/>
            </w:r>
            <w:r w:rsidR="005B35B2">
              <w:rPr>
                <w:noProof/>
                <w:webHidden/>
              </w:rPr>
              <w:instrText xml:space="preserve"> PAGEREF _Toc612772 \h </w:instrText>
            </w:r>
            <w:r w:rsidR="00E31AED">
              <w:rPr>
                <w:noProof/>
                <w:webHidden/>
              </w:rPr>
            </w:r>
            <w:r w:rsidR="00E31AED">
              <w:rPr>
                <w:noProof/>
                <w:webHidden/>
              </w:rPr>
              <w:fldChar w:fldCharType="separate"/>
            </w:r>
            <w:r>
              <w:rPr>
                <w:noProof/>
                <w:webHidden/>
              </w:rPr>
              <w:t>113</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73" w:history="1">
            <w:r w:rsidR="005B35B2" w:rsidRPr="000720C6">
              <w:rPr>
                <w:rStyle w:val="ac"/>
                <w:noProof/>
              </w:rPr>
              <w:t xml:space="preserve">8. </w:t>
            </w:r>
            <w:r w:rsidR="005B35B2" w:rsidRPr="000720C6">
              <w:rPr>
                <w:rStyle w:val="ac"/>
                <w:rFonts w:eastAsia="Calibri"/>
                <w:noProof/>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5B35B2">
              <w:rPr>
                <w:noProof/>
                <w:webHidden/>
              </w:rPr>
              <w:tab/>
            </w:r>
            <w:r w:rsidR="00E31AED">
              <w:rPr>
                <w:noProof/>
                <w:webHidden/>
              </w:rPr>
              <w:fldChar w:fldCharType="begin"/>
            </w:r>
            <w:r w:rsidR="005B35B2">
              <w:rPr>
                <w:noProof/>
                <w:webHidden/>
              </w:rPr>
              <w:instrText xml:space="preserve"> PAGEREF _Toc612773 \h </w:instrText>
            </w:r>
            <w:r w:rsidR="00E31AED">
              <w:rPr>
                <w:noProof/>
                <w:webHidden/>
              </w:rPr>
            </w:r>
            <w:r w:rsidR="00E31AED">
              <w:rPr>
                <w:noProof/>
                <w:webHidden/>
              </w:rPr>
              <w:fldChar w:fldCharType="separate"/>
            </w:r>
            <w:r>
              <w:rPr>
                <w:noProof/>
                <w:webHidden/>
              </w:rPr>
              <w:t>113</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74" w:history="1">
            <w:r w:rsidR="005B35B2" w:rsidRPr="000720C6">
              <w:rPr>
                <w:rStyle w:val="ac"/>
                <w:noProof/>
              </w:rPr>
              <w:t xml:space="preserve">9. </w:t>
            </w:r>
            <w:r w:rsidR="005B35B2" w:rsidRPr="000720C6">
              <w:rPr>
                <w:rStyle w:val="ac"/>
                <w:rFonts w:eastAsia="Calibri"/>
                <w:noProof/>
              </w:rPr>
              <w:t xml:space="preserve">Создание условий для организации проведения независимой оценки качества условий оказания услуг учреждениями в порядке и на условиях, которые установлены </w:t>
            </w:r>
            <w:r w:rsidR="005B35B2" w:rsidRPr="000720C6">
              <w:rPr>
                <w:rStyle w:val="ac"/>
                <w:rFonts w:eastAsia="Calibri"/>
                <w:noProof/>
              </w:rPr>
              <w:lastRenderedPageBreak/>
              <w:t>федеральными законами, а также применение результатов независимой оценки качества условий оказания услуг учреждениями при оценке деятельности руководителей подведомственных учреждений и осуществление контроля за принятием мер по устранению недостатков, выявленных по результатам независимой оценки качества условий оказания услуг учреждениями, в соответствии с федеральными законами</w:t>
            </w:r>
            <w:r w:rsidR="005B35B2">
              <w:rPr>
                <w:noProof/>
                <w:webHidden/>
              </w:rPr>
              <w:tab/>
            </w:r>
            <w:r w:rsidR="00E31AED">
              <w:rPr>
                <w:noProof/>
                <w:webHidden/>
              </w:rPr>
              <w:fldChar w:fldCharType="begin"/>
            </w:r>
            <w:r w:rsidR="005B35B2">
              <w:rPr>
                <w:noProof/>
                <w:webHidden/>
              </w:rPr>
              <w:instrText xml:space="preserve"> PAGEREF _Toc612774 \h </w:instrText>
            </w:r>
            <w:r w:rsidR="00E31AED">
              <w:rPr>
                <w:noProof/>
                <w:webHidden/>
              </w:rPr>
            </w:r>
            <w:r w:rsidR="00E31AED">
              <w:rPr>
                <w:noProof/>
                <w:webHidden/>
              </w:rPr>
              <w:fldChar w:fldCharType="separate"/>
            </w:r>
            <w:r>
              <w:rPr>
                <w:noProof/>
                <w:webHidden/>
              </w:rPr>
              <w:t>113</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75" w:history="1">
            <w:r w:rsidR="005B35B2" w:rsidRPr="000720C6">
              <w:rPr>
                <w:rStyle w:val="ac"/>
                <w:noProof/>
              </w:rPr>
              <w:t xml:space="preserve">10. </w:t>
            </w:r>
            <w:r w:rsidR="005B35B2" w:rsidRPr="000720C6">
              <w:rPr>
                <w:rStyle w:val="ac"/>
                <w:rFonts w:eastAsia="Calibri"/>
                <w:noProof/>
              </w:rPr>
              <w:t>Осуществление мероприятий по отлову и содержанию безнадзорных животных, обитающих на территории городского округа</w:t>
            </w:r>
            <w:r w:rsidR="005B35B2">
              <w:rPr>
                <w:noProof/>
                <w:webHidden/>
              </w:rPr>
              <w:tab/>
            </w:r>
            <w:r w:rsidR="00E31AED">
              <w:rPr>
                <w:noProof/>
                <w:webHidden/>
              </w:rPr>
              <w:fldChar w:fldCharType="begin"/>
            </w:r>
            <w:r w:rsidR="005B35B2">
              <w:rPr>
                <w:noProof/>
                <w:webHidden/>
              </w:rPr>
              <w:instrText xml:space="preserve"> PAGEREF _Toc612775 \h </w:instrText>
            </w:r>
            <w:r w:rsidR="00E31AED">
              <w:rPr>
                <w:noProof/>
                <w:webHidden/>
              </w:rPr>
            </w:r>
            <w:r w:rsidR="00E31AED">
              <w:rPr>
                <w:noProof/>
                <w:webHidden/>
              </w:rPr>
              <w:fldChar w:fldCharType="separate"/>
            </w:r>
            <w:r>
              <w:rPr>
                <w:noProof/>
                <w:webHidden/>
              </w:rPr>
              <w:t>114</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76" w:history="1">
            <w:r w:rsidR="005B35B2" w:rsidRPr="000720C6">
              <w:rPr>
                <w:rStyle w:val="ac"/>
                <w:noProof/>
              </w:rPr>
              <w:t xml:space="preserve">11. </w:t>
            </w:r>
            <w:r w:rsidR="005B35B2" w:rsidRPr="000720C6">
              <w:rPr>
                <w:rStyle w:val="ac"/>
                <w:rFonts w:eastAsia="Calibri"/>
                <w:noProof/>
              </w:rPr>
              <w:t xml:space="preserve">Осуществление мероприятий в сфере профилактики правонарушений, предусмотренных Федеральным законом </w:t>
            </w:r>
            <w:r w:rsidR="00115546">
              <w:rPr>
                <w:rStyle w:val="ac"/>
                <w:rFonts w:eastAsia="Calibri"/>
                <w:noProof/>
              </w:rPr>
              <w:t>«</w:t>
            </w:r>
            <w:r w:rsidR="005B35B2" w:rsidRPr="000720C6">
              <w:rPr>
                <w:rStyle w:val="ac"/>
                <w:rFonts w:eastAsia="Calibri"/>
                <w:noProof/>
              </w:rPr>
              <w:t>Об основах системы профилактики правонарушений в Российской Федерации</w:t>
            </w:r>
            <w:r w:rsidR="00115546">
              <w:rPr>
                <w:rStyle w:val="ac"/>
                <w:rFonts w:eastAsia="Calibri"/>
                <w:noProof/>
              </w:rPr>
              <w:t>»</w:t>
            </w:r>
            <w:r w:rsidR="005B35B2">
              <w:rPr>
                <w:noProof/>
                <w:webHidden/>
              </w:rPr>
              <w:tab/>
            </w:r>
            <w:r w:rsidR="00E31AED">
              <w:rPr>
                <w:noProof/>
                <w:webHidden/>
              </w:rPr>
              <w:fldChar w:fldCharType="begin"/>
            </w:r>
            <w:r w:rsidR="005B35B2">
              <w:rPr>
                <w:noProof/>
                <w:webHidden/>
              </w:rPr>
              <w:instrText xml:space="preserve"> PAGEREF _Toc612776 \h </w:instrText>
            </w:r>
            <w:r w:rsidR="00E31AED">
              <w:rPr>
                <w:noProof/>
                <w:webHidden/>
              </w:rPr>
            </w:r>
            <w:r w:rsidR="00E31AED">
              <w:rPr>
                <w:noProof/>
                <w:webHidden/>
              </w:rPr>
              <w:fldChar w:fldCharType="separate"/>
            </w:r>
            <w:r>
              <w:rPr>
                <w:noProof/>
                <w:webHidden/>
              </w:rPr>
              <w:t>115</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77" w:history="1">
            <w:r w:rsidR="005B35B2" w:rsidRPr="000720C6">
              <w:rPr>
                <w:rStyle w:val="ac"/>
                <w:noProof/>
              </w:rPr>
              <w:t xml:space="preserve">12. </w:t>
            </w:r>
            <w:r w:rsidR="005B35B2" w:rsidRPr="000720C6">
              <w:rPr>
                <w:rStyle w:val="ac"/>
                <w:rFonts w:eastAsia="Calibri"/>
                <w:noProof/>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5B35B2">
              <w:rPr>
                <w:noProof/>
                <w:webHidden/>
              </w:rPr>
              <w:tab/>
            </w:r>
            <w:r w:rsidR="00E31AED">
              <w:rPr>
                <w:noProof/>
                <w:webHidden/>
              </w:rPr>
              <w:fldChar w:fldCharType="begin"/>
            </w:r>
            <w:r w:rsidR="005B35B2">
              <w:rPr>
                <w:noProof/>
                <w:webHidden/>
              </w:rPr>
              <w:instrText xml:space="preserve"> PAGEREF _Toc612777 \h </w:instrText>
            </w:r>
            <w:r w:rsidR="00E31AED">
              <w:rPr>
                <w:noProof/>
                <w:webHidden/>
              </w:rPr>
            </w:r>
            <w:r w:rsidR="00E31AED">
              <w:rPr>
                <w:noProof/>
                <w:webHidden/>
              </w:rPr>
              <w:fldChar w:fldCharType="separate"/>
            </w:r>
            <w:r>
              <w:rPr>
                <w:noProof/>
                <w:webHidden/>
              </w:rPr>
              <w:t>115</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78" w:history="1">
            <w:r w:rsidR="005B35B2" w:rsidRPr="000720C6">
              <w:rPr>
                <w:rStyle w:val="ac"/>
                <w:noProof/>
              </w:rPr>
              <w:t>ПОДРАЗДЕЛ 1.3.</w:t>
            </w:r>
            <w:r w:rsidR="005B35B2">
              <w:rPr>
                <w:noProof/>
                <w:webHidden/>
              </w:rPr>
              <w:tab/>
            </w:r>
            <w:r w:rsidR="00E31AED">
              <w:rPr>
                <w:noProof/>
                <w:webHidden/>
              </w:rPr>
              <w:fldChar w:fldCharType="begin"/>
            </w:r>
            <w:r w:rsidR="005B35B2">
              <w:rPr>
                <w:noProof/>
                <w:webHidden/>
              </w:rPr>
              <w:instrText xml:space="preserve"> PAGEREF _Toc612778 \h </w:instrText>
            </w:r>
            <w:r w:rsidR="00E31AED">
              <w:rPr>
                <w:noProof/>
                <w:webHidden/>
              </w:rPr>
            </w:r>
            <w:r w:rsidR="00E31AED">
              <w:rPr>
                <w:noProof/>
                <w:webHidden/>
              </w:rPr>
              <w:fldChar w:fldCharType="separate"/>
            </w:r>
            <w:r>
              <w:rPr>
                <w:noProof/>
                <w:webHidden/>
              </w:rPr>
              <w:t>117</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79" w:history="1">
            <w:r w:rsidR="005B35B2" w:rsidRPr="000720C6">
              <w:rPr>
                <w:rStyle w:val="ac"/>
                <w:noProof/>
              </w:rPr>
              <w:t>Организация предоставления муниципальных услуг</w:t>
            </w:r>
            <w:r w:rsidR="005B35B2">
              <w:rPr>
                <w:noProof/>
                <w:webHidden/>
              </w:rPr>
              <w:tab/>
            </w:r>
            <w:r w:rsidR="00E31AED">
              <w:rPr>
                <w:noProof/>
                <w:webHidden/>
              </w:rPr>
              <w:fldChar w:fldCharType="begin"/>
            </w:r>
            <w:r w:rsidR="005B35B2">
              <w:rPr>
                <w:noProof/>
                <w:webHidden/>
              </w:rPr>
              <w:instrText xml:space="preserve"> PAGEREF _Toc612779 \h </w:instrText>
            </w:r>
            <w:r w:rsidR="00E31AED">
              <w:rPr>
                <w:noProof/>
                <w:webHidden/>
              </w:rPr>
            </w:r>
            <w:r w:rsidR="00E31AED">
              <w:rPr>
                <w:noProof/>
                <w:webHidden/>
              </w:rPr>
              <w:fldChar w:fldCharType="separate"/>
            </w:r>
            <w:r>
              <w:rPr>
                <w:noProof/>
                <w:webHidden/>
              </w:rPr>
              <w:t>117</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80" w:history="1">
            <w:r w:rsidR="005B35B2" w:rsidRPr="000720C6">
              <w:rPr>
                <w:rStyle w:val="ac"/>
                <w:noProof/>
              </w:rPr>
              <w:t>Обеспечение доступа населения к информации о деятельности главы города Покачи, администрации города Покачи</w:t>
            </w:r>
            <w:r w:rsidR="005B35B2">
              <w:rPr>
                <w:noProof/>
                <w:webHidden/>
              </w:rPr>
              <w:tab/>
            </w:r>
            <w:r w:rsidR="00E31AED">
              <w:rPr>
                <w:noProof/>
                <w:webHidden/>
              </w:rPr>
              <w:fldChar w:fldCharType="begin"/>
            </w:r>
            <w:r w:rsidR="005B35B2">
              <w:rPr>
                <w:noProof/>
                <w:webHidden/>
              </w:rPr>
              <w:instrText xml:space="preserve"> PAGEREF _Toc612780 \h </w:instrText>
            </w:r>
            <w:r w:rsidR="00E31AED">
              <w:rPr>
                <w:noProof/>
                <w:webHidden/>
              </w:rPr>
            </w:r>
            <w:r w:rsidR="00E31AED">
              <w:rPr>
                <w:noProof/>
                <w:webHidden/>
              </w:rPr>
              <w:fldChar w:fldCharType="separate"/>
            </w:r>
            <w:r>
              <w:rPr>
                <w:noProof/>
                <w:webHidden/>
              </w:rPr>
              <w:t>118</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81" w:history="1">
            <w:r w:rsidR="005B35B2" w:rsidRPr="000720C6">
              <w:rPr>
                <w:rStyle w:val="ac"/>
                <w:noProof/>
              </w:rPr>
              <w:t>Осуществление функций по размещению муниципального заказа</w:t>
            </w:r>
            <w:r w:rsidR="005B35B2">
              <w:rPr>
                <w:noProof/>
                <w:webHidden/>
              </w:rPr>
              <w:tab/>
            </w:r>
            <w:r w:rsidR="00E31AED">
              <w:rPr>
                <w:noProof/>
                <w:webHidden/>
              </w:rPr>
              <w:fldChar w:fldCharType="begin"/>
            </w:r>
            <w:r w:rsidR="005B35B2">
              <w:rPr>
                <w:noProof/>
                <w:webHidden/>
              </w:rPr>
              <w:instrText xml:space="preserve"> PAGEREF _Toc612781 \h </w:instrText>
            </w:r>
            <w:r w:rsidR="00E31AED">
              <w:rPr>
                <w:noProof/>
                <w:webHidden/>
              </w:rPr>
            </w:r>
            <w:r w:rsidR="00E31AED">
              <w:rPr>
                <w:noProof/>
                <w:webHidden/>
              </w:rPr>
              <w:fldChar w:fldCharType="separate"/>
            </w:r>
            <w:r>
              <w:rPr>
                <w:noProof/>
                <w:webHidden/>
              </w:rPr>
              <w:t>118</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82" w:history="1">
            <w:r w:rsidR="005B35B2" w:rsidRPr="000720C6">
              <w:rPr>
                <w:rStyle w:val="ac"/>
                <w:noProof/>
              </w:rPr>
              <w:t>Муниципальный контроль</w:t>
            </w:r>
            <w:r w:rsidR="005B35B2">
              <w:rPr>
                <w:noProof/>
                <w:webHidden/>
              </w:rPr>
              <w:tab/>
            </w:r>
            <w:r w:rsidR="00E31AED">
              <w:rPr>
                <w:noProof/>
                <w:webHidden/>
              </w:rPr>
              <w:fldChar w:fldCharType="begin"/>
            </w:r>
            <w:r w:rsidR="005B35B2">
              <w:rPr>
                <w:noProof/>
                <w:webHidden/>
              </w:rPr>
              <w:instrText xml:space="preserve"> PAGEREF _Toc612782 \h </w:instrText>
            </w:r>
            <w:r w:rsidR="00E31AED">
              <w:rPr>
                <w:noProof/>
                <w:webHidden/>
              </w:rPr>
            </w:r>
            <w:r w:rsidR="00E31AED">
              <w:rPr>
                <w:noProof/>
                <w:webHidden/>
              </w:rPr>
              <w:fldChar w:fldCharType="separate"/>
            </w:r>
            <w:r>
              <w:rPr>
                <w:noProof/>
                <w:webHidden/>
              </w:rPr>
              <w:t>119</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83" w:history="1">
            <w:r w:rsidR="005B35B2" w:rsidRPr="000720C6">
              <w:rPr>
                <w:rStyle w:val="ac"/>
                <w:noProof/>
              </w:rPr>
              <w:t>Мероприятия, проводимые отделом с целью</w:t>
            </w:r>
            <w:r w:rsidR="005B35B2">
              <w:rPr>
                <w:noProof/>
                <w:webHidden/>
              </w:rPr>
              <w:tab/>
            </w:r>
            <w:r w:rsidR="00E31AED">
              <w:rPr>
                <w:noProof/>
                <w:webHidden/>
              </w:rPr>
              <w:fldChar w:fldCharType="begin"/>
            </w:r>
            <w:r w:rsidR="005B35B2">
              <w:rPr>
                <w:noProof/>
                <w:webHidden/>
              </w:rPr>
              <w:instrText xml:space="preserve"> PAGEREF _Toc612783 \h </w:instrText>
            </w:r>
            <w:r w:rsidR="00E31AED">
              <w:rPr>
                <w:noProof/>
                <w:webHidden/>
              </w:rPr>
            </w:r>
            <w:r w:rsidR="00E31AED">
              <w:rPr>
                <w:noProof/>
                <w:webHidden/>
              </w:rPr>
              <w:fldChar w:fldCharType="separate"/>
            </w:r>
            <w:r>
              <w:rPr>
                <w:noProof/>
                <w:webHidden/>
              </w:rPr>
              <w:t>122</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84" w:history="1">
            <w:r w:rsidR="005B35B2" w:rsidRPr="000720C6">
              <w:rPr>
                <w:rStyle w:val="ac"/>
                <w:noProof/>
              </w:rPr>
              <w:t xml:space="preserve">предупреждения и предотвращения юридическими лицами, индивидуальными предпринимателями, гражданами нарушений </w:t>
            </w:r>
            <w:r w:rsidR="005B35B2" w:rsidRPr="000720C6">
              <w:rPr>
                <w:rStyle w:val="ac"/>
                <w:bCs/>
                <w:noProof/>
              </w:rPr>
              <w:t>обязательных требований, требований, установленных муниципальными правовыми актами</w:t>
            </w:r>
            <w:r w:rsidR="005B35B2">
              <w:rPr>
                <w:noProof/>
                <w:webHidden/>
              </w:rPr>
              <w:tab/>
            </w:r>
            <w:r w:rsidR="00E31AED">
              <w:rPr>
                <w:noProof/>
                <w:webHidden/>
              </w:rPr>
              <w:fldChar w:fldCharType="begin"/>
            </w:r>
            <w:r w:rsidR="005B35B2">
              <w:rPr>
                <w:noProof/>
                <w:webHidden/>
              </w:rPr>
              <w:instrText xml:space="preserve"> PAGEREF _Toc612784 \h </w:instrText>
            </w:r>
            <w:r w:rsidR="00E31AED">
              <w:rPr>
                <w:noProof/>
                <w:webHidden/>
              </w:rPr>
            </w:r>
            <w:r w:rsidR="00E31AED">
              <w:rPr>
                <w:noProof/>
                <w:webHidden/>
              </w:rPr>
              <w:fldChar w:fldCharType="separate"/>
            </w:r>
            <w:r>
              <w:rPr>
                <w:noProof/>
                <w:webHidden/>
              </w:rPr>
              <w:t>122</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85" w:history="1">
            <w:r w:rsidR="005B35B2" w:rsidRPr="000720C6">
              <w:rPr>
                <w:rStyle w:val="ac"/>
                <w:noProof/>
              </w:rPr>
              <w:t>Документационное и организационное обеспечение управленческой деятельности</w:t>
            </w:r>
            <w:r w:rsidR="005B35B2">
              <w:rPr>
                <w:noProof/>
                <w:webHidden/>
              </w:rPr>
              <w:tab/>
            </w:r>
            <w:r w:rsidR="00E31AED">
              <w:rPr>
                <w:noProof/>
                <w:webHidden/>
              </w:rPr>
              <w:fldChar w:fldCharType="begin"/>
            </w:r>
            <w:r w:rsidR="005B35B2">
              <w:rPr>
                <w:noProof/>
                <w:webHidden/>
              </w:rPr>
              <w:instrText xml:space="preserve"> PAGEREF _Toc612785 \h </w:instrText>
            </w:r>
            <w:r w:rsidR="00E31AED">
              <w:rPr>
                <w:noProof/>
                <w:webHidden/>
              </w:rPr>
            </w:r>
            <w:r w:rsidR="00E31AED">
              <w:rPr>
                <w:noProof/>
                <w:webHidden/>
              </w:rPr>
              <w:fldChar w:fldCharType="separate"/>
            </w:r>
            <w:r>
              <w:rPr>
                <w:noProof/>
                <w:webHidden/>
              </w:rPr>
              <w:t>123</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86" w:history="1">
            <w:r w:rsidR="005B35B2" w:rsidRPr="000720C6">
              <w:rPr>
                <w:rStyle w:val="ac"/>
                <w:noProof/>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005B35B2">
              <w:rPr>
                <w:noProof/>
                <w:webHidden/>
              </w:rPr>
              <w:tab/>
            </w:r>
            <w:r w:rsidR="00E31AED">
              <w:rPr>
                <w:noProof/>
                <w:webHidden/>
              </w:rPr>
              <w:fldChar w:fldCharType="begin"/>
            </w:r>
            <w:r w:rsidR="005B35B2">
              <w:rPr>
                <w:noProof/>
                <w:webHidden/>
              </w:rPr>
              <w:instrText xml:space="preserve"> PAGEREF _Toc612786 \h </w:instrText>
            </w:r>
            <w:r w:rsidR="00E31AED">
              <w:rPr>
                <w:noProof/>
                <w:webHidden/>
              </w:rPr>
            </w:r>
            <w:r w:rsidR="00E31AED">
              <w:rPr>
                <w:noProof/>
                <w:webHidden/>
              </w:rPr>
              <w:fldChar w:fldCharType="separate"/>
            </w:r>
            <w:r>
              <w:rPr>
                <w:noProof/>
                <w:webHidden/>
              </w:rPr>
              <w:t>124</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87" w:history="1">
            <w:r w:rsidR="005B35B2" w:rsidRPr="000720C6">
              <w:rPr>
                <w:rStyle w:val="ac"/>
                <w:noProof/>
              </w:rPr>
              <w:t xml:space="preserve">РАЗДЕЛ </w:t>
            </w:r>
            <w:r w:rsidR="005B35B2" w:rsidRPr="000720C6">
              <w:rPr>
                <w:rStyle w:val="ac"/>
                <w:noProof/>
                <w:lang w:val="en-US"/>
              </w:rPr>
              <w:t>II</w:t>
            </w:r>
            <w:r w:rsidR="005B35B2">
              <w:rPr>
                <w:noProof/>
                <w:webHidden/>
              </w:rPr>
              <w:tab/>
            </w:r>
            <w:r w:rsidR="00E31AED">
              <w:rPr>
                <w:noProof/>
                <w:webHidden/>
              </w:rPr>
              <w:fldChar w:fldCharType="begin"/>
            </w:r>
            <w:r w:rsidR="005B35B2">
              <w:rPr>
                <w:noProof/>
                <w:webHidden/>
              </w:rPr>
              <w:instrText xml:space="preserve"> PAGEREF _Toc612787 \h </w:instrText>
            </w:r>
            <w:r w:rsidR="00E31AED">
              <w:rPr>
                <w:noProof/>
                <w:webHidden/>
              </w:rPr>
            </w:r>
            <w:r w:rsidR="00E31AED">
              <w:rPr>
                <w:noProof/>
                <w:webHidden/>
              </w:rPr>
              <w:fldChar w:fldCharType="separate"/>
            </w:r>
            <w:r>
              <w:rPr>
                <w:noProof/>
                <w:webHidden/>
              </w:rPr>
              <w:t>126</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88" w:history="1">
            <w:r w:rsidR="005B35B2" w:rsidRPr="000720C6">
              <w:rPr>
                <w:rStyle w:val="ac"/>
                <w:noProof/>
              </w:rPr>
              <w:t>Об исполнении отдельных государственных полномочий, переданных органам местного самоуправления города Покачи федеральными законами и законами Ханты-Мансийского автономного округа – Югры</w:t>
            </w:r>
            <w:r w:rsidR="005B35B2">
              <w:rPr>
                <w:noProof/>
                <w:webHidden/>
              </w:rPr>
              <w:tab/>
            </w:r>
            <w:r w:rsidR="00E31AED">
              <w:rPr>
                <w:noProof/>
                <w:webHidden/>
              </w:rPr>
              <w:fldChar w:fldCharType="begin"/>
            </w:r>
            <w:r w:rsidR="005B35B2">
              <w:rPr>
                <w:noProof/>
                <w:webHidden/>
              </w:rPr>
              <w:instrText xml:space="preserve"> PAGEREF _Toc612788 \h </w:instrText>
            </w:r>
            <w:r w:rsidR="00E31AED">
              <w:rPr>
                <w:noProof/>
                <w:webHidden/>
              </w:rPr>
            </w:r>
            <w:r w:rsidR="00E31AED">
              <w:rPr>
                <w:noProof/>
                <w:webHidden/>
              </w:rPr>
              <w:fldChar w:fldCharType="separate"/>
            </w:r>
            <w:r>
              <w:rPr>
                <w:noProof/>
                <w:webHidden/>
              </w:rPr>
              <w:t>126</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89" w:history="1">
            <w:r w:rsidR="005B35B2" w:rsidRPr="000720C6">
              <w:rPr>
                <w:rStyle w:val="ac"/>
                <w:noProof/>
              </w:rPr>
              <w:t>Отдел записи актов гражданского состояния</w:t>
            </w:r>
            <w:r w:rsidR="005B35B2">
              <w:rPr>
                <w:noProof/>
                <w:webHidden/>
              </w:rPr>
              <w:tab/>
            </w:r>
            <w:r w:rsidR="00E31AED">
              <w:rPr>
                <w:noProof/>
                <w:webHidden/>
              </w:rPr>
              <w:fldChar w:fldCharType="begin"/>
            </w:r>
            <w:r w:rsidR="005B35B2">
              <w:rPr>
                <w:noProof/>
                <w:webHidden/>
              </w:rPr>
              <w:instrText xml:space="preserve"> PAGEREF _Toc612789 \h </w:instrText>
            </w:r>
            <w:r w:rsidR="00E31AED">
              <w:rPr>
                <w:noProof/>
                <w:webHidden/>
              </w:rPr>
            </w:r>
            <w:r w:rsidR="00E31AED">
              <w:rPr>
                <w:noProof/>
                <w:webHidden/>
              </w:rPr>
              <w:fldChar w:fldCharType="separate"/>
            </w:r>
            <w:r>
              <w:rPr>
                <w:noProof/>
                <w:webHidden/>
              </w:rPr>
              <w:t>126</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95" w:history="1">
            <w:r w:rsidR="005B35B2" w:rsidRPr="000720C6">
              <w:rPr>
                <w:rStyle w:val="ac"/>
                <w:noProof/>
              </w:rPr>
              <w:t>Административная комиссии города Покачи</w:t>
            </w:r>
            <w:r w:rsidR="005B35B2">
              <w:rPr>
                <w:noProof/>
                <w:webHidden/>
              </w:rPr>
              <w:tab/>
            </w:r>
            <w:r w:rsidR="00E31AED">
              <w:rPr>
                <w:noProof/>
                <w:webHidden/>
              </w:rPr>
              <w:fldChar w:fldCharType="begin"/>
            </w:r>
            <w:r w:rsidR="005B35B2">
              <w:rPr>
                <w:noProof/>
                <w:webHidden/>
              </w:rPr>
              <w:instrText xml:space="preserve"> PAGEREF _Toc612795 \h </w:instrText>
            </w:r>
            <w:r w:rsidR="00E31AED">
              <w:rPr>
                <w:noProof/>
                <w:webHidden/>
              </w:rPr>
            </w:r>
            <w:r w:rsidR="00E31AED">
              <w:rPr>
                <w:noProof/>
                <w:webHidden/>
              </w:rPr>
              <w:fldChar w:fldCharType="separate"/>
            </w:r>
            <w:r>
              <w:rPr>
                <w:noProof/>
                <w:webHidden/>
              </w:rPr>
              <w:t>128</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96" w:history="1">
            <w:r w:rsidR="005B35B2" w:rsidRPr="000720C6">
              <w:rPr>
                <w:rStyle w:val="ac"/>
                <w:noProof/>
              </w:rPr>
              <w:t>Отдел опеки и попечительства администрации города Покачи</w:t>
            </w:r>
            <w:r w:rsidR="005B35B2">
              <w:rPr>
                <w:noProof/>
                <w:webHidden/>
              </w:rPr>
              <w:tab/>
            </w:r>
            <w:r w:rsidR="00E31AED">
              <w:rPr>
                <w:noProof/>
                <w:webHidden/>
              </w:rPr>
              <w:fldChar w:fldCharType="begin"/>
            </w:r>
            <w:r w:rsidR="005B35B2">
              <w:rPr>
                <w:noProof/>
                <w:webHidden/>
              </w:rPr>
              <w:instrText xml:space="preserve"> PAGEREF _Toc612796 \h </w:instrText>
            </w:r>
            <w:r w:rsidR="00E31AED">
              <w:rPr>
                <w:noProof/>
                <w:webHidden/>
              </w:rPr>
            </w:r>
            <w:r w:rsidR="00E31AED">
              <w:rPr>
                <w:noProof/>
                <w:webHidden/>
              </w:rPr>
              <w:fldChar w:fldCharType="separate"/>
            </w:r>
            <w:r>
              <w:rPr>
                <w:noProof/>
                <w:webHidden/>
              </w:rPr>
              <w:t>129</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97" w:history="1">
            <w:r w:rsidR="005B35B2" w:rsidRPr="000720C6">
              <w:rPr>
                <w:rStyle w:val="ac"/>
                <w:noProof/>
              </w:rPr>
              <w:t>Отдел по организации деятельности муниципальной комиссии по делам несовершеннолетних и защите их прав</w:t>
            </w:r>
            <w:r w:rsidR="005B35B2">
              <w:rPr>
                <w:noProof/>
                <w:webHidden/>
              </w:rPr>
              <w:tab/>
            </w:r>
            <w:r w:rsidR="00E31AED">
              <w:rPr>
                <w:noProof/>
                <w:webHidden/>
              </w:rPr>
              <w:fldChar w:fldCharType="begin"/>
            </w:r>
            <w:r w:rsidR="005B35B2">
              <w:rPr>
                <w:noProof/>
                <w:webHidden/>
              </w:rPr>
              <w:instrText xml:space="preserve"> PAGEREF _Toc612797 \h </w:instrText>
            </w:r>
            <w:r w:rsidR="00E31AED">
              <w:rPr>
                <w:noProof/>
                <w:webHidden/>
              </w:rPr>
            </w:r>
            <w:r w:rsidR="00E31AED">
              <w:rPr>
                <w:noProof/>
                <w:webHidden/>
              </w:rPr>
              <w:fldChar w:fldCharType="separate"/>
            </w:r>
            <w:r>
              <w:rPr>
                <w:noProof/>
                <w:webHidden/>
              </w:rPr>
              <w:t>131</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98" w:history="1">
            <w:r w:rsidR="005B35B2" w:rsidRPr="000720C6">
              <w:rPr>
                <w:rStyle w:val="ac"/>
                <w:noProof/>
              </w:rPr>
              <w:t>Военно-</w:t>
            </w:r>
            <w:r w:rsidR="008B374E">
              <w:rPr>
                <w:rStyle w:val="ac"/>
                <w:noProof/>
              </w:rPr>
              <w:t>учёт</w:t>
            </w:r>
            <w:r w:rsidR="005B35B2" w:rsidRPr="000720C6">
              <w:rPr>
                <w:rStyle w:val="ac"/>
                <w:noProof/>
              </w:rPr>
              <w:t>ный стол администрации города Покачи</w:t>
            </w:r>
            <w:r w:rsidR="005B35B2">
              <w:rPr>
                <w:noProof/>
                <w:webHidden/>
              </w:rPr>
              <w:tab/>
            </w:r>
            <w:r w:rsidR="00E31AED">
              <w:rPr>
                <w:noProof/>
                <w:webHidden/>
              </w:rPr>
              <w:fldChar w:fldCharType="begin"/>
            </w:r>
            <w:r w:rsidR="005B35B2">
              <w:rPr>
                <w:noProof/>
                <w:webHidden/>
              </w:rPr>
              <w:instrText xml:space="preserve"> PAGEREF _Toc612798 \h </w:instrText>
            </w:r>
            <w:r w:rsidR="00E31AED">
              <w:rPr>
                <w:noProof/>
                <w:webHidden/>
              </w:rPr>
            </w:r>
            <w:r w:rsidR="00E31AED">
              <w:rPr>
                <w:noProof/>
                <w:webHidden/>
              </w:rPr>
              <w:fldChar w:fldCharType="separate"/>
            </w:r>
            <w:r>
              <w:rPr>
                <w:noProof/>
                <w:webHidden/>
              </w:rPr>
              <w:t>132</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799" w:history="1">
            <w:r w:rsidR="005B35B2" w:rsidRPr="000720C6">
              <w:rPr>
                <w:rStyle w:val="ac"/>
                <w:noProof/>
              </w:rPr>
              <w:t xml:space="preserve">Раздел </w:t>
            </w:r>
            <w:r w:rsidR="005B35B2" w:rsidRPr="000720C6">
              <w:rPr>
                <w:rStyle w:val="ac"/>
                <w:noProof/>
                <w:lang w:val="en-US"/>
              </w:rPr>
              <w:t>III</w:t>
            </w:r>
            <w:r w:rsidR="005B35B2">
              <w:rPr>
                <w:noProof/>
                <w:webHidden/>
              </w:rPr>
              <w:tab/>
            </w:r>
            <w:r w:rsidR="00E31AED">
              <w:rPr>
                <w:noProof/>
                <w:webHidden/>
              </w:rPr>
              <w:fldChar w:fldCharType="begin"/>
            </w:r>
            <w:r w:rsidR="005B35B2">
              <w:rPr>
                <w:noProof/>
                <w:webHidden/>
              </w:rPr>
              <w:instrText xml:space="preserve"> PAGEREF _Toc612799 \h </w:instrText>
            </w:r>
            <w:r w:rsidR="00E31AED">
              <w:rPr>
                <w:noProof/>
                <w:webHidden/>
              </w:rPr>
            </w:r>
            <w:r w:rsidR="00E31AED">
              <w:rPr>
                <w:noProof/>
                <w:webHidden/>
              </w:rPr>
              <w:fldChar w:fldCharType="separate"/>
            </w:r>
            <w:r>
              <w:rPr>
                <w:noProof/>
                <w:webHidden/>
              </w:rPr>
              <w:t>133</w:t>
            </w:r>
            <w:r w:rsidR="00E31AED">
              <w:rPr>
                <w:noProof/>
                <w:webHidden/>
              </w:rPr>
              <w:fldChar w:fldCharType="end"/>
            </w:r>
          </w:hyperlink>
        </w:p>
        <w:p w:rsidR="005B35B2" w:rsidRDefault="00C022FF" w:rsidP="005B35B2">
          <w:pPr>
            <w:pStyle w:val="12"/>
            <w:rPr>
              <w:rFonts w:asciiTheme="minorHAnsi" w:eastAsiaTheme="minorEastAsia" w:hAnsiTheme="minorHAnsi" w:cstheme="minorBidi"/>
              <w:noProof/>
              <w:sz w:val="22"/>
              <w:szCs w:val="22"/>
            </w:rPr>
          </w:pPr>
          <w:hyperlink w:anchor="_Toc612800" w:history="1">
            <w:r w:rsidR="005B35B2" w:rsidRPr="000720C6">
              <w:rPr>
                <w:rStyle w:val="ac"/>
                <w:noProof/>
              </w:rPr>
              <w:t>О решении вопросов, поставленных Думой города Покачи, которые направлялись в адрес главы города Покачи и администрации города Покачи</w:t>
            </w:r>
            <w:r w:rsidR="005B35B2">
              <w:rPr>
                <w:noProof/>
                <w:webHidden/>
              </w:rPr>
              <w:tab/>
            </w:r>
            <w:r w:rsidR="00E31AED">
              <w:rPr>
                <w:noProof/>
                <w:webHidden/>
              </w:rPr>
              <w:fldChar w:fldCharType="begin"/>
            </w:r>
            <w:r w:rsidR="005B35B2">
              <w:rPr>
                <w:noProof/>
                <w:webHidden/>
              </w:rPr>
              <w:instrText xml:space="preserve"> PAGEREF _Toc612800 \h </w:instrText>
            </w:r>
            <w:r w:rsidR="00E31AED">
              <w:rPr>
                <w:noProof/>
                <w:webHidden/>
              </w:rPr>
            </w:r>
            <w:r w:rsidR="00E31AED">
              <w:rPr>
                <w:noProof/>
                <w:webHidden/>
              </w:rPr>
              <w:fldChar w:fldCharType="separate"/>
            </w:r>
            <w:r>
              <w:rPr>
                <w:noProof/>
                <w:webHidden/>
              </w:rPr>
              <w:t>133</w:t>
            </w:r>
            <w:r w:rsidR="00E31AED">
              <w:rPr>
                <w:noProof/>
                <w:webHidden/>
              </w:rPr>
              <w:fldChar w:fldCharType="end"/>
            </w:r>
          </w:hyperlink>
        </w:p>
        <w:p w:rsidR="003174FA" w:rsidRDefault="00E31AED">
          <w:r>
            <w:fldChar w:fldCharType="end"/>
          </w:r>
        </w:p>
      </w:sdtContent>
    </w:sdt>
    <w:p w:rsidR="00B45328" w:rsidRPr="00B45328" w:rsidRDefault="00B45328" w:rsidP="00B45328">
      <w:pPr>
        <w:rPr>
          <w:rFonts w:eastAsia="Calibri"/>
          <w:lang w:eastAsia="en-US"/>
        </w:rPr>
      </w:pPr>
    </w:p>
    <w:p w:rsidR="00B45328" w:rsidRDefault="00B45328" w:rsidP="000946D8">
      <w:pPr>
        <w:ind w:firstLine="709"/>
        <w:jc w:val="center"/>
        <w:rPr>
          <w:rFonts w:eastAsia="Calibri"/>
          <w:b/>
          <w:lang w:eastAsia="en-US"/>
        </w:rPr>
      </w:pPr>
    </w:p>
    <w:p w:rsidR="00B45328" w:rsidRDefault="00B45328" w:rsidP="000946D8">
      <w:pPr>
        <w:ind w:firstLine="709"/>
        <w:jc w:val="center"/>
        <w:rPr>
          <w:rFonts w:eastAsia="Calibri"/>
          <w:b/>
          <w:lang w:eastAsia="en-US"/>
        </w:rPr>
      </w:pPr>
    </w:p>
    <w:p w:rsidR="00B45328" w:rsidRDefault="00B45328" w:rsidP="000946D8">
      <w:pPr>
        <w:ind w:firstLine="709"/>
        <w:jc w:val="center"/>
        <w:rPr>
          <w:rFonts w:eastAsia="Calibri"/>
          <w:b/>
          <w:lang w:eastAsia="en-US"/>
        </w:rPr>
      </w:pPr>
    </w:p>
    <w:p w:rsidR="00B45328" w:rsidRDefault="00B45328" w:rsidP="000946D8">
      <w:pPr>
        <w:ind w:firstLine="709"/>
        <w:jc w:val="center"/>
        <w:rPr>
          <w:rFonts w:eastAsia="Calibri"/>
          <w:b/>
          <w:lang w:eastAsia="en-US"/>
        </w:rPr>
      </w:pPr>
    </w:p>
    <w:p w:rsidR="002C79AE" w:rsidRDefault="000946D8" w:rsidP="002C79AE">
      <w:pPr>
        <w:pStyle w:val="1"/>
        <w:spacing w:before="0"/>
        <w:jc w:val="center"/>
        <w:rPr>
          <w:rFonts w:ascii="Times New Roman" w:hAnsi="Times New Roman" w:cs="Times New Roman"/>
          <w:color w:val="auto"/>
          <w:sz w:val="24"/>
          <w:szCs w:val="24"/>
        </w:rPr>
      </w:pPr>
      <w:bookmarkStart w:id="0" w:name="_Toc612710"/>
      <w:r w:rsidRPr="00B45328">
        <w:rPr>
          <w:rFonts w:ascii="Times New Roman" w:hAnsi="Times New Roman" w:cs="Times New Roman"/>
          <w:color w:val="auto"/>
          <w:sz w:val="24"/>
          <w:szCs w:val="24"/>
        </w:rPr>
        <w:lastRenderedPageBreak/>
        <w:t>Об исполнении Указов и Поручений Президента Российской Федерации</w:t>
      </w:r>
    </w:p>
    <w:p w:rsidR="000946D8" w:rsidRPr="00B45328" w:rsidRDefault="000946D8" w:rsidP="002C79AE">
      <w:pPr>
        <w:pStyle w:val="1"/>
        <w:spacing w:before="0"/>
        <w:jc w:val="center"/>
        <w:rPr>
          <w:rFonts w:ascii="Times New Roman" w:hAnsi="Times New Roman" w:cs="Times New Roman"/>
          <w:color w:val="auto"/>
          <w:sz w:val="24"/>
          <w:szCs w:val="24"/>
        </w:rPr>
      </w:pPr>
      <w:r w:rsidRPr="00B45328">
        <w:rPr>
          <w:rFonts w:ascii="Times New Roman" w:hAnsi="Times New Roman" w:cs="Times New Roman"/>
          <w:color w:val="auto"/>
          <w:sz w:val="24"/>
          <w:szCs w:val="24"/>
        </w:rPr>
        <w:t xml:space="preserve"> на территории муниципального образования</w:t>
      </w:r>
      <w:bookmarkEnd w:id="0"/>
    </w:p>
    <w:p w:rsidR="000946D8" w:rsidRDefault="000946D8" w:rsidP="002C79AE">
      <w:pPr>
        <w:pStyle w:val="ConsPlusNormal"/>
        <w:ind w:firstLine="709"/>
        <w:jc w:val="both"/>
        <w:rPr>
          <w:sz w:val="24"/>
          <w:szCs w:val="24"/>
        </w:rPr>
      </w:pPr>
    </w:p>
    <w:p w:rsidR="000946D8" w:rsidRDefault="000946D8" w:rsidP="002C79AE">
      <w:pPr>
        <w:pStyle w:val="ConsPlusNormal"/>
        <w:ind w:firstLine="709"/>
        <w:jc w:val="both"/>
        <w:rPr>
          <w:b w:val="0"/>
          <w:sz w:val="24"/>
          <w:szCs w:val="24"/>
        </w:rPr>
      </w:pPr>
      <w:r w:rsidRPr="009C2D42">
        <w:rPr>
          <w:b w:val="0"/>
          <w:sz w:val="24"/>
          <w:szCs w:val="24"/>
        </w:rPr>
        <w:t>В 2018 году</w:t>
      </w:r>
      <w:r>
        <w:rPr>
          <w:b w:val="0"/>
          <w:sz w:val="24"/>
          <w:szCs w:val="24"/>
        </w:rPr>
        <w:t xml:space="preserve"> в администрации гор</w:t>
      </w:r>
      <w:r w:rsidR="00AD7574">
        <w:rPr>
          <w:b w:val="0"/>
          <w:sz w:val="24"/>
          <w:szCs w:val="24"/>
        </w:rPr>
        <w:t>ода Покачи на исполнении было 27</w:t>
      </w:r>
      <w:r w:rsidR="00F2034F">
        <w:rPr>
          <w:b w:val="0"/>
          <w:sz w:val="24"/>
          <w:szCs w:val="24"/>
        </w:rPr>
        <w:t xml:space="preserve"> </w:t>
      </w:r>
      <w:r w:rsidRPr="0075281A">
        <w:rPr>
          <w:b w:val="0"/>
          <w:sz w:val="24"/>
          <w:szCs w:val="24"/>
        </w:rPr>
        <w:t xml:space="preserve">Указов и Поручений </w:t>
      </w:r>
      <w:r w:rsidR="004504E1">
        <w:rPr>
          <w:b w:val="0"/>
          <w:sz w:val="24"/>
          <w:szCs w:val="24"/>
        </w:rPr>
        <w:t>Президента Российской Федерации</w:t>
      </w:r>
      <w:r w:rsidR="00122310">
        <w:rPr>
          <w:b w:val="0"/>
          <w:sz w:val="24"/>
          <w:szCs w:val="24"/>
        </w:rPr>
        <w:t xml:space="preserve"> (приложение 1 к отч</w:t>
      </w:r>
      <w:r w:rsidR="002C79AE">
        <w:rPr>
          <w:b w:val="0"/>
          <w:sz w:val="24"/>
          <w:szCs w:val="24"/>
        </w:rPr>
        <w:t>ё</w:t>
      </w:r>
      <w:r w:rsidR="00122310">
        <w:rPr>
          <w:b w:val="0"/>
          <w:sz w:val="24"/>
          <w:szCs w:val="24"/>
        </w:rPr>
        <w:t>ту)</w:t>
      </w:r>
      <w:r w:rsidR="004504E1">
        <w:rPr>
          <w:b w:val="0"/>
          <w:sz w:val="24"/>
          <w:szCs w:val="24"/>
        </w:rPr>
        <w:t>:</w:t>
      </w:r>
    </w:p>
    <w:p w:rsidR="00AD7574" w:rsidRDefault="00AD7574" w:rsidP="002C79AE">
      <w:pPr>
        <w:autoSpaceDE w:val="0"/>
        <w:autoSpaceDN w:val="0"/>
        <w:adjustRightInd w:val="0"/>
        <w:ind w:firstLine="709"/>
        <w:jc w:val="both"/>
      </w:pPr>
      <w:r w:rsidRPr="00AD7574">
        <w:t xml:space="preserve">Координация деятельности структурных подразделений по реализации Указов Президента Российской Федерации и </w:t>
      </w:r>
      <w:proofErr w:type="gramStart"/>
      <w:r w:rsidRPr="00AD7574">
        <w:t>контроль за</w:t>
      </w:r>
      <w:proofErr w:type="gramEnd"/>
      <w:r w:rsidRPr="00AD7574">
        <w:t xml:space="preserve"> их выполнением осуществляется на постоянной основе</w:t>
      </w:r>
      <w:r>
        <w:t>.</w:t>
      </w:r>
    </w:p>
    <w:p w:rsidR="00A773AB" w:rsidRDefault="00A773AB" w:rsidP="002C79AE">
      <w:pPr>
        <w:autoSpaceDE w:val="0"/>
        <w:autoSpaceDN w:val="0"/>
        <w:adjustRightInd w:val="0"/>
        <w:ind w:firstLine="709"/>
        <w:jc w:val="both"/>
      </w:pPr>
      <w:r>
        <w:t xml:space="preserve">Все вышеуказанные поручения и указы Президента </w:t>
      </w:r>
      <w:r w:rsidR="00CF204D" w:rsidRPr="00CF204D">
        <w:t>Российской Федерации</w:t>
      </w:r>
      <w:r>
        <w:t xml:space="preserve"> исполнены в срок и надлежащим образом.</w:t>
      </w:r>
    </w:p>
    <w:p w:rsidR="004D2291" w:rsidRDefault="004D2291" w:rsidP="002C79AE">
      <w:pPr>
        <w:autoSpaceDE w:val="0"/>
        <w:autoSpaceDN w:val="0"/>
        <w:adjustRightInd w:val="0"/>
        <w:ind w:firstLine="709"/>
        <w:jc w:val="both"/>
      </w:pPr>
      <w:r>
        <w:t>К дисциплинарной ответственности за неисполнение (ненадлежащее исполнение) муниципальные служащие не привлекались.</w:t>
      </w:r>
    </w:p>
    <w:p w:rsidR="004D2291" w:rsidRDefault="00170145" w:rsidP="002C79AE">
      <w:pPr>
        <w:autoSpaceDE w:val="0"/>
        <w:autoSpaceDN w:val="0"/>
        <w:adjustRightInd w:val="0"/>
        <w:ind w:firstLine="709"/>
        <w:jc w:val="both"/>
      </w:pPr>
      <w:r>
        <w:t>В рамках исполнения Указов и Поручений Президента Российской Федерации осуществлена следующая работа:</w:t>
      </w:r>
    </w:p>
    <w:p w:rsidR="00170145" w:rsidRDefault="002C79AE" w:rsidP="002C79AE">
      <w:pPr>
        <w:autoSpaceDE w:val="0"/>
        <w:autoSpaceDN w:val="0"/>
        <w:adjustRightInd w:val="0"/>
        <w:ind w:firstLine="709"/>
        <w:jc w:val="both"/>
      </w:pPr>
      <w:r>
        <w:t>1)</w:t>
      </w:r>
      <w:r w:rsidR="00170145">
        <w:t xml:space="preserve"> на официальном сайте администрации города Покачи создана и действует вкладка </w:t>
      </w:r>
      <w:r w:rsidR="00115546">
        <w:t>«</w:t>
      </w:r>
      <w:r w:rsidR="00170145">
        <w:t>Обращения граждан</w:t>
      </w:r>
      <w:r w:rsidR="00115546">
        <w:t>»</w:t>
      </w:r>
      <w:r w:rsidR="00170145">
        <w:t>. Администрация города Покачи ежемесячно предоставляет информацию в закрытую часть сайта ССТУ</w:t>
      </w:r>
      <w:proofErr w:type="gramStart"/>
      <w:r w:rsidR="00170145">
        <w:t>.Р</w:t>
      </w:r>
      <w:proofErr w:type="gramEnd"/>
      <w:r w:rsidR="00170145">
        <w:t>Ф о поступивших обращениях и размещает информацию о результатах обращений граждан. За 2018 год поступило 300 обращений. Все обращения граж</w:t>
      </w:r>
      <w:r w:rsidR="006C40CD">
        <w:t xml:space="preserve">дан рассмотрены в установленные законодательством сроки, гражданам направлены ответы (Указ </w:t>
      </w:r>
      <w:r w:rsidR="006C40CD" w:rsidRPr="00CF204D">
        <w:t xml:space="preserve">Президента </w:t>
      </w:r>
      <w:r w:rsidR="00CF204D" w:rsidRPr="00CF204D">
        <w:t>Российской Федерации</w:t>
      </w:r>
      <w:r w:rsidR="00CF204D">
        <w:rPr>
          <w:b/>
        </w:rPr>
        <w:t xml:space="preserve"> </w:t>
      </w:r>
      <w:r w:rsidR="006C40CD">
        <w:t>от 17.04.2017 №</w:t>
      </w:r>
      <w:r w:rsidR="00CF204D">
        <w:t xml:space="preserve"> </w:t>
      </w:r>
      <w:r w:rsidR="006C40CD">
        <w:t xml:space="preserve">171 </w:t>
      </w:r>
      <w:r w:rsidR="00115546">
        <w:t>«</w:t>
      </w:r>
      <w:r w:rsidR="006C40CD">
        <w:t>О мониторинге и анализе результатов рассмотрения обращений граждан и организаций</w:t>
      </w:r>
      <w:r w:rsidR="00115546">
        <w:t>»</w:t>
      </w:r>
      <w:r w:rsidR="006C40CD">
        <w:t>);</w:t>
      </w:r>
    </w:p>
    <w:p w:rsidR="006C40CD" w:rsidRDefault="002C79AE" w:rsidP="002C79AE">
      <w:pPr>
        <w:autoSpaceDE w:val="0"/>
        <w:autoSpaceDN w:val="0"/>
        <w:adjustRightInd w:val="0"/>
        <w:ind w:firstLine="709"/>
        <w:jc w:val="both"/>
      </w:pPr>
      <w:r>
        <w:t>2)</w:t>
      </w:r>
      <w:r w:rsidR="006C40CD">
        <w:t xml:space="preserve"> присоединены муниципальные услуги к </w:t>
      </w:r>
      <w:r w:rsidR="00115546">
        <w:t>«</w:t>
      </w:r>
      <w:r w:rsidR="006C40CD">
        <w:t>эталонным карточкам</w:t>
      </w:r>
      <w:r w:rsidR="00115546">
        <w:t>»</w:t>
      </w:r>
      <w:r w:rsidR="006C40CD">
        <w:t xml:space="preserve"> на Едином портале предоставления государственных и муниципальных услуг для обращения граждан за услугами в электронной форме (Указ Президента </w:t>
      </w:r>
      <w:r w:rsidR="00CF204D" w:rsidRPr="00CF204D">
        <w:t>Российской Федерации</w:t>
      </w:r>
      <w:r w:rsidR="00CF204D">
        <w:rPr>
          <w:b/>
        </w:rPr>
        <w:t xml:space="preserve"> </w:t>
      </w:r>
      <w:r w:rsidR="006C40CD">
        <w:t xml:space="preserve">от 07.05.2012 № 601 </w:t>
      </w:r>
      <w:r w:rsidR="00115546">
        <w:t>«</w:t>
      </w:r>
      <w:r w:rsidR="006C40CD">
        <w:t>Об основных совершенствованиях системы государственного управления</w:t>
      </w:r>
      <w:r w:rsidR="00115546">
        <w:t>»</w:t>
      </w:r>
      <w:r w:rsidR="006C40CD">
        <w:t>);</w:t>
      </w:r>
    </w:p>
    <w:p w:rsidR="006C40CD" w:rsidRDefault="002C79AE" w:rsidP="002C79AE">
      <w:pPr>
        <w:autoSpaceDE w:val="0"/>
        <w:autoSpaceDN w:val="0"/>
        <w:adjustRightInd w:val="0"/>
        <w:ind w:firstLine="709"/>
        <w:jc w:val="both"/>
      </w:pPr>
      <w:r>
        <w:t>3)</w:t>
      </w:r>
      <w:r w:rsidR="006C40CD">
        <w:t xml:space="preserve"> уровень удовлетвор</w:t>
      </w:r>
      <w:r>
        <w:t>ё</w:t>
      </w:r>
      <w:r w:rsidR="006C40CD">
        <w:t xml:space="preserve">нности граждан оказанием государственных и муниципальных услуг, согласно опросу населения, </w:t>
      </w:r>
      <w:proofErr w:type="gramStart"/>
      <w:r w:rsidR="006C40CD">
        <w:t>на конец</w:t>
      </w:r>
      <w:proofErr w:type="gramEnd"/>
      <w:r w:rsidR="006C40CD">
        <w:t xml:space="preserve"> 2018 года составил 99,45% (Указ Президента </w:t>
      </w:r>
      <w:r w:rsidR="00CF204D" w:rsidRPr="00CF204D">
        <w:t>Российской Федерации</w:t>
      </w:r>
      <w:r w:rsidR="00CF204D">
        <w:rPr>
          <w:b/>
        </w:rPr>
        <w:t xml:space="preserve"> </w:t>
      </w:r>
      <w:r w:rsidR="006C40CD">
        <w:t xml:space="preserve">от 07.05.2012 № 601 </w:t>
      </w:r>
      <w:r w:rsidR="00115546">
        <w:t>«</w:t>
      </w:r>
      <w:r w:rsidR="006C40CD">
        <w:t>Об основных совершенствованиях системы государственного управления</w:t>
      </w:r>
      <w:r w:rsidR="00115546">
        <w:t>»</w:t>
      </w:r>
      <w:r w:rsidR="006C40CD">
        <w:t>);</w:t>
      </w:r>
    </w:p>
    <w:p w:rsidR="00C24E60" w:rsidRDefault="002C79AE" w:rsidP="002C79AE">
      <w:pPr>
        <w:autoSpaceDE w:val="0"/>
        <w:autoSpaceDN w:val="0"/>
        <w:adjustRightInd w:val="0"/>
        <w:ind w:firstLine="709"/>
        <w:jc w:val="both"/>
      </w:pPr>
      <w:r>
        <w:t>4)</w:t>
      </w:r>
      <w:r w:rsidR="006C40CD">
        <w:t xml:space="preserve"> разработана муниципальная программа </w:t>
      </w:r>
      <w:r w:rsidR="00115546">
        <w:t>«</w:t>
      </w:r>
      <w:r w:rsidR="00C24E60">
        <w:t>Информационное общество города Покачи на 2019-2025 годы и на период до 2030 года</w:t>
      </w:r>
      <w:r w:rsidR="00115546">
        <w:t>»</w:t>
      </w:r>
      <w:r w:rsidR="00C24E60">
        <w:t>, утвержд</w:t>
      </w:r>
      <w:r>
        <w:t>ё</w:t>
      </w:r>
      <w:r w:rsidR="00C24E60">
        <w:t>нная постановлением администрации города Покачи от 12.10.2018 №</w:t>
      </w:r>
      <w:r w:rsidR="00CF204D">
        <w:t xml:space="preserve"> </w:t>
      </w:r>
      <w:r w:rsidR="00C24E60">
        <w:t xml:space="preserve">1009 (Указ Президента </w:t>
      </w:r>
      <w:r w:rsidR="00CF204D" w:rsidRPr="00CF204D">
        <w:t>Российской Федерации</w:t>
      </w:r>
      <w:r w:rsidR="00CF204D">
        <w:rPr>
          <w:b/>
        </w:rPr>
        <w:t xml:space="preserve"> </w:t>
      </w:r>
      <w:r w:rsidR="00C24E60">
        <w:t>от 09.05.2017 №</w:t>
      </w:r>
      <w:r w:rsidR="00CF204D">
        <w:t xml:space="preserve"> </w:t>
      </w:r>
      <w:r w:rsidR="00C24E60">
        <w:t xml:space="preserve">203 </w:t>
      </w:r>
      <w:r w:rsidR="00115546">
        <w:t>«</w:t>
      </w:r>
      <w:r w:rsidR="00C24E60">
        <w:t>О стратегии развития информационного общества в Российско</w:t>
      </w:r>
      <w:r w:rsidR="00537369">
        <w:t>й Федерации на 2017-2030 годы</w:t>
      </w:r>
      <w:r w:rsidR="00115546">
        <w:t>»</w:t>
      </w:r>
      <w:r w:rsidR="00537369">
        <w:t>);</w:t>
      </w:r>
    </w:p>
    <w:p w:rsidR="00537369" w:rsidRDefault="002C79AE" w:rsidP="002C79AE">
      <w:pPr>
        <w:autoSpaceDE w:val="0"/>
        <w:autoSpaceDN w:val="0"/>
        <w:adjustRightInd w:val="0"/>
        <w:ind w:firstLine="709"/>
        <w:jc w:val="both"/>
      </w:pPr>
      <w:r>
        <w:t>5)</w:t>
      </w:r>
      <w:r w:rsidR="00537369">
        <w:t xml:space="preserve"> у</w:t>
      </w:r>
      <w:r w:rsidR="00537369" w:rsidRPr="00537369">
        <w:t xml:space="preserve">тверждено распоряжение администрации города Покачи от 12.03.2018 № 41-р </w:t>
      </w:r>
      <w:r w:rsidR="00115546">
        <w:t>«</w:t>
      </w:r>
      <w:r w:rsidR="00537369" w:rsidRPr="00537369">
        <w:t>О выполнении плана мероприятий (</w:t>
      </w:r>
      <w:r w:rsidR="00115546">
        <w:t>«</w:t>
      </w:r>
      <w:r w:rsidR="00537369" w:rsidRPr="00537369">
        <w:t>дорожной карты</w:t>
      </w:r>
      <w:r w:rsidR="00115546">
        <w:t>»</w:t>
      </w:r>
      <w:r w:rsidR="00537369" w:rsidRPr="00537369">
        <w:t>) по содействию развития конкуренции, утвержд</w:t>
      </w:r>
      <w:r>
        <w:t>ё</w:t>
      </w:r>
      <w:r w:rsidR="00537369" w:rsidRPr="00537369">
        <w:t>нного распоряжением Правительства ХМАО-Ю</w:t>
      </w:r>
      <w:r w:rsidR="00537369">
        <w:t>гры от 10.07.2015 № 387-рп, в городе</w:t>
      </w:r>
      <w:r w:rsidR="00537369" w:rsidRPr="00537369">
        <w:t xml:space="preserve"> Покачи</w:t>
      </w:r>
      <w:r w:rsidR="00115546">
        <w:t>»</w:t>
      </w:r>
      <w:r w:rsidR="00CF204D">
        <w:t xml:space="preserve"> </w:t>
      </w:r>
      <w:r w:rsidR="00537369" w:rsidRPr="00537369">
        <w:t xml:space="preserve">(перечень поручений Президента </w:t>
      </w:r>
      <w:r w:rsidR="006E7347" w:rsidRPr="00CF204D">
        <w:t>Российской Федерации</w:t>
      </w:r>
      <w:r w:rsidR="006E7347">
        <w:rPr>
          <w:b/>
        </w:rPr>
        <w:t xml:space="preserve"> </w:t>
      </w:r>
      <w:r w:rsidR="00537369">
        <w:t>от 15.05.2018 №</w:t>
      </w:r>
      <w:r w:rsidR="00CF204D">
        <w:t xml:space="preserve"> </w:t>
      </w:r>
      <w:r w:rsidR="00537369" w:rsidRPr="00537369">
        <w:t>ПР-817ГС)</w:t>
      </w:r>
      <w:r w:rsidR="00537369">
        <w:t>.</w:t>
      </w:r>
    </w:p>
    <w:p w:rsidR="002C79AE" w:rsidRPr="00537369" w:rsidRDefault="002C79AE" w:rsidP="002C79AE">
      <w:pPr>
        <w:autoSpaceDE w:val="0"/>
        <w:autoSpaceDN w:val="0"/>
        <w:adjustRightInd w:val="0"/>
        <w:ind w:firstLine="709"/>
        <w:jc w:val="both"/>
      </w:pPr>
    </w:p>
    <w:p w:rsidR="002C79AE" w:rsidRDefault="000946D8" w:rsidP="002C79AE">
      <w:pPr>
        <w:pStyle w:val="1"/>
        <w:spacing w:before="0"/>
        <w:jc w:val="center"/>
        <w:rPr>
          <w:rFonts w:ascii="Times New Roman" w:hAnsi="Times New Roman" w:cs="Times New Roman"/>
          <w:color w:val="auto"/>
          <w:sz w:val="24"/>
          <w:szCs w:val="24"/>
        </w:rPr>
      </w:pPr>
      <w:bookmarkStart w:id="1" w:name="_Toc612711"/>
      <w:r w:rsidRPr="00B45328">
        <w:rPr>
          <w:rFonts w:ascii="Times New Roman" w:hAnsi="Times New Roman" w:cs="Times New Roman"/>
          <w:color w:val="auto"/>
          <w:sz w:val="24"/>
          <w:szCs w:val="24"/>
        </w:rPr>
        <w:t>Об участи</w:t>
      </w:r>
      <w:r w:rsidR="00B32077" w:rsidRPr="00B45328">
        <w:rPr>
          <w:rFonts w:ascii="Times New Roman" w:hAnsi="Times New Roman" w:cs="Times New Roman"/>
          <w:color w:val="auto"/>
          <w:sz w:val="24"/>
          <w:szCs w:val="24"/>
        </w:rPr>
        <w:t>и</w:t>
      </w:r>
      <w:r w:rsidRPr="00B45328">
        <w:rPr>
          <w:rFonts w:ascii="Times New Roman" w:hAnsi="Times New Roman" w:cs="Times New Roman"/>
          <w:color w:val="auto"/>
          <w:sz w:val="24"/>
          <w:szCs w:val="24"/>
        </w:rPr>
        <w:t xml:space="preserve"> Губернатора и Правительства автономного округа – Югры</w:t>
      </w:r>
    </w:p>
    <w:p w:rsidR="000946D8" w:rsidRPr="00B45328" w:rsidRDefault="000946D8" w:rsidP="002C79AE">
      <w:pPr>
        <w:pStyle w:val="1"/>
        <w:spacing w:before="0"/>
        <w:jc w:val="center"/>
        <w:rPr>
          <w:rFonts w:ascii="Times New Roman" w:hAnsi="Times New Roman" w:cs="Times New Roman"/>
          <w:color w:val="auto"/>
          <w:sz w:val="24"/>
          <w:szCs w:val="24"/>
        </w:rPr>
      </w:pPr>
      <w:r w:rsidRPr="00B45328">
        <w:rPr>
          <w:rFonts w:ascii="Times New Roman" w:hAnsi="Times New Roman" w:cs="Times New Roman"/>
          <w:color w:val="auto"/>
          <w:sz w:val="24"/>
          <w:szCs w:val="24"/>
        </w:rPr>
        <w:t xml:space="preserve"> в обеспечении социально-экономического развития и общественно-политической стабильности в муниципалитете</w:t>
      </w:r>
      <w:bookmarkEnd w:id="1"/>
    </w:p>
    <w:p w:rsidR="00EA4C8A" w:rsidRDefault="00EA4C8A" w:rsidP="002C79AE">
      <w:pPr>
        <w:pStyle w:val="ConsPlusNormal"/>
        <w:ind w:firstLine="709"/>
        <w:jc w:val="center"/>
        <w:rPr>
          <w:sz w:val="24"/>
          <w:szCs w:val="24"/>
        </w:rPr>
      </w:pPr>
    </w:p>
    <w:p w:rsidR="00EA4C8A" w:rsidRDefault="00EA4C8A" w:rsidP="00F2034F">
      <w:pPr>
        <w:ind w:firstLine="709"/>
        <w:jc w:val="both"/>
        <w:rPr>
          <w:rFonts w:eastAsia="Arial"/>
          <w:lang w:eastAsia="ar-SA"/>
        </w:rPr>
      </w:pPr>
      <w:r>
        <w:rPr>
          <w:rFonts w:eastAsia="Arial"/>
          <w:lang w:eastAsia="ar-SA"/>
        </w:rPr>
        <w:t>В 2018 году из окружного бюджета в местный бюд</w:t>
      </w:r>
      <w:r w:rsidR="00326C43">
        <w:rPr>
          <w:rFonts w:eastAsia="Arial"/>
          <w:lang w:eastAsia="ar-SA"/>
        </w:rPr>
        <w:t>жет поступило 17 855,7 тыс. рублей</w:t>
      </w:r>
      <w:r>
        <w:rPr>
          <w:rFonts w:eastAsia="Arial"/>
          <w:lang w:eastAsia="ar-SA"/>
        </w:rPr>
        <w:t>, которые позволили обеспечить завтраками 1481 учащегося и завтраками и обедами 611 учащихся, относящихся к льготным категориям.</w:t>
      </w:r>
    </w:p>
    <w:p w:rsidR="00EA4C8A" w:rsidRDefault="00F2034F" w:rsidP="00F2034F">
      <w:pPr>
        <w:ind w:firstLine="709"/>
        <w:jc w:val="both"/>
        <w:rPr>
          <w:rFonts w:eastAsia="Arial"/>
          <w:lang w:eastAsia="ar-SA"/>
        </w:rPr>
      </w:pPr>
      <w:r>
        <w:rPr>
          <w:rFonts w:eastAsia="Arial"/>
          <w:lang w:eastAsia="ar-SA"/>
        </w:rPr>
        <w:t xml:space="preserve"> </w:t>
      </w:r>
      <w:r w:rsidR="00EA4C8A">
        <w:rPr>
          <w:rFonts w:eastAsia="Arial"/>
          <w:lang w:eastAsia="ar-SA"/>
        </w:rPr>
        <w:t>Также в местный бюджет поступила субвенция в размере 434 237 тыс.</w:t>
      </w:r>
      <w:r w:rsidR="00CF204D">
        <w:rPr>
          <w:rFonts w:eastAsia="Arial"/>
          <w:lang w:eastAsia="ar-SA"/>
        </w:rPr>
        <w:t xml:space="preserve"> </w:t>
      </w:r>
      <w:r w:rsidR="00EA4C8A">
        <w:rPr>
          <w:rFonts w:eastAsia="Arial"/>
          <w:lang w:eastAsia="ar-SA"/>
        </w:rPr>
        <w:t>руб</w:t>
      </w:r>
      <w:r w:rsidR="00326C43">
        <w:rPr>
          <w:rFonts w:eastAsia="Arial"/>
          <w:lang w:eastAsia="ar-SA"/>
        </w:rPr>
        <w:t>лей</w:t>
      </w:r>
      <w:r w:rsidR="009F2039">
        <w:rPr>
          <w:rFonts w:eastAsia="Arial"/>
          <w:lang w:eastAsia="ar-SA"/>
        </w:rPr>
        <w:t>,</w:t>
      </w:r>
      <w:r w:rsidR="00EA4C8A">
        <w:rPr>
          <w:rFonts w:eastAsia="Arial"/>
          <w:lang w:eastAsia="ar-SA"/>
        </w:rPr>
        <w:t xml:space="preserve"> которая была направлена на реализацию прав детей на получение дошкольного и общего образования в 8 муниципальных образовательных организациях.</w:t>
      </w:r>
    </w:p>
    <w:p w:rsidR="00EA4C8A" w:rsidRDefault="00EA4C8A" w:rsidP="00F2034F">
      <w:pPr>
        <w:ind w:firstLine="709"/>
        <w:jc w:val="both"/>
        <w:rPr>
          <w:rFonts w:eastAsia="Arial"/>
          <w:lang w:eastAsia="ar-SA"/>
        </w:rPr>
      </w:pPr>
      <w:r>
        <w:rPr>
          <w:rFonts w:eastAsia="Arial"/>
          <w:lang w:eastAsia="ar-SA"/>
        </w:rPr>
        <w:t>Также за сч</w:t>
      </w:r>
      <w:r w:rsidR="002C79AE">
        <w:rPr>
          <w:rFonts w:eastAsia="Arial"/>
          <w:lang w:eastAsia="ar-SA"/>
        </w:rPr>
        <w:t>ё</w:t>
      </w:r>
      <w:r>
        <w:rPr>
          <w:rFonts w:eastAsia="Arial"/>
          <w:lang w:eastAsia="ar-SA"/>
        </w:rPr>
        <w:t>т средств окружного бюджета было выплачено 14 657 тыс.</w:t>
      </w:r>
      <w:r w:rsidR="00CF204D">
        <w:rPr>
          <w:rFonts w:eastAsia="Arial"/>
          <w:lang w:eastAsia="ar-SA"/>
        </w:rPr>
        <w:t xml:space="preserve"> </w:t>
      </w:r>
      <w:r>
        <w:rPr>
          <w:rFonts w:eastAsia="Arial"/>
          <w:lang w:eastAsia="ar-SA"/>
        </w:rPr>
        <w:t>руб</w:t>
      </w:r>
      <w:r w:rsidR="00326C43">
        <w:rPr>
          <w:rFonts w:eastAsia="Arial"/>
          <w:lang w:eastAsia="ar-SA"/>
        </w:rPr>
        <w:t>лей</w:t>
      </w:r>
      <w:r>
        <w:rPr>
          <w:rFonts w:eastAsia="Arial"/>
          <w:lang w:eastAsia="ar-SA"/>
        </w:rPr>
        <w:t xml:space="preserve"> родителям (законным</w:t>
      </w:r>
      <w:r w:rsidR="00C853CF">
        <w:rPr>
          <w:rFonts w:eastAsia="Arial"/>
          <w:lang w:eastAsia="ar-SA"/>
        </w:rPr>
        <w:t xml:space="preserve"> представителям) компенсации на затраты на присмотр и уход за детьми в 5 муниципальных дошкольных образовательных организациях города.</w:t>
      </w:r>
    </w:p>
    <w:p w:rsidR="00C40740" w:rsidRPr="00C014C5" w:rsidRDefault="00C40740" w:rsidP="002C79AE">
      <w:pPr>
        <w:autoSpaceDE w:val="0"/>
        <w:autoSpaceDN w:val="0"/>
        <w:adjustRightInd w:val="0"/>
        <w:ind w:firstLine="567"/>
        <w:jc w:val="both"/>
      </w:pPr>
      <w:proofErr w:type="gramStart"/>
      <w:r w:rsidRPr="00C014C5">
        <w:lastRenderedPageBreak/>
        <w:t xml:space="preserve">В рамках реализации государственной программы </w:t>
      </w:r>
      <w:r w:rsidR="00115546">
        <w:t>«</w:t>
      </w:r>
      <w:r w:rsidRPr="00C014C5">
        <w:t>Обеспечение доступным и комфортным жиль</w:t>
      </w:r>
      <w:r w:rsidR="002C79AE">
        <w:t>ё</w:t>
      </w:r>
      <w:r w:rsidRPr="00C014C5">
        <w:t>м жителей Ханты-Мансийского автономного округа – Югры</w:t>
      </w:r>
      <w:r w:rsidR="00115546">
        <w:t>»</w:t>
      </w:r>
      <w:r w:rsidRPr="00C014C5">
        <w:t xml:space="preserve"> в 2018</w:t>
      </w:r>
      <w:r w:rsidR="006E7347">
        <w:t xml:space="preserve"> году</w:t>
      </w:r>
      <w:r w:rsidRPr="00C014C5">
        <w:t xml:space="preserve"> бюджету города Покачи из средств бюджета Ханты – Мансийского автономного округа – Югры на софинансирование мероприятия по приобретению квартир во вновь введ</w:t>
      </w:r>
      <w:r w:rsidR="002C79AE">
        <w:t>ё</w:t>
      </w:r>
      <w:r w:rsidRPr="00C014C5">
        <w:t>нном многоквартирном жилом доме №</w:t>
      </w:r>
      <w:r w:rsidR="006E7347">
        <w:t xml:space="preserve"> </w:t>
      </w:r>
      <w:r w:rsidRPr="00C014C5">
        <w:t>5 по улице Коммунальная, была выделена субсидия в размере 129</w:t>
      </w:r>
      <w:r w:rsidR="006E7347">
        <w:t> </w:t>
      </w:r>
      <w:r w:rsidRPr="00C014C5">
        <w:t>907</w:t>
      </w:r>
      <w:r w:rsidR="006E7347">
        <w:t> </w:t>
      </w:r>
      <w:r w:rsidRPr="00C014C5">
        <w:t>5</w:t>
      </w:r>
      <w:r w:rsidR="006E7347">
        <w:t>00,00</w:t>
      </w:r>
      <w:r w:rsidR="00CF204D">
        <w:t xml:space="preserve"> </w:t>
      </w:r>
      <w:r w:rsidRPr="00C014C5">
        <w:t xml:space="preserve"> рублей. </w:t>
      </w:r>
      <w:proofErr w:type="gramEnd"/>
    </w:p>
    <w:p w:rsidR="00C40740" w:rsidRPr="00C014C5" w:rsidRDefault="00C40740" w:rsidP="00CF204D">
      <w:pPr>
        <w:autoSpaceDE w:val="0"/>
        <w:autoSpaceDN w:val="0"/>
        <w:adjustRightInd w:val="0"/>
        <w:ind w:firstLine="709"/>
        <w:jc w:val="both"/>
      </w:pPr>
      <w:r w:rsidRPr="00C014C5">
        <w:t>В приобрет</w:t>
      </w:r>
      <w:r w:rsidR="002C79AE">
        <w:t>ё</w:t>
      </w:r>
      <w:r w:rsidRPr="00C014C5">
        <w:t xml:space="preserve">нные квартиры по улице </w:t>
      </w:r>
      <w:proofErr w:type="gramStart"/>
      <w:r w:rsidRPr="00C014C5">
        <w:t>Коммунальная</w:t>
      </w:r>
      <w:proofErr w:type="gramEnd"/>
      <w:r w:rsidRPr="00C014C5">
        <w:t>, д.</w:t>
      </w:r>
      <w:r w:rsidR="00CF204D">
        <w:t xml:space="preserve"> </w:t>
      </w:r>
      <w:r w:rsidRPr="00C014C5">
        <w:t>5, будут переселены все пять многоквартирных домов, признанных авари</w:t>
      </w:r>
      <w:r w:rsidR="00137C91" w:rsidRPr="00C014C5">
        <w:t>й</w:t>
      </w:r>
      <w:r w:rsidRPr="00C014C5">
        <w:t>ными и подлежащими сносу на территории города Покачи. Аварийное жиль</w:t>
      </w:r>
      <w:r w:rsidR="002C79AE">
        <w:t>ё</w:t>
      </w:r>
      <w:r w:rsidRPr="00C014C5">
        <w:t xml:space="preserve"> на территории города Покачи будет ликвидировано.</w:t>
      </w:r>
    </w:p>
    <w:p w:rsidR="00196B34" w:rsidRPr="00C014C5" w:rsidRDefault="00196B34" w:rsidP="00CF204D">
      <w:pPr>
        <w:autoSpaceDE w:val="0"/>
        <w:autoSpaceDN w:val="0"/>
        <w:adjustRightInd w:val="0"/>
        <w:ind w:firstLine="709"/>
        <w:jc w:val="both"/>
      </w:pPr>
      <w:proofErr w:type="gramStart"/>
      <w:r w:rsidRPr="00C014C5">
        <w:t xml:space="preserve">В рамках реализации государственной программы Ханты-Мансийского автономного округа - Югры </w:t>
      </w:r>
      <w:r w:rsidR="00115546">
        <w:t>«</w:t>
      </w:r>
      <w:r w:rsidRPr="00C014C5">
        <w:t>Развитие жилищно-коммунального комплекса и повышение энергетической эффективности в Ханты-Мансийском автономном округе-Югре на 2018-2025 годы</w:t>
      </w:r>
      <w:r w:rsidR="00115546">
        <w:t>»</w:t>
      </w:r>
      <w:r w:rsidRPr="00C014C5">
        <w:t xml:space="preserve"> в 2018 году из бюджета Ханты-Мансийского автономного округа-Югры по поддержке муниципальной программы </w:t>
      </w:r>
      <w:r w:rsidR="00115546">
        <w:t>«</w:t>
      </w:r>
      <w:r w:rsidRPr="00C014C5">
        <w:t>Формирование современной городской среды в муниципальном образовании город Покачи на 2018-2022 годы</w:t>
      </w:r>
      <w:r w:rsidR="00115546">
        <w:t>»</w:t>
      </w:r>
      <w:r w:rsidRPr="00C014C5">
        <w:t xml:space="preserve"> на софинансирование мероприятий на благоустройство дворовых территорий по улице Та</w:t>
      </w:r>
      <w:r w:rsidR="002C79AE">
        <w:t>ё</w:t>
      </w:r>
      <w:r w:rsidRPr="00C014C5">
        <w:t>жная</w:t>
      </w:r>
      <w:r w:rsidR="002C79AE">
        <w:t>, д.</w:t>
      </w:r>
      <w:r w:rsidR="006E7347">
        <w:t xml:space="preserve"> </w:t>
      </w:r>
      <w:r w:rsidR="002C79AE">
        <w:t>2;</w:t>
      </w:r>
      <w:proofErr w:type="gramEnd"/>
      <w:r w:rsidR="00CF204D">
        <w:t xml:space="preserve"> </w:t>
      </w:r>
      <w:r w:rsidR="002C79AE">
        <w:t xml:space="preserve">ул. </w:t>
      </w:r>
      <w:r w:rsidRPr="00C014C5">
        <w:t>Молод</w:t>
      </w:r>
      <w:r w:rsidR="002C79AE">
        <w:t>ёжная, д.</w:t>
      </w:r>
      <w:r w:rsidR="00CF204D">
        <w:t xml:space="preserve"> </w:t>
      </w:r>
      <w:r w:rsidR="002C79AE">
        <w:t>1; ул. Мира, д.</w:t>
      </w:r>
      <w:r w:rsidR="00CF204D">
        <w:t xml:space="preserve"> </w:t>
      </w:r>
      <w:r w:rsidR="002C79AE">
        <w:t>1,</w:t>
      </w:r>
      <w:r w:rsidR="00CF204D">
        <w:t xml:space="preserve"> </w:t>
      </w:r>
      <w:r w:rsidR="002C79AE">
        <w:t>д.</w:t>
      </w:r>
      <w:r w:rsidR="00CF204D">
        <w:t xml:space="preserve"> </w:t>
      </w:r>
      <w:r w:rsidR="002C79AE">
        <w:t>3,</w:t>
      </w:r>
      <w:r w:rsidR="00CF204D">
        <w:t xml:space="preserve"> </w:t>
      </w:r>
      <w:r w:rsidR="002C79AE">
        <w:t>д.</w:t>
      </w:r>
      <w:r w:rsidR="00CF204D">
        <w:t xml:space="preserve"> </w:t>
      </w:r>
      <w:r w:rsidR="002C79AE">
        <w:t>5,</w:t>
      </w:r>
      <w:r w:rsidR="00CF204D">
        <w:t xml:space="preserve"> </w:t>
      </w:r>
      <w:r w:rsidR="002C79AE">
        <w:t>д.</w:t>
      </w:r>
      <w:r w:rsidR="00CF204D">
        <w:t xml:space="preserve"> </w:t>
      </w:r>
      <w:r w:rsidR="002C79AE">
        <w:t>7</w:t>
      </w:r>
      <w:r w:rsidRPr="00C014C5">
        <w:t xml:space="preserve"> была выделе</w:t>
      </w:r>
      <w:r w:rsidR="002C79AE">
        <w:t>на субсидия в размере 7 070 158</w:t>
      </w:r>
      <w:r w:rsidRPr="00C014C5">
        <w:t xml:space="preserve">, 97 рублей. </w:t>
      </w:r>
    </w:p>
    <w:p w:rsidR="00196B34" w:rsidRPr="00C014C5" w:rsidRDefault="00196B34" w:rsidP="006E7347">
      <w:pPr>
        <w:widowControl w:val="0"/>
        <w:suppressAutoHyphens/>
        <w:autoSpaceDE w:val="0"/>
        <w:ind w:firstLine="709"/>
        <w:jc w:val="both"/>
        <w:rPr>
          <w:lang w:eastAsia="ar-SA"/>
        </w:rPr>
      </w:pPr>
      <w:r w:rsidRPr="00C014C5">
        <w:rPr>
          <w:lang w:eastAsia="ar-SA"/>
        </w:rPr>
        <w:t>Работы по ремонту асфальтобетонного покрытия автодорог и тротуаров по ул. Мира</w:t>
      </w:r>
      <w:r w:rsidR="002C79AE">
        <w:rPr>
          <w:lang w:eastAsia="ar-SA"/>
        </w:rPr>
        <w:t>,</w:t>
      </w:r>
      <w:r w:rsidRPr="00C014C5">
        <w:rPr>
          <w:lang w:eastAsia="ar-SA"/>
        </w:rPr>
        <w:t xml:space="preserve"> д.</w:t>
      </w:r>
      <w:r w:rsidR="006E7347">
        <w:rPr>
          <w:lang w:eastAsia="ar-SA"/>
        </w:rPr>
        <w:t xml:space="preserve"> </w:t>
      </w:r>
      <w:r w:rsidRPr="00C014C5">
        <w:rPr>
          <w:lang w:eastAsia="ar-SA"/>
        </w:rPr>
        <w:t>1,</w:t>
      </w:r>
      <w:r w:rsidR="006E7347">
        <w:rPr>
          <w:lang w:eastAsia="ar-SA"/>
        </w:rPr>
        <w:t xml:space="preserve"> </w:t>
      </w:r>
      <w:r w:rsidRPr="00C014C5">
        <w:rPr>
          <w:lang w:eastAsia="ar-SA"/>
        </w:rPr>
        <w:t>3,</w:t>
      </w:r>
      <w:r w:rsidR="006E7347">
        <w:rPr>
          <w:lang w:eastAsia="ar-SA"/>
        </w:rPr>
        <w:t xml:space="preserve"> </w:t>
      </w:r>
      <w:r w:rsidRPr="00C014C5">
        <w:rPr>
          <w:lang w:eastAsia="ar-SA"/>
        </w:rPr>
        <w:t>5,</w:t>
      </w:r>
      <w:r w:rsidR="006E7347">
        <w:rPr>
          <w:lang w:eastAsia="ar-SA"/>
        </w:rPr>
        <w:t xml:space="preserve"> </w:t>
      </w:r>
      <w:r w:rsidRPr="00C014C5">
        <w:rPr>
          <w:lang w:eastAsia="ar-SA"/>
        </w:rPr>
        <w:t>7 и асфальтобетонного покрытия автодорог ул. Та</w:t>
      </w:r>
      <w:r w:rsidR="002C79AE">
        <w:rPr>
          <w:lang w:eastAsia="ar-SA"/>
        </w:rPr>
        <w:t>ё</w:t>
      </w:r>
      <w:r w:rsidRPr="00C014C5">
        <w:rPr>
          <w:lang w:eastAsia="ar-SA"/>
        </w:rPr>
        <w:t>жная</w:t>
      </w:r>
      <w:r w:rsidR="002C79AE">
        <w:rPr>
          <w:lang w:eastAsia="ar-SA"/>
        </w:rPr>
        <w:t>,</w:t>
      </w:r>
      <w:r w:rsidRPr="00C014C5">
        <w:rPr>
          <w:lang w:eastAsia="ar-SA"/>
        </w:rPr>
        <w:t xml:space="preserve"> д.</w:t>
      </w:r>
      <w:r w:rsidR="006E7347">
        <w:rPr>
          <w:lang w:eastAsia="ar-SA"/>
        </w:rPr>
        <w:t xml:space="preserve"> </w:t>
      </w:r>
      <w:r w:rsidRPr="00C014C5">
        <w:rPr>
          <w:lang w:eastAsia="ar-SA"/>
        </w:rPr>
        <w:t>2</w:t>
      </w:r>
      <w:r w:rsidR="002C79AE">
        <w:rPr>
          <w:lang w:eastAsia="ar-SA"/>
        </w:rPr>
        <w:t>;</w:t>
      </w:r>
      <w:r w:rsidRPr="00C014C5">
        <w:rPr>
          <w:lang w:eastAsia="ar-SA"/>
        </w:rPr>
        <w:t xml:space="preserve"> ул.</w:t>
      </w:r>
      <w:r w:rsidR="006E7347">
        <w:rPr>
          <w:lang w:eastAsia="ar-SA"/>
        </w:rPr>
        <w:t xml:space="preserve"> </w:t>
      </w:r>
      <w:r w:rsidRPr="00C014C5">
        <w:rPr>
          <w:lang w:eastAsia="ar-SA"/>
        </w:rPr>
        <w:t>Молод</w:t>
      </w:r>
      <w:r w:rsidR="002C79AE">
        <w:rPr>
          <w:lang w:eastAsia="ar-SA"/>
        </w:rPr>
        <w:t>ё</w:t>
      </w:r>
      <w:r w:rsidRPr="00C014C5">
        <w:rPr>
          <w:lang w:eastAsia="ar-SA"/>
        </w:rPr>
        <w:t>жная</w:t>
      </w:r>
      <w:r w:rsidR="002C79AE">
        <w:rPr>
          <w:lang w:eastAsia="ar-SA"/>
        </w:rPr>
        <w:t>,</w:t>
      </w:r>
      <w:r w:rsidRPr="00C014C5">
        <w:rPr>
          <w:lang w:eastAsia="ar-SA"/>
        </w:rPr>
        <w:t xml:space="preserve"> д.</w:t>
      </w:r>
      <w:r w:rsidR="006E7347">
        <w:rPr>
          <w:lang w:eastAsia="ar-SA"/>
        </w:rPr>
        <w:t xml:space="preserve"> </w:t>
      </w:r>
      <w:r w:rsidRPr="00C014C5">
        <w:rPr>
          <w:lang w:eastAsia="ar-SA"/>
        </w:rPr>
        <w:t>1</w:t>
      </w:r>
      <w:r w:rsidR="006E7347">
        <w:rPr>
          <w:lang w:eastAsia="ar-SA"/>
        </w:rPr>
        <w:t xml:space="preserve"> </w:t>
      </w:r>
      <w:r w:rsidRPr="00C014C5">
        <w:rPr>
          <w:lang w:eastAsia="ar-SA"/>
        </w:rPr>
        <w:t>-</w:t>
      </w:r>
      <w:r w:rsidR="006E7347">
        <w:rPr>
          <w:lang w:eastAsia="ar-SA"/>
        </w:rPr>
        <w:t xml:space="preserve"> </w:t>
      </w:r>
      <w:r w:rsidRPr="00C014C5">
        <w:rPr>
          <w:lang w:eastAsia="ar-SA"/>
        </w:rPr>
        <w:t>завершены.</w:t>
      </w:r>
    </w:p>
    <w:p w:rsidR="00037941" w:rsidRPr="00C014C5" w:rsidRDefault="00037941" w:rsidP="002C79AE">
      <w:pPr>
        <w:ind w:firstLine="709"/>
        <w:jc w:val="both"/>
      </w:pPr>
      <w:r w:rsidRPr="00C014C5">
        <w:t xml:space="preserve">В целях обеспечения своевременной и безаварийной подготовки объектов жилищно-коммунального комплекса и социальной сферы к работе в зимний период запланированные мероприятий по подготовке объектов ЖКХ города Покачи к работе в </w:t>
      </w:r>
      <w:proofErr w:type="gramStart"/>
      <w:r w:rsidRPr="00C014C5">
        <w:t>осенне – зимний</w:t>
      </w:r>
      <w:proofErr w:type="gramEnd"/>
      <w:r w:rsidRPr="00C014C5">
        <w:t xml:space="preserve"> период 2018-2019 годов выполнены в полном объ</w:t>
      </w:r>
      <w:r w:rsidR="002C79AE">
        <w:t>ё</w:t>
      </w:r>
      <w:r w:rsidRPr="00C014C5">
        <w:t>ме.</w:t>
      </w:r>
    </w:p>
    <w:p w:rsidR="00037941" w:rsidRPr="00C014C5" w:rsidRDefault="00037941" w:rsidP="002C79AE">
      <w:pPr>
        <w:autoSpaceDE w:val="0"/>
        <w:autoSpaceDN w:val="0"/>
        <w:adjustRightInd w:val="0"/>
        <w:ind w:firstLine="709"/>
        <w:jc w:val="both"/>
      </w:pPr>
      <w:proofErr w:type="gramStart"/>
      <w:r w:rsidRPr="00C014C5">
        <w:t>Общая сумма средств, направленная на реализацию мероприятий в сфере ЖКХ составляет 80 148 860</w:t>
      </w:r>
      <w:r w:rsidR="006E7347">
        <w:t>, 00</w:t>
      </w:r>
      <w:r w:rsidRPr="00C014C5">
        <w:t xml:space="preserve"> руб., в том числе за сч</w:t>
      </w:r>
      <w:r w:rsidR="002C79AE">
        <w:t>ё</w:t>
      </w:r>
      <w:r w:rsidRPr="00C014C5">
        <w:t>т средств бюджета автономного округа 16 305 92</w:t>
      </w:r>
      <w:r w:rsidR="006E7347">
        <w:t>,00</w:t>
      </w:r>
      <w:r w:rsidRPr="00C014C5">
        <w:t xml:space="preserve"> руб., за </w:t>
      </w:r>
      <w:r w:rsidR="002C79AE">
        <w:t>счёт</w:t>
      </w:r>
      <w:r w:rsidRPr="00C014C5">
        <w:t xml:space="preserve"> средств бюджета муниципального образования – 1 811</w:t>
      </w:r>
      <w:r w:rsidR="006E7347">
        <w:t> </w:t>
      </w:r>
      <w:r w:rsidRPr="00C014C5">
        <w:t>768</w:t>
      </w:r>
      <w:r w:rsidR="006E7347">
        <w:t>,00</w:t>
      </w:r>
      <w:r w:rsidRPr="00C014C5">
        <w:t xml:space="preserve"> руб., средства организаций ЖКХ – 62 031</w:t>
      </w:r>
      <w:r w:rsidR="006E7347">
        <w:t> </w:t>
      </w:r>
      <w:r w:rsidRPr="00C014C5">
        <w:t>172</w:t>
      </w:r>
      <w:r w:rsidR="006E7347">
        <w:t>,00</w:t>
      </w:r>
      <w:r w:rsidRPr="00C014C5">
        <w:t xml:space="preserve"> руб., что на 14 млн. больше чем в 2017 году.</w:t>
      </w:r>
      <w:proofErr w:type="gramEnd"/>
    </w:p>
    <w:p w:rsidR="00037941" w:rsidRPr="00C014C5" w:rsidRDefault="00037941" w:rsidP="002C79AE">
      <w:pPr>
        <w:autoSpaceDE w:val="0"/>
        <w:autoSpaceDN w:val="0"/>
        <w:adjustRightInd w:val="0"/>
        <w:ind w:firstLine="709"/>
        <w:jc w:val="both"/>
      </w:pPr>
      <w:r w:rsidRPr="00C014C5">
        <w:t>06.09.2018 года Губернатор Ханты-Мансийского автономн</w:t>
      </w:r>
      <w:r w:rsidR="0022285B">
        <w:t xml:space="preserve">ого округа – Югры Наталья </w:t>
      </w:r>
      <w:r w:rsidR="006E7347">
        <w:t>В</w:t>
      </w:r>
      <w:r w:rsidR="0022285B">
        <w:t>ладимировна</w:t>
      </w:r>
      <w:r w:rsidR="006E7347">
        <w:t xml:space="preserve"> Комарова посетила</w:t>
      </w:r>
      <w:r w:rsidRPr="00C014C5">
        <w:t xml:space="preserve"> городскую котельную города Покачи.</w:t>
      </w:r>
    </w:p>
    <w:p w:rsidR="00037941" w:rsidRPr="00C014C5" w:rsidRDefault="00037941" w:rsidP="002C79AE">
      <w:pPr>
        <w:autoSpaceDE w:val="0"/>
        <w:autoSpaceDN w:val="0"/>
        <w:adjustRightInd w:val="0"/>
        <w:ind w:firstLine="709"/>
        <w:jc w:val="both"/>
      </w:pPr>
      <w:r w:rsidRPr="00C014C5">
        <w:t xml:space="preserve">В соответствии с постановлением администрации города </w:t>
      </w:r>
      <w:r w:rsidR="00604CFE">
        <w:t>Покачи от 17.04.2018 №</w:t>
      </w:r>
      <w:r w:rsidR="0022285B">
        <w:t xml:space="preserve"> </w:t>
      </w:r>
      <w:r w:rsidRPr="00C014C5">
        <w:t xml:space="preserve">369 </w:t>
      </w:r>
      <w:r w:rsidR="00115546">
        <w:t>«</w:t>
      </w:r>
      <w:r w:rsidRPr="00C014C5">
        <w:t xml:space="preserve">О проведении XVI Международной экологической акции </w:t>
      </w:r>
      <w:r w:rsidR="00115546">
        <w:t>«</w:t>
      </w:r>
      <w:r w:rsidRPr="00C014C5">
        <w:t>Спасти и сохранить</w:t>
      </w:r>
      <w:r w:rsidR="00115546">
        <w:t>»</w:t>
      </w:r>
      <w:r w:rsidRPr="00C014C5">
        <w:t xml:space="preserve"> в городе Покачи</w:t>
      </w:r>
      <w:r w:rsidR="00115546">
        <w:t>»</w:t>
      </w:r>
      <w:r w:rsidRPr="00C014C5">
        <w:t xml:space="preserve"> в пер</w:t>
      </w:r>
      <w:r w:rsidR="00604CFE">
        <w:t>иод с 18 мая по 8 июня 2018 года</w:t>
      </w:r>
      <w:r w:rsidRPr="00C014C5">
        <w:t xml:space="preserve"> на территории города проведены культурно-массовые </w:t>
      </w:r>
      <w:r w:rsidR="0022285B" w:rsidRPr="00C014C5">
        <w:t>обще познавательные</w:t>
      </w:r>
      <w:r w:rsidRPr="00C014C5">
        <w:t xml:space="preserve"> мероприятия, посвящ</w:t>
      </w:r>
      <w:r w:rsidR="00604CFE">
        <w:t>ё</w:t>
      </w:r>
      <w:r w:rsidRPr="00C014C5">
        <w:t xml:space="preserve">нные экологической акции </w:t>
      </w:r>
      <w:r w:rsidR="00115546">
        <w:t>«</w:t>
      </w:r>
      <w:r w:rsidRPr="00C014C5">
        <w:t>Спасти и сохранить</w:t>
      </w:r>
      <w:r w:rsidR="00115546">
        <w:t>»</w:t>
      </w:r>
      <w:r w:rsidRPr="00C014C5">
        <w:t>;</w:t>
      </w:r>
    </w:p>
    <w:p w:rsidR="00037941" w:rsidRPr="00C014C5" w:rsidRDefault="00037941" w:rsidP="002C79AE">
      <w:pPr>
        <w:autoSpaceDE w:val="0"/>
        <w:autoSpaceDN w:val="0"/>
        <w:adjustRightInd w:val="0"/>
        <w:ind w:firstLine="709"/>
        <w:jc w:val="both"/>
      </w:pPr>
      <w:r w:rsidRPr="00C014C5">
        <w:t>Реализованы отдельные государственные полномочия в сфере обращения с тв</w:t>
      </w:r>
      <w:r w:rsidR="00604CFE">
        <w:t>ё</w:t>
      </w:r>
      <w:r w:rsidRPr="00C014C5">
        <w:t>рдыми коммунальными отходами на сумму 69 200,00 руб</w:t>
      </w:r>
      <w:r w:rsidR="00326C43">
        <w:t>лей</w:t>
      </w:r>
      <w:r w:rsidRPr="00C014C5">
        <w:t xml:space="preserve"> – средства из бюджета Ханты-Мансийского автономного округа – Югры.</w:t>
      </w:r>
    </w:p>
    <w:p w:rsidR="00AF2BA3" w:rsidRPr="00C014C5" w:rsidRDefault="00AF2BA3" w:rsidP="002C79AE">
      <w:pPr>
        <w:ind w:firstLine="709"/>
        <w:jc w:val="both"/>
      </w:pPr>
      <w:r w:rsidRPr="00C014C5">
        <w:t xml:space="preserve">В 2018 году в городе Покачи была реализована мера социальной </w:t>
      </w:r>
      <w:r w:rsidR="00115546">
        <w:t>«</w:t>
      </w:r>
      <w:r w:rsidRPr="00C014C5">
        <w:t>Единовременная выплата в размере 5000 руб</w:t>
      </w:r>
      <w:r w:rsidR="00326C43">
        <w:t>лей</w:t>
      </w:r>
      <w:r w:rsidRPr="00C014C5">
        <w:t xml:space="preserve"> гражданам, родившимся в период с 1 января 1993 года по 31 декабря 2017 года на территории Ханты-Мансийского автономного округа - Югры</w:t>
      </w:r>
      <w:r w:rsidR="00115546">
        <w:t>»</w:t>
      </w:r>
      <w:r w:rsidR="004B4208" w:rsidRPr="00C014C5">
        <w:t>.</w:t>
      </w:r>
    </w:p>
    <w:p w:rsidR="00C014C5" w:rsidRDefault="004B4208" w:rsidP="002C79AE">
      <w:pPr>
        <w:ind w:firstLine="709"/>
        <w:jc w:val="both"/>
        <w:rPr>
          <w:shd w:val="clear" w:color="auto" w:fill="FFFFFF"/>
        </w:rPr>
      </w:pPr>
      <w:r w:rsidRPr="00C014C5">
        <w:t xml:space="preserve">Также в 2018 году </w:t>
      </w:r>
      <w:r w:rsidR="00C014C5" w:rsidRPr="00C014C5">
        <w:rPr>
          <w:shd w:val="clear" w:color="auto" w:fill="FFFFFF"/>
        </w:rPr>
        <w:t xml:space="preserve">нам удалось выйти в число победителей, подняв свой рейтинг на 11 пунктов и получить грант Правительства </w:t>
      </w:r>
      <w:r w:rsidR="00604CFE">
        <w:rPr>
          <w:shd w:val="clear" w:color="auto" w:fill="FFFFFF"/>
        </w:rPr>
        <w:t xml:space="preserve">ХМАО </w:t>
      </w:r>
      <w:proofErr w:type="gramStart"/>
      <w:r w:rsidR="00604CFE">
        <w:rPr>
          <w:shd w:val="clear" w:color="auto" w:fill="FFFFFF"/>
        </w:rPr>
        <w:t>–Ю</w:t>
      </w:r>
      <w:proofErr w:type="gramEnd"/>
      <w:r w:rsidR="00604CFE">
        <w:rPr>
          <w:shd w:val="clear" w:color="auto" w:fill="FFFFFF"/>
        </w:rPr>
        <w:t xml:space="preserve">гры </w:t>
      </w:r>
      <w:r w:rsidR="00C014C5" w:rsidRPr="00C014C5">
        <w:rPr>
          <w:shd w:val="clear" w:color="auto" w:fill="FFFFFF"/>
        </w:rPr>
        <w:t>в 21 889,1 тыс. рублей, который направлен на ремонт и содержание социальных учреждений города. </w:t>
      </w:r>
    </w:p>
    <w:p w:rsidR="00552483" w:rsidRPr="00845406" w:rsidRDefault="00552483" w:rsidP="002C79AE">
      <w:pPr>
        <w:autoSpaceDE w:val="0"/>
        <w:autoSpaceDN w:val="0"/>
        <w:adjustRightInd w:val="0"/>
        <w:ind w:firstLine="851"/>
        <w:jc w:val="both"/>
        <w:rPr>
          <w:rFonts w:eastAsia="T3Font_1"/>
        </w:rPr>
      </w:pPr>
      <w:r w:rsidRPr="00845406">
        <w:rPr>
          <w:rFonts w:eastAsia="T3Font_1"/>
        </w:rPr>
        <w:t xml:space="preserve">В муниципальном образовании реализуется проект инициативного бюджетирования в рамках приоритетного проекта </w:t>
      </w:r>
      <w:r w:rsidR="00115546">
        <w:rPr>
          <w:rFonts w:eastAsia="T3Font_1"/>
        </w:rPr>
        <w:t>«</w:t>
      </w:r>
      <w:r w:rsidRPr="00845406">
        <w:rPr>
          <w:rFonts w:eastAsia="T3Font_1"/>
        </w:rPr>
        <w:t>Формирование комфортной городской среды</w:t>
      </w:r>
      <w:r w:rsidR="00115546">
        <w:rPr>
          <w:rFonts w:eastAsia="T3Font_1"/>
        </w:rPr>
        <w:t>»</w:t>
      </w:r>
      <w:r w:rsidRPr="00845406">
        <w:rPr>
          <w:rFonts w:eastAsia="T3Font_1"/>
        </w:rPr>
        <w:t>.</w:t>
      </w:r>
    </w:p>
    <w:p w:rsidR="00552483" w:rsidRPr="00845406" w:rsidRDefault="0022285B" w:rsidP="002C79AE">
      <w:pPr>
        <w:pStyle w:val="ConsPlusNormal"/>
        <w:ind w:firstLine="709"/>
        <w:jc w:val="both"/>
        <w:rPr>
          <w:b w:val="0"/>
          <w:sz w:val="24"/>
          <w:szCs w:val="24"/>
        </w:rPr>
      </w:pPr>
      <w:r>
        <w:rPr>
          <w:b w:val="0"/>
          <w:sz w:val="24"/>
          <w:szCs w:val="24"/>
        </w:rPr>
        <w:t xml:space="preserve"> </w:t>
      </w:r>
      <w:r w:rsidR="00552483" w:rsidRPr="00845406">
        <w:rPr>
          <w:b w:val="0"/>
          <w:sz w:val="24"/>
          <w:szCs w:val="24"/>
        </w:rPr>
        <w:t xml:space="preserve">С целью реализации указанного направления расходов муниципальным образованием разработаны и утверждены соответствующие нормативно – правовые акты: </w:t>
      </w:r>
    </w:p>
    <w:p w:rsidR="00552483" w:rsidRPr="00845406" w:rsidRDefault="00604CFE" w:rsidP="002C79AE">
      <w:pPr>
        <w:autoSpaceDE w:val="0"/>
        <w:autoSpaceDN w:val="0"/>
        <w:adjustRightInd w:val="0"/>
        <w:ind w:firstLine="709"/>
        <w:jc w:val="both"/>
      </w:pPr>
      <w:r>
        <w:rPr>
          <w:rFonts w:cs="Arial"/>
        </w:rPr>
        <w:t>1)</w:t>
      </w:r>
      <w:r w:rsidR="00552483" w:rsidRPr="00845406">
        <w:rPr>
          <w:rFonts w:cs="Arial"/>
        </w:rPr>
        <w:t xml:space="preserve"> муниципальная программа </w:t>
      </w:r>
      <w:r w:rsidR="00115546">
        <w:rPr>
          <w:rFonts w:cs="Arial"/>
        </w:rPr>
        <w:t>«</w:t>
      </w:r>
      <w:r w:rsidR="00552483" w:rsidRPr="00845406">
        <w:rPr>
          <w:rFonts w:cs="Arial"/>
        </w:rPr>
        <w:t>Формирование современной городской среды в муниципальном образовании город Покачи на 2018 - 2022 годы</w:t>
      </w:r>
      <w:r w:rsidR="00115546">
        <w:rPr>
          <w:rFonts w:cs="Arial"/>
        </w:rPr>
        <w:t>»</w:t>
      </w:r>
      <w:r w:rsidR="00552483" w:rsidRPr="00845406">
        <w:rPr>
          <w:rFonts w:cs="Arial"/>
        </w:rPr>
        <w:t>;</w:t>
      </w:r>
    </w:p>
    <w:p w:rsidR="00552483" w:rsidRPr="00845406" w:rsidRDefault="00604CFE" w:rsidP="002C79AE">
      <w:pPr>
        <w:autoSpaceDE w:val="0"/>
        <w:autoSpaceDN w:val="0"/>
        <w:adjustRightInd w:val="0"/>
        <w:ind w:firstLine="709"/>
        <w:jc w:val="both"/>
        <w:rPr>
          <w:rFonts w:eastAsiaTheme="minorHAnsi"/>
        </w:rPr>
      </w:pPr>
      <w:r>
        <w:rPr>
          <w:rFonts w:eastAsiaTheme="minorHAnsi"/>
        </w:rPr>
        <w:lastRenderedPageBreak/>
        <w:t>2)</w:t>
      </w:r>
      <w:r w:rsidR="00552483" w:rsidRPr="00845406">
        <w:rPr>
          <w:rFonts w:eastAsiaTheme="minorHAnsi"/>
        </w:rPr>
        <w:t xml:space="preserve"> Положение об общественной комиссии муниципального образования город Покачи по обеспечению реализации приоритетного проекта </w:t>
      </w:r>
      <w:r w:rsidR="00115546">
        <w:rPr>
          <w:rFonts w:eastAsiaTheme="minorHAnsi"/>
        </w:rPr>
        <w:t>«</w:t>
      </w:r>
      <w:r w:rsidR="00552483" w:rsidRPr="00845406">
        <w:rPr>
          <w:rFonts w:eastAsiaTheme="minorHAnsi"/>
        </w:rPr>
        <w:t>Формирование комфортной городской среды</w:t>
      </w:r>
      <w:r w:rsidR="00115546">
        <w:rPr>
          <w:rFonts w:eastAsiaTheme="minorHAnsi"/>
        </w:rPr>
        <w:t>»</w:t>
      </w:r>
      <w:r w:rsidR="00552483" w:rsidRPr="00845406">
        <w:rPr>
          <w:rFonts w:eastAsiaTheme="minorHAnsi"/>
        </w:rPr>
        <w:t>;</w:t>
      </w:r>
    </w:p>
    <w:p w:rsidR="00552483" w:rsidRDefault="00604CFE" w:rsidP="002C79AE">
      <w:pPr>
        <w:autoSpaceDE w:val="0"/>
        <w:autoSpaceDN w:val="0"/>
        <w:adjustRightInd w:val="0"/>
        <w:ind w:firstLine="709"/>
        <w:jc w:val="both"/>
        <w:rPr>
          <w:rFonts w:eastAsiaTheme="minorHAnsi"/>
        </w:rPr>
      </w:pPr>
      <w:r>
        <w:rPr>
          <w:rFonts w:eastAsiaTheme="minorHAnsi"/>
        </w:rPr>
        <w:t>3)</w:t>
      </w:r>
      <w:r w:rsidR="00552483" w:rsidRPr="00845406">
        <w:rPr>
          <w:rFonts w:eastAsiaTheme="minorHAnsi"/>
        </w:rPr>
        <w:t xml:space="preserve"> Поряд</w:t>
      </w:r>
      <w:r>
        <w:rPr>
          <w:rFonts w:eastAsiaTheme="minorHAnsi"/>
        </w:rPr>
        <w:t>о</w:t>
      </w:r>
      <w:r w:rsidR="00552483" w:rsidRPr="00845406">
        <w:rPr>
          <w:rFonts w:eastAsiaTheme="minorHAnsi"/>
        </w:rPr>
        <w:t xml:space="preserve">к по реализации приоритетного проекта </w:t>
      </w:r>
      <w:r w:rsidR="00115546">
        <w:rPr>
          <w:rFonts w:eastAsiaTheme="minorHAnsi"/>
        </w:rPr>
        <w:t>«</w:t>
      </w:r>
      <w:r w:rsidR="00552483" w:rsidRPr="00845406">
        <w:rPr>
          <w:rFonts w:eastAsiaTheme="minorHAnsi"/>
        </w:rPr>
        <w:t>Формирование комфортной городской среды</w:t>
      </w:r>
      <w:r w:rsidR="00115546">
        <w:rPr>
          <w:rFonts w:eastAsiaTheme="minorHAnsi"/>
        </w:rPr>
        <w:t>»</w:t>
      </w:r>
      <w:r w:rsidR="00552483" w:rsidRPr="00845406">
        <w:rPr>
          <w:rFonts w:eastAsiaTheme="minorHAnsi"/>
        </w:rPr>
        <w:t xml:space="preserve"> н</w:t>
      </w:r>
      <w:r w:rsidR="0022285B">
        <w:rPr>
          <w:rFonts w:eastAsiaTheme="minorHAnsi"/>
        </w:rPr>
        <w:t xml:space="preserve">а территории города Покачи (в том </w:t>
      </w:r>
      <w:r w:rsidR="00552483" w:rsidRPr="00845406">
        <w:rPr>
          <w:rFonts w:eastAsiaTheme="minorHAnsi"/>
        </w:rPr>
        <w:t>ч</w:t>
      </w:r>
      <w:r w:rsidR="0022285B">
        <w:rPr>
          <w:rFonts w:eastAsiaTheme="minorHAnsi"/>
        </w:rPr>
        <w:t>исле</w:t>
      </w:r>
      <w:r w:rsidR="00552483" w:rsidRPr="00845406">
        <w:rPr>
          <w:rFonts w:eastAsiaTheme="minorHAnsi"/>
        </w:rPr>
        <w:t xml:space="preserve">: </w:t>
      </w:r>
      <w:proofErr w:type="gramStart"/>
      <w:r w:rsidR="00552483" w:rsidRPr="00845406">
        <w:rPr>
          <w:rFonts w:eastAsiaTheme="minorHAnsi"/>
        </w:rPr>
        <w:t>Порядок аккумулирования и расходования средств заинтересованных лиц, направляемых на выполнение минимального и (или) дополнительного перечней работ по благоустройству дворовых территорий</w:t>
      </w:r>
      <w:r>
        <w:rPr>
          <w:rFonts w:eastAsiaTheme="minorHAnsi"/>
        </w:rPr>
        <w:t>)</w:t>
      </w:r>
      <w:r w:rsidR="00552483" w:rsidRPr="00845406">
        <w:rPr>
          <w:rFonts w:eastAsiaTheme="minorHAnsi"/>
        </w:rPr>
        <w:t>;</w:t>
      </w:r>
      <w:proofErr w:type="gramEnd"/>
    </w:p>
    <w:p w:rsidR="00552483" w:rsidRDefault="00604CFE" w:rsidP="002C79AE">
      <w:pPr>
        <w:autoSpaceDE w:val="0"/>
        <w:autoSpaceDN w:val="0"/>
        <w:adjustRightInd w:val="0"/>
        <w:ind w:firstLine="709"/>
        <w:jc w:val="both"/>
        <w:rPr>
          <w:rFonts w:eastAsiaTheme="minorHAnsi"/>
        </w:rPr>
      </w:pPr>
      <w:r>
        <w:rPr>
          <w:rFonts w:eastAsiaTheme="minorHAnsi"/>
        </w:rPr>
        <w:t>4)</w:t>
      </w:r>
      <w:r w:rsidR="0022285B">
        <w:rPr>
          <w:rFonts w:eastAsiaTheme="minorHAnsi"/>
        </w:rPr>
        <w:t xml:space="preserve"> </w:t>
      </w:r>
      <w:r w:rsidR="00552483" w:rsidRPr="00845406">
        <w:rPr>
          <w:rFonts w:eastAsiaTheme="minorHAnsi"/>
        </w:rPr>
        <w:t xml:space="preserve">Порядок представления, рассмотрения и оценки предложений заинтересованных лиц о включении дворовой территории в муниципальную программу </w:t>
      </w:r>
      <w:r w:rsidR="00115546">
        <w:rPr>
          <w:rFonts w:eastAsiaTheme="minorHAnsi"/>
        </w:rPr>
        <w:t>«</w:t>
      </w:r>
      <w:r w:rsidR="00552483" w:rsidRPr="00845406">
        <w:rPr>
          <w:rFonts w:eastAsiaTheme="minorHAnsi"/>
        </w:rPr>
        <w:t>Развитие жилищно-коммунального комплекса и повышение энергетической эффективности на 2016-2020 годы</w:t>
      </w:r>
      <w:r w:rsidR="00115546">
        <w:rPr>
          <w:rFonts w:eastAsiaTheme="minorHAnsi"/>
        </w:rPr>
        <w:t>»</w:t>
      </w:r>
      <w:r w:rsidR="00552483" w:rsidRPr="00845406">
        <w:rPr>
          <w:rFonts w:eastAsiaTheme="minorHAnsi"/>
        </w:rPr>
        <w:t xml:space="preserve"> города Покачи;</w:t>
      </w:r>
    </w:p>
    <w:p w:rsidR="00552483" w:rsidRDefault="00604CFE" w:rsidP="002C79AE">
      <w:pPr>
        <w:autoSpaceDE w:val="0"/>
        <w:autoSpaceDN w:val="0"/>
        <w:adjustRightInd w:val="0"/>
        <w:ind w:firstLine="709"/>
        <w:jc w:val="both"/>
        <w:rPr>
          <w:rFonts w:eastAsiaTheme="minorHAnsi"/>
        </w:rPr>
      </w:pPr>
      <w:r>
        <w:rPr>
          <w:rFonts w:eastAsiaTheme="minorHAnsi"/>
        </w:rPr>
        <w:t>5)</w:t>
      </w:r>
      <w:r w:rsidR="0022285B">
        <w:rPr>
          <w:rFonts w:eastAsiaTheme="minorHAnsi"/>
        </w:rPr>
        <w:t xml:space="preserve"> </w:t>
      </w:r>
      <w:r w:rsidR="00552483" w:rsidRPr="00845406">
        <w:rPr>
          <w:rFonts w:eastAsiaTheme="minorHAnsi"/>
        </w:rPr>
        <w:t xml:space="preserve">Порядок представления, рассмотрения и оценки предложений заинтересованных лиц о включении общественной территории в муниципальную программу </w:t>
      </w:r>
      <w:r w:rsidR="00115546">
        <w:rPr>
          <w:rFonts w:eastAsiaTheme="minorHAnsi"/>
        </w:rPr>
        <w:t>«</w:t>
      </w:r>
      <w:r w:rsidR="00552483" w:rsidRPr="00845406">
        <w:rPr>
          <w:rFonts w:eastAsiaTheme="minorHAnsi"/>
        </w:rPr>
        <w:t>Развитие жилищно-коммунального комплекса и повышение энергетической эффективности на</w:t>
      </w:r>
      <w:r w:rsidR="00552483">
        <w:rPr>
          <w:rFonts w:eastAsiaTheme="minorHAnsi"/>
        </w:rPr>
        <w:t xml:space="preserve"> 2016-2020 годы</w:t>
      </w:r>
      <w:r w:rsidR="00115546">
        <w:rPr>
          <w:rFonts w:eastAsiaTheme="minorHAnsi"/>
        </w:rPr>
        <w:t>»</w:t>
      </w:r>
      <w:r w:rsidR="00552483">
        <w:rPr>
          <w:rFonts w:eastAsiaTheme="minorHAnsi"/>
        </w:rPr>
        <w:t xml:space="preserve"> города Покачи;</w:t>
      </w:r>
    </w:p>
    <w:p w:rsidR="00552483" w:rsidRPr="00845406" w:rsidRDefault="00604CFE" w:rsidP="002C79AE">
      <w:pPr>
        <w:autoSpaceDE w:val="0"/>
        <w:autoSpaceDN w:val="0"/>
        <w:adjustRightInd w:val="0"/>
        <w:ind w:firstLine="709"/>
        <w:jc w:val="both"/>
        <w:rPr>
          <w:rFonts w:eastAsiaTheme="minorHAnsi"/>
        </w:rPr>
      </w:pPr>
      <w:r>
        <w:rPr>
          <w:rFonts w:eastAsiaTheme="minorHAnsi"/>
        </w:rPr>
        <w:t>6)</w:t>
      </w:r>
      <w:r w:rsidR="0022285B">
        <w:rPr>
          <w:rFonts w:eastAsiaTheme="minorHAnsi"/>
        </w:rPr>
        <w:t xml:space="preserve"> </w:t>
      </w:r>
      <w:r w:rsidR="00552483" w:rsidRPr="00845406">
        <w:rPr>
          <w:rFonts w:eastAsia="T3Font_1"/>
        </w:rPr>
        <w:t>Порядок разработки, обсуждения с заинтересованными лицами и утверждения дизайн - проекта благоустройства дворовой территории, включ</w:t>
      </w:r>
      <w:r>
        <w:rPr>
          <w:rFonts w:eastAsia="T3Font_1"/>
        </w:rPr>
        <w:t>ё</w:t>
      </w:r>
      <w:r w:rsidR="00552483" w:rsidRPr="00845406">
        <w:rPr>
          <w:rFonts w:eastAsia="T3Font_1"/>
        </w:rPr>
        <w:t xml:space="preserve">нной в муниципальную программу </w:t>
      </w:r>
      <w:r w:rsidR="00115546">
        <w:rPr>
          <w:rFonts w:eastAsia="T3Font_1"/>
        </w:rPr>
        <w:t>«</w:t>
      </w:r>
      <w:r w:rsidR="00552483" w:rsidRPr="00845406">
        <w:rPr>
          <w:rFonts w:eastAsia="T3Font_1"/>
        </w:rPr>
        <w:t>Развитие жилищно - коммунального комплекса и повышение энергетической эффективности на 2016-2020 годы</w:t>
      </w:r>
      <w:r w:rsidR="00115546">
        <w:rPr>
          <w:rFonts w:eastAsia="T3Font_1"/>
        </w:rPr>
        <w:t>»</w:t>
      </w:r>
      <w:r w:rsidR="00552483" w:rsidRPr="00845406">
        <w:rPr>
          <w:rFonts w:eastAsia="T3Font_1"/>
        </w:rPr>
        <w:t xml:space="preserve"> города Покачи</w:t>
      </w:r>
      <w:r w:rsidR="00552483" w:rsidRPr="00845406">
        <w:rPr>
          <w:rFonts w:eastAsiaTheme="minorHAnsi"/>
        </w:rPr>
        <w:t>.</w:t>
      </w:r>
    </w:p>
    <w:p w:rsidR="00552483" w:rsidRDefault="00552483" w:rsidP="002C79AE">
      <w:pPr>
        <w:autoSpaceDE w:val="0"/>
        <w:autoSpaceDN w:val="0"/>
        <w:adjustRightInd w:val="0"/>
        <w:ind w:firstLine="709"/>
        <w:jc w:val="both"/>
      </w:pPr>
      <w:r w:rsidRPr="00845406">
        <w:t>В рамках муниципальной программы осуществляется финансирование следующих направлений:</w:t>
      </w:r>
    </w:p>
    <w:p w:rsidR="00691056" w:rsidRPr="00845406" w:rsidRDefault="00691056" w:rsidP="002C79AE">
      <w:pPr>
        <w:autoSpaceDE w:val="0"/>
        <w:autoSpaceDN w:val="0"/>
        <w:adjustRightInd w:val="0"/>
        <w:ind w:firstLine="709"/>
        <w:jc w:val="right"/>
      </w:pPr>
      <w:r>
        <w:t>Таблица 1</w:t>
      </w:r>
    </w:p>
    <w:tbl>
      <w:tblPr>
        <w:tblStyle w:val="a5"/>
        <w:tblW w:w="9757" w:type="dxa"/>
        <w:jc w:val="center"/>
        <w:tblLayout w:type="fixed"/>
        <w:tblLook w:val="04A0" w:firstRow="1" w:lastRow="0" w:firstColumn="1" w:lastColumn="0" w:noHBand="0" w:noVBand="1"/>
      </w:tblPr>
      <w:tblGrid>
        <w:gridCol w:w="1508"/>
        <w:gridCol w:w="1010"/>
        <w:gridCol w:w="803"/>
        <w:gridCol w:w="1068"/>
        <w:gridCol w:w="1418"/>
        <w:gridCol w:w="1206"/>
        <w:gridCol w:w="1283"/>
        <w:gridCol w:w="1461"/>
      </w:tblGrid>
      <w:tr w:rsidR="00552483" w:rsidRPr="00604CFE" w:rsidTr="00604CFE">
        <w:trPr>
          <w:jc w:val="center"/>
        </w:trPr>
        <w:tc>
          <w:tcPr>
            <w:tcW w:w="1508" w:type="dxa"/>
            <w:vMerge w:val="restart"/>
            <w:vAlign w:val="center"/>
          </w:tcPr>
          <w:p w:rsidR="00552483" w:rsidRPr="00604CFE" w:rsidRDefault="00552483" w:rsidP="009F1AD8">
            <w:pPr>
              <w:jc w:val="center"/>
              <w:rPr>
                <w:sz w:val="20"/>
                <w:szCs w:val="20"/>
              </w:rPr>
            </w:pPr>
            <w:r w:rsidRPr="00604CFE">
              <w:rPr>
                <w:sz w:val="20"/>
                <w:szCs w:val="20"/>
              </w:rPr>
              <w:t>Наименование проекта</w:t>
            </w:r>
          </w:p>
        </w:tc>
        <w:tc>
          <w:tcPr>
            <w:tcW w:w="1010" w:type="dxa"/>
            <w:vMerge w:val="restart"/>
            <w:vAlign w:val="center"/>
          </w:tcPr>
          <w:p w:rsidR="00552483" w:rsidRPr="00604CFE" w:rsidRDefault="00552483" w:rsidP="009F1AD8">
            <w:pPr>
              <w:jc w:val="center"/>
              <w:rPr>
                <w:sz w:val="20"/>
                <w:szCs w:val="20"/>
              </w:rPr>
            </w:pPr>
            <w:r w:rsidRPr="00604CFE">
              <w:rPr>
                <w:sz w:val="20"/>
                <w:szCs w:val="20"/>
              </w:rPr>
              <w:t>Количество реализованных проектов</w:t>
            </w:r>
          </w:p>
        </w:tc>
        <w:tc>
          <w:tcPr>
            <w:tcW w:w="5778" w:type="dxa"/>
            <w:gridSpan w:val="5"/>
            <w:vAlign w:val="center"/>
          </w:tcPr>
          <w:p w:rsidR="00552483" w:rsidRPr="00604CFE" w:rsidRDefault="00F873DD" w:rsidP="009F1AD8">
            <w:pPr>
              <w:jc w:val="center"/>
              <w:rPr>
                <w:sz w:val="20"/>
                <w:szCs w:val="20"/>
              </w:rPr>
            </w:pPr>
            <w:r>
              <w:rPr>
                <w:sz w:val="20"/>
                <w:szCs w:val="20"/>
              </w:rPr>
              <w:t>Объём</w:t>
            </w:r>
            <w:r w:rsidR="00552483" w:rsidRPr="00604CFE">
              <w:rPr>
                <w:sz w:val="20"/>
                <w:szCs w:val="20"/>
              </w:rPr>
              <w:t xml:space="preserve"> финансирования, в том числе по источникам, тыс.</w:t>
            </w:r>
            <w:r w:rsidR="0022285B">
              <w:rPr>
                <w:sz w:val="20"/>
                <w:szCs w:val="20"/>
              </w:rPr>
              <w:t xml:space="preserve"> </w:t>
            </w:r>
            <w:r w:rsidR="00552483" w:rsidRPr="00604CFE">
              <w:rPr>
                <w:sz w:val="20"/>
                <w:szCs w:val="20"/>
              </w:rPr>
              <w:t>руб.</w:t>
            </w:r>
          </w:p>
        </w:tc>
        <w:tc>
          <w:tcPr>
            <w:tcW w:w="1461" w:type="dxa"/>
            <w:vMerge w:val="restart"/>
            <w:vAlign w:val="center"/>
          </w:tcPr>
          <w:p w:rsidR="00552483" w:rsidRPr="00604CFE" w:rsidRDefault="00552483" w:rsidP="009F1AD8">
            <w:pPr>
              <w:jc w:val="center"/>
              <w:rPr>
                <w:sz w:val="20"/>
                <w:szCs w:val="20"/>
              </w:rPr>
            </w:pPr>
            <w:r w:rsidRPr="00604CFE">
              <w:rPr>
                <w:sz w:val="20"/>
                <w:szCs w:val="20"/>
              </w:rPr>
              <w:t>Нефинансовый вклад со стороны граждан, ИП и юридических лиц</w:t>
            </w:r>
          </w:p>
        </w:tc>
      </w:tr>
      <w:tr w:rsidR="00552483" w:rsidRPr="00604CFE" w:rsidTr="00604CFE">
        <w:trPr>
          <w:jc w:val="center"/>
        </w:trPr>
        <w:tc>
          <w:tcPr>
            <w:tcW w:w="1508" w:type="dxa"/>
            <w:vMerge/>
            <w:vAlign w:val="center"/>
          </w:tcPr>
          <w:p w:rsidR="00552483" w:rsidRPr="00604CFE" w:rsidRDefault="00552483" w:rsidP="009F1AD8">
            <w:pPr>
              <w:jc w:val="center"/>
              <w:rPr>
                <w:sz w:val="20"/>
                <w:szCs w:val="20"/>
              </w:rPr>
            </w:pPr>
          </w:p>
        </w:tc>
        <w:tc>
          <w:tcPr>
            <w:tcW w:w="1010" w:type="dxa"/>
            <w:vMerge/>
            <w:vAlign w:val="center"/>
          </w:tcPr>
          <w:p w:rsidR="00552483" w:rsidRPr="00604CFE" w:rsidRDefault="00552483" w:rsidP="009F1AD8">
            <w:pPr>
              <w:jc w:val="center"/>
              <w:rPr>
                <w:sz w:val="20"/>
                <w:szCs w:val="20"/>
              </w:rPr>
            </w:pPr>
          </w:p>
        </w:tc>
        <w:tc>
          <w:tcPr>
            <w:tcW w:w="803" w:type="dxa"/>
            <w:vAlign w:val="center"/>
          </w:tcPr>
          <w:p w:rsidR="00552483" w:rsidRPr="00604CFE" w:rsidRDefault="00552483" w:rsidP="009F1AD8">
            <w:pPr>
              <w:jc w:val="center"/>
              <w:rPr>
                <w:sz w:val="20"/>
                <w:szCs w:val="20"/>
              </w:rPr>
            </w:pPr>
            <w:r w:rsidRPr="00604CFE">
              <w:rPr>
                <w:sz w:val="20"/>
                <w:szCs w:val="20"/>
              </w:rPr>
              <w:t>Всего</w:t>
            </w:r>
          </w:p>
        </w:tc>
        <w:tc>
          <w:tcPr>
            <w:tcW w:w="1068" w:type="dxa"/>
            <w:vAlign w:val="center"/>
          </w:tcPr>
          <w:p w:rsidR="00552483" w:rsidRPr="00604CFE" w:rsidRDefault="00552483" w:rsidP="009F1AD8">
            <w:pPr>
              <w:jc w:val="center"/>
              <w:rPr>
                <w:sz w:val="20"/>
                <w:szCs w:val="20"/>
              </w:rPr>
            </w:pPr>
            <w:r w:rsidRPr="00604CFE">
              <w:rPr>
                <w:sz w:val="20"/>
                <w:szCs w:val="20"/>
              </w:rPr>
              <w:t>Средства местного бюджета</w:t>
            </w:r>
          </w:p>
        </w:tc>
        <w:tc>
          <w:tcPr>
            <w:tcW w:w="1418" w:type="dxa"/>
            <w:vAlign w:val="center"/>
          </w:tcPr>
          <w:p w:rsidR="00552483" w:rsidRPr="00604CFE" w:rsidRDefault="00552483" w:rsidP="009F1AD8">
            <w:pPr>
              <w:jc w:val="center"/>
              <w:rPr>
                <w:sz w:val="20"/>
                <w:szCs w:val="20"/>
              </w:rPr>
            </w:pPr>
            <w:r w:rsidRPr="00604CFE">
              <w:rPr>
                <w:sz w:val="20"/>
                <w:szCs w:val="20"/>
              </w:rPr>
              <w:t>Внебюджетные средства (средства граждан, ИП и юридических лиц)</w:t>
            </w:r>
          </w:p>
        </w:tc>
        <w:tc>
          <w:tcPr>
            <w:tcW w:w="1206" w:type="dxa"/>
            <w:vAlign w:val="center"/>
          </w:tcPr>
          <w:p w:rsidR="00552483" w:rsidRPr="00604CFE" w:rsidRDefault="00552483" w:rsidP="009F1AD8">
            <w:pPr>
              <w:jc w:val="center"/>
              <w:rPr>
                <w:sz w:val="20"/>
                <w:szCs w:val="20"/>
              </w:rPr>
            </w:pPr>
            <w:r w:rsidRPr="00604CFE">
              <w:rPr>
                <w:sz w:val="20"/>
                <w:szCs w:val="20"/>
              </w:rPr>
              <w:t>Средства бюджета автономного округа</w:t>
            </w:r>
          </w:p>
        </w:tc>
        <w:tc>
          <w:tcPr>
            <w:tcW w:w="1283" w:type="dxa"/>
            <w:vAlign w:val="center"/>
          </w:tcPr>
          <w:p w:rsidR="00552483" w:rsidRPr="00604CFE" w:rsidRDefault="00552483" w:rsidP="009F1AD8">
            <w:pPr>
              <w:jc w:val="center"/>
              <w:rPr>
                <w:sz w:val="20"/>
                <w:szCs w:val="20"/>
              </w:rPr>
            </w:pPr>
            <w:r w:rsidRPr="00604CFE">
              <w:rPr>
                <w:sz w:val="20"/>
                <w:szCs w:val="20"/>
              </w:rPr>
              <w:t>Средства федерального бюджета</w:t>
            </w:r>
          </w:p>
        </w:tc>
        <w:tc>
          <w:tcPr>
            <w:tcW w:w="1461" w:type="dxa"/>
            <w:vMerge/>
            <w:vAlign w:val="center"/>
          </w:tcPr>
          <w:p w:rsidR="00552483" w:rsidRPr="00604CFE" w:rsidRDefault="00552483" w:rsidP="009F1AD8">
            <w:pPr>
              <w:jc w:val="center"/>
              <w:rPr>
                <w:sz w:val="20"/>
                <w:szCs w:val="20"/>
              </w:rPr>
            </w:pPr>
          </w:p>
        </w:tc>
      </w:tr>
      <w:tr w:rsidR="00552483" w:rsidRPr="00604CFE" w:rsidTr="00604CFE">
        <w:trPr>
          <w:jc w:val="center"/>
        </w:trPr>
        <w:tc>
          <w:tcPr>
            <w:tcW w:w="1508" w:type="dxa"/>
            <w:vAlign w:val="center"/>
          </w:tcPr>
          <w:p w:rsidR="00552483" w:rsidRPr="00604CFE" w:rsidRDefault="00552483" w:rsidP="009F1AD8">
            <w:pPr>
              <w:jc w:val="center"/>
              <w:rPr>
                <w:sz w:val="20"/>
                <w:szCs w:val="20"/>
              </w:rPr>
            </w:pPr>
            <w:r w:rsidRPr="00604CFE">
              <w:rPr>
                <w:sz w:val="20"/>
                <w:szCs w:val="20"/>
              </w:rPr>
              <w:t xml:space="preserve">Приоритетный проект </w:t>
            </w:r>
            <w:r w:rsidR="00115546">
              <w:rPr>
                <w:sz w:val="20"/>
                <w:szCs w:val="20"/>
              </w:rPr>
              <w:t>«</w:t>
            </w:r>
            <w:r w:rsidRPr="00604CFE">
              <w:rPr>
                <w:sz w:val="20"/>
                <w:szCs w:val="20"/>
              </w:rPr>
              <w:t>Формирование комфортной городской среды</w:t>
            </w:r>
            <w:r w:rsidR="00115546">
              <w:rPr>
                <w:sz w:val="20"/>
                <w:szCs w:val="20"/>
              </w:rPr>
              <w:t>»</w:t>
            </w:r>
            <w:r w:rsidRPr="00604CFE">
              <w:rPr>
                <w:sz w:val="20"/>
                <w:szCs w:val="20"/>
              </w:rPr>
              <w:t>, всего</w:t>
            </w:r>
          </w:p>
        </w:tc>
        <w:tc>
          <w:tcPr>
            <w:tcW w:w="1010" w:type="dxa"/>
            <w:vAlign w:val="center"/>
          </w:tcPr>
          <w:p w:rsidR="00552483" w:rsidRPr="00604CFE" w:rsidRDefault="00552483" w:rsidP="009F1AD8">
            <w:pPr>
              <w:jc w:val="center"/>
              <w:rPr>
                <w:sz w:val="20"/>
                <w:szCs w:val="20"/>
              </w:rPr>
            </w:pPr>
            <w:r w:rsidRPr="00604CFE">
              <w:rPr>
                <w:sz w:val="20"/>
                <w:szCs w:val="20"/>
              </w:rPr>
              <w:t>1</w:t>
            </w:r>
          </w:p>
        </w:tc>
        <w:tc>
          <w:tcPr>
            <w:tcW w:w="803" w:type="dxa"/>
            <w:vAlign w:val="center"/>
          </w:tcPr>
          <w:p w:rsidR="00552483" w:rsidRPr="00604CFE" w:rsidRDefault="00552483" w:rsidP="009F1AD8">
            <w:pPr>
              <w:jc w:val="center"/>
              <w:rPr>
                <w:sz w:val="20"/>
                <w:szCs w:val="20"/>
              </w:rPr>
            </w:pPr>
            <w:r w:rsidRPr="00604CFE">
              <w:rPr>
                <w:sz w:val="20"/>
                <w:szCs w:val="20"/>
              </w:rPr>
              <w:t>18 229</w:t>
            </w:r>
          </w:p>
        </w:tc>
        <w:tc>
          <w:tcPr>
            <w:tcW w:w="1068" w:type="dxa"/>
            <w:vAlign w:val="center"/>
          </w:tcPr>
          <w:p w:rsidR="00552483" w:rsidRPr="00604CFE" w:rsidRDefault="00552483" w:rsidP="009F1AD8">
            <w:pPr>
              <w:jc w:val="center"/>
              <w:rPr>
                <w:sz w:val="20"/>
                <w:szCs w:val="20"/>
              </w:rPr>
            </w:pPr>
            <w:r w:rsidRPr="00604CFE">
              <w:rPr>
                <w:sz w:val="20"/>
                <w:szCs w:val="20"/>
              </w:rPr>
              <w:t>1 074</w:t>
            </w:r>
          </w:p>
        </w:tc>
        <w:tc>
          <w:tcPr>
            <w:tcW w:w="1418" w:type="dxa"/>
            <w:vAlign w:val="center"/>
          </w:tcPr>
          <w:p w:rsidR="00552483" w:rsidRPr="00604CFE" w:rsidRDefault="00552483" w:rsidP="009F1AD8">
            <w:pPr>
              <w:jc w:val="center"/>
              <w:rPr>
                <w:sz w:val="20"/>
                <w:szCs w:val="20"/>
              </w:rPr>
            </w:pPr>
            <w:r w:rsidRPr="00604CFE">
              <w:rPr>
                <w:sz w:val="20"/>
                <w:szCs w:val="20"/>
              </w:rPr>
              <w:t>10 085</w:t>
            </w:r>
          </w:p>
        </w:tc>
        <w:tc>
          <w:tcPr>
            <w:tcW w:w="1206" w:type="dxa"/>
            <w:vAlign w:val="center"/>
          </w:tcPr>
          <w:p w:rsidR="00552483" w:rsidRPr="00604CFE" w:rsidRDefault="00552483" w:rsidP="009F1AD8">
            <w:pPr>
              <w:jc w:val="center"/>
              <w:rPr>
                <w:sz w:val="20"/>
                <w:szCs w:val="20"/>
              </w:rPr>
            </w:pPr>
            <w:r w:rsidRPr="00604CFE">
              <w:rPr>
                <w:sz w:val="20"/>
                <w:szCs w:val="20"/>
              </w:rPr>
              <w:t>4 949</w:t>
            </w:r>
          </w:p>
        </w:tc>
        <w:tc>
          <w:tcPr>
            <w:tcW w:w="1283" w:type="dxa"/>
            <w:vAlign w:val="center"/>
          </w:tcPr>
          <w:p w:rsidR="00552483" w:rsidRPr="00604CFE" w:rsidRDefault="00552483" w:rsidP="009F1AD8">
            <w:pPr>
              <w:jc w:val="center"/>
              <w:rPr>
                <w:sz w:val="20"/>
                <w:szCs w:val="20"/>
              </w:rPr>
            </w:pPr>
            <w:r w:rsidRPr="00604CFE">
              <w:rPr>
                <w:sz w:val="20"/>
                <w:szCs w:val="20"/>
              </w:rPr>
              <w:t>2 121</w:t>
            </w:r>
          </w:p>
        </w:tc>
        <w:tc>
          <w:tcPr>
            <w:tcW w:w="1461" w:type="dxa"/>
            <w:vAlign w:val="center"/>
          </w:tcPr>
          <w:p w:rsidR="00552483" w:rsidRPr="00604CFE" w:rsidRDefault="00552483" w:rsidP="009F1AD8">
            <w:pPr>
              <w:jc w:val="center"/>
              <w:rPr>
                <w:sz w:val="20"/>
                <w:szCs w:val="20"/>
              </w:rPr>
            </w:pPr>
          </w:p>
        </w:tc>
      </w:tr>
      <w:tr w:rsidR="00552483" w:rsidRPr="00604CFE" w:rsidTr="00604CFE">
        <w:trPr>
          <w:jc w:val="center"/>
        </w:trPr>
        <w:tc>
          <w:tcPr>
            <w:tcW w:w="1508" w:type="dxa"/>
            <w:vAlign w:val="center"/>
          </w:tcPr>
          <w:p w:rsidR="00552483" w:rsidRPr="00604CFE" w:rsidRDefault="00552483" w:rsidP="009F1AD8">
            <w:pPr>
              <w:jc w:val="center"/>
              <w:rPr>
                <w:sz w:val="20"/>
                <w:szCs w:val="20"/>
              </w:rPr>
            </w:pPr>
            <w:r w:rsidRPr="00604CFE">
              <w:rPr>
                <w:sz w:val="20"/>
                <w:szCs w:val="20"/>
              </w:rPr>
              <w:t>В том числе по направлениям</w:t>
            </w:r>
            <w:r w:rsidR="0022285B">
              <w:rPr>
                <w:sz w:val="20"/>
                <w:szCs w:val="20"/>
              </w:rPr>
              <w:t>:</w:t>
            </w:r>
            <w:r w:rsidRPr="00604CFE">
              <w:rPr>
                <w:sz w:val="20"/>
                <w:szCs w:val="20"/>
              </w:rPr>
              <w:t>*</w:t>
            </w:r>
          </w:p>
        </w:tc>
        <w:tc>
          <w:tcPr>
            <w:tcW w:w="1010" w:type="dxa"/>
            <w:vAlign w:val="center"/>
          </w:tcPr>
          <w:p w:rsidR="00552483" w:rsidRPr="00604CFE" w:rsidRDefault="00552483" w:rsidP="009F1AD8">
            <w:pPr>
              <w:jc w:val="center"/>
              <w:rPr>
                <w:sz w:val="20"/>
                <w:szCs w:val="20"/>
              </w:rPr>
            </w:pPr>
          </w:p>
        </w:tc>
        <w:tc>
          <w:tcPr>
            <w:tcW w:w="803" w:type="dxa"/>
            <w:vAlign w:val="center"/>
          </w:tcPr>
          <w:p w:rsidR="00552483" w:rsidRPr="00604CFE" w:rsidRDefault="00552483" w:rsidP="009F1AD8">
            <w:pPr>
              <w:jc w:val="center"/>
              <w:rPr>
                <w:sz w:val="20"/>
                <w:szCs w:val="20"/>
              </w:rPr>
            </w:pPr>
          </w:p>
        </w:tc>
        <w:tc>
          <w:tcPr>
            <w:tcW w:w="1068" w:type="dxa"/>
            <w:vAlign w:val="center"/>
          </w:tcPr>
          <w:p w:rsidR="00552483" w:rsidRPr="00604CFE" w:rsidRDefault="00552483" w:rsidP="009F1AD8">
            <w:pPr>
              <w:jc w:val="center"/>
              <w:rPr>
                <w:sz w:val="20"/>
                <w:szCs w:val="20"/>
              </w:rPr>
            </w:pPr>
          </w:p>
        </w:tc>
        <w:tc>
          <w:tcPr>
            <w:tcW w:w="1418" w:type="dxa"/>
            <w:vAlign w:val="center"/>
          </w:tcPr>
          <w:p w:rsidR="00552483" w:rsidRPr="00604CFE" w:rsidRDefault="00552483" w:rsidP="009F1AD8">
            <w:pPr>
              <w:jc w:val="center"/>
              <w:rPr>
                <w:sz w:val="20"/>
                <w:szCs w:val="20"/>
              </w:rPr>
            </w:pPr>
          </w:p>
        </w:tc>
        <w:tc>
          <w:tcPr>
            <w:tcW w:w="1206" w:type="dxa"/>
            <w:vAlign w:val="center"/>
          </w:tcPr>
          <w:p w:rsidR="00552483" w:rsidRPr="00604CFE" w:rsidRDefault="00552483" w:rsidP="009F1AD8">
            <w:pPr>
              <w:jc w:val="center"/>
              <w:rPr>
                <w:sz w:val="20"/>
                <w:szCs w:val="20"/>
              </w:rPr>
            </w:pPr>
          </w:p>
        </w:tc>
        <w:tc>
          <w:tcPr>
            <w:tcW w:w="1283" w:type="dxa"/>
            <w:vAlign w:val="center"/>
          </w:tcPr>
          <w:p w:rsidR="00552483" w:rsidRPr="00604CFE" w:rsidRDefault="00552483" w:rsidP="009F1AD8">
            <w:pPr>
              <w:jc w:val="center"/>
              <w:rPr>
                <w:sz w:val="20"/>
                <w:szCs w:val="20"/>
              </w:rPr>
            </w:pPr>
          </w:p>
        </w:tc>
        <w:tc>
          <w:tcPr>
            <w:tcW w:w="1461" w:type="dxa"/>
            <w:vAlign w:val="center"/>
          </w:tcPr>
          <w:p w:rsidR="00552483" w:rsidRPr="00604CFE" w:rsidRDefault="00552483" w:rsidP="009F1AD8">
            <w:pPr>
              <w:jc w:val="center"/>
              <w:rPr>
                <w:sz w:val="20"/>
                <w:szCs w:val="20"/>
              </w:rPr>
            </w:pPr>
          </w:p>
        </w:tc>
      </w:tr>
      <w:tr w:rsidR="00552483" w:rsidRPr="00604CFE" w:rsidTr="00604CFE">
        <w:trPr>
          <w:jc w:val="center"/>
        </w:trPr>
        <w:tc>
          <w:tcPr>
            <w:tcW w:w="1508" w:type="dxa"/>
            <w:vAlign w:val="center"/>
          </w:tcPr>
          <w:p w:rsidR="00552483" w:rsidRPr="00604CFE" w:rsidRDefault="00552483" w:rsidP="009F1AD8">
            <w:pPr>
              <w:jc w:val="center"/>
              <w:rPr>
                <w:sz w:val="20"/>
                <w:szCs w:val="20"/>
              </w:rPr>
            </w:pPr>
            <w:r w:rsidRPr="00604CFE">
              <w:rPr>
                <w:sz w:val="20"/>
                <w:szCs w:val="20"/>
              </w:rPr>
              <w:t>- места массового отдыха населения (сквер)</w:t>
            </w:r>
          </w:p>
        </w:tc>
        <w:tc>
          <w:tcPr>
            <w:tcW w:w="1010" w:type="dxa"/>
            <w:vMerge w:val="restart"/>
            <w:vAlign w:val="center"/>
          </w:tcPr>
          <w:p w:rsidR="00552483" w:rsidRPr="00604CFE" w:rsidRDefault="00552483" w:rsidP="009F1AD8">
            <w:pPr>
              <w:jc w:val="center"/>
              <w:rPr>
                <w:sz w:val="20"/>
                <w:szCs w:val="20"/>
              </w:rPr>
            </w:pPr>
            <w:r w:rsidRPr="00604CFE">
              <w:rPr>
                <w:sz w:val="20"/>
                <w:szCs w:val="20"/>
              </w:rPr>
              <w:t>1</w:t>
            </w:r>
          </w:p>
        </w:tc>
        <w:tc>
          <w:tcPr>
            <w:tcW w:w="803" w:type="dxa"/>
            <w:vAlign w:val="center"/>
          </w:tcPr>
          <w:p w:rsidR="00552483" w:rsidRPr="00604CFE" w:rsidRDefault="00552483" w:rsidP="009F1AD8">
            <w:pPr>
              <w:jc w:val="center"/>
              <w:rPr>
                <w:sz w:val="20"/>
                <w:szCs w:val="20"/>
              </w:rPr>
            </w:pPr>
            <w:r w:rsidRPr="00604CFE">
              <w:rPr>
                <w:sz w:val="20"/>
                <w:szCs w:val="20"/>
              </w:rPr>
              <w:t>10 373</w:t>
            </w:r>
          </w:p>
        </w:tc>
        <w:tc>
          <w:tcPr>
            <w:tcW w:w="1068" w:type="dxa"/>
            <w:vAlign w:val="center"/>
          </w:tcPr>
          <w:p w:rsidR="00552483" w:rsidRPr="00604CFE" w:rsidRDefault="00552483" w:rsidP="009F1AD8">
            <w:pPr>
              <w:jc w:val="center"/>
              <w:rPr>
                <w:sz w:val="20"/>
                <w:szCs w:val="20"/>
              </w:rPr>
            </w:pPr>
            <w:r w:rsidRPr="00604CFE">
              <w:rPr>
                <w:sz w:val="20"/>
                <w:szCs w:val="20"/>
              </w:rPr>
              <w:t>288</w:t>
            </w:r>
          </w:p>
        </w:tc>
        <w:tc>
          <w:tcPr>
            <w:tcW w:w="1418" w:type="dxa"/>
            <w:vAlign w:val="center"/>
          </w:tcPr>
          <w:p w:rsidR="00552483" w:rsidRPr="00604CFE" w:rsidRDefault="00552483" w:rsidP="009F1AD8">
            <w:pPr>
              <w:jc w:val="center"/>
              <w:rPr>
                <w:sz w:val="20"/>
                <w:szCs w:val="20"/>
              </w:rPr>
            </w:pPr>
            <w:r w:rsidRPr="00604CFE">
              <w:rPr>
                <w:sz w:val="20"/>
                <w:szCs w:val="20"/>
              </w:rPr>
              <w:t>10 085</w:t>
            </w:r>
          </w:p>
        </w:tc>
        <w:tc>
          <w:tcPr>
            <w:tcW w:w="1206" w:type="dxa"/>
            <w:vAlign w:val="center"/>
          </w:tcPr>
          <w:p w:rsidR="00552483" w:rsidRPr="00604CFE" w:rsidRDefault="00552483" w:rsidP="009F1AD8">
            <w:pPr>
              <w:jc w:val="center"/>
              <w:rPr>
                <w:sz w:val="20"/>
                <w:szCs w:val="20"/>
              </w:rPr>
            </w:pPr>
          </w:p>
        </w:tc>
        <w:tc>
          <w:tcPr>
            <w:tcW w:w="1283" w:type="dxa"/>
            <w:vAlign w:val="center"/>
          </w:tcPr>
          <w:p w:rsidR="00552483" w:rsidRPr="00604CFE" w:rsidRDefault="00552483" w:rsidP="009F1AD8">
            <w:pPr>
              <w:jc w:val="center"/>
              <w:rPr>
                <w:sz w:val="20"/>
                <w:szCs w:val="20"/>
              </w:rPr>
            </w:pPr>
          </w:p>
        </w:tc>
        <w:tc>
          <w:tcPr>
            <w:tcW w:w="1461" w:type="dxa"/>
            <w:vAlign w:val="center"/>
          </w:tcPr>
          <w:p w:rsidR="00552483" w:rsidRPr="00604CFE" w:rsidRDefault="00552483" w:rsidP="009F1AD8">
            <w:pPr>
              <w:jc w:val="center"/>
              <w:rPr>
                <w:sz w:val="20"/>
                <w:szCs w:val="20"/>
              </w:rPr>
            </w:pPr>
            <w:r w:rsidRPr="00604CFE">
              <w:rPr>
                <w:sz w:val="20"/>
                <w:szCs w:val="20"/>
              </w:rPr>
              <w:t xml:space="preserve">Силами жителей города Покачи, ИП и юридическими лицами осуществлялось озеленение городского сквера, посадка деревьев и уборка территорий </w:t>
            </w:r>
          </w:p>
        </w:tc>
      </w:tr>
      <w:tr w:rsidR="00552483" w:rsidRPr="00604CFE" w:rsidTr="00604CFE">
        <w:trPr>
          <w:jc w:val="center"/>
        </w:trPr>
        <w:tc>
          <w:tcPr>
            <w:tcW w:w="1508" w:type="dxa"/>
            <w:vAlign w:val="center"/>
          </w:tcPr>
          <w:p w:rsidR="00552483" w:rsidRPr="00604CFE" w:rsidRDefault="00552483" w:rsidP="009F1AD8">
            <w:pPr>
              <w:jc w:val="center"/>
              <w:rPr>
                <w:sz w:val="20"/>
                <w:szCs w:val="20"/>
              </w:rPr>
            </w:pPr>
            <w:r w:rsidRPr="00604CFE">
              <w:rPr>
                <w:sz w:val="20"/>
                <w:szCs w:val="20"/>
              </w:rPr>
              <w:t>-благоустройство дворовых территорий</w:t>
            </w:r>
          </w:p>
        </w:tc>
        <w:tc>
          <w:tcPr>
            <w:tcW w:w="1010" w:type="dxa"/>
            <w:vMerge/>
            <w:vAlign w:val="center"/>
          </w:tcPr>
          <w:p w:rsidR="00552483" w:rsidRPr="00604CFE" w:rsidRDefault="00552483" w:rsidP="009F1AD8">
            <w:pPr>
              <w:jc w:val="center"/>
              <w:rPr>
                <w:sz w:val="20"/>
                <w:szCs w:val="20"/>
              </w:rPr>
            </w:pPr>
          </w:p>
        </w:tc>
        <w:tc>
          <w:tcPr>
            <w:tcW w:w="803" w:type="dxa"/>
            <w:vAlign w:val="center"/>
          </w:tcPr>
          <w:p w:rsidR="00552483" w:rsidRPr="00604CFE" w:rsidRDefault="00552483" w:rsidP="009F1AD8">
            <w:pPr>
              <w:jc w:val="center"/>
              <w:rPr>
                <w:sz w:val="20"/>
                <w:szCs w:val="20"/>
              </w:rPr>
            </w:pPr>
            <w:r w:rsidRPr="00604CFE">
              <w:rPr>
                <w:sz w:val="20"/>
                <w:szCs w:val="20"/>
              </w:rPr>
              <w:t>7 856</w:t>
            </w:r>
          </w:p>
        </w:tc>
        <w:tc>
          <w:tcPr>
            <w:tcW w:w="1068" w:type="dxa"/>
            <w:vAlign w:val="center"/>
          </w:tcPr>
          <w:p w:rsidR="00552483" w:rsidRPr="00604CFE" w:rsidRDefault="00552483" w:rsidP="009F1AD8">
            <w:pPr>
              <w:jc w:val="center"/>
              <w:rPr>
                <w:sz w:val="20"/>
                <w:szCs w:val="20"/>
              </w:rPr>
            </w:pPr>
            <w:r w:rsidRPr="00604CFE">
              <w:rPr>
                <w:sz w:val="20"/>
                <w:szCs w:val="20"/>
              </w:rPr>
              <w:t>786</w:t>
            </w:r>
          </w:p>
        </w:tc>
        <w:tc>
          <w:tcPr>
            <w:tcW w:w="1418" w:type="dxa"/>
            <w:vAlign w:val="center"/>
          </w:tcPr>
          <w:p w:rsidR="00552483" w:rsidRPr="00604CFE" w:rsidRDefault="00552483" w:rsidP="009F1AD8">
            <w:pPr>
              <w:jc w:val="center"/>
              <w:rPr>
                <w:sz w:val="20"/>
                <w:szCs w:val="20"/>
              </w:rPr>
            </w:pPr>
          </w:p>
        </w:tc>
        <w:tc>
          <w:tcPr>
            <w:tcW w:w="1206" w:type="dxa"/>
            <w:vAlign w:val="center"/>
          </w:tcPr>
          <w:p w:rsidR="00552483" w:rsidRPr="00604CFE" w:rsidRDefault="00552483" w:rsidP="009F1AD8">
            <w:pPr>
              <w:jc w:val="center"/>
              <w:rPr>
                <w:sz w:val="20"/>
                <w:szCs w:val="20"/>
              </w:rPr>
            </w:pPr>
            <w:r w:rsidRPr="00604CFE">
              <w:rPr>
                <w:sz w:val="20"/>
                <w:szCs w:val="20"/>
              </w:rPr>
              <w:t>4 949</w:t>
            </w:r>
          </w:p>
        </w:tc>
        <w:tc>
          <w:tcPr>
            <w:tcW w:w="1283" w:type="dxa"/>
            <w:vAlign w:val="center"/>
          </w:tcPr>
          <w:p w:rsidR="00552483" w:rsidRPr="00604CFE" w:rsidRDefault="00552483" w:rsidP="009F1AD8">
            <w:pPr>
              <w:jc w:val="center"/>
              <w:rPr>
                <w:sz w:val="20"/>
                <w:szCs w:val="20"/>
              </w:rPr>
            </w:pPr>
            <w:r w:rsidRPr="00604CFE">
              <w:rPr>
                <w:sz w:val="20"/>
                <w:szCs w:val="20"/>
              </w:rPr>
              <w:t xml:space="preserve">2 121 </w:t>
            </w:r>
          </w:p>
        </w:tc>
        <w:tc>
          <w:tcPr>
            <w:tcW w:w="1461" w:type="dxa"/>
            <w:vAlign w:val="center"/>
          </w:tcPr>
          <w:p w:rsidR="00552483" w:rsidRPr="00604CFE" w:rsidRDefault="00552483" w:rsidP="009F1AD8">
            <w:pPr>
              <w:jc w:val="center"/>
              <w:rPr>
                <w:sz w:val="20"/>
                <w:szCs w:val="20"/>
              </w:rPr>
            </w:pPr>
          </w:p>
        </w:tc>
      </w:tr>
    </w:tbl>
    <w:p w:rsidR="00552483" w:rsidRPr="00C014C5" w:rsidRDefault="00552483" w:rsidP="00C014C5">
      <w:pPr>
        <w:ind w:firstLine="709"/>
        <w:jc w:val="both"/>
      </w:pPr>
    </w:p>
    <w:p w:rsidR="00037941" w:rsidRPr="00C014C5" w:rsidRDefault="00037941" w:rsidP="00AF2BA3">
      <w:pPr>
        <w:ind w:firstLine="709"/>
        <w:jc w:val="both"/>
        <w:rPr>
          <w:rFonts w:eastAsia="Arial"/>
          <w:lang w:eastAsia="ar-SA"/>
        </w:rPr>
      </w:pPr>
      <w:r w:rsidRPr="00C014C5">
        <w:rPr>
          <w:rFonts w:eastAsia="Arial"/>
          <w:lang w:eastAsia="ar-SA"/>
        </w:rPr>
        <w:lastRenderedPageBreak/>
        <w:t>Во время проведения на территории города Покачи муниципального этапа Гражданского</w:t>
      </w:r>
      <w:r w:rsidR="0022285B">
        <w:rPr>
          <w:rFonts w:eastAsia="Arial"/>
          <w:lang w:eastAsia="ar-SA"/>
        </w:rPr>
        <w:t xml:space="preserve"> форума общественного согласия </w:t>
      </w:r>
      <w:r w:rsidRPr="00C014C5">
        <w:rPr>
          <w:rFonts w:eastAsia="Arial"/>
          <w:lang w:eastAsia="ar-SA"/>
        </w:rPr>
        <w:t>26.02.2018 г</w:t>
      </w:r>
      <w:r w:rsidR="0022285B">
        <w:rPr>
          <w:rFonts w:eastAsia="Arial"/>
          <w:lang w:eastAsia="ar-SA"/>
        </w:rPr>
        <w:t>ода</w:t>
      </w:r>
      <w:r w:rsidRPr="00C014C5">
        <w:rPr>
          <w:rFonts w:eastAsia="Arial"/>
          <w:lang w:eastAsia="ar-SA"/>
        </w:rPr>
        <w:t>, в котором приняла участие Губернатор Югры, было рассмотрено 44 инициативы, шесть инициатив представлены Губернатору:</w:t>
      </w:r>
    </w:p>
    <w:p w:rsidR="00037941" w:rsidRPr="00C014C5" w:rsidRDefault="00604CFE" w:rsidP="0022285B">
      <w:pPr>
        <w:ind w:firstLine="709"/>
        <w:jc w:val="both"/>
        <w:rPr>
          <w:rFonts w:eastAsia="Arial"/>
          <w:lang w:eastAsia="ar-SA"/>
        </w:rPr>
      </w:pPr>
      <w:r>
        <w:rPr>
          <w:rFonts w:eastAsia="Arial"/>
          <w:lang w:eastAsia="ar-SA"/>
        </w:rPr>
        <w:t>1)</w:t>
      </w:r>
      <w:r w:rsidR="00037941" w:rsidRPr="00C014C5">
        <w:rPr>
          <w:rFonts w:eastAsia="Arial"/>
          <w:lang w:eastAsia="ar-SA"/>
        </w:rPr>
        <w:t xml:space="preserve"> проект </w:t>
      </w:r>
      <w:r w:rsidR="00115546">
        <w:rPr>
          <w:rFonts w:eastAsia="Arial"/>
          <w:lang w:eastAsia="ar-SA"/>
        </w:rPr>
        <w:t>«</w:t>
      </w:r>
      <w:r w:rsidR="00037941" w:rsidRPr="00C014C5">
        <w:rPr>
          <w:rFonts w:eastAsia="Arial"/>
          <w:lang w:eastAsia="ar-SA"/>
        </w:rPr>
        <w:t>По мостику - к дружбе и согласию</w:t>
      </w:r>
      <w:r w:rsidR="00115546">
        <w:rPr>
          <w:rFonts w:eastAsia="Arial"/>
          <w:lang w:eastAsia="ar-SA"/>
        </w:rPr>
        <w:t>»</w:t>
      </w:r>
      <w:r w:rsidR="00037941" w:rsidRPr="00C014C5">
        <w:rPr>
          <w:rFonts w:eastAsia="Arial"/>
          <w:lang w:eastAsia="ar-SA"/>
        </w:rPr>
        <w:t xml:space="preserve">, направленный на взаимодействие детей дошкольного возраста различных национальностей (автор: </w:t>
      </w:r>
      <w:proofErr w:type="gramStart"/>
      <w:r w:rsidR="0022285B" w:rsidRPr="00C014C5">
        <w:rPr>
          <w:rFonts w:eastAsia="Arial"/>
          <w:lang w:eastAsia="ar-SA"/>
        </w:rPr>
        <w:t>Л.</w:t>
      </w:r>
      <w:r w:rsidR="0022285B">
        <w:rPr>
          <w:rFonts w:eastAsia="Arial"/>
          <w:lang w:eastAsia="ar-SA"/>
        </w:rPr>
        <w:t xml:space="preserve"> </w:t>
      </w:r>
      <w:r w:rsidR="0022285B" w:rsidRPr="00C014C5">
        <w:rPr>
          <w:rFonts w:eastAsia="Arial"/>
          <w:lang w:eastAsia="ar-SA"/>
        </w:rPr>
        <w:t>А.</w:t>
      </w:r>
      <w:r w:rsidR="0022285B">
        <w:rPr>
          <w:rFonts w:eastAsia="Arial"/>
          <w:lang w:eastAsia="ar-SA"/>
        </w:rPr>
        <w:t xml:space="preserve"> </w:t>
      </w:r>
      <w:r w:rsidR="00037941" w:rsidRPr="00C014C5">
        <w:rPr>
          <w:rFonts w:eastAsia="Arial"/>
          <w:lang w:eastAsia="ar-SA"/>
        </w:rPr>
        <w:t>Плотникова);</w:t>
      </w:r>
      <w:proofErr w:type="gramEnd"/>
    </w:p>
    <w:p w:rsidR="00037941" w:rsidRPr="00C014C5" w:rsidRDefault="00604CFE" w:rsidP="0022285B">
      <w:pPr>
        <w:ind w:firstLine="709"/>
        <w:jc w:val="both"/>
        <w:rPr>
          <w:rFonts w:eastAsia="Arial"/>
          <w:lang w:eastAsia="ar-SA"/>
        </w:rPr>
      </w:pPr>
      <w:r>
        <w:rPr>
          <w:rFonts w:eastAsia="Arial"/>
          <w:lang w:eastAsia="ar-SA"/>
        </w:rPr>
        <w:t>2)</w:t>
      </w:r>
      <w:r w:rsidR="00037941" w:rsidRPr="00C014C5">
        <w:rPr>
          <w:rFonts w:eastAsia="Arial"/>
          <w:lang w:eastAsia="ar-SA"/>
        </w:rPr>
        <w:t xml:space="preserve"> проект </w:t>
      </w:r>
      <w:r w:rsidR="00115546">
        <w:t>«</w:t>
      </w:r>
      <w:r w:rsidR="00037941" w:rsidRPr="00C014C5">
        <w:t>Женщины Севера – за жизнь</w:t>
      </w:r>
      <w:r w:rsidR="00115546">
        <w:t>»</w:t>
      </w:r>
      <w:r w:rsidR="00037941" w:rsidRPr="00C014C5">
        <w:t xml:space="preserve">, направленный на снижение количества абортов (автор </w:t>
      </w:r>
      <w:r w:rsidR="0022285B" w:rsidRPr="00C014C5">
        <w:t>Е.</w:t>
      </w:r>
      <w:r w:rsidR="00907FBD">
        <w:t xml:space="preserve"> </w:t>
      </w:r>
      <w:r w:rsidR="0022285B" w:rsidRPr="00C014C5">
        <w:t>А.</w:t>
      </w:r>
      <w:r w:rsidR="0022285B">
        <w:t xml:space="preserve"> </w:t>
      </w:r>
      <w:r w:rsidR="00037941" w:rsidRPr="00C014C5">
        <w:t>Мусс);</w:t>
      </w:r>
    </w:p>
    <w:p w:rsidR="00037941" w:rsidRPr="00C014C5" w:rsidRDefault="00604CFE" w:rsidP="0022285B">
      <w:pPr>
        <w:ind w:firstLine="709"/>
        <w:jc w:val="both"/>
      </w:pPr>
      <w:r>
        <w:t>3)</w:t>
      </w:r>
      <w:r w:rsidR="00037941" w:rsidRPr="00C014C5">
        <w:t xml:space="preserve"> проект </w:t>
      </w:r>
      <w:r w:rsidR="00115546">
        <w:t>«</w:t>
      </w:r>
      <w:r w:rsidR="00037941" w:rsidRPr="00C014C5">
        <w:t>Молод</w:t>
      </w:r>
      <w:r>
        <w:t>ё</w:t>
      </w:r>
      <w:r w:rsidR="00037941" w:rsidRPr="00C014C5">
        <w:t xml:space="preserve">жный медиацентр </w:t>
      </w:r>
      <w:r w:rsidR="00115546">
        <w:t>«</w:t>
      </w:r>
      <w:r w:rsidR="00037941" w:rsidRPr="00C014C5">
        <w:t>Таймер</w:t>
      </w:r>
      <w:r w:rsidR="00115546">
        <w:t>»</w:t>
      </w:r>
      <w:r w:rsidR="00037941" w:rsidRPr="00C014C5">
        <w:t xml:space="preserve">, направленный на создание группы медийных добровольцев (автор: </w:t>
      </w:r>
      <w:r w:rsidR="0022285B" w:rsidRPr="00C014C5">
        <w:t>Н.</w:t>
      </w:r>
      <w:r w:rsidR="0022285B">
        <w:t xml:space="preserve"> </w:t>
      </w:r>
      <w:r w:rsidR="0022285B" w:rsidRPr="00C014C5">
        <w:t>С.</w:t>
      </w:r>
      <w:r w:rsidR="0022285B">
        <w:t xml:space="preserve"> </w:t>
      </w:r>
      <w:r w:rsidR="00037941" w:rsidRPr="00C014C5">
        <w:t>Дубова);</w:t>
      </w:r>
    </w:p>
    <w:p w:rsidR="00037941" w:rsidRPr="00C014C5" w:rsidRDefault="00604CFE" w:rsidP="00604CFE">
      <w:pPr>
        <w:ind w:firstLine="709"/>
        <w:jc w:val="both"/>
      </w:pPr>
      <w:r>
        <w:t>4)</w:t>
      </w:r>
      <w:r w:rsidR="00037941" w:rsidRPr="00C014C5">
        <w:t xml:space="preserve"> проект </w:t>
      </w:r>
      <w:r w:rsidR="00115546">
        <w:t>«</w:t>
      </w:r>
      <w:r w:rsidR="00037941" w:rsidRPr="00C014C5">
        <w:t>Бабушки и внуки</w:t>
      </w:r>
      <w:r w:rsidR="00115546">
        <w:t>»</w:t>
      </w:r>
      <w:r w:rsidR="00037941" w:rsidRPr="00C014C5">
        <w:t>, направленный на создание тьютерского центра (автор:</w:t>
      </w:r>
      <w:r w:rsidR="00907FBD">
        <w:t xml:space="preserve"> </w:t>
      </w:r>
      <w:r w:rsidR="00907FBD" w:rsidRPr="00C014C5">
        <w:t>Е.</w:t>
      </w:r>
      <w:r w:rsidR="00907FBD">
        <w:t xml:space="preserve"> </w:t>
      </w:r>
      <w:r w:rsidR="00907FBD" w:rsidRPr="00C014C5">
        <w:t>Е.</w:t>
      </w:r>
      <w:r w:rsidR="00907FBD">
        <w:t xml:space="preserve"> </w:t>
      </w:r>
      <w:r w:rsidR="00037941" w:rsidRPr="00C014C5">
        <w:t>Скловская);</w:t>
      </w:r>
    </w:p>
    <w:p w:rsidR="00037941" w:rsidRPr="00C014C5" w:rsidRDefault="00604CFE" w:rsidP="00604CFE">
      <w:pPr>
        <w:ind w:firstLine="709"/>
        <w:jc w:val="both"/>
        <w:rPr>
          <w:rFonts w:eastAsia="Arial"/>
          <w:bCs/>
          <w:lang w:eastAsia="ar-SA"/>
        </w:rPr>
      </w:pPr>
      <w:r>
        <w:rPr>
          <w:rFonts w:eastAsia="Arial"/>
          <w:lang w:eastAsia="ar-SA"/>
        </w:rPr>
        <w:t>5)</w:t>
      </w:r>
      <w:r w:rsidR="00037941" w:rsidRPr="00C014C5">
        <w:rPr>
          <w:rFonts w:eastAsia="Arial"/>
          <w:lang w:eastAsia="ar-SA"/>
        </w:rPr>
        <w:t xml:space="preserve"> проект </w:t>
      </w:r>
      <w:r w:rsidR="00115546">
        <w:rPr>
          <w:rFonts w:eastAsia="Arial"/>
          <w:lang w:eastAsia="ar-SA"/>
        </w:rPr>
        <w:t>«</w:t>
      </w:r>
      <w:r w:rsidR="00037941" w:rsidRPr="00C014C5">
        <w:rPr>
          <w:rFonts w:eastAsia="Arial"/>
          <w:lang w:eastAsia="ar-SA"/>
        </w:rPr>
        <w:t>Интерактивная выставка, посвящ</w:t>
      </w:r>
      <w:r>
        <w:rPr>
          <w:rFonts w:eastAsia="Arial"/>
          <w:lang w:eastAsia="ar-SA"/>
        </w:rPr>
        <w:t>ё</w:t>
      </w:r>
      <w:r w:rsidR="00037941" w:rsidRPr="00C014C5">
        <w:rPr>
          <w:rFonts w:eastAsia="Arial"/>
          <w:lang w:eastAsia="ar-SA"/>
        </w:rPr>
        <w:t xml:space="preserve">нная </w:t>
      </w:r>
      <w:r w:rsidR="00907FBD">
        <w:rPr>
          <w:rFonts w:eastAsia="Arial"/>
          <w:lang w:eastAsia="ar-SA"/>
        </w:rPr>
        <w:t>сто</w:t>
      </w:r>
      <w:r w:rsidR="00037941" w:rsidRPr="00C014C5">
        <w:rPr>
          <w:rFonts w:eastAsia="Arial"/>
          <w:lang w:eastAsia="ar-SA"/>
        </w:rPr>
        <w:t xml:space="preserve">летию Комсомола </w:t>
      </w:r>
      <w:r w:rsidR="00115546">
        <w:rPr>
          <w:rFonts w:eastAsia="Arial"/>
          <w:bCs/>
          <w:lang w:eastAsia="ar-SA"/>
        </w:rPr>
        <w:t>«</w:t>
      </w:r>
      <w:r w:rsidR="00037941" w:rsidRPr="00C014C5">
        <w:rPr>
          <w:rFonts w:eastAsia="Arial"/>
          <w:bCs/>
          <w:lang w:eastAsia="ar-SA"/>
        </w:rPr>
        <w:t>Славные традиции – нашему поколению</w:t>
      </w:r>
      <w:r w:rsidR="00115546">
        <w:rPr>
          <w:rFonts w:eastAsia="Arial"/>
          <w:bCs/>
          <w:lang w:eastAsia="ar-SA"/>
        </w:rPr>
        <w:t>»</w:t>
      </w:r>
      <w:r w:rsidR="00037941" w:rsidRPr="00C014C5">
        <w:rPr>
          <w:rFonts w:eastAsia="Arial"/>
          <w:bCs/>
          <w:lang w:eastAsia="ar-SA"/>
        </w:rPr>
        <w:t xml:space="preserve">, направленный на </w:t>
      </w:r>
      <w:r w:rsidR="00037941" w:rsidRPr="00C014C5">
        <w:t>внедрение в современных условиях позитивного опыта комсомольской работы с детьми и молод</w:t>
      </w:r>
      <w:r>
        <w:t>ё</w:t>
      </w:r>
      <w:r w:rsidR="00037941" w:rsidRPr="00C014C5">
        <w:t>жью (автор:</w:t>
      </w:r>
      <w:r w:rsidR="00907FBD">
        <w:t xml:space="preserve"> </w:t>
      </w:r>
      <w:r w:rsidR="00907FBD" w:rsidRPr="00C014C5">
        <w:t>Л.</w:t>
      </w:r>
      <w:r w:rsidR="00907FBD">
        <w:t xml:space="preserve"> </w:t>
      </w:r>
      <w:r w:rsidR="00907FBD" w:rsidRPr="00C014C5">
        <w:t>Э.</w:t>
      </w:r>
      <w:r w:rsidR="00907FBD">
        <w:t xml:space="preserve"> </w:t>
      </w:r>
      <w:r w:rsidR="00037941" w:rsidRPr="00C014C5">
        <w:t>Бувалец)</w:t>
      </w:r>
      <w:r w:rsidR="00037941" w:rsidRPr="00C014C5">
        <w:rPr>
          <w:rFonts w:eastAsia="Arial"/>
          <w:bCs/>
          <w:lang w:eastAsia="ar-SA"/>
        </w:rPr>
        <w:t>;</w:t>
      </w:r>
    </w:p>
    <w:p w:rsidR="00037941" w:rsidRDefault="00604CFE" w:rsidP="00604CFE">
      <w:pPr>
        <w:ind w:firstLine="709"/>
        <w:jc w:val="both"/>
      </w:pPr>
      <w:r>
        <w:rPr>
          <w:rFonts w:eastAsia="Arial"/>
          <w:lang w:eastAsia="ar-SA"/>
        </w:rPr>
        <w:t>6)</w:t>
      </w:r>
      <w:r w:rsidR="00037941" w:rsidRPr="00C014C5">
        <w:rPr>
          <w:rFonts w:eastAsia="Arial"/>
          <w:lang w:eastAsia="ar-SA"/>
        </w:rPr>
        <w:t xml:space="preserve"> проект </w:t>
      </w:r>
      <w:r w:rsidR="00115546">
        <w:t>«</w:t>
      </w:r>
      <w:r w:rsidR="00037941" w:rsidRPr="00C014C5">
        <w:t>Дарю тепло души своей</w:t>
      </w:r>
      <w:r w:rsidR="00115546">
        <w:t>»</w:t>
      </w:r>
      <w:r w:rsidR="00037941" w:rsidRPr="00C014C5">
        <w:t>, направленный на оказание благотворительной помощи инвалидам, преста</w:t>
      </w:r>
      <w:r>
        <w:t xml:space="preserve">релым (автор: </w:t>
      </w:r>
      <w:r w:rsidR="00907FBD">
        <w:t xml:space="preserve">Е. Ю. </w:t>
      </w:r>
      <w:r>
        <w:t>Базарбаева).</w:t>
      </w:r>
    </w:p>
    <w:p w:rsidR="00604CFE" w:rsidRPr="00C014C5" w:rsidRDefault="00604CFE" w:rsidP="00604CFE">
      <w:pPr>
        <w:ind w:firstLine="709"/>
        <w:jc w:val="both"/>
      </w:pPr>
    </w:p>
    <w:p w:rsidR="000946D8" w:rsidRPr="00B45328" w:rsidRDefault="000946D8" w:rsidP="00604CFE">
      <w:pPr>
        <w:pStyle w:val="1"/>
        <w:spacing w:before="0"/>
        <w:ind w:firstLine="709"/>
        <w:jc w:val="center"/>
        <w:rPr>
          <w:rFonts w:ascii="Times New Roman" w:hAnsi="Times New Roman" w:cs="Times New Roman"/>
          <w:color w:val="auto"/>
          <w:sz w:val="24"/>
          <w:szCs w:val="24"/>
        </w:rPr>
      </w:pPr>
      <w:bookmarkStart w:id="2" w:name="_Toc612712"/>
      <w:r w:rsidRPr="00B45328">
        <w:rPr>
          <w:rFonts w:ascii="Times New Roman" w:hAnsi="Times New Roman" w:cs="Times New Roman"/>
          <w:color w:val="auto"/>
          <w:sz w:val="24"/>
          <w:szCs w:val="24"/>
        </w:rPr>
        <w:t>О реализованных в муниципалитете при поддержке Губернатора Югры инициативах</w:t>
      </w:r>
      <w:bookmarkEnd w:id="2"/>
    </w:p>
    <w:p w:rsidR="000946D8" w:rsidRPr="00FB78F1" w:rsidRDefault="000946D8" w:rsidP="00604CFE">
      <w:pPr>
        <w:pStyle w:val="a3"/>
        <w:ind w:firstLine="709"/>
        <w:jc w:val="both"/>
      </w:pPr>
    </w:p>
    <w:p w:rsidR="00F4187F" w:rsidRPr="00D14B58" w:rsidRDefault="00F4187F" w:rsidP="00604CFE">
      <w:pPr>
        <w:ind w:firstLine="709"/>
        <w:jc w:val="both"/>
      </w:pPr>
      <w:r w:rsidRPr="00D14B58">
        <w:t>В</w:t>
      </w:r>
      <w:r w:rsidRPr="00D14B58">
        <w:rPr>
          <w:rFonts w:eastAsia="Arial"/>
          <w:lang w:eastAsia="ar-SA"/>
        </w:rPr>
        <w:t xml:space="preserve"> течение 2018 года</w:t>
      </w:r>
      <w:r w:rsidRPr="00D14B58">
        <w:t xml:space="preserve"> на территории города Покачи </w:t>
      </w:r>
      <w:r w:rsidRPr="00D14B58">
        <w:rPr>
          <w:rFonts w:eastAsia="Arial"/>
          <w:lang w:eastAsia="ar-SA"/>
        </w:rPr>
        <w:t>были р</w:t>
      </w:r>
      <w:r w:rsidR="00C512BC">
        <w:rPr>
          <w:rFonts w:eastAsia="Arial"/>
          <w:lang w:eastAsia="ar-SA"/>
        </w:rPr>
        <w:t>азработаны</w:t>
      </w:r>
      <w:r w:rsidRPr="00D14B58">
        <w:t xml:space="preserve"> следующие проекты, получившие одобрение Губернатора Югры</w:t>
      </w:r>
      <w:r w:rsidRPr="00D14B58">
        <w:rPr>
          <w:rFonts w:eastAsia="Arial"/>
          <w:lang w:eastAsia="ar-SA"/>
        </w:rPr>
        <w:t>:</w:t>
      </w:r>
    </w:p>
    <w:p w:rsidR="00F4187F" w:rsidRPr="00EA4C8A" w:rsidRDefault="00604CFE" w:rsidP="00604CFE">
      <w:pPr>
        <w:ind w:firstLine="709"/>
        <w:jc w:val="both"/>
        <w:rPr>
          <w:rFonts w:eastAsia="Arial"/>
          <w:lang w:eastAsia="ar-SA"/>
        </w:rPr>
      </w:pPr>
      <w:r>
        <w:rPr>
          <w:rFonts w:eastAsia="Arial"/>
          <w:lang w:eastAsia="ar-SA"/>
        </w:rPr>
        <w:t xml:space="preserve">1) </w:t>
      </w:r>
      <w:r w:rsidRPr="00D14B58">
        <w:rPr>
          <w:rFonts w:eastAsia="Arial"/>
          <w:lang w:eastAsia="ar-SA"/>
        </w:rPr>
        <w:t xml:space="preserve">проект </w:t>
      </w:r>
      <w:r w:rsidR="00115546">
        <w:rPr>
          <w:rFonts w:eastAsia="Arial"/>
          <w:lang w:eastAsia="ar-SA"/>
        </w:rPr>
        <w:t>«</w:t>
      </w:r>
      <w:r w:rsidR="00F4187F" w:rsidRPr="00D14B58">
        <w:rPr>
          <w:rFonts w:eastAsia="Arial"/>
          <w:lang w:eastAsia="ar-SA"/>
        </w:rPr>
        <w:t xml:space="preserve">Фестиваль </w:t>
      </w:r>
      <w:r w:rsidR="00115546">
        <w:t>«</w:t>
      </w:r>
      <w:r w:rsidR="00F4187F" w:rsidRPr="00D14B58">
        <w:t>КлюкВА</w:t>
      </w:r>
      <w:r w:rsidR="00115546">
        <w:t>»</w:t>
      </w:r>
      <w:r w:rsidR="00907FBD">
        <w:t>»</w:t>
      </w:r>
      <w:r w:rsidR="00F4187F" w:rsidRPr="00D14B58">
        <w:t xml:space="preserve"> (автор: </w:t>
      </w:r>
      <w:r w:rsidR="00907FBD" w:rsidRPr="00D14B58">
        <w:t>Е.</w:t>
      </w:r>
      <w:r w:rsidR="00907FBD">
        <w:t xml:space="preserve"> </w:t>
      </w:r>
      <w:r w:rsidR="00907FBD" w:rsidRPr="00D14B58">
        <w:t>В.</w:t>
      </w:r>
      <w:r w:rsidR="00907FBD">
        <w:t xml:space="preserve"> </w:t>
      </w:r>
      <w:r w:rsidR="00F4187F" w:rsidRPr="00D14B58">
        <w:t xml:space="preserve">Вязов) </w:t>
      </w:r>
      <w:r w:rsidR="00F4187F">
        <w:t xml:space="preserve">был </w:t>
      </w:r>
      <w:r w:rsidR="00F4187F" w:rsidRPr="00D14B58">
        <w:t>включ</w:t>
      </w:r>
      <w:r>
        <w:t>ё</w:t>
      </w:r>
      <w:r w:rsidR="00F4187F" w:rsidRPr="00D14B58">
        <w:t>н в</w:t>
      </w:r>
      <w:r w:rsidR="00907FBD">
        <w:t xml:space="preserve"> </w:t>
      </w:r>
      <w:r w:rsidR="00F4187F" w:rsidRPr="00D14B58">
        <w:t>окружной портфель прое</w:t>
      </w:r>
      <w:r w:rsidR="00C512BC">
        <w:t>ктов на 2019 – 2020 годы. В 2019</w:t>
      </w:r>
      <w:r w:rsidR="00F4187F" w:rsidRPr="00D14B58">
        <w:t xml:space="preserve"> году на реализацию данного проекта были выделены денежные средства</w:t>
      </w:r>
      <w:r w:rsidR="00F4187F">
        <w:t xml:space="preserve"> за </w:t>
      </w:r>
      <w:r w:rsidR="002C79AE">
        <w:t>счёт</w:t>
      </w:r>
      <w:r w:rsidR="00F4187F">
        <w:t xml:space="preserve"> средств местного бюджета в рамках муниципальной программы </w:t>
      </w:r>
      <w:r w:rsidR="00115546">
        <w:t>«</w:t>
      </w:r>
      <w:r w:rsidR="00F4187F">
        <w:t>Сохранение и развитие сферы культуры города Покачи на 2016-2020 годы</w:t>
      </w:r>
      <w:r w:rsidR="00115546">
        <w:t>»</w:t>
      </w:r>
      <w:r w:rsidR="00F4187F">
        <w:t xml:space="preserve"> в размере 250 000,00 руб. </w:t>
      </w:r>
      <w:r w:rsidR="00F4187F" w:rsidRPr="00D14B58">
        <w:t xml:space="preserve">на приобретение расходных материалов. Реализация основного </w:t>
      </w:r>
      <w:r>
        <w:t>этапа запланирована на 2020 год;</w:t>
      </w:r>
    </w:p>
    <w:p w:rsidR="00F4187F" w:rsidRDefault="00604CFE" w:rsidP="00604CFE">
      <w:pPr>
        <w:ind w:firstLine="709"/>
        <w:jc w:val="both"/>
      </w:pPr>
      <w:r>
        <w:t xml:space="preserve">2) </w:t>
      </w:r>
      <w:r w:rsidRPr="00D14B58">
        <w:t xml:space="preserve">проект </w:t>
      </w:r>
      <w:r w:rsidR="00115546">
        <w:t>«</w:t>
      </w:r>
      <w:r w:rsidR="00F4187F" w:rsidRPr="00D14B58">
        <w:t>Бабушки и внуки</w:t>
      </w:r>
      <w:r w:rsidR="00115546">
        <w:t>»</w:t>
      </w:r>
      <w:r w:rsidR="00F4187F" w:rsidRPr="00D14B58">
        <w:t xml:space="preserve"> (автор: </w:t>
      </w:r>
      <w:r w:rsidR="00907FBD" w:rsidRPr="00D14B58">
        <w:t>Е.</w:t>
      </w:r>
      <w:r w:rsidR="00907FBD">
        <w:t xml:space="preserve"> </w:t>
      </w:r>
      <w:r w:rsidR="00907FBD" w:rsidRPr="00D14B58">
        <w:t>Е.</w:t>
      </w:r>
      <w:r w:rsidR="00907FBD">
        <w:t xml:space="preserve"> </w:t>
      </w:r>
      <w:r w:rsidR="00F4187F" w:rsidRPr="00D14B58">
        <w:t>Скловская) получил на реализацию грант Департамента образования и молод</w:t>
      </w:r>
      <w:r>
        <w:t>ё</w:t>
      </w:r>
      <w:r w:rsidR="00F4187F" w:rsidRPr="00D14B58">
        <w:t>жной политики Ханты-Мансийского автономного округа</w:t>
      </w:r>
      <w:r w:rsidR="00F4187F">
        <w:t>–Югры в размере 70 000,00 руб</w:t>
      </w:r>
      <w:r w:rsidR="00326C43">
        <w:t>лей</w:t>
      </w:r>
      <w:r w:rsidR="00F4187F">
        <w:t>.</w:t>
      </w:r>
    </w:p>
    <w:p w:rsidR="00F4187F" w:rsidRPr="00AB5449" w:rsidRDefault="00F4187F" w:rsidP="00604CFE">
      <w:pPr>
        <w:ind w:firstLine="709"/>
        <w:jc w:val="both"/>
      </w:pPr>
      <w:r w:rsidRPr="00AB5449">
        <w:t xml:space="preserve">В дальнейшем при финансовой поддержке и округа и города реализация проекта </w:t>
      </w:r>
      <w:r w:rsidR="00115546">
        <w:t>«</w:t>
      </w:r>
      <w:r w:rsidRPr="00AB5449">
        <w:t>Бабушки и внуки</w:t>
      </w:r>
      <w:r w:rsidR="00115546">
        <w:t>»</w:t>
      </w:r>
      <w:r w:rsidRPr="00AB5449">
        <w:t xml:space="preserve"> позволит: </w:t>
      </w:r>
    </w:p>
    <w:p w:rsidR="00F4187F" w:rsidRPr="00AB5449" w:rsidRDefault="00907FBD" w:rsidP="00604CFE">
      <w:pPr>
        <w:ind w:firstLine="709"/>
        <w:jc w:val="both"/>
      </w:pPr>
      <w:r>
        <w:t>1</w:t>
      </w:r>
      <w:r w:rsidR="00604CFE">
        <w:t>)</w:t>
      </w:r>
      <w:r w:rsidR="00F4187F" w:rsidRPr="00AB5449">
        <w:t xml:space="preserve"> создать центр  </w:t>
      </w:r>
      <w:r w:rsidR="00115546">
        <w:t>«</w:t>
      </w:r>
      <w:r w:rsidR="00F4187F" w:rsidRPr="00AB5449">
        <w:t>Бабушки + внуки</w:t>
      </w:r>
      <w:r w:rsidR="00115546">
        <w:t>»</w:t>
      </w:r>
      <w:r w:rsidR="00F4187F" w:rsidRPr="00AB5449">
        <w:t>;</w:t>
      </w:r>
    </w:p>
    <w:p w:rsidR="00F4187F" w:rsidRPr="00AB5449" w:rsidRDefault="00907FBD" w:rsidP="00604CFE">
      <w:pPr>
        <w:ind w:firstLine="709"/>
        <w:jc w:val="both"/>
      </w:pPr>
      <w:r>
        <w:t>2</w:t>
      </w:r>
      <w:r w:rsidR="00604CFE">
        <w:t>)</w:t>
      </w:r>
      <w:r w:rsidR="00F4187F" w:rsidRPr="00AB5449">
        <w:t xml:space="preserve"> расширить сферы деятельности волонт</w:t>
      </w:r>
      <w:r w:rsidR="00604CFE">
        <w:t>ё</w:t>
      </w:r>
      <w:r w:rsidR="00F4187F" w:rsidRPr="00AB5449">
        <w:t>ров, в том числе волонт</w:t>
      </w:r>
      <w:r w:rsidR="00604CFE">
        <w:t>ё</w:t>
      </w:r>
      <w:r w:rsidR="00F4187F" w:rsidRPr="00AB5449">
        <w:t xml:space="preserve">ров </w:t>
      </w:r>
      <w:r w:rsidR="00115546">
        <w:t>«</w:t>
      </w:r>
      <w:r w:rsidR="00F4187F" w:rsidRPr="00AB5449">
        <w:t>серебряного</w:t>
      </w:r>
      <w:r w:rsidR="00115546">
        <w:t>»</w:t>
      </w:r>
      <w:r w:rsidR="00F4187F" w:rsidRPr="00AB5449">
        <w:t xml:space="preserve"> возраста; </w:t>
      </w:r>
    </w:p>
    <w:p w:rsidR="00F4187F" w:rsidRPr="00AB5449" w:rsidRDefault="00907FBD" w:rsidP="00604CFE">
      <w:pPr>
        <w:ind w:firstLine="709"/>
        <w:jc w:val="both"/>
      </w:pPr>
      <w:r>
        <w:t>3</w:t>
      </w:r>
      <w:r w:rsidR="00604CFE">
        <w:t>)</w:t>
      </w:r>
      <w:r w:rsidR="00F4187F" w:rsidRPr="00AB5449">
        <w:t xml:space="preserve"> создать  волонт</w:t>
      </w:r>
      <w:r w:rsidR="00604CFE">
        <w:t>ё</w:t>
      </w:r>
      <w:r w:rsidR="00F4187F" w:rsidRPr="00AB5449">
        <w:t xml:space="preserve">рские группы </w:t>
      </w:r>
      <w:r w:rsidR="00115546">
        <w:t>«</w:t>
      </w:r>
      <w:r w:rsidR="00F4187F" w:rsidRPr="00AB5449">
        <w:t>Бабушки</w:t>
      </w:r>
      <w:r w:rsidR="00115546">
        <w:t>»</w:t>
      </w:r>
      <w:r w:rsidR="00F4187F" w:rsidRPr="00AB5449">
        <w:t xml:space="preserve"> и </w:t>
      </w:r>
      <w:r w:rsidR="00115546">
        <w:t>«</w:t>
      </w:r>
      <w:r w:rsidR="00F4187F" w:rsidRPr="00AB5449">
        <w:t>Внуки</w:t>
      </w:r>
      <w:r w:rsidR="00115546">
        <w:t>»</w:t>
      </w:r>
      <w:r w:rsidR="00F4187F" w:rsidRPr="00AB5449">
        <w:t>;</w:t>
      </w:r>
    </w:p>
    <w:p w:rsidR="00F4187F" w:rsidRPr="00AB5449" w:rsidRDefault="00907FBD" w:rsidP="00604CFE">
      <w:pPr>
        <w:ind w:firstLine="709"/>
        <w:jc w:val="both"/>
      </w:pPr>
      <w:r>
        <w:t>4</w:t>
      </w:r>
      <w:r w:rsidR="00604CFE">
        <w:t>)</w:t>
      </w:r>
      <w:r w:rsidR="00F4187F" w:rsidRPr="00AB5449">
        <w:t xml:space="preserve"> создать 2-е секции: </w:t>
      </w:r>
      <w:r w:rsidR="00115546">
        <w:t>«</w:t>
      </w:r>
      <w:r w:rsidR="00F4187F" w:rsidRPr="00AB5449">
        <w:t>Домоводство</w:t>
      </w:r>
      <w:r w:rsidR="00115546">
        <w:t>»</w:t>
      </w:r>
      <w:r w:rsidR="00F4187F" w:rsidRPr="00AB5449">
        <w:t xml:space="preserve"> и </w:t>
      </w:r>
      <w:r w:rsidR="00115546">
        <w:t>«</w:t>
      </w:r>
      <w:r w:rsidR="00F4187F" w:rsidRPr="00AB5449">
        <w:t>Провайзер</w:t>
      </w:r>
      <w:r w:rsidR="00115546">
        <w:t>»</w:t>
      </w:r>
      <w:r w:rsidR="00F4187F" w:rsidRPr="00AB5449">
        <w:t xml:space="preserve"> (кибертимуровцы);</w:t>
      </w:r>
    </w:p>
    <w:p w:rsidR="00F4187F" w:rsidRPr="00AB5449" w:rsidRDefault="00907FBD" w:rsidP="00604CFE">
      <w:pPr>
        <w:ind w:firstLine="709"/>
        <w:jc w:val="both"/>
      </w:pPr>
      <w:r>
        <w:t>5</w:t>
      </w:r>
      <w:r w:rsidR="00604CFE">
        <w:t>)</w:t>
      </w:r>
      <w:r w:rsidR="00F4187F" w:rsidRPr="00AB5449">
        <w:t xml:space="preserve"> создать страницы в социальных сетях </w:t>
      </w:r>
      <w:r w:rsidR="00115546">
        <w:t>«</w:t>
      </w:r>
      <w:r w:rsidR="00F4187F" w:rsidRPr="00AB5449">
        <w:t>Вконтакте</w:t>
      </w:r>
      <w:r w:rsidR="00115546">
        <w:t>»</w:t>
      </w:r>
      <w:r w:rsidR="00F4187F" w:rsidRPr="00AB5449">
        <w:t xml:space="preserve"> и </w:t>
      </w:r>
      <w:r w:rsidR="00115546">
        <w:t>«</w:t>
      </w:r>
      <w:r w:rsidR="00F4187F" w:rsidRPr="00AB5449">
        <w:t>Одноклассники</w:t>
      </w:r>
      <w:r w:rsidR="00115546">
        <w:t>»</w:t>
      </w:r>
      <w:r w:rsidR="00F4187F" w:rsidRPr="00AB5449">
        <w:t>;</w:t>
      </w:r>
    </w:p>
    <w:p w:rsidR="00F4187F" w:rsidRPr="00AB5449" w:rsidRDefault="00907FBD" w:rsidP="00604CFE">
      <w:pPr>
        <w:ind w:firstLine="709"/>
        <w:jc w:val="both"/>
      </w:pPr>
      <w:r>
        <w:t>6</w:t>
      </w:r>
      <w:r w:rsidR="00604CFE">
        <w:t>)</w:t>
      </w:r>
      <w:r w:rsidR="00F4187F" w:rsidRPr="00AB5449">
        <w:t xml:space="preserve"> создание условий для социализации и взаимодействия людей пожилого возраста и молод</w:t>
      </w:r>
      <w:r w:rsidR="00604CFE">
        <w:t>ё</w:t>
      </w:r>
      <w:r w:rsidR="00F4187F" w:rsidRPr="00AB5449">
        <w:t>жи;</w:t>
      </w:r>
    </w:p>
    <w:p w:rsidR="00F4187F" w:rsidRPr="00AB5449" w:rsidRDefault="00907FBD" w:rsidP="00604CFE">
      <w:pPr>
        <w:ind w:firstLine="709"/>
        <w:jc w:val="both"/>
      </w:pPr>
      <w:r>
        <w:t>7</w:t>
      </w:r>
      <w:r w:rsidR="00604CFE">
        <w:t>)</w:t>
      </w:r>
      <w:r w:rsidR="00F4187F" w:rsidRPr="00AB5449">
        <w:t xml:space="preserve"> создать в сети интернет (</w:t>
      </w:r>
      <w:r w:rsidR="00115546">
        <w:t>«</w:t>
      </w:r>
      <w:r w:rsidR="00F4187F" w:rsidRPr="00AB5449">
        <w:t>Одноклассники</w:t>
      </w:r>
      <w:r w:rsidR="00115546">
        <w:t>»</w:t>
      </w:r>
      <w:r w:rsidR="00F4187F" w:rsidRPr="00AB5449">
        <w:t xml:space="preserve">, </w:t>
      </w:r>
      <w:r w:rsidR="00115546">
        <w:t>«</w:t>
      </w:r>
      <w:r w:rsidR="00F4187F" w:rsidRPr="00AB5449">
        <w:t>Вконтакте</w:t>
      </w:r>
      <w:r>
        <w:t>»</w:t>
      </w:r>
      <w:r w:rsidR="00F4187F" w:rsidRPr="00AB5449">
        <w:t xml:space="preserve">, </w:t>
      </w:r>
      <w:r w:rsidR="00115546">
        <w:t>«</w:t>
      </w:r>
      <w:r w:rsidR="00F4187F" w:rsidRPr="00AB5449">
        <w:t>Инстаграмм</w:t>
      </w:r>
      <w:r w:rsidR="00115546">
        <w:t>»</w:t>
      </w:r>
      <w:r w:rsidR="00F4187F" w:rsidRPr="00AB5449">
        <w:t>)</w:t>
      </w:r>
      <w:r>
        <w:t xml:space="preserve"> </w:t>
      </w:r>
      <w:r w:rsidR="00F4187F" w:rsidRPr="00AB5449">
        <w:t xml:space="preserve">Банков: </w:t>
      </w:r>
      <w:r w:rsidR="00115546">
        <w:t>«</w:t>
      </w:r>
      <w:r w:rsidR="00F4187F" w:rsidRPr="00AB5449">
        <w:t>Банк бабушек</w:t>
      </w:r>
      <w:r w:rsidR="00115546">
        <w:t>»</w:t>
      </w:r>
      <w:r w:rsidR="00F4187F" w:rsidRPr="00AB5449">
        <w:t xml:space="preserve">, </w:t>
      </w:r>
      <w:r w:rsidR="00115546">
        <w:t>«</w:t>
      </w:r>
      <w:r w:rsidR="00F4187F" w:rsidRPr="00AB5449">
        <w:t>Банк дедушек</w:t>
      </w:r>
      <w:r w:rsidR="00115546">
        <w:t>»</w:t>
      </w:r>
      <w:r w:rsidR="00F4187F" w:rsidRPr="00AB5449">
        <w:t xml:space="preserve">, </w:t>
      </w:r>
      <w:r w:rsidR="00115546">
        <w:t>«</w:t>
      </w:r>
      <w:r w:rsidR="00F4187F" w:rsidRPr="00AB5449">
        <w:t>Банк внуков</w:t>
      </w:r>
      <w:r w:rsidR="00115546">
        <w:t>»</w:t>
      </w:r>
      <w:r w:rsidR="005565CA">
        <w:t>.</w:t>
      </w:r>
    </w:p>
    <w:p w:rsidR="00F4187F" w:rsidRPr="00AB5449" w:rsidRDefault="00F4187F" w:rsidP="00604CFE">
      <w:pPr>
        <w:ind w:firstLine="709"/>
        <w:jc w:val="both"/>
      </w:pPr>
      <w:r w:rsidRPr="00AB5449">
        <w:t>На сегодняшний день начата реализация проекта и проведена следующая работа:</w:t>
      </w:r>
    </w:p>
    <w:p w:rsidR="00F4187F" w:rsidRDefault="00BB4D92" w:rsidP="00604CFE">
      <w:pPr>
        <w:pStyle w:val="a8"/>
        <w:ind w:left="0" w:firstLine="709"/>
        <w:jc w:val="both"/>
      </w:pPr>
      <w:r>
        <w:t>1)</w:t>
      </w:r>
      <w:r w:rsidR="00604CFE">
        <w:t xml:space="preserve"> </w:t>
      </w:r>
      <w:r>
        <w:t>д</w:t>
      </w:r>
      <w:r w:rsidR="00604CFE" w:rsidRPr="00AB5449">
        <w:t xml:space="preserve">ействует </w:t>
      </w:r>
      <w:r w:rsidR="00F4187F" w:rsidRPr="00AB5449">
        <w:t>театральная группа, в которую вошли представители 50+. Постановки театральной группы приняли участие в Городском родитель</w:t>
      </w:r>
      <w:r w:rsidR="00604CFE">
        <w:t xml:space="preserve">ском форуме, акции </w:t>
      </w:r>
      <w:r w:rsidR="00115546">
        <w:t>«</w:t>
      </w:r>
      <w:r w:rsidR="00604CFE">
        <w:t>Библионочь</w:t>
      </w:r>
      <w:r w:rsidR="00115546">
        <w:t>»</w:t>
      </w:r>
      <w:r>
        <w:t>;</w:t>
      </w:r>
    </w:p>
    <w:p w:rsidR="00F4187F" w:rsidRDefault="00BB4D92" w:rsidP="00604CFE">
      <w:pPr>
        <w:pStyle w:val="a8"/>
        <w:ind w:left="0" w:firstLine="709"/>
        <w:jc w:val="both"/>
      </w:pPr>
      <w:r>
        <w:t>2)</w:t>
      </w:r>
      <w:r w:rsidR="00F4187F">
        <w:t xml:space="preserve"> </w:t>
      </w:r>
      <w:r>
        <w:t>д</w:t>
      </w:r>
      <w:r w:rsidR="00604CFE" w:rsidRPr="00AB5449">
        <w:t xml:space="preserve">ействует </w:t>
      </w:r>
      <w:r w:rsidR="00115546">
        <w:t>«</w:t>
      </w:r>
      <w:r w:rsidR="00F4187F" w:rsidRPr="00AB5449">
        <w:t>Группа здоровья</w:t>
      </w:r>
      <w:r w:rsidR="00115546">
        <w:t>»</w:t>
      </w:r>
      <w:r w:rsidR="00F4187F" w:rsidRPr="00AB5449">
        <w:t xml:space="preserve">, в которую вошли представители некоммерческой организации </w:t>
      </w:r>
      <w:r w:rsidR="00115546">
        <w:t>«</w:t>
      </w:r>
      <w:r w:rsidR="00F4187F" w:rsidRPr="00AB5449">
        <w:t>Вектор доброты</w:t>
      </w:r>
      <w:r w:rsidR="00115546">
        <w:t>»</w:t>
      </w:r>
      <w:r w:rsidR="00F4187F" w:rsidRPr="00AB5449">
        <w:t>: 50+, 30+ и дети младшего школьного возраста. Данная группа делает ежедневную вечер</w:t>
      </w:r>
      <w:r w:rsidR="00604CFE">
        <w:t>нюю пробежку на беговой дорожке</w:t>
      </w:r>
      <w:r>
        <w:t>;</w:t>
      </w:r>
    </w:p>
    <w:p w:rsidR="00F4187F" w:rsidRDefault="00BB4D92" w:rsidP="00604CFE">
      <w:pPr>
        <w:pStyle w:val="a8"/>
        <w:ind w:left="0" w:firstLine="709"/>
        <w:jc w:val="both"/>
      </w:pPr>
      <w:r>
        <w:t>3)</w:t>
      </w:r>
      <w:r w:rsidR="00F4187F">
        <w:t xml:space="preserve"> </w:t>
      </w:r>
      <w:r>
        <w:t>п</w:t>
      </w:r>
      <w:r w:rsidR="00604CFE" w:rsidRPr="00AB5449">
        <w:t xml:space="preserve">роведена </w:t>
      </w:r>
      <w:r w:rsidR="00F4187F" w:rsidRPr="00AB5449">
        <w:t xml:space="preserve">акция </w:t>
      </w:r>
      <w:r w:rsidR="00115546">
        <w:t>«</w:t>
      </w:r>
      <w:r w:rsidR="00F4187F" w:rsidRPr="00AB5449">
        <w:t>Игры нашего детства</w:t>
      </w:r>
      <w:r w:rsidR="00115546">
        <w:t>»</w:t>
      </w:r>
      <w:r w:rsidR="00F4187F" w:rsidRPr="00AB5449">
        <w:t xml:space="preserve">, во время которой представители старшего поколения обучали </w:t>
      </w:r>
      <w:r w:rsidR="00115546">
        <w:t>«</w:t>
      </w:r>
      <w:r w:rsidR="00F4187F" w:rsidRPr="00AB5449">
        <w:t>дворовым</w:t>
      </w:r>
      <w:r w:rsidR="00115546">
        <w:t>»</w:t>
      </w:r>
      <w:r w:rsidR="00F4187F" w:rsidRPr="00AB5449">
        <w:t xml:space="preserve"> играм современных подростков, школьник</w:t>
      </w:r>
      <w:r w:rsidR="00604CFE">
        <w:t>ов младшего и среднего возраста</w:t>
      </w:r>
      <w:r>
        <w:t>;</w:t>
      </w:r>
    </w:p>
    <w:p w:rsidR="00F4187F" w:rsidRDefault="00F4187F" w:rsidP="00604CFE">
      <w:pPr>
        <w:pStyle w:val="a8"/>
        <w:ind w:left="0" w:firstLine="709"/>
        <w:jc w:val="both"/>
      </w:pPr>
      <w:r>
        <w:lastRenderedPageBreak/>
        <w:t>4</w:t>
      </w:r>
      <w:r w:rsidR="00BB4D92">
        <w:t>)</w:t>
      </w:r>
      <w:r>
        <w:t xml:space="preserve"> </w:t>
      </w:r>
      <w:r w:rsidR="00BB4D92">
        <w:t>п</w:t>
      </w:r>
      <w:r w:rsidR="00604CFE" w:rsidRPr="00AB5449">
        <w:t xml:space="preserve">роведена </w:t>
      </w:r>
      <w:r w:rsidRPr="00AB5449">
        <w:t xml:space="preserve">акция </w:t>
      </w:r>
      <w:r w:rsidR="00115546">
        <w:t>«</w:t>
      </w:r>
      <w:r w:rsidRPr="00AB5449">
        <w:t>Телефон – друг и помощник</w:t>
      </w:r>
      <w:r w:rsidR="00115546">
        <w:t>»</w:t>
      </w:r>
      <w:r w:rsidR="005565CA">
        <w:t xml:space="preserve">, во время </w:t>
      </w:r>
      <w:proofErr w:type="gramStart"/>
      <w:r w:rsidRPr="00AB5449">
        <w:t>которой</w:t>
      </w:r>
      <w:proofErr w:type="gramEnd"/>
      <w:r w:rsidRPr="00AB5449">
        <w:t xml:space="preserve"> подростки помогли бабушкам и дедушкам освоить функцию га</w:t>
      </w:r>
      <w:r w:rsidR="00604CFE">
        <w:t xml:space="preserve">джета </w:t>
      </w:r>
      <w:r w:rsidR="00115546">
        <w:t>«</w:t>
      </w:r>
      <w:r w:rsidR="00604CFE">
        <w:t>Камера</w:t>
      </w:r>
      <w:r w:rsidR="00115546">
        <w:t>»</w:t>
      </w:r>
      <w:r w:rsidR="00BB4D92">
        <w:t>;</w:t>
      </w:r>
    </w:p>
    <w:p w:rsidR="00F4187F" w:rsidRDefault="00BB4D92" w:rsidP="00604CFE">
      <w:pPr>
        <w:pStyle w:val="a8"/>
        <w:ind w:left="0" w:firstLine="709"/>
        <w:jc w:val="both"/>
      </w:pPr>
      <w:r>
        <w:t>5)</w:t>
      </w:r>
      <w:r w:rsidR="00F4187F">
        <w:t xml:space="preserve"> </w:t>
      </w:r>
      <w:r>
        <w:t>п</w:t>
      </w:r>
      <w:r w:rsidR="00604CFE" w:rsidRPr="00AB5449">
        <w:t xml:space="preserve">роведена </w:t>
      </w:r>
      <w:r w:rsidR="00F4187F" w:rsidRPr="00AB5449">
        <w:t xml:space="preserve">акция </w:t>
      </w:r>
      <w:r w:rsidR="00115546">
        <w:t>«</w:t>
      </w:r>
      <w:r w:rsidR="00F4187F" w:rsidRPr="00AB5449">
        <w:t>Испеки пиццу</w:t>
      </w:r>
      <w:r w:rsidR="00115546">
        <w:t>»</w:t>
      </w:r>
      <w:r w:rsidR="00F4187F" w:rsidRPr="00AB5449">
        <w:t>. Бабушки помогли внукам приготовить вкусное тесто для пиццы, начинку, а также испечь пиццу, чтобы отведать е</w:t>
      </w:r>
      <w:r w:rsidR="00604CFE">
        <w:t>ё совместно</w:t>
      </w:r>
      <w:r w:rsidR="005565CA">
        <w:t>;</w:t>
      </w:r>
    </w:p>
    <w:p w:rsidR="00F4187F" w:rsidRPr="00AB5449" w:rsidRDefault="00BB4D92" w:rsidP="00604CFE">
      <w:pPr>
        <w:pStyle w:val="a8"/>
        <w:ind w:left="0" w:firstLine="709"/>
        <w:jc w:val="both"/>
      </w:pPr>
      <w:r>
        <w:t>6)</w:t>
      </w:r>
      <w:r w:rsidR="00F4187F">
        <w:t xml:space="preserve"> </w:t>
      </w:r>
      <w:r>
        <w:t>в</w:t>
      </w:r>
      <w:r w:rsidR="00604CFE" w:rsidRPr="00AB5449">
        <w:t>олонт</w:t>
      </w:r>
      <w:r w:rsidR="00604CFE">
        <w:t>ё</w:t>
      </w:r>
      <w:r w:rsidR="00604CFE" w:rsidRPr="00AB5449">
        <w:t xml:space="preserve">ры </w:t>
      </w:r>
      <w:r w:rsidR="00115546">
        <w:t>«</w:t>
      </w:r>
      <w:r w:rsidR="00F4187F" w:rsidRPr="00AB5449">
        <w:t>серебряного возраста</w:t>
      </w:r>
      <w:r w:rsidR="00115546">
        <w:t>»</w:t>
      </w:r>
      <w:r w:rsidR="00F4187F" w:rsidRPr="00AB5449">
        <w:t xml:space="preserve"> совместно с волонт</w:t>
      </w:r>
      <w:r w:rsidR="00604CFE">
        <w:t>ё</w:t>
      </w:r>
      <w:r w:rsidR="00F4187F" w:rsidRPr="00AB5449">
        <w:t xml:space="preserve">рами 14+ игровую программу для детей-инвалидов </w:t>
      </w:r>
      <w:r w:rsidR="00115546">
        <w:t>«</w:t>
      </w:r>
      <w:proofErr w:type="gramStart"/>
      <w:r w:rsidR="00F4187F" w:rsidRPr="00AB5449">
        <w:t>Там</w:t>
      </w:r>
      <w:proofErr w:type="gramEnd"/>
      <w:r w:rsidR="00F4187F" w:rsidRPr="00AB5449">
        <w:t xml:space="preserve"> на неведомых дорожках</w:t>
      </w:r>
      <w:r w:rsidR="00115546">
        <w:t>»</w:t>
      </w:r>
      <w:r w:rsidR="005565CA">
        <w:t>.</w:t>
      </w:r>
    </w:p>
    <w:p w:rsidR="00F4187F" w:rsidRPr="00AB5449" w:rsidRDefault="00F4187F" w:rsidP="00604CFE">
      <w:pPr>
        <w:ind w:firstLine="709"/>
        <w:jc w:val="both"/>
      </w:pPr>
      <w:r w:rsidRPr="00AB5449">
        <w:t xml:space="preserve">Всего за </w:t>
      </w:r>
      <w:r w:rsidR="00604CFE">
        <w:t>три</w:t>
      </w:r>
      <w:r w:rsidRPr="00AB5449">
        <w:t xml:space="preserve"> месяца реализации проекта было проведено 10 мероприятий, приняло участие 12 бабушек и дедушек, 40 детей</w:t>
      </w:r>
      <w:r w:rsidR="00BB4D92">
        <w:t xml:space="preserve"> – </w:t>
      </w:r>
      <w:r w:rsidRPr="00AB5449">
        <w:t>волонт</w:t>
      </w:r>
      <w:r w:rsidR="00604CFE">
        <w:t>ё</w:t>
      </w:r>
      <w:r w:rsidRPr="00AB5449">
        <w:t>ров</w:t>
      </w:r>
      <w:r w:rsidR="005565CA">
        <w:t>.</w:t>
      </w:r>
    </w:p>
    <w:p w:rsidR="00F4187F" w:rsidRPr="00D14B58" w:rsidRDefault="00F4187F" w:rsidP="00604CFE">
      <w:pPr>
        <w:ind w:firstLine="709"/>
        <w:jc w:val="both"/>
      </w:pPr>
      <w:r>
        <w:t>Медийные волонт</w:t>
      </w:r>
      <w:r w:rsidR="00604CFE">
        <w:t>ё</w:t>
      </w:r>
      <w:r>
        <w:t>ры в рамках реализации п</w:t>
      </w:r>
      <w:r w:rsidRPr="00D14B58">
        <w:t>роект</w:t>
      </w:r>
      <w:r>
        <w:t>а</w:t>
      </w:r>
      <w:r w:rsidR="00BB4D92">
        <w:t xml:space="preserve"> </w:t>
      </w:r>
      <w:r w:rsidR="00115546">
        <w:t>«</w:t>
      </w:r>
      <w:r w:rsidRPr="00D14B58">
        <w:t>М</w:t>
      </w:r>
      <w:r>
        <w:t>олод</w:t>
      </w:r>
      <w:r w:rsidR="00604CFE">
        <w:t>ё</w:t>
      </w:r>
      <w:r>
        <w:t xml:space="preserve">жный </w:t>
      </w:r>
      <w:r w:rsidR="005565CA">
        <w:t>м</w:t>
      </w:r>
      <w:r>
        <w:t>едиацентр</w:t>
      </w:r>
      <w:r w:rsidR="00BB4D92">
        <w:t xml:space="preserve"> </w:t>
      </w:r>
      <w:r w:rsidR="00115546">
        <w:t>«</w:t>
      </w:r>
      <w:r>
        <w:t>Таймер</w:t>
      </w:r>
      <w:r w:rsidR="00115546">
        <w:t>»</w:t>
      </w:r>
      <w:r w:rsidR="005565CA">
        <w:t>»</w:t>
      </w:r>
      <w:r w:rsidRPr="00D14B58">
        <w:t>,</w:t>
      </w:r>
      <w:r>
        <w:t xml:space="preserve"> получили возможность посетить окружной этап</w:t>
      </w:r>
      <w:r w:rsidRPr="00D14B58">
        <w:t xml:space="preserve"> Гражданского форума общественного согласия. </w:t>
      </w:r>
    </w:p>
    <w:p w:rsidR="00F4187F" w:rsidRPr="0063660B" w:rsidRDefault="00F4187F" w:rsidP="00604CFE">
      <w:pPr>
        <w:ind w:firstLine="709"/>
        <w:jc w:val="both"/>
      </w:pPr>
      <w:r w:rsidRPr="00D14B58">
        <w:t xml:space="preserve">В ходе работы дискуссионного клуба </w:t>
      </w:r>
      <w:r w:rsidR="00115546">
        <w:t>«</w:t>
      </w:r>
      <w:r w:rsidRPr="00D14B58">
        <w:t>Дорога Добрых Дел</w:t>
      </w:r>
      <w:r w:rsidR="00115546">
        <w:t>»</w:t>
      </w:r>
      <w:r w:rsidRPr="00D14B58">
        <w:t xml:space="preserve"> 08.09.2018</w:t>
      </w:r>
      <w:r w:rsidR="00604CFE">
        <w:t xml:space="preserve"> года</w:t>
      </w:r>
      <w:r w:rsidRPr="00D14B58">
        <w:t xml:space="preserve"> с участием Губернатора Ханты-Мансийского автономного округа-Югры было принято решение о создании на территории города Покачи ресурсного центра поддержки </w:t>
      </w:r>
      <w:r w:rsidRPr="0063660B">
        <w:t xml:space="preserve">добровольчества и НКО. </w:t>
      </w:r>
    </w:p>
    <w:p w:rsidR="00F4187F" w:rsidRPr="0063660B" w:rsidRDefault="00F4187F" w:rsidP="00604CFE">
      <w:pPr>
        <w:pStyle w:val="ConsPlusNormal"/>
        <w:ind w:firstLine="709"/>
        <w:jc w:val="both"/>
        <w:rPr>
          <w:b w:val="0"/>
          <w:sz w:val="24"/>
          <w:szCs w:val="24"/>
        </w:rPr>
      </w:pPr>
      <w:r w:rsidRPr="0063660B">
        <w:rPr>
          <w:b w:val="0"/>
          <w:sz w:val="24"/>
          <w:szCs w:val="24"/>
        </w:rPr>
        <w:t>С 24.12.2018 года на базе Регионального молод</w:t>
      </w:r>
      <w:r w:rsidR="00604CFE">
        <w:rPr>
          <w:b w:val="0"/>
          <w:sz w:val="24"/>
          <w:szCs w:val="24"/>
        </w:rPr>
        <w:t>ё</w:t>
      </w:r>
      <w:r w:rsidRPr="0063660B">
        <w:rPr>
          <w:b w:val="0"/>
          <w:sz w:val="24"/>
          <w:szCs w:val="24"/>
        </w:rPr>
        <w:t xml:space="preserve">жного общественного экологического движения </w:t>
      </w:r>
      <w:r w:rsidR="00115546">
        <w:rPr>
          <w:b w:val="0"/>
          <w:sz w:val="24"/>
          <w:szCs w:val="24"/>
        </w:rPr>
        <w:t>«</w:t>
      </w:r>
      <w:r w:rsidRPr="0063660B">
        <w:rPr>
          <w:b w:val="0"/>
          <w:sz w:val="24"/>
          <w:szCs w:val="24"/>
        </w:rPr>
        <w:t>Третья планета от Солнца</w:t>
      </w:r>
      <w:r w:rsidR="00115546">
        <w:rPr>
          <w:b w:val="0"/>
          <w:sz w:val="24"/>
          <w:szCs w:val="24"/>
        </w:rPr>
        <w:t>»</w:t>
      </w:r>
      <w:r w:rsidRPr="0063660B">
        <w:rPr>
          <w:b w:val="0"/>
          <w:sz w:val="24"/>
          <w:szCs w:val="24"/>
        </w:rPr>
        <w:t xml:space="preserve"> начал работу </w:t>
      </w:r>
      <w:r w:rsidR="00115546">
        <w:rPr>
          <w:b w:val="0"/>
          <w:sz w:val="24"/>
          <w:szCs w:val="24"/>
        </w:rPr>
        <w:t>«</w:t>
      </w:r>
      <w:r w:rsidRPr="0063660B">
        <w:rPr>
          <w:b w:val="0"/>
          <w:sz w:val="24"/>
          <w:szCs w:val="24"/>
        </w:rPr>
        <w:t xml:space="preserve">Центр содействия развитию социально ориентированных некоммерческих организаций и добровольческих объединений </w:t>
      </w:r>
      <w:r w:rsidR="00115546">
        <w:rPr>
          <w:b w:val="0"/>
          <w:sz w:val="24"/>
          <w:szCs w:val="24"/>
        </w:rPr>
        <w:t>«</w:t>
      </w:r>
      <w:r w:rsidRPr="0063660B">
        <w:rPr>
          <w:b w:val="0"/>
          <w:sz w:val="24"/>
          <w:szCs w:val="24"/>
        </w:rPr>
        <w:t>Под зонтом</w:t>
      </w:r>
      <w:r w:rsidR="00115546">
        <w:rPr>
          <w:b w:val="0"/>
          <w:sz w:val="24"/>
          <w:szCs w:val="24"/>
        </w:rPr>
        <w:t>»</w:t>
      </w:r>
      <w:r w:rsidR="005565CA">
        <w:rPr>
          <w:b w:val="0"/>
          <w:sz w:val="24"/>
          <w:szCs w:val="24"/>
        </w:rPr>
        <w:t>»</w:t>
      </w:r>
      <w:r w:rsidRPr="0063660B">
        <w:rPr>
          <w:b w:val="0"/>
          <w:sz w:val="24"/>
          <w:szCs w:val="24"/>
        </w:rPr>
        <w:t xml:space="preserve">. </w:t>
      </w:r>
    </w:p>
    <w:p w:rsidR="00F4187F" w:rsidRDefault="00F4187F" w:rsidP="00604CFE">
      <w:pPr>
        <w:ind w:firstLine="709"/>
        <w:jc w:val="both"/>
      </w:pPr>
      <w:r>
        <w:t xml:space="preserve">Проект </w:t>
      </w:r>
      <w:r w:rsidR="00115546">
        <w:t>«</w:t>
      </w:r>
      <w:r>
        <w:t>Женщины Севера – за жизнь</w:t>
      </w:r>
      <w:r w:rsidR="00115546">
        <w:t>»</w:t>
      </w:r>
      <w:r>
        <w:t xml:space="preserve"> активно сотрудничают с городской больницей по вопросу прерывания беременности женщинам. В добровольческом движении состоит шесть активист</w:t>
      </w:r>
      <w:r w:rsidR="005565CA">
        <w:t>ов</w:t>
      </w:r>
      <w:r>
        <w:t>, которые день волонт</w:t>
      </w:r>
      <w:r w:rsidR="00604CFE">
        <w:t>ё</w:t>
      </w:r>
      <w:r>
        <w:t>ра (добровольца) (5 декабря) проучили волонт</w:t>
      </w:r>
      <w:r w:rsidR="00604CFE">
        <w:t>ё</w:t>
      </w:r>
      <w:r>
        <w:t>рские книжки.</w:t>
      </w:r>
    </w:p>
    <w:p w:rsidR="00F4187F" w:rsidRDefault="00F4187F" w:rsidP="00604CFE">
      <w:pPr>
        <w:ind w:firstLine="709"/>
        <w:jc w:val="both"/>
      </w:pPr>
      <w:r>
        <w:t xml:space="preserve">Проект </w:t>
      </w:r>
      <w:r w:rsidR="00115546">
        <w:t>«</w:t>
      </w:r>
      <w:r>
        <w:t>Дарю тепло души своей</w:t>
      </w:r>
      <w:r w:rsidR="00115546">
        <w:t>»</w:t>
      </w:r>
      <w:r>
        <w:t xml:space="preserve"> в 2018 году начал активно набирать обороты. В рамках реализации проекта проведены следующие мероприятия:</w:t>
      </w:r>
    </w:p>
    <w:p w:rsidR="00F4187F" w:rsidRDefault="00604CFE" w:rsidP="00604CFE">
      <w:pPr>
        <w:ind w:firstLine="709"/>
        <w:jc w:val="both"/>
      </w:pPr>
      <w:r>
        <w:t>1)</w:t>
      </w:r>
      <w:r w:rsidR="00F4187F">
        <w:t xml:space="preserve"> поздравление ветеранов ВОВ с Дн</w:t>
      </w:r>
      <w:r>
        <w:t>ё</w:t>
      </w:r>
      <w:r w:rsidR="00F4187F">
        <w:t>м защитника Отечества, Международным женским дн</w:t>
      </w:r>
      <w:r>
        <w:t xml:space="preserve">ём, </w:t>
      </w:r>
      <w:r w:rsidR="00F4187F">
        <w:t>Дн</w:t>
      </w:r>
      <w:r>
        <w:t>ё</w:t>
      </w:r>
      <w:r w:rsidR="00F4187F">
        <w:t>м Победы;</w:t>
      </w:r>
    </w:p>
    <w:p w:rsidR="00F4187F" w:rsidRDefault="00604CFE" w:rsidP="00604CFE">
      <w:pPr>
        <w:ind w:firstLine="709"/>
        <w:jc w:val="both"/>
      </w:pPr>
      <w:r>
        <w:t>2)</w:t>
      </w:r>
      <w:r w:rsidR="00F4187F">
        <w:t xml:space="preserve"> новогоднее поздравление от Деда Мороза и Снегурочки ветеранов ВОВ, малоимущих и многодетных семей;</w:t>
      </w:r>
    </w:p>
    <w:p w:rsidR="00F4187F" w:rsidRDefault="00604CFE" w:rsidP="00604CFE">
      <w:pPr>
        <w:ind w:firstLine="709"/>
        <w:jc w:val="both"/>
      </w:pPr>
      <w:r>
        <w:t>3)</w:t>
      </w:r>
      <w:r w:rsidR="00F4187F">
        <w:t xml:space="preserve"> сопровождение молодого инвалида (организация помощи по доставке на культурно-массовые мероприятия, организация фотосессии, оформление документов для занятий физической культурой);</w:t>
      </w:r>
    </w:p>
    <w:p w:rsidR="00F4187F" w:rsidRDefault="00604CFE" w:rsidP="00604CFE">
      <w:pPr>
        <w:ind w:firstLine="709"/>
        <w:jc w:val="both"/>
      </w:pPr>
      <w:r>
        <w:t>4)</w:t>
      </w:r>
      <w:r w:rsidR="00F4187F">
        <w:t xml:space="preserve"> помощь пенсионерам (приобретение продуктов, уборка квартиры, организация помощи по доставке на культурно-массовые мероприятия).</w:t>
      </w:r>
    </w:p>
    <w:p w:rsidR="00F4187F" w:rsidRDefault="00F4187F" w:rsidP="00604CFE">
      <w:pPr>
        <w:ind w:firstLine="709"/>
        <w:jc w:val="both"/>
      </w:pPr>
      <w:r>
        <w:t>П</w:t>
      </w:r>
      <w:r w:rsidRPr="0063660B">
        <w:t xml:space="preserve">роект </w:t>
      </w:r>
      <w:r w:rsidR="00115546">
        <w:t>«</w:t>
      </w:r>
      <w:r w:rsidR="00604CFE" w:rsidRPr="0063660B">
        <w:t>Молод</w:t>
      </w:r>
      <w:r w:rsidR="00604CFE">
        <w:t>ё</w:t>
      </w:r>
      <w:r w:rsidR="00604CFE" w:rsidRPr="0063660B">
        <w:t xml:space="preserve">жный </w:t>
      </w:r>
      <w:r w:rsidRPr="0063660B">
        <w:t xml:space="preserve">медиацентр </w:t>
      </w:r>
      <w:r w:rsidR="00115546">
        <w:t>«</w:t>
      </w:r>
      <w:r w:rsidRPr="0063660B">
        <w:t>Таймер</w:t>
      </w:r>
      <w:r w:rsidR="00115546">
        <w:t>»</w:t>
      </w:r>
      <w:r w:rsidRPr="0063660B">
        <w:t>, направленный на создание группы медийных добровольцев</w:t>
      </w:r>
      <w:r>
        <w:t>, представленный Губернатору Югры</w:t>
      </w:r>
      <w:r w:rsidR="00604CFE">
        <w:t>,</w:t>
      </w:r>
      <w:r>
        <w:t xml:space="preserve"> реализуется не только на городском уровне, но и на окружном. Так, медийные волонт</w:t>
      </w:r>
      <w:r w:rsidR="00604CFE">
        <w:t>ё</w:t>
      </w:r>
      <w:r>
        <w:t xml:space="preserve">ры приняли личное приглашение Губернатора и освещали Гражданский форум общественного согласия в городе Ханты-Мансийске. </w:t>
      </w:r>
    </w:p>
    <w:p w:rsidR="00F4187F" w:rsidRPr="00270F73" w:rsidRDefault="00F4187F" w:rsidP="00604CFE">
      <w:pPr>
        <w:ind w:firstLine="709"/>
        <w:jc w:val="both"/>
      </w:pPr>
      <w:r>
        <w:t>П</w:t>
      </w:r>
      <w:r w:rsidRPr="00270F73">
        <w:t xml:space="preserve">роект </w:t>
      </w:r>
      <w:r w:rsidR="00115546">
        <w:t>«</w:t>
      </w:r>
      <w:r w:rsidRPr="00270F73">
        <w:t xml:space="preserve">Имитационно-ролевая игра </w:t>
      </w:r>
      <w:r w:rsidR="00115546">
        <w:t>«</w:t>
      </w:r>
      <w:r w:rsidRPr="00270F73">
        <w:t>Глобальный вопрос</w:t>
      </w:r>
      <w:r w:rsidR="00115546">
        <w:t>»</w:t>
      </w:r>
      <w:r w:rsidR="005565CA">
        <w:t>»</w:t>
      </w:r>
      <w:r>
        <w:t>, Регионального молод</w:t>
      </w:r>
      <w:r w:rsidR="00604CFE">
        <w:t>ё</w:t>
      </w:r>
      <w:r>
        <w:t>жного общественного экологического движе</w:t>
      </w:r>
      <w:r w:rsidR="00604CFE">
        <w:t xml:space="preserve">ния </w:t>
      </w:r>
      <w:r w:rsidR="00115546">
        <w:t>«</w:t>
      </w:r>
      <w:r w:rsidR="00604CFE">
        <w:t>Третья планета от Солнца</w:t>
      </w:r>
      <w:r w:rsidR="00115546">
        <w:t>»</w:t>
      </w:r>
      <w:r w:rsidR="005565CA">
        <w:t xml:space="preserve"> </w:t>
      </w:r>
      <w:r>
        <w:t>в</w:t>
      </w:r>
      <w:r w:rsidRPr="00270F73">
        <w:t xml:space="preserve"> 2018 году получил грант Президента Российской Федерации в размере 418 800,00 рублей.</w:t>
      </w:r>
    </w:p>
    <w:p w:rsidR="00F4187F" w:rsidRPr="00F4187F" w:rsidRDefault="00F4187F" w:rsidP="00604CFE">
      <w:pPr>
        <w:ind w:firstLine="709"/>
        <w:jc w:val="both"/>
        <w:rPr>
          <w:bCs/>
        </w:rPr>
      </w:pPr>
      <w:r w:rsidRPr="00F4187F">
        <w:rPr>
          <w:bCs/>
        </w:rPr>
        <w:t>Учредители:</w:t>
      </w:r>
    </w:p>
    <w:p w:rsidR="00F4187F" w:rsidRPr="00270F73" w:rsidRDefault="00604CFE" w:rsidP="00604CFE">
      <w:pPr>
        <w:ind w:firstLine="709"/>
        <w:jc w:val="both"/>
      </w:pPr>
      <w:r>
        <w:t>а)</w:t>
      </w:r>
      <w:r w:rsidR="005565CA">
        <w:t xml:space="preserve"> р</w:t>
      </w:r>
      <w:r w:rsidR="00F4187F" w:rsidRPr="00270F73">
        <w:t>егиональное молод</w:t>
      </w:r>
      <w:r>
        <w:t>ё</w:t>
      </w:r>
      <w:r w:rsidR="00F4187F" w:rsidRPr="00270F73">
        <w:t xml:space="preserve">жное общественное экологическое движение </w:t>
      </w:r>
      <w:r w:rsidR="00115546">
        <w:t>«</w:t>
      </w:r>
      <w:r w:rsidR="00F4187F" w:rsidRPr="00270F73">
        <w:t>Третья</w:t>
      </w:r>
      <w:r w:rsidR="005565CA">
        <w:t xml:space="preserve"> </w:t>
      </w:r>
      <w:r w:rsidR="00F4187F" w:rsidRPr="00270F73">
        <w:t>планета от Солнца</w:t>
      </w:r>
      <w:r w:rsidR="00115546">
        <w:t>»</w:t>
      </w:r>
      <w:r w:rsidR="00F4187F" w:rsidRPr="00270F73">
        <w:t xml:space="preserve"> (Ханты-Мансийский автономный округ – Югра);</w:t>
      </w:r>
    </w:p>
    <w:p w:rsidR="00F4187F" w:rsidRPr="00270F73" w:rsidRDefault="00604CFE" w:rsidP="00604CFE">
      <w:pPr>
        <w:ind w:firstLine="709"/>
        <w:jc w:val="both"/>
      </w:pPr>
      <w:r>
        <w:t>б)</w:t>
      </w:r>
      <w:r w:rsidR="005565CA">
        <w:t xml:space="preserve"> с</w:t>
      </w:r>
      <w:r w:rsidR="00F4187F" w:rsidRPr="00270F73">
        <w:t>лужба по контролю и надзору в сфере охраны окружающей среды,</w:t>
      </w:r>
      <w:r w:rsidR="005565CA">
        <w:t xml:space="preserve"> </w:t>
      </w:r>
      <w:r w:rsidR="00F4187F" w:rsidRPr="00270F73">
        <w:t>объектов животного мира и лесных отношений Ханты-Мансийского</w:t>
      </w:r>
      <w:r w:rsidR="005565CA">
        <w:t xml:space="preserve"> </w:t>
      </w:r>
      <w:r w:rsidR="00F4187F" w:rsidRPr="00270F73">
        <w:t xml:space="preserve">автономного округа – </w:t>
      </w:r>
      <w:r w:rsidR="00F4187F">
        <w:t>Ю</w:t>
      </w:r>
      <w:r w:rsidR="00F4187F" w:rsidRPr="00270F73">
        <w:t>гры.</w:t>
      </w:r>
    </w:p>
    <w:p w:rsidR="00F4187F" w:rsidRPr="00270F73" w:rsidRDefault="00F4187F" w:rsidP="00604CFE">
      <w:pPr>
        <w:ind w:firstLine="709"/>
        <w:jc w:val="both"/>
      </w:pPr>
      <w:r w:rsidRPr="00F4187F">
        <w:rPr>
          <w:bCs/>
        </w:rPr>
        <w:t>Генеральный партн</w:t>
      </w:r>
      <w:r w:rsidR="00604CFE">
        <w:rPr>
          <w:bCs/>
        </w:rPr>
        <w:t>ё</w:t>
      </w:r>
      <w:r w:rsidRPr="00F4187F">
        <w:rPr>
          <w:bCs/>
        </w:rPr>
        <w:t>р:</w:t>
      </w:r>
      <w:r w:rsidR="00585C07">
        <w:rPr>
          <w:bCs/>
        </w:rPr>
        <w:t xml:space="preserve"> </w:t>
      </w:r>
      <w:r w:rsidRPr="00270F73">
        <w:t>Комиссия Российской Федерации по делам</w:t>
      </w:r>
      <w:r w:rsidR="00585C07">
        <w:t xml:space="preserve"> </w:t>
      </w:r>
      <w:r w:rsidRPr="00270F73">
        <w:t>ЮНЕСКО.</w:t>
      </w:r>
    </w:p>
    <w:p w:rsidR="00F4187F" w:rsidRPr="00F4187F" w:rsidRDefault="00F4187F" w:rsidP="00604CFE">
      <w:pPr>
        <w:ind w:firstLine="709"/>
        <w:jc w:val="both"/>
        <w:rPr>
          <w:bCs/>
        </w:rPr>
      </w:pPr>
      <w:r w:rsidRPr="00F4187F">
        <w:rPr>
          <w:bCs/>
        </w:rPr>
        <w:t>Партн</w:t>
      </w:r>
      <w:r w:rsidR="00604CFE">
        <w:rPr>
          <w:bCs/>
        </w:rPr>
        <w:t>ё</w:t>
      </w:r>
      <w:r w:rsidRPr="00F4187F">
        <w:rPr>
          <w:bCs/>
        </w:rPr>
        <w:t>ры:</w:t>
      </w:r>
    </w:p>
    <w:p w:rsidR="00F4187F" w:rsidRDefault="00604CFE" w:rsidP="00604CFE">
      <w:pPr>
        <w:ind w:firstLine="709"/>
        <w:jc w:val="both"/>
      </w:pPr>
      <w:r>
        <w:t>а)</w:t>
      </w:r>
      <w:r w:rsidR="00585C07">
        <w:t xml:space="preserve"> Н</w:t>
      </w:r>
      <w:r w:rsidR="00F4187F" w:rsidRPr="00270F73">
        <w:t xml:space="preserve">ациональный Координационный центр проекта </w:t>
      </w:r>
      <w:r w:rsidR="00115546">
        <w:t>«</w:t>
      </w:r>
      <w:r w:rsidR="00F4187F" w:rsidRPr="00270F73">
        <w:t>Ассоциированные школы</w:t>
      </w:r>
      <w:r w:rsidR="00585C07">
        <w:t xml:space="preserve"> </w:t>
      </w:r>
      <w:r w:rsidR="00F4187F" w:rsidRPr="00270F73">
        <w:t>ЮНЕСКО</w:t>
      </w:r>
      <w:r w:rsidR="00115546">
        <w:t>»</w:t>
      </w:r>
      <w:r w:rsidR="00F4187F" w:rsidRPr="00270F73">
        <w:t xml:space="preserve"> в Российской Федерации;</w:t>
      </w:r>
    </w:p>
    <w:p w:rsidR="00F4187F" w:rsidRDefault="00604CFE" w:rsidP="00604CFE">
      <w:pPr>
        <w:ind w:firstLine="709"/>
        <w:jc w:val="both"/>
      </w:pPr>
      <w:r>
        <w:t>б)</w:t>
      </w:r>
      <w:r w:rsidR="00585C07">
        <w:t xml:space="preserve"> </w:t>
      </w:r>
      <w:r w:rsidR="00F4187F" w:rsidRPr="00270F73">
        <w:t>Департамент образования и молод</w:t>
      </w:r>
      <w:r>
        <w:t>ё</w:t>
      </w:r>
      <w:r w:rsidR="00F4187F" w:rsidRPr="00270F73">
        <w:t>жной политики Ханты-Мансийского</w:t>
      </w:r>
      <w:r w:rsidR="00585C07">
        <w:t xml:space="preserve"> </w:t>
      </w:r>
      <w:r w:rsidR="00F4187F" w:rsidRPr="00270F73">
        <w:t>автономного округа – Югры;</w:t>
      </w:r>
    </w:p>
    <w:p w:rsidR="00F4187F" w:rsidRDefault="00604CFE" w:rsidP="00604CFE">
      <w:pPr>
        <w:ind w:firstLine="709"/>
        <w:jc w:val="both"/>
      </w:pPr>
      <w:r>
        <w:t>в)</w:t>
      </w:r>
      <w:r w:rsidR="002D77A8">
        <w:t></w:t>
      </w:r>
      <w:r w:rsidR="00F4187F" w:rsidRPr="00270F73">
        <w:t>Департамент общественных и внешних связей Ханты-Мансийского</w:t>
      </w:r>
      <w:r w:rsidR="00585C07">
        <w:t xml:space="preserve"> </w:t>
      </w:r>
      <w:r w:rsidR="00F4187F" w:rsidRPr="00270F73">
        <w:t>автономного округа – Югры;</w:t>
      </w:r>
    </w:p>
    <w:p w:rsidR="00F4187F" w:rsidRDefault="00604CFE" w:rsidP="00604CFE">
      <w:pPr>
        <w:ind w:firstLine="709"/>
        <w:jc w:val="both"/>
      </w:pPr>
      <w:r>
        <w:lastRenderedPageBreak/>
        <w:t>г)</w:t>
      </w:r>
      <w:r w:rsidR="002D77A8">
        <w:t></w:t>
      </w:r>
      <w:r w:rsidR="00F4187F" w:rsidRPr="00270F73">
        <w:t xml:space="preserve">Общероссийская общественная организация </w:t>
      </w:r>
      <w:r w:rsidR="00115546">
        <w:t>«</w:t>
      </w:r>
      <w:r w:rsidR="00F4187F" w:rsidRPr="00270F73">
        <w:t>Центр экологической</w:t>
      </w:r>
      <w:r w:rsidR="00585C07">
        <w:t xml:space="preserve"> </w:t>
      </w:r>
      <w:r w:rsidR="00F4187F" w:rsidRPr="00270F73">
        <w:t>политики и культуры</w:t>
      </w:r>
      <w:r w:rsidR="00115546">
        <w:t>»</w:t>
      </w:r>
      <w:r w:rsidR="00F4187F" w:rsidRPr="00270F73">
        <w:t>;</w:t>
      </w:r>
    </w:p>
    <w:p w:rsidR="00F4187F" w:rsidRDefault="00604CFE" w:rsidP="00604CFE">
      <w:pPr>
        <w:ind w:firstLine="709"/>
        <w:jc w:val="both"/>
      </w:pPr>
      <w:r>
        <w:t>д)</w:t>
      </w:r>
      <w:r w:rsidR="002D77A8">
        <w:t></w:t>
      </w:r>
      <w:r w:rsidR="00F4187F" w:rsidRPr="00270F73">
        <w:t xml:space="preserve">Общероссийская общественная организация </w:t>
      </w:r>
      <w:r w:rsidR="00115546">
        <w:t>«</w:t>
      </w:r>
      <w:r w:rsidR="00F4187F" w:rsidRPr="00270F73">
        <w:t xml:space="preserve">Российский социально-экологический </w:t>
      </w:r>
      <w:r w:rsidR="00F4187F">
        <w:t>с</w:t>
      </w:r>
      <w:r w:rsidR="00F4187F" w:rsidRPr="00270F73">
        <w:t>оюз</w:t>
      </w:r>
      <w:r w:rsidR="00115546">
        <w:t>»</w:t>
      </w:r>
      <w:r w:rsidR="00F4187F" w:rsidRPr="00270F73">
        <w:t>;</w:t>
      </w:r>
    </w:p>
    <w:p w:rsidR="00F4187F" w:rsidRDefault="00604CFE" w:rsidP="00604CFE">
      <w:pPr>
        <w:ind w:firstLine="709"/>
        <w:jc w:val="both"/>
      </w:pPr>
      <w:r>
        <w:t>е)</w:t>
      </w:r>
      <w:r w:rsidR="002D77A8">
        <w:t></w:t>
      </w:r>
      <w:r w:rsidR="00F4187F" w:rsidRPr="00270F73">
        <w:t>Федеральное государственное бюджетное образовательное учреждение</w:t>
      </w:r>
      <w:r w:rsidR="00585C07">
        <w:t xml:space="preserve"> </w:t>
      </w:r>
      <w:r w:rsidR="00F4187F" w:rsidRPr="00270F73">
        <w:t xml:space="preserve">высшего профессионального образования </w:t>
      </w:r>
      <w:r w:rsidR="00115546">
        <w:t>«</w:t>
      </w:r>
      <w:r w:rsidR="00F4187F" w:rsidRPr="00270F73">
        <w:t>Югорский государственный</w:t>
      </w:r>
      <w:r w:rsidR="00585C07">
        <w:t xml:space="preserve"> </w:t>
      </w:r>
      <w:r w:rsidR="00F4187F" w:rsidRPr="00270F73">
        <w:t>университет</w:t>
      </w:r>
      <w:r w:rsidR="00115546">
        <w:t>»</w:t>
      </w:r>
      <w:r w:rsidR="00F4187F" w:rsidRPr="00270F73">
        <w:t>;</w:t>
      </w:r>
    </w:p>
    <w:p w:rsidR="00F4187F" w:rsidRDefault="00604CFE" w:rsidP="00604CFE">
      <w:pPr>
        <w:ind w:firstLine="709"/>
        <w:jc w:val="both"/>
      </w:pPr>
      <w:r>
        <w:t>ж)</w:t>
      </w:r>
      <w:r w:rsidR="002D77A8">
        <w:t></w:t>
      </w:r>
      <w:r w:rsidR="00585C07">
        <w:t>Н</w:t>
      </w:r>
      <w:r w:rsidR="00F4187F" w:rsidRPr="00270F73">
        <w:t>егосударственное образовательное учреждение высшего</w:t>
      </w:r>
      <w:r w:rsidR="00585C07">
        <w:t xml:space="preserve"> </w:t>
      </w:r>
      <w:r w:rsidR="00F4187F" w:rsidRPr="00270F73">
        <w:t xml:space="preserve">профессионального образования </w:t>
      </w:r>
      <w:r w:rsidR="00115546">
        <w:t>«</w:t>
      </w:r>
      <w:r w:rsidR="00F4187F" w:rsidRPr="00270F73">
        <w:t xml:space="preserve">Университет управления </w:t>
      </w:r>
      <w:r w:rsidR="00115546">
        <w:t>«</w:t>
      </w:r>
      <w:r w:rsidR="00F4187F" w:rsidRPr="00270F73">
        <w:t>ТИСБИ</w:t>
      </w:r>
      <w:r w:rsidR="00115546">
        <w:t>»</w:t>
      </w:r>
      <w:r w:rsidR="00F4187F" w:rsidRPr="00270F73">
        <w:t>.</w:t>
      </w:r>
    </w:p>
    <w:p w:rsidR="00F4187F" w:rsidRDefault="00585C07" w:rsidP="00604CFE">
      <w:pPr>
        <w:ind w:firstLine="709"/>
        <w:jc w:val="both"/>
      </w:pPr>
      <w:r>
        <w:t>Год «Д</w:t>
      </w:r>
      <w:r w:rsidR="00F4187F">
        <w:t>обровольца</w:t>
      </w:r>
      <w:r>
        <w:t>»</w:t>
      </w:r>
      <w:r w:rsidR="00F4187F">
        <w:t>, объявленный Президентом Российской Федерации</w:t>
      </w:r>
      <w:r w:rsidR="00604CFE">
        <w:t>,</w:t>
      </w:r>
      <w:r>
        <w:t xml:space="preserve"> и г</w:t>
      </w:r>
      <w:r w:rsidR="00F4187F">
        <w:t xml:space="preserve">од </w:t>
      </w:r>
      <w:r>
        <w:t>«Г</w:t>
      </w:r>
      <w:r w:rsidR="00F4187F">
        <w:t>ражданского согласи</w:t>
      </w:r>
      <w:r>
        <w:t>я»</w:t>
      </w:r>
      <w:r w:rsidR="00F4187F">
        <w:t>, объявленный Губернатором Югры</w:t>
      </w:r>
      <w:r w:rsidR="00604CFE">
        <w:t>,</w:t>
      </w:r>
      <w:r w:rsidR="00F4187F">
        <w:t xml:space="preserve"> позволили активизировать работу в направлении развития гражданского общества. На сегодняшний день на территории города Покачи осуществляют деятельность 12 волонт</w:t>
      </w:r>
      <w:r w:rsidR="00BE5CC5">
        <w:t>ё</w:t>
      </w:r>
      <w:r w:rsidR="00F4187F">
        <w:t xml:space="preserve">рских объединений по 12 направлениям деятельности, в 2018 году в органах юстиции прошли регистрацию </w:t>
      </w:r>
      <w:r w:rsidR="00BE5CC5">
        <w:t>три</w:t>
      </w:r>
      <w:r w:rsidR="00F4187F">
        <w:t xml:space="preserve"> социально ориентированные некоммерческие организации. </w:t>
      </w:r>
    </w:p>
    <w:p w:rsidR="00BE5CC5" w:rsidRDefault="00BE5CC5" w:rsidP="00604CFE">
      <w:pPr>
        <w:ind w:firstLine="709"/>
        <w:jc w:val="both"/>
      </w:pPr>
    </w:p>
    <w:p w:rsidR="00BE5CC5" w:rsidRDefault="000946D8" w:rsidP="00BE5CC5">
      <w:pPr>
        <w:pStyle w:val="1"/>
        <w:spacing w:before="0"/>
        <w:ind w:firstLine="709"/>
        <w:jc w:val="center"/>
        <w:rPr>
          <w:rFonts w:ascii="Times New Roman" w:hAnsi="Times New Roman" w:cs="Times New Roman"/>
          <w:color w:val="auto"/>
          <w:sz w:val="24"/>
          <w:szCs w:val="24"/>
        </w:rPr>
      </w:pPr>
      <w:bookmarkStart w:id="3" w:name="_Toc612713"/>
      <w:r w:rsidRPr="00B45328">
        <w:rPr>
          <w:rFonts w:ascii="Times New Roman" w:hAnsi="Times New Roman" w:cs="Times New Roman"/>
          <w:color w:val="auto"/>
          <w:sz w:val="24"/>
          <w:szCs w:val="24"/>
        </w:rPr>
        <w:t xml:space="preserve">Об участии общественности муниципалитета </w:t>
      </w:r>
    </w:p>
    <w:p w:rsidR="000946D8" w:rsidRPr="00B45328" w:rsidRDefault="000946D8" w:rsidP="00BE5CC5">
      <w:pPr>
        <w:pStyle w:val="1"/>
        <w:spacing w:before="0"/>
        <w:ind w:firstLine="709"/>
        <w:jc w:val="center"/>
        <w:rPr>
          <w:rFonts w:ascii="Times New Roman" w:hAnsi="Times New Roman" w:cs="Times New Roman"/>
          <w:color w:val="auto"/>
          <w:sz w:val="24"/>
          <w:szCs w:val="24"/>
        </w:rPr>
      </w:pPr>
      <w:r w:rsidRPr="00B45328">
        <w:rPr>
          <w:rFonts w:ascii="Times New Roman" w:hAnsi="Times New Roman" w:cs="Times New Roman"/>
          <w:color w:val="auto"/>
          <w:sz w:val="24"/>
          <w:szCs w:val="24"/>
        </w:rPr>
        <w:t>в подготовке и принятии значимых для муниципалитета решениях</w:t>
      </w:r>
      <w:bookmarkEnd w:id="3"/>
    </w:p>
    <w:p w:rsidR="000946D8" w:rsidRDefault="000946D8" w:rsidP="00604CFE">
      <w:pPr>
        <w:pStyle w:val="ConsPlusNormal"/>
        <w:ind w:firstLine="709"/>
        <w:jc w:val="center"/>
        <w:rPr>
          <w:sz w:val="24"/>
          <w:szCs w:val="24"/>
        </w:rPr>
      </w:pPr>
    </w:p>
    <w:p w:rsidR="00161A7B" w:rsidRPr="00D14B58" w:rsidRDefault="00161A7B" w:rsidP="00604CFE">
      <w:pPr>
        <w:ind w:firstLine="709"/>
        <w:jc w:val="both"/>
      </w:pPr>
      <w:r>
        <w:t>Основными формами участия общественности в подготовке и принятии значимых для муниципалитета решениях являются:</w:t>
      </w:r>
    </w:p>
    <w:p w:rsidR="00161A7B" w:rsidRPr="00D14B58" w:rsidRDefault="00BE5CC5" w:rsidP="00604CFE">
      <w:pPr>
        <w:ind w:firstLine="709"/>
        <w:jc w:val="both"/>
      </w:pPr>
      <w:r>
        <w:t>1)</w:t>
      </w:r>
      <w:r w:rsidR="00161A7B">
        <w:t xml:space="preserve"> опросы</w:t>
      </w:r>
      <w:r w:rsidR="00161A7B" w:rsidRPr="00D14B58">
        <w:t xml:space="preserve"> в социальных сетях;</w:t>
      </w:r>
    </w:p>
    <w:p w:rsidR="00161A7B" w:rsidRDefault="00BE5CC5" w:rsidP="00604CFE">
      <w:pPr>
        <w:ind w:firstLine="709"/>
        <w:jc w:val="both"/>
      </w:pPr>
      <w:r>
        <w:t>2)</w:t>
      </w:r>
      <w:r w:rsidR="00585C07">
        <w:t xml:space="preserve"> </w:t>
      </w:r>
      <w:r w:rsidR="00161A7B">
        <w:t>участие в организационных</w:t>
      </w:r>
      <w:r w:rsidR="00161A7B" w:rsidRPr="00D14B58">
        <w:t xml:space="preserve"> собрания</w:t>
      </w:r>
      <w:r w:rsidR="00161A7B">
        <w:t>х;</w:t>
      </w:r>
    </w:p>
    <w:p w:rsidR="00161A7B" w:rsidRPr="00D14B58" w:rsidRDefault="00BE5CC5" w:rsidP="00604CFE">
      <w:pPr>
        <w:ind w:firstLine="709"/>
        <w:jc w:val="both"/>
      </w:pPr>
      <w:r>
        <w:t>3)</w:t>
      </w:r>
      <w:r w:rsidR="00161A7B">
        <w:t xml:space="preserve"> участие в публичных слушаниях.</w:t>
      </w:r>
    </w:p>
    <w:p w:rsidR="00161A7B" w:rsidRPr="00D14B58" w:rsidRDefault="00161A7B" w:rsidP="00604CFE">
      <w:pPr>
        <w:ind w:firstLine="709"/>
        <w:jc w:val="both"/>
      </w:pPr>
      <w:r>
        <w:t>В 2018 году</w:t>
      </w:r>
      <w:r w:rsidRPr="00D14B58">
        <w:t xml:space="preserve"> общественность муниципалитета </w:t>
      </w:r>
      <w:r>
        <w:t xml:space="preserve">посредством участия в социальных опросах </w:t>
      </w:r>
      <w:r w:rsidRPr="00D14B58">
        <w:t xml:space="preserve">приняла </w:t>
      </w:r>
      <w:r>
        <w:t>участие в следующих значимых решениях</w:t>
      </w:r>
      <w:r w:rsidRPr="00D14B58">
        <w:t>:</w:t>
      </w:r>
    </w:p>
    <w:p w:rsidR="00161A7B" w:rsidRPr="00D14B58" w:rsidRDefault="00585C07" w:rsidP="00604CFE">
      <w:pPr>
        <w:ind w:firstLine="709"/>
        <w:jc w:val="both"/>
      </w:pPr>
      <w:r>
        <w:t>1</w:t>
      </w:r>
      <w:r w:rsidR="00BE5CC5">
        <w:t>)</w:t>
      </w:r>
      <w:r>
        <w:t xml:space="preserve"> </w:t>
      </w:r>
      <w:r w:rsidR="00161A7B">
        <w:t>по организации</w:t>
      </w:r>
      <w:r w:rsidR="00161A7B" w:rsidRPr="00D14B58">
        <w:t xml:space="preserve"> муниципального этапа Гражданского форума общественного согласия;</w:t>
      </w:r>
    </w:p>
    <w:p w:rsidR="00161A7B" w:rsidRPr="00D14B58" w:rsidRDefault="00585C07" w:rsidP="00604CFE">
      <w:pPr>
        <w:ind w:firstLine="709"/>
        <w:jc w:val="both"/>
      </w:pPr>
      <w:r>
        <w:t>2</w:t>
      </w:r>
      <w:r w:rsidR="00BE5CC5">
        <w:t>)</w:t>
      </w:r>
      <w:r>
        <w:t xml:space="preserve"> </w:t>
      </w:r>
      <w:r w:rsidR="003C23A4">
        <w:t>по торжественному открытию</w:t>
      </w:r>
      <w:r w:rsidR="00161A7B" w:rsidRPr="00D14B58">
        <w:t xml:space="preserve"> Года добровольца и Года гражданского согласия на территории города Покачи;</w:t>
      </w:r>
    </w:p>
    <w:p w:rsidR="00161A7B" w:rsidRPr="00D14B58" w:rsidRDefault="00585C07" w:rsidP="00604CFE">
      <w:pPr>
        <w:ind w:firstLine="709"/>
        <w:jc w:val="both"/>
      </w:pPr>
      <w:r>
        <w:t>3</w:t>
      </w:r>
      <w:r w:rsidR="00BE5CC5">
        <w:t>)</w:t>
      </w:r>
      <w:r>
        <w:t xml:space="preserve"> </w:t>
      </w:r>
      <w:r w:rsidR="003C23A4">
        <w:t xml:space="preserve">в проведении </w:t>
      </w:r>
      <w:r w:rsidR="00161A7B" w:rsidRPr="00D14B58">
        <w:t>мероприятий, посвящ</w:t>
      </w:r>
      <w:r w:rsidR="00BE5CC5">
        <w:t>ё</w:t>
      </w:r>
      <w:r w:rsidR="00161A7B" w:rsidRPr="00D14B58">
        <w:t>нных празднованию Дн</w:t>
      </w:r>
      <w:r w:rsidR="00BE5CC5">
        <w:t>я</w:t>
      </w:r>
      <w:r w:rsidR="00161A7B" w:rsidRPr="00D14B58">
        <w:t xml:space="preserve"> Победы советского народа в Великой Отечественной войне 1941-1945 годов;</w:t>
      </w:r>
    </w:p>
    <w:p w:rsidR="00161A7B" w:rsidRPr="00D14B58" w:rsidRDefault="00585C07" w:rsidP="00604CFE">
      <w:pPr>
        <w:ind w:firstLine="709"/>
        <w:jc w:val="both"/>
      </w:pPr>
      <w:r>
        <w:t>4</w:t>
      </w:r>
      <w:r w:rsidR="00BE5CC5">
        <w:t>)</w:t>
      </w:r>
      <w:r>
        <w:t xml:space="preserve"> </w:t>
      </w:r>
      <w:r w:rsidR="003C23A4">
        <w:t xml:space="preserve">в проведении </w:t>
      </w:r>
      <w:r w:rsidR="00161A7B" w:rsidRPr="00D14B58">
        <w:t>мероприятий, посвящ</w:t>
      </w:r>
      <w:r w:rsidR="00BE5CC5">
        <w:t>ё</w:t>
      </w:r>
      <w:r w:rsidR="00161A7B" w:rsidRPr="00D14B58">
        <w:t>нных Дню молод</w:t>
      </w:r>
      <w:r w:rsidR="00BE5CC5">
        <w:t>ё</w:t>
      </w:r>
      <w:r w:rsidR="00161A7B" w:rsidRPr="00D14B58">
        <w:t xml:space="preserve">жи; </w:t>
      </w:r>
    </w:p>
    <w:p w:rsidR="00161A7B" w:rsidRPr="00D14B58" w:rsidRDefault="00585C07" w:rsidP="00604CFE">
      <w:pPr>
        <w:ind w:firstLine="709"/>
        <w:jc w:val="both"/>
      </w:pPr>
      <w:r>
        <w:t>5</w:t>
      </w:r>
      <w:r w:rsidR="00BE5CC5">
        <w:t>)</w:t>
      </w:r>
      <w:r>
        <w:t xml:space="preserve"> </w:t>
      </w:r>
      <w:r w:rsidR="003C23A4">
        <w:t>в проведении</w:t>
      </w:r>
      <w:r w:rsidR="00161A7B" w:rsidRPr="00D14B58">
        <w:t xml:space="preserve"> мероприятий, посвящ</w:t>
      </w:r>
      <w:r w:rsidR="00BE5CC5">
        <w:t>ё</w:t>
      </w:r>
      <w:r w:rsidR="00161A7B" w:rsidRPr="00D14B58">
        <w:t>нных Дню семьи, любви и верности;</w:t>
      </w:r>
    </w:p>
    <w:p w:rsidR="00161A7B" w:rsidRPr="00D14B58" w:rsidRDefault="00585C07" w:rsidP="00604CFE">
      <w:pPr>
        <w:ind w:firstLine="709"/>
        <w:jc w:val="both"/>
      </w:pPr>
      <w:r>
        <w:t>6</w:t>
      </w:r>
      <w:r w:rsidR="00BE5CC5">
        <w:t>)</w:t>
      </w:r>
      <w:r w:rsidR="00161A7B" w:rsidRPr="00D14B58">
        <w:t xml:space="preserve"> мероприятий, посвящ</w:t>
      </w:r>
      <w:r w:rsidR="00BE5CC5">
        <w:t>ё</w:t>
      </w:r>
      <w:r w:rsidR="00161A7B" w:rsidRPr="00D14B58">
        <w:t>нных Дню города;</w:t>
      </w:r>
    </w:p>
    <w:p w:rsidR="00161A7B" w:rsidRPr="00D14B58" w:rsidRDefault="00585C07" w:rsidP="00604CFE">
      <w:pPr>
        <w:ind w:firstLine="709"/>
        <w:jc w:val="both"/>
      </w:pPr>
      <w:r>
        <w:t>7</w:t>
      </w:r>
      <w:r w:rsidR="00BE5CC5">
        <w:t>)</w:t>
      </w:r>
      <w:r>
        <w:t xml:space="preserve"> </w:t>
      </w:r>
      <w:r w:rsidR="00F2762C">
        <w:t>по дискуссионному</w:t>
      </w:r>
      <w:r w:rsidR="00161A7B" w:rsidRPr="00D14B58">
        <w:t xml:space="preserve"> клуб</w:t>
      </w:r>
      <w:r w:rsidR="00F2762C">
        <w:t>у</w:t>
      </w:r>
      <w:r>
        <w:t xml:space="preserve"> </w:t>
      </w:r>
      <w:r w:rsidR="00115546">
        <w:t>«</w:t>
      </w:r>
      <w:r w:rsidR="00161A7B" w:rsidRPr="00D14B58">
        <w:t>Дорога Добрых Дел</w:t>
      </w:r>
      <w:r w:rsidR="00115546">
        <w:t>»</w:t>
      </w:r>
      <w:r w:rsidR="00161A7B" w:rsidRPr="00D14B58">
        <w:t xml:space="preserve"> с участием Губернатора Ханты-Мансийского автономного округа-Югры;</w:t>
      </w:r>
    </w:p>
    <w:p w:rsidR="00161A7B" w:rsidRPr="00D14B58" w:rsidRDefault="00585C07" w:rsidP="00604CFE">
      <w:pPr>
        <w:ind w:firstLine="709"/>
        <w:jc w:val="both"/>
      </w:pPr>
      <w:r>
        <w:t>8</w:t>
      </w:r>
      <w:r w:rsidR="00BE5CC5">
        <w:t>)</w:t>
      </w:r>
      <w:r w:rsidR="00161A7B">
        <w:t xml:space="preserve"> военно-патриотической игры</w:t>
      </w:r>
      <w:r>
        <w:t xml:space="preserve"> </w:t>
      </w:r>
      <w:r w:rsidR="00115546">
        <w:t>«</w:t>
      </w:r>
      <w:r w:rsidR="00161A7B" w:rsidRPr="00D14B58">
        <w:t>Зарница</w:t>
      </w:r>
      <w:r w:rsidR="00115546">
        <w:t>»</w:t>
      </w:r>
      <w:r w:rsidR="00161A7B" w:rsidRPr="00D14B58">
        <w:t>;</w:t>
      </w:r>
    </w:p>
    <w:p w:rsidR="00161A7B" w:rsidRDefault="00585C07" w:rsidP="00604CFE">
      <w:pPr>
        <w:ind w:firstLine="709"/>
        <w:jc w:val="both"/>
      </w:pPr>
      <w:r>
        <w:t>9</w:t>
      </w:r>
      <w:r w:rsidR="00BE5CC5">
        <w:t>)</w:t>
      </w:r>
      <w:r>
        <w:t xml:space="preserve"> </w:t>
      </w:r>
      <w:r w:rsidR="00161A7B">
        <w:t>по участию</w:t>
      </w:r>
      <w:r w:rsidR="00161A7B" w:rsidRPr="00D14B58">
        <w:t xml:space="preserve"> делегации муниципалитета в окружном форуме </w:t>
      </w:r>
      <w:r w:rsidR="00115546">
        <w:t>«</w:t>
      </w:r>
      <w:r w:rsidR="00161A7B" w:rsidRPr="00D14B58">
        <w:t>Югра многонациональная</w:t>
      </w:r>
      <w:r w:rsidR="00115546">
        <w:t>»</w:t>
      </w:r>
      <w:r w:rsidR="00161A7B" w:rsidRPr="00D14B58">
        <w:t xml:space="preserve">. </w:t>
      </w:r>
    </w:p>
    <w:p w:rsidR="00161A7B" w:rsidRDefault="00161A7B" w:rsidP="00604CFE">
      <w:pPr>
        <w:pStyle w:val="a3"/>
        <w:ind w:firstLine="709"/>
        <w:jc w:val="both"/>
      </w:pPr>
      <w:r>
        <w:t>В 2018 году добровольцы города Покачи принимали участие практически во всех городских культурно-массовых и спортивных мероприятиях. Так, вновь созданное волонт</w:t>
      </w:r>
      <w:r w:rsidR="00BE5CC5">
        <w:t>ё</w:t>
      </w:r>
      <w:r>
        <w:t xml:space="preserve">рское движение </w:t>
      </w:r>
      <w:r w:rsidR="00115546">
        <w:t>«</w:t>
      </w:r>
      <w:r>
        <w:t>Созвездие</w:t>
      </w:r>
      <w:r w:rsidR="00115546">
        <w:t>»</w:t>
      </w:r>
      <w:r>
        <w:t xml:space="preserve"> на базе МАУ СОК </w:t>
      </w:r>
      <w:r w:rsidR="00115546">
        <w:t>«</w:t>
      </w:r>
      <w:r>
        <w:t>Зв</w:t>
      </w:r>
      <w:r w:rsidR="00BE5CC5">
        <w:t>ё</w:t>
      </w:r>
      <w:r>
        <w:t>здный</w:t>
      </w:r>
      <w:r w:rsidR="00115546">
        <w:t>»</w:t>
      </w:r>
      <w:r>
        <w:t xml:space="preserve"> позволили расширить направление в сфере адаптивного спорта. Волонт</w:t>
      </w:r>
      <w:r w:rsidR="00BE5CC5">
        <w:t>ё</w:t>
      </w:r>
      <w:r>
        <w:t xml:space="preserve">ры группы </w:t>
      </w:r>
      <w:r w:rsidR="00115546">
        <w:t>«</w:t>
      </w:r>
      <w:r>
        <w:t>Созвездие</w:t>
      </w:r>
      <w:r w:rsidR="00115546">
        <w:t>»</w:t>
      </w:r>
      <w:r>
        <w:t xml:space="preserve"> прошли </w:t>
      </w:r>
      <w:proofErr w:type="gramStart"/>
      <w:r>
        <w:t>обучение по</w:t>
      </w:r>
      <w:proofErr w:type="gramEnd"/>
      <w:r>
        <w:t xml:space="preserve"> данному направлению в г. Ханты-Мансийске на сл</w:t>
      </w:r>
      <w:r w:rsidR="00BE5CC5">
        <w:t>ё</w:t>
      </w:r>
      <w:r>
        <w:t>те волонт</w:t>
      </w:r>
      <w:r w:rsidR="00BE5CC5">
        <w:t>ё</w:t>
      </w:r>
      <w:r>
        <w:t xml:space="preserve">ров Югры по адаптивной физической культуре. </w:t>
      </w:r>
    </w:p>
    <w:p w:rsidR="00161A7B" w:rsidRDefault="00161A7B" w:rsidP="00604CFE">
      <w:pPr>
        <w:pStyle w:val="a3"/>
        <w:ind w:firstLine="709"/>
        <w:jc w:val="both"/>
      </w:pPr>
      <w:r>
        <w:t>Волонт</w:t>
      </w:r>
      <w:r w:rsidR="00BE5CC5">
        <w:t>ё</w:t>
      </w:r>
      <w:r>
        <w:t xml:space="preserve">рское объединение </w:t>
      </w:r>
      <w:r w:rsidR="00115546">
        <w:t>«</w:t>
      </w:r>
      <w:r>
        <w:t>3С: самореализация, самоутверждение, саморазвитие</w:t>
      </w:r>
      <w:r w:rsidR="00115546">
        <w:t>»</w:t>
      </w:r>
      <w:r>
        <w:t xml:space="preserve">, действующее при МАУ ДК </w:t>
      </w:r>
      <w:r w:rsidR="00115546">
        <w:t>«</w:t>
      </w:r>
      <w:r>
        <w:t>Октябрь</w:t>
      </w:r>
      <w:r w:rsidR="00115546">
        <w:t>»</w:t>
      </w:r>
      <w:r>
        <w:t xml:space="preserve"> оказали помощь при проведении 75 мероприятий. </w:t>
      </w:r>
    </w:p>
    <w:p w:rsidR="00161A7B" w:rsidRDefault="00161A7B" w:rsidP="00604CFE">
      <w:pPr>
        <w:pStyle w:val="a3"/>
        <w:ind w:firstLine="709"/>
        <w:jc w:val="both"/>
      </w:pPr>
      <w:r>
        <w:t>Волонт</w:t>
      </w:r>
      <w:r w:rsidR="00BE5CC5">
        <w:t>ё</w:t>
      </w:r>
      <w:r>
        <w:t xml:space="preserve">рское объединение </w:t>
      </w:r>
      <w:r w:rsidR="00115546">
        <w:t>«</w:t>
      </w:r>
      <w:r>
        <w:t>Содружество</w:t>
      </w:r>
      <w:r w:rsidR="00115546">
        <w:t>»</w:t>
      </w:r>
      <w:r>
        <w:t xml:space="preserve">, созданное при администрации города Покачи принимает участие в таких городских проектах, как: День Победы, День семьи, любви и верности, День </w:t>
      </w:r>
      <w:r w:rsidR="00BE5CC5">
        <w:t>молодёжи</w:t>
      </w:r>
      <w:r>
        <w:t>, День физкультурника, День города, День народного единства. Волонт</w:t>
      </w:r>
      <w:r w:rsidR="00BE5CC5">
        <w:t>ё</w:t>
      </w:r>
      <w:r>
        <w:t xml:space="preserve">ры группы </w:t>
      </w:r>
      <w:r w:rsidR="00115546">
        <w:t>«</w:t>
      </w:r>
      <w:r>
        <w:t>Содружество</w:t>
      </w:r>
      <w:r w:rsidR="00115546">
        <w:t>»</w:t>
      </w:r>
      <w:r>
        <w:t xml:space="preserve"> в тесном сотрудничестве с органами социальной защиты населения реализуют проект </w:t>
      </w:r>
      <w:r w:rsidR="00115546">
        <w:t>«</w:t>
      </w:r>
      <w:r>
        <w:t>Дарю тепло души своей</w:t>
      </w:r>
      <w:r w:rsidR="00115546">
        <w:t>»</w:t>
      </w:r>
      <w:r>
        <w:t>, оказывая помощь социально незащищ</w:t>
      </w:r>
      <w:r w:rsidR="00BE5CC5">
        <w:t>ё</w:t>
      </w:r>
      <w:r>
        <w:t xml:space="preserve">нным слоям населения. </w:t>
      </w:r>
    </w:p>
    <w:p w:rsidR="00161A7B" w:rsidRDefault="00161A7B" w:rsidP="00604CFE">
      <w:pPr>
        <w:pStyle w:val="a3"/>
        <w:ind w:firstLine="709"/>
        <w:jc w:val="both"/>
      </w:pPr>
      <w:r>
        <w:lastRenderedPageBreak/>
        <w:t>Социальные опросы, провед</w:t>
      </w:r>
      <w:r w:rsidR="00BE5CC5">
        <w:t>ё</w:t>
      </w:r>
      <w:r>
        <w:t xml:space="preserve">нные после Дня Победы и Дня </w:t>
      </w:r>
      <w:r w:rsidR="00BE5CC5">
        <w:t>молодёжи,</w:t>
      </w:r>
      <w:r>
        <w:t xml:space="preserve"> позволили управлению культуры, спорта и </w:t>
      </w:r>
      <w:r w:rsidR="00BE5CC5">
        <w:t>молодёжной</w:t>
      </w:r>
      <w:r>
        <w:t xml:space="preserve"> политики администрации города Покачи разработать стратегию проведения праздников на 2019 год.</w:t>
      </w:r>
    </w:p>
    <w:p w:rsidR="00F2762C" w:rsidRDefault="00FA6717" w:rsidP="00604CFE">
      <w:pPr>
        <w:pStyle w:val="a3"/>
        <w:ind w:firstLine="709"/>
        <w:jc w:val="both"/>
      </w:pPr>
      <w:r>
        <w:t xml:space="preserve">В городе Покачи осуществляет свою деятельность общественный совет </w:t>
      </w:r>
      <w:r w:rsidRPr="0074719D">
        <w:t>при администрации города Покачи по вопросам жилищно-коммунального хозяйства</w:t>
      </w:r>
      <w:r>
        <w:t>, созданный</w:t>
      </w:r>
      <w:r w:rsidRPr="0074719D">
        <w:t xml:space="preserve"> для решения вопросов, направленных на защиту и обеспечение прав граждан при предоставлении жилищно-коммунальных услуг и на осуществление </w:t>
      </w:r>
      <w:proofErr w:type="gramStart"/>
      <w:r w:rsidRPr="0074719D">
        <w:t>контроля за</w:t>
      </w:r>
      <w:proofErr w:type="gramEnd"/>
      <w:r w:rsidRPr="0074719D">
        <w:t xml:space="preserve"> выполнением организациями жилищно - коммунального комплекса своих обязательств</w:t>
      </w:r>
      <w:r>
        <w:t xml:space="preserve">. В 2018 году проведено </w:t>
      </w:r>
      <w:r w:rsidR="00BE5CC5">
        <w:t>девять</w:t>
      </w:r>
      <w:r>
        <w:t xml:space="preserve"> заседаний общественного совета.</w:t>
      </w:r>
    </w:p>
    <w:p w:rsidR="00BE5CC5" w:rsidRDefault="006623C0" w:rsidP="00604CFE">
      <w:pPr>
        <w:ind w:firstLine="709"/>
        <w:jc w:val="both"/>
      </w:pPr>
      <w:r w:rsidRPr="00E26127">
        <w:t>В целях повышения уровня собираемост</w:t>
      </w:r>
      <w:r>
        <w:t xml:space="preserve">и взносов на капитальный ремонт </w:t>
      </w:r>
      <w:r w:rsidRPr="00B12D12">
        <w:t>проводится разъяснительная работа с жителями города Покачи</w:t>
      </w:r>
      <w:r>
        <w:t>:</w:t>
      </w:r>
    </w:p>
    <w:p w:rsidR="00BE5CC5" w:rsidRDefault="00BE5CC5" w:rsidP="00604CFE">
      <w:pPr>
        <w:ind w:firstLine="709"/>
        <w:jc w:val="both"/>
      </w:pPr>
      <w:r>
        <w:t>1)</w:t>
      </w:r>
      <w:r w:rsidR="006623C0" w:rsidRPr="00B12D12">
        <w:t xml:space="preserve"> на общих собраниях собственников помеще</w:t>
      </w:r>
      <w:r>
        <w:t>ний многоквартирных домов;</w:t>
      </w:r>
    </w:p>
    <w:p w:rsidR="00BE5CC5" w:rsidRDefault="00BE5CC5" w:rsidP="00604CFE">
      <w:pPr>
        <w:ind w:firstLine="709"/>
        <w:jc w:val="both"/>
      </w:pPr>
      <w:r>
        <w:t>2)</w:t>
      </w:r>
      <w:r w:rsidR="00D73CAE">
        <w:t xml:space="preserve"> </w:t>
      </w:r>
      <w:r w:rsidR="006623C0">
        <w:t xml:space="preserve">на </w:t>
      </w:r>
      <w:r w:rsidR="006623C0" w:rsidRPr="00B12D12">
        <w:t>совещания</w:t>
      </w:r>
      <w:r w:rsidR="006623C0">
        <w:t>х</w:t>
      </w:r>
      <w:r w:rsidR="006623C0" w:rsidRPr="00B12D12">
        <w:t xml:space="preserve"> с представителями Югорского фонда капитального ремонта</w:t>
      </w:r>
      <w:r>
        <w:t>;</w:t>
      </w:r>
    </w:p>
    <w:p w:rsidR="00BE5CC5" w:rsidRDefault="00BE5CC5" w:rsidP="00604CFE">
      <w:pPr>
        <w:ind w:firstLine="709"/>
        <w:jc w:val="both"/>
      </w:pPr>
      <w:r>
        <w:t>3)</w:t>
      </w:r>
      <w:r w:rsidR="006623C0" w:rsidRPr="00B12D12">
        <w:t xml:space="preserve"> проведена акция </w:t>
      </w:r>
      <w:r w:rsidR="00115546">
        <w:t>«</w:t>
      </w:r>
      <w:r w:rsidR="006623C0" w:rsidRPr="00B12D12">
        <w:t>День соседа</w:t>
      </w:r>
      <w:r w:rsidR="00115546">
        <w:t>»</w:t>
      </w:r>
      <w:r w:rsidR="006623C0" w:rsidRPr="00B12D12">
        <w:t xml:space="preserve">, семинар </w:t>
      </w:r>
      <w:r w:rsidR="00115546">
        <w:t>«</w:t>
      </w:r>
      <w:r w:rsidR="006623C0" w:rsidRPr="00B12D12">
        <w:t>Правовая грамотность в сфере ЖКХ</w:t>
      </w:r>
      <w:r w:rsidR="00115546">
        <w:t>»</w:t>
      </w:r>
      <w:r w:rsidR="006623C0">
        <w:t>,</w:t>
      </w:r>
      <w:r w:rsidR="00D73CAE">
        <w:t xml:space="preserve"> </w:t>
      </w:r>
      <w:r w:rsidR="00115546">
        <w:t>«</w:t>
      </w:r>
      <w:r w:rsidR="006623C0" w:rsidRPr="00B12D12">
        <w:t>Школа капремонта</w:t>
      </w:r>
      <w:r w:rsidR="00115546">
        <w:t>»</w:t>
      </w:r>
      <w:r>
        <w:t>;</w:t>
      </w:r>
    </w:p>
    <w:p w:rsidR="00BE5CC5" w:rsidRDefault="00BE5CC5" w:rsidP="00604CFE">
      <w:pPr>
        <w:ind w:firstLine="709"/>
        <w:jc w:val="both"/>
      </w:pPr>
      <w:r>
        <w:t xml:space="preserve">4) </w:t>
      </w:r>
      <w:r w:rsidR="006623C0">
        <w:t xml:space="preserve">организованы </w:t>
      </w:r>
      <w:r w:rsidR="006623C0" w:rsidRPr="00B12D12">
        <w:t>встречи сотрудник</w:t>
      </w:r>
      <w:r w:rsidR="006623C0">
        <w:t>ов</w:t>
      </w:r>
      <w:r w:rsidR="006623C0" w:rsidRPr="00B12D12">
        <w:t xml:space="preserve"> бюджетной сферы по вопросам к</w:t>
      </w:r>
      <w:r>
        <w:t>апитального ремонта;</w:t>
      </w:r>
    </w:p>
    <w:p w:rsidR="006623C0" w:rsidRDefault="00BE5CC5" w:rsidP="00604CFE">
      <w:pPr>
        <w:ind w:firstLine="709"/>
        <w:jc w:val="both"/>
      </w:pPr>
      <w:r>
        <w:t>5)</w:t>
      </w:r>
      <w:r w:rsidR="006623C0" w:rsidRPr="00B12D12">
        <w:t xml:space="preserve"> прямые эфиры начальника управления ЖКХ </w:t>
      </w:r>
      <w:r>
        <w:t xml:space="preserve">администрации города Покачи </w:t>
      </w:r>
      <w:r w:rsidR="006623C0" w:rsidRPr="00B12D12">
        <w:t>совместно с председателем общественного совета при администрации города Покачи по вопросам Ж</w:t>
      </w:r>
      <w:r w:rsidR="006623C0">
        <w:t xml:space="preserve">КХ в телекомпании </w:t>
      </w:r>
      <w:r w:rsidR="00115546">
        <w:t>«</w:t>
      </w:r>
      <w:r w:rsidR="006623C0">
        <w:t>Ракурс +</w:t>
      </w:r>
      <w:r w:rsidR="00115546">
        <w:t>»</w:t>
      </w:r>
      <w:r w:rsidR="006623C0">
        <w:t>.</w:t>
      </w:r>
    </w:p>
    <w:p w:rsidR="006623C0" w:rsidRPr="00B12D12" w:rsidRDefault="006623C0" w:rsidP="00604CFE">
      <w:pPr>
        <w:ind w:firstLine="709"/>
        <w:jc w:val="both"/>
      </w:pPr>
      <w:r w:rsidRPr="001E1B1C">
        <w:t xml:space="preserve">За </w:t>
      </w:r>
      <w:r>
        <w:t xml:space="preserve">2018 год собираемость взносов за капитальный ремонт составила </w:t>
      </w:r>
      <w:r w:rsidR="00957591" w:rsidRPr="00957591">
        <w:rPr>
          <w:rFonts w:eastAsiaTheme="minorHAnsi"/>
          <w:color w:val="000000"/>
          <w:highlight w:val="white"/>
          <w:lang w:eastAsia="en-US"/>
        </w:rPr>
        <w:t>104,15%.</w:t>
      </w:r>
      <w:r w:rsidR="00D73CAE">
        <w:rPr>
          <w:rFonts w:eastAsiaTheme="minorHAnsi"/>
          <w:color w:val="000000"/>
          <w:lang w:eastAsia="en-US"/>
        </w:rPr>
        <w:t xml:space="preserve"> </w:t>
      </w:r>
      <w:r>
        <w:t xml:space="preserve">По данному показателю город Покачи занимает </w:t>
      </w:r>
      <w:r w:rsidR="00F4131E">
        <w:t>первое</w:t>
      </w:r>
      <w:r>
        <w:t xml:space="preserve"> место среди муниципалитетов Ханты-Мансийского автономного округа – Югры.</w:t>
      </w:r>
    </w:p>
    <w:p w:rsidR="00D77C51" w:rsidRDefault="00D77C51" w:rsidP="00604CFE">
      <w:pPr>
        <w:pStyle w:val="a3"/>
        <w:ind w:firstLine="709"/>
        <w:jc w:val="both"/>
      </w:pPr>
      <w:r>
        <w:t>Жители города Покачи активно принимают участие в общегородских субботниках. Так в 2018 году было проведено 16 субботников, на которых убрали 296 м</w:t>
      </w:r>
      <w:r w:rsidRPr="00D77C51">
        <w:rPr>
          <w:vertAlign w:val="superscript"/>
        </w:rPr>
        <w:t>3</w:t>
      </w:r>
      <w:r w:rsidR="00D73CAE">
        <w:rPr>
          <w:vertAlign w:val="superscript"/>
        </w:rPr>
        <w:t xml:space="preserve"> </w:t>
      </w:r>
      <w:r>
        <w:t>мусора.</w:t>
      </w:r>
    </w:p>
    <w:p w:rsidR="00DA40F6" w:rsidRPr="005C031C" w:rsidRDefault="00DA40F6" w:rsidP="00604CFE">
      <w:pPr>
        <w:ind w:firstLine="709"/>
        <w:jc w:val="both"/>
      </w:pPr>
      <w:r w:rsidRPr="005C031C">
        <w:t>В пе</w:t>
      </w:r>
      <w:r>
        <w:t>риод с 15-21 сентября проведена</w:t>
      </w:r>
      <w:r w:rsidRPr="005C031C">
        <w:t xml:space="preserve"> акция </w:t>
      </w:r>
      <w:r w:rsidR="00115546">
        <w:t>«</w:t>
      </w:r>
      <w:r w:rsidRPr="005C031C">
        <w:t>Твой парк</w:t>
      </w:r>
      <w:r w:rsidR="00115546">
        <w:t>»</w:t>
      </w:r>
      <w:r w:rsidRPr="005C031C">
        <w:t xml:space="preserve"> по вопросам благоустройства сквера </w:t>
      </w:r>
      <w:r w:rsidR="00115546">
        <w:t>«</w:t>
      </w:r>
      <w:r w:rsidRPr="005C031C">
        <w:t>Та</w:t>
      </w:r>
      <w:r w:rsidR="00F4131E">
        <w:t>ё</w:t>
      </w:r>
      <w:r w:rsidRPr="005C031C">
        <w:t>жный</w:t>
      </w:r>
      <w:r w:rsidR="00115546">
        <w:t>»</w:t>
      </w:r>
      <w:r w:rsidRPr="005C031C">
        <w:t xml:space="preserve">. По результатам анкетирования на вопрос </w:t>
      </w:r>
      <w:r w:rsidR="00115546">
        <w:t>«</w:t>
      </w:r>
      <w:r w:rsidRPr="005C031C">
        <w:t>Нравится ли вам ваш парк после благоустройства</w:t>
      </w:r>
      <w:r w:rsidR="00115546">
        <w:t>»</w:t>
      </w:r>
      <w:r w:rsidR="00D73CAE">
        <w:t xml:space="preserve"> </w:t>
      </w:r>
      <w:r w:rsidR="00F4131E" w:rsidRPr="005C031C">
        <w:t xml:space="preserve">ответили </w:t>
      </w:r>
      <w:r w:rsidR="00115546">
        <w:t>«</w:t>
      </w:r>
      <w:r w:rsidRPr="005C031C">
        <w:t>Да</w:t>
      </w:r>
      <w:r w:rsidR="00115546">
        <w:t>»</w:t>
      </w:r>
      <w:r w:rsidRPr="005C031C">
        <w:t xml:space="preserve"> 94%, на вопрос </w:t>
      </w:r>
      <w:r w:rsidR="00115546">
        <w:t>«</w:t>
      </w:r>
      <w:r w:rsidR="00F4131E" w:rsidRPr="005C031C">
        <w:t xml:space="preserve">Чего </w:t>
      </w:r>
      <w:r w:rsidRPr="005C031C">
        <w:t>не хватает вашему парку?</w:t>
      </w:r>
      <w:r w:rsidR="00115546">
        <w:t>»</w:t>
      </w:r>
      <w:r w:rsidRPr="005C031C">
        <w:t xml:space="preserve"> ответили</w:t>
      </w:r>
      <w:r w:rsidR="00F4131E">
        <w:t>:</w:t>
      </w:r>
      <w:r w:rsidR="00D73CAE">
        <w:t xml:space="preserve"> </w:t>
      </w:r>
      <w:r w:rsidR="00F4131E" w:rsidRPr="005C031C">
        <w:t>туалет</w:t>
      </w:r>
      <w:r w:rsidRPr="005C031C">
        <w:t>-</w:t>
      </w:r>
      <w:r w:rsidR="00F4131E" w:rsidRPr="005C031C">
        <w:t>74</w:t>
      </w:r>
      <w:r w:rsidRPr="005C031C">
        <w:t xml:space="preserve">%, </w:t>
      </w:r>
      <w:r w:rsidR="00F4131E" w:rsidRPr="005C031C">
        <w:t xml:space="preserve">кафе </w:t>
      </w:r>
      <w:r w:rsidRPr="005C031C">
        <w:t>29%, Воркаут 28%.</w:t>
      </w:r>
    </w:p>
    <w:p w:rsidR="00DA40F6" w:rsidRDefault="00DA40F6" w:rsidP="00604CFE">
      <w:pPr>
        <w:ind w:firstLine="709"/>
        <w:jc w:val="both"/>
        <w:rPr>
          <w:bCs/>
          <w:color w:val="000000"/>
          <w:shd w:val="clear" w:color="auto" w:fill="FFFFFF"/>
        </w:rPr>
      </w:pPr>
      <w:r w:rsidRPr="005C031C">
        <w:t xml:space="preserve">В период с </w:t>
      </w:r>
      <w:r w:rsidRPr="005C031C">
        <w:rPr>
          <w:bCs/>
          <w:color w:val="000000"/>
          <w:shd w:val="clear" w:color="auto" w:fill="FFFFFF"/>
        </w:rPr>
        <w:t>6 августа по 10 сентября 2018 года в г</w:t>
      </w:r>
      <w:r w:rsidR="00F4131E">
        <w:rPr>
          <w:bCs/>
          <w:color w:val="000000"/>
          <w:shd w:val="clear" w:color="auto" w:fill="FFFFFF"/>
        </w:rPr>
        <w:t>ороде</w:t>
      </w:r>
      <w:r w:rsidRPr="005C031C">
        <w:rPr>
          <w:bCs/>
          <w:color w:val="000000"/>
          <w:shd w:val="clear" w:color="auto" w:fill="FFFFFF"/>
        </w:rPr>
        <w:t xml:space="preserve"> Покачи осуществлялся при</w:t>
      </w:r>
      <w:r w:rsidR="00F4131E">
        <w:rPr>
          <w:bCs/>
          <w:color w:val="000000"/>
          <w:shd w:val="clear" w:color="auto" w:fill="FFFFFF"/>
        </w:rPr>
        <w:t>ё</w:t>
      </w:r>
      <w:r w:rsidRPr="005C031C">
        <w:rPr>
          <w:bCs/>
          <w:color w:val="000000"/>
          <w:shd w:val="clear" w:color="auto" w:fill="FFFFFF"/>
        </w:rPr>
        <w:t>м предложений для формирования списка общественных и дворовых территорий, выносим</w:t>
      </w:r>
      <w:r>
        <w:rPr>
          <w:bCs/>
          <w:color w:val="000000"/>
          <w:shd w:val="clear" w:color="auto" w:fill="FFFFFF"/>
        </w:rPr>
        <w:t xml:space="preserve">ых на рейтинговое голосование, </w:t>
      </w:r>
      <w:r w:rsidRPr="005C031C">
        <w:rPr>
          <w:bCs/>
          <w:color w:val="000000"/>
          <w:shd w:val="clear" w:color="auto" w:fill="FFFFFF"/>
        </w:rPr>
        <w:t>подлежащих включению в первоочередном порядке в муниципальную программу</w:t>
      </w:r>
      <w:r w:rsidR="00D73CAE">
        <w:rPr>
          <w:bCs/>
          <w:color w:val="000000"/>
          <w:shd w:val="clear" w:color="auto" w:fill="FFFFFF"/>
        </w:rPr>
        <w:t xml:space="preserve"> </w:t>
      </w:r>
      <w:r w:rsidR="00115546">
        <w:rPr>
          <w:color w:val="000000"/>
          <w:shd w:val="clear" w:color="auto" w:fill="FFFFFF"/>
        </w:rPr>
        <w:t>«</w:t>
      </w:r>
      <w:r w:rsidRPr="005C031C">
        <w:rPr>
          <w:color w:val="000000"/>
          <w:shd w:val="clear" w:color="auto" w:fill="FFFFFF"/>
        </w:rPr>
        <w:t>Формирование современной городской среды в муниципальном образовании города Покачи на 2018 - 2022 годы</w:t>
      </w:r>
      <w:r w:rsidR="00115546">
        <w:rPr>
          <w:color w:val="000000"/>
          <w:shd w:val="clear" w:color="auto" w:fill="FFFFFF"/>
        </w:rPr>
        <w:t>»</w:t>
      </w:r>
      <w:r w:rsidRPr="005C031C">
        <w:rPr>
          <w:color w:val="000000"/>
          <w:shd w:val="clear" w:color="auto" w:fill="FFFFFF"/>
        </w:rPr>
        <w:t xml:space="preserve">. Вышеперечисленные мероприятия </w:t>
      </w:r>
      <w:r w:rsidRPr="005C031C">
        <w:rPr>
          <w:bCs/>
          <w:color w:val="000000"/>
          <w:shd w:val="clear" w:color="auto" w:fill="FFFFFF"/>
        </w:rPr>
        <w:t>осуществлялись с участием общественности.</w:t>
      </w:r>
    </w:p>
    <w:p w:rsidR="00DA40F6" w:rsidRDefault="00DA40F6" w:rsidP="00604CFE">
      <w:pPr>
        <w:ind w:firstLine="709"/>
        <w:jc w:val="both"/>
        <w:rPr>
          <w:bCs/>
          <w:color w:val="000000"/>
          <w:shd w:val="clear" w:color="auto" w:fill="FFFFFF"/>
        </w:rPr>
      </w:pPr>
      <w:r>
        <w:rPr>
          <w:bCs/>
          <w:color w:val="000000"/>
          <w:shd w:val="clear" w:color="auto" w:fill="FFFFFF"/>
        </w:rPr>
        <w:t xml:space="preserve">Также жители города Покачи активно принимают участие в публичных слушаниях. В 2018 году проведено 10 публичных слушаний. Численность жителей, принявших участие </w:t>
      </w:r>
      <w:r w:rsidR="00781F0A">
        <w:rPr>
          <w:bCs/>
          <w:color w:val="000000"/>
          <w:shd w:val="clear" w:color="auto" w:fill="FFFFFF"/>
        </w:rPr>
        <w:t>в публичных обсуждениях – 85.</w:t>
      </w:r>
    </w:p>
    <w:p w:rsidR="005849E4" w:rsidRDefault="006623C0" w:rsidP="00604CFE">
      <w:pPr>
        <w:ind w:firstLine="709"/>
        <w:jc w:val="both"/>
      </w:pPr>
      <w:r>
        <w:rPr>
          <w:bCs/>
          <w:color w:val="000000"/>
          <w:shd w:val="clear" w:color="auto" w:fill="FFFFFF"/>
        </w:rPr>
        <w:t xml:space="preserve">В целях обеспечения правопорядка жители города вступают в </w:t>
      </w:r>
      <w:r w:rsidR="00115546">
        <w:rPr>
          <w:bCs/>
          <w:color w:val="000000"/>
          <w:shd w:val="clear" w:color="auto" w:fill="FFFFFF"/>
        </w:rPr>
        <w:t>«</w:t>
      </w:r>
      <w:r>
        <w:rPr>
          <w:bCs/>
          <w:color w:val="000000"/>
          <w:shd w:val="clear" w:color="auto" w:fill="FFFFFF"/>
        </w:rPr>
        <w:t>Народную дружину</w:t>
      </w:r>
      <w:r w:rsidR="00115546">
        <w:rPr>
          <w:bCs/>
          <w:color w:val="000000"/>
          <w:shd w:val="clear" w:color="auto" w:fill="FFFFFF"/>
        </w:rPr>
        <w:t>»</w:t>
      </w:r>
      <w:r>
        <w:rPr>
          <w:bCs/>
          <w:color w:val="000000"/>
          <w:shd w:val="clear" w:color="auto" w:fill="FFFFFF"/>
        </w:rPr>
        <w:t xml:space="preserve">. </w:t>
      </w:r>
      <w:r w:rsidR="005849E4">
        <w:t>В 2018 году членами народной дружины города Покачи было осуществлено 113 выходов, во время которых было выявлено 24 правонарушения в сфере охраны общественного порядка.</w:t>
      </w:r>
    </w:p>
    <w:p w:rsidR="00161A7B" w:rsidRPr="006623C0" w:rsidRDefault="00161A7B" w:rsidP="00604CFE">
      <w:pPr>
        <w:ind w:firstLine="709"/>
        <w:jc w:val="both"/>
      </w:pPr>
      <w:proofErr w:type="gramStart"/>
      <w:r w:rsidRPr="006623C0">
        <w:t xml:space="preserve">Кроме того, жители города принимают финансовое участие в реализации основного мероприятия </w:t>
      </w:r>
      <w:r w:rsidR="00115546">
        <w:t>«</w:t>
      </w:r>
      <w:r w:rsidRPr="006623C0">
        <w:t>Благоустройство территорий и объектов города Покачи</w:t>
      </w:r>
      <w:r w:rsidR="00115546">
        <w:t>»</w:t>
      </w:r>
      <w:r w:rsidRPr="006623C0">
        <w:t xml:space="preserve"> муниципальной программы </w:t>
      </w:r>
      <w:r w:rsidR="00115546">
        <w:t>«</w:t>
      </w:r>
      <w:r w:rsidRPr="006623C0">
        <w:t>Развитие жилищно-коммунального комплекса и повышение энергетической эффективности на 2016-2020 годы</w:t>
      </w:r>
      <w:r w:rsidR="00115546">
        <w:t>»</w:t>
      </w:r>
      <w:r w:rsidRPr="006623C0">
        <w:t xml:space="preserve"> в городе Покачи, пут</w:t>
      </w:r>
      <w:r w:rsidR="00F4131E">
        <w:t>ё</w:t>
      </w:r>
      <w:r w:rsidRPr="006623C0">
        <w:t xml:space="preserve">м безвозмездных перечислений на </w:t>
      </w:r>
      <w:r w:rsidR="002C79AE">
        <w:t>счёт</w:t>
      </w:r>
      <w:r w:rsidRPr="006623C0">
        <w:t xml:space="preserve"> местного бюджета финансовых средств на мероприятия по благоустройству города Покачи (в том числе на покраску домов).</w:t>
      </w:r>
      <w:proofErr w:type="gramEnd"/>
    </w:p>
    <w:p w:rsidR="00161A7B" w:rsidRDefault="00161A7B" w:rsidP="00604CFE">
      <w:pPr>
        <w:autoSpaceDE w:val="0"/>
        <w:autoSpaceDN w:val="0"/>
        <w:adjustRightInd w:val="0"/>
        <w:ind w:firstLine="709"/>
        <w:jc w:val="both"/>
      </w:pPr>
      <w:r w:rsidRPr="006623C0">
        <w:t>В 2018 году объ</w:t>
      </w:r>
      <w:r w:rsidR="00F4131E">
        <w:t>ё</w:t>
      </w:r>
      <w:r w:rsidRPr="006623C0">
        <w:t>м поступивших от населения средств составил 84 742,86 руб</w:t>
      </w:r>
      <w:r w:rsidR="00326C43">
        <w:t>лей</w:t>
      </w:r>
      <w:r w:rsidRPr="006623C0">
        <w:t>.</w:t>
      </w:r>
    </w:p>
    <w:p w:rsidR="00F4131E" w:rsidRPr="006623C0" w:rsidRDefault="00F4131E" w:rsidP="00604CFE">
      <w:pPr>
        <w:autoSpaceDE w:val="0"/>
        <w:autoSpaceDN w:val="0"/>
        <w:adjustRightInd w:val="0"/>
        <w:ind w:firstLine="709"/>
        <w:jc w:val="both"/>
      </w:pPr>
    </w:p>
    <w:p w:rsidR="00262BE6" w:rsidRPr="00B45328" w:rsidRDefault="00262BE6" w:rsidP="00F4131E">
      <w:pPr>
        <w:pStyle w:val="1"/>
        <w:spacing w:before="0"/>
        <w:ind w:firstLine="709"/>
        <w:jc w:val="center"/>
        <w:rPr>
          <w:rFonts w:ascii="Times New Roman" w:hAnsi="Times New Roman" w:cs="Times New Roman"/>
          <w:color w:val="auto"/>
          <w:sz w:val="24"/>
          <w:szCs w:val="24"/>
        </w:rPr>
      </w:pPr>
      <w:bookmarkStart w:id="4" w:name="_Toc612714"/>
      <w:r w:rsidRPr="00B45328">
        <w:rPr>
          <w:rFonts w:ascii="Times New Roman" w:hAnsi="Times New Roman" w:cs="Times New Roman"/>
          <w:color w:val="auto"/>
          <w:sz w:val="24"/>
          <w:szCs w:val="24"/>
        </w:rPr>
        <w:t>Основные параметры социально-экономического положения</w:t>
      </w:r>
      <w:bookmarkEnd w:id="4"/>
    </w:p>
    <w:p w:rsidR="00262BE6" w:rsidRDefault="00262BE6" w:rsidP="00604CFE">
      <w:pPr>
        <w:pStyle w:val="a3"/>
        <w:ind w:firstLine="709"/>
        <w:jc w:val="center"/>
        <w:rPr>
          <w:b/>
        </w:rPr>
      </w:pPr>
    </w:p>
    <w:p w:rsidR="00262BE6" w:rsidRPr="000102D1" w:rsidRDefault="00262BE6" w:rsidP="00604CFE">
      <w:pPr>
        <w:ind w:firstLine="709"/>
        <w:contextualSpacing/>
        <w:jc w:val="both"/>
      </w:pPr>
      <w:r w:rsidRPr="000102D1">
        <w:t>Социально-экономическое положение муниципального образования город Покачи в 2018 году в целом характер</w:t>
      </w:r>
      <w:r w:rsidR="007D2E16">
        <w:t>изуется следующими показателями:</w:t>
      </w:r>
    </w:p>
    <w:p w:rsidR="00A85E5E" w:rsidRPr="00D73CAE" w:rsidRDefault="00A85E5E" w:rsidP="00604CFE">
      <w:pPr>
        <w:ind w:firstLine="709"/>
        <w:contextualSpacing/>
        <w:jc w:val="both"/>
      </w:pPr>
      <w:r w:rsidRPr="00D73CAE">
        <w:t>1. Демографическая ситуация</w:t>
      </w:r>
    </w:p>
    <w:p w:rsidR="00A85E5E" w:rsidRPr="00A85E5E" w:rsidRDefault="00A85E5E" w:rsidP="00604CFE">
      <w:pPr>
        <w:ind w:firstLine="709"/>
        <w:jc w:val="both"/>
      </w:pPr>
      <w:r w:rsidRPr="00A85E5E">
        <w:lastRenderedPageBreak/>
        <w:t xml:space="preserve">Численность постоянного населения по состоянию на 01.01.2019 </w:t>
      </w:r>
      <w:r w:rsidR="00F4131E">
        <w:t xml:space="preserve">года </w:t>
      </w:r>
      <w:r w:rsidRPr="00A85E5E">
        <w:t>ориентировочно составила 17,89 тыс. чел., или 100,1% к аналогичному периоду 2017 года (17,87 тыс. чел</w:t>
      </w:r>
      <w:r w:rsidR="00326C43">
        <w:t>овек</w:t>
      </w:r>
      <w:r w:rsidRPr="00A85E5E">
        <w:t>).</w:t>
      </w:r>
    </w:p>
    <w:p w:rsidR="00A85E5E" w:rsidRPr="00A85E5E" w:rsidRDefault="00A85E5E" w:rsidP="00604CFE">
      <w:pPr>
        <w:ind w:firstLine="709"/>
        <w:jc w:val="both"/>
      </w:pPr>
      <w:r w:rsidRPr="00A85E5E">
        <w:t xml:space="preserve">В 2018 году по предварительным данным родилось 211 младенцев, что на </w:t>
      </w:r>
      <w:r w:rsidR="00F4131E">
        <w:t>пять</w:t>
      </w:r>
      <w:r w:rsidRPr="00A85E5E">
        <w:t xml:space="preserve"> младенцев меньше, чем за соответствующий период прошлого года. Число умерших составило 44 человека, что на 17 человек меньше аналогичного периода 2017 года.</w:t>
      </w:r>
    </w:p>
    <w:p w:rsidR="00A85E5E" w:rsidRPr="00A85E5E" w:rsidRDefault="00A85E5E" w:rsidP="00604CFE">
      <w:pPr>
        <w:ind w:firstLine="709"/>
        <w:jc w:val="both"/>
      </w:pPr>
      <w:r w:rsidRPr="00A85E5E">
        <w:t xml:space="preserve">Благодаря превышению уровня рождаемости над смертностью в 4,8 раза, естественный прирост населения за 2018 год составил 167 человек, что на 12 человек больше аналогичного периода 2017 года. </w:t>
      </w:r>
    </w:p>
    <w:p w:rsidR="00A85E5E" w:rsidRPr="00A85E5E" w:rsidRDefault="00A85E5E" w:rsidP="00604CFE">
      <w:pPr>
        <w:ind w:firstLine="709"/>
        <w:jc w:val="both"/>
      </w:pPr>
      <w:r w:rsidRPr="00A85E5E">
        <w:t>Среди мер по снижению смертности и увеличению продолжительности жизни населения акцент по-прежнему делается на проведение профилактических мероприятий, диспансеризацию населения, обеспечение жителей доступной и качественной медицинской помощью, мотивацию покач</w:t>
      </w:r>
      <w:r w:rsidR="00F4131E">
        <w:t>ё</w:t>
      </w:r>
      <w:r w:rsidRPr="00A85E5E">
        <w:t>вцев к ведению здорового образа жизни, а также на создание условий для занятий физической культурой и спортом.</w:t>
      </w:r>
    </w:p>
    <w:p w:rsidR="00A85E5E" w:rsidRPr="00A85E5E" w:rsidRDefault="00A85E5E" w:rsidP="00604CFE">
      <w:pPr>
        <w:ind w:firstLine="709"/>
        <w:jc w:val="both"/>
      </w:pPr>
      <w:r w:rsidRPr="00A85E5E">
        <w:t>Миграционная ситуация в городе отмечается неустойчивостью процессов передвижения населения, что обусловлено специфическими условиями, характерными для северных территорий.</w:t>
      </w:r>
    </w:p>
    <w:p w:rsidR="00F73F5A" w:rsidRDefault="00A85E5E" w:rsidP="00604CFE">
      <w:pPr>
        <w:ind w:firstLine="709"/>
        <w:jc w:val="both"/>
      </w:pPr>
      <w:r w:rsidRPr="00A85E5E">
        <w:t>Тенденция миграционной динамики населения по предварительным данным за 2018 год характеризуется отрицательным сальдо, которое сохраняется в городе на протяжении нескольких лет и формируется в основном посредством миграционной убыли в пределах России. Основными причинами выбытия граждан за пределы муниципального образования чаще всего являются:</w:t>
      </w:r>
    </w:p>
    <w:p w:rsidR="00F73F5A" w:rsidRDefault="00F73F5A" w:rsidP="00604CFE">
      <w:pPr>
        <w:ind w:firstLine="709"/>
        <w:jc w:val="both"/>
      </w:pPr>
      <w:r>
        <w:t>1)</w:t>
      </w:r>
      <w:r w:rsidR="00A85E5E" w:rsidRPr="00A85E5E">
        <w:t xml:space="preserve"> личные и семейные мотивы</w:t>
      </w:r>
      <w:r>
        <w:t>;</w:t>
      </w:r>
    </w:p>
    <w:p w:rsidR="00F73F5A" w:rsidRDefault="00F73F5A" w:rsidP="00604CFE">
      <w:pPr>
        <w:ind w:firstLine="709"/>
        <w:jc w:val="both"/>
      </w:pPr>
      <w:r>
        <w:t>2)</w:t>
      </w:r>
      <w:r w:rsidR="00A85E5E" w:rsidRPr="00A85E5E">
        <w:t xml:space="preserve"> возвращение на прежнее место жительства</w:t>
      </w:r>
      <w:r>
        <w:t>;</w:t>
      </w:r>
    </w:p>
    <w:p w:rsidR="00F73F5A" w:rsidRDefault="00F73F5A" w:rsidP="00604CFE">
      <w:pPr>
        <w:ind w:firstLine="709"/>
        <w:jc w:val="both"/>
      </w:pPr>
      <w:r>
        <w:t>3)</w:t>
      </w:r>
      <w:r w:rsidR="00A85E5E" w:rsidRPr="00A85E5E">
        <w:t xml:space="preserve"> смена работы</w:t>
      </w:r>
      <w:r>
        <w:t>;</w:t>
      </w:r>
    </w:p>
    <w:p w:rsidR="00A85E5E" w:rsidRPr="00A85E5E" w:rsidRDefault="00F73F5A" w:rsidP="00604CFE">
      <w:pPr>
        <w:ind w:firstLine="709"/>
        <w:jc w:val="both"/>
      </w:pPr>
      <w:r>
        <w:t>4)</w:t>
      </w:r>
      <w:r w:rsidR="00A85E5E" w:rsidRPr="00A85E5E">
        <w:t xml:space="preserve"> выбытие в регионы с более благоприятными климатическими условиями.</w:t>
      </w:r>
    </w:p>
    <w:p w:rsidR="00A85E5E" w:rsidRDefault="00A85E5E" w:rsidP="00604CFE">
      <w:pPr>
        <w:ind w:firstLine="709"/>
        <w:jc w:val="both"/>
      </w:pPr>
      <w:r w:rsidRPr="00A85E5E">
        <w:t>Количество прибывших граждан по предварительным данным за 2018 год – 1032 чел., число выбывших из города – 1183 чел. Миграционная убыль составила 151 чел.</w:t>
      </w:r>
    </w:p>
    <w:p w:rsidR="00A85E5E" w:rsidRPr="00D73CAE" w:rsidRDefault="00A85E5E" w:rsidP="00604CFE">
      <w:pPr>
        <w:ind w:firstLine="709"/>
        <w:jc w:val="both"/>
      </w:pPr>
      <w:r w:rsidRPr="00D73CAE">
        <w:t>2. Промышленность</w:t>
      </w:r>
    </w:p>
    <w:p w:rsidR="00A85E5E" w:rsidRPr="00A85E5E" w:rsidRDefault="00A85E5E" w:rsidP="00604CFE">
      <w:pPr>
        <w:ind w:firstLine="709"/>
        <w:jc w:val="both"/>
      </w:pPr>
      <w:r w:rsidRPr="00A85E5E">
        <w:t>Объ</w:t>
      </w:r>
      <w:r w:rsidR="00007530">
        <w:t>ё</w:t>
      </w:r>
      <w:r w:rsidRPr="00A85E5E">
        <w:t>м отгруженных товаров собственного производства, выполненных работ и услуг собственными силами по крупным и средним производителям промышленной продукции за январь-декабрь 2018 года ориентировочно составит 10 415,0 млн. рублей или 103,0% к аналогичному периоду 2017 года (10 140,5 млн. рублей):</w:t>
      </w:r>
    </w:p>
    <w:p w:rsidR="00A85E5E" w:rsidRPr="00A85E5E" w:rsidRDefault="00007530" w:rsidP="00604CFE">
      <w:pPr>
        <w:ind w:firstLine="709"/>
        <w:jc w:val="both"/>
      </w:pPr>
      <w:r>
        <w:t>а)</w:t>
      </w:r>
      <w:r w:rsidR="00A85E5E" w:rsidRPr="00A85E5E">
        <w:t xml:space="preserve"> добыча полезных ископаемых – 4 626,8 млн. рублей или 103,0% к аналогичному периоду 2017 года (4 492,0 млн. рублей);</w:t>
      </w:r>
    </w:p>
    <w:p w:rsidR="00A85E5E" w:rsidRPr="00A85E5E" w:rsidRDefault="00007530" w:rsidP="00604CFE">
      <w:pPr>
        <w:ind w:firstLine="709"/>
        <w:jc w:val="both"/>
      </w:pPr>
      <w:r>
        <w:t>б)</w:t>
      </w:r>
      <w:r w:rsidR="00A85E5E" w:rsidRPr="00A85E5E">
        <w:t xml:space="preserve"> обрабатывающие производства – 254,4 млн. рублей или 102,5% к аналогичному периоду 2017 года (248,0 млн. рублей);</w:t>
      </w:r>
    </w:p>
    <w:p w:rsidR="00A85E5E" w:rsidRPr="00A85E5E" w:rsidRDefault="00007530" w:rsidP="00604CFE">
      <w:pPr>
        <w:ind w:firstLine="709"/>
        <w:jc w:val="both"/>
      </w:pPr>
      <w:r>
        <w:t>в)</w:t>
      </w:r>
      <w:r w:rsidR="00A85E5E" w:rsidRPr="00A85E5E">
        <w:t xml:space="preserve"> производство и распределение электроэнергии, газа и воды – 396,7 млн. рублей или 102,4 % к аналогичному периоду 2017 года (387,1 млн. рублей).</w:t>
      </w:r>
    </w:p>
    <w:p w:rsidR="00AC028D" w:rsidRPr="00D73CAE" w:rsidRDefault="00A85E5E" w:rsidP="00604CFE">
      <w:pPr>
        <w:pStyle w:val="a3"/>
        <w:tabs>
          <w:tab w:val="left" w:pos="709"/>
        </w:tabs>
        <w:ind w:firstLine="709"/>
        <w:jc w:val="both"/>
        <w:rPr>
          <w:bCs/>
        </w:rPr>
      </w:pPr>
      <w:r w:rsidRPr="00D73CAE">
        <w:rPr>
          <w:bCs/>
        </w:rPr>
        <w:t>3</w:t>
      </w:r>
      <w:r w:rsidR="00AC028D" w:rsidRPr="00D73CAE">
        <w:rPr>
          <w:bCs/>
        </w:rPr>
        <w:t>. Инвестиционная деятельность</w:t>
      </w:r>
    </w:p>
    <w:p w:rsidR="00262BE6" w:rsidRPr="00C8643A" w:rsidRDefault="00262BE6" w:rsidP="00604CFE">
      <w:pPr>
        <w:pStyle w:val="a3"/>
        <w:tabs>
          <w:tab w:val="left" w:pos="709"/>
        </w:tabs>
        <w:ind w:firstLine="709"/>
        <w:jc w:val="both"/>
        <w:rPr>
          <w:bCs/>
        </w:rPr>
      </w:pPr>
      <w:proofErr w:type="gramStart"/>
      <w:r w:rsidRPr="00C8643A">
        <w:rPr>
          <w:bCs/>
        </w:rPr>
        <w:t xml:space="preserve">В 2018 году </w:t>
      </w:r>
      <w:r w:rsidR="007305F8">
        <w:rPr>
          <w:bCs/>
        </w:rPr>
        <w:t>координационный совет</w:t>
      </w:r>
      <w:r w:rsidRPr="00C8643A">
        <w:rPr>
          <w:bCs/>
        </w:rPr>
        <w:t xml:space="preserve"> по реализации Стратегии социально-экономического развития муниципального образования город Покачи до 2020 года и на период 2030 года и вопросам развития инвестиционной деятельности города Покачи </w:t>
      </w:r>
      <w:r w:rsidR="007305F8">
        <w:rPr>
          <w:bCs/>
        </w:rPr>
        <w:t>утвердил внедрение тр</w:t>
      </w:r>
      <w:r w:rsidR="00007530">
        <w:rPr>
          <w:bCs/>
        </w:rPr>
        <w:t>ё</w:t>
      </w:r>
      <w:r w:rsidR="007305F8">
        <w:rPr>
          <w:bCs/>
        </w:rPr>
        <w:t xml:space="preserve">х лучших практик </w:t>
      </w:r>
      <w:r w:rsidR="00115546">
        <w:rPr>
          <w:bCs/>
        </w:rPr>
        <w:t>«</w:t>
      </w:r>
      <w:r w:rsidR="007305F8">
        <w:rPr>
          <w:bCs/>
        </w:rPr>
        <w:t>Магазин</w:t>
      </w:r>
      <w:r w:rsidRPr="00C8643A">
        <w:rPr>
          <w:bCs/>
        </w:rPr>
        <w:t xml:space="preserve"> верных решений</w:t>
      </w:r>
      <w:r w:rsidR="00115546">
        <w:rPr>
          <w:bCs/>
        </w:rPr>
        <w:t>»</w:t>
      </w:r>
      <w:r w:rsidR="00D73CAE">
        <w:rPr>
          <w:bCs/>
        </w:rPr>
        <w:t xml:space="preserve"> </w:t>
      </w:r>
      <w:r w:rsidR="007305F8">
        <w:rPr>
          <w:bCs/>
        </w:rPr>
        <w:t>(распоряжение</w:t>
      </w:r>
      <w:r w:rsidRPr="00C8643A">
        <w:rPr>
          <w:bCs/>
        </w:rPr>
        <w:t xml:space="preserve"> Правительства ХМАО – Югры от 18.05.2018 №230-рп </w:t>
      </w:r>
      <w:r w:rsidR="00115546">
        <w:rPr>
          <w:bCs/>
        </w:rPr>
        <w:t>«</w:t>
      </w:r>
      <w:r w:rsidRPr="00C8643A">
        <w:rPr>
          <w:bCs/>
        </w:rPr>
        <w:t>О дополнительном соглашении к соглашению о сотрудничестве от 19 июня 2017 года между автономной некоммерческой организацией</w:t>
      </w:r>
      <w:proofErr w:type="gramEnd"/>
      <w:r w:rsidRPr="00C8643A">
        <w:rPr>
          <w:bCs/>
        </w:rPr>
        <w:t xml:space="preserve"> </w:t>
      </w:r>
      <w:r w:rsidR="00115546">
        <w:rPr>
          <w:bCs/>
        </w:rPr>
        <w:t>«</w:t>
      </w:r>
      <w:proofErr w:type="gramStart"/>
      <w:r w:rsidRPr="00C8643A">
        <w:rPr>
          <w:bCs/>
        </w:rPr>
        <w:t>Агентство стратегических инициатив по продвижению новых проектов</w:t>
      </w:r>
      <w:r w:rsidR="00115546">
        <w:rPr>
          <w:bCs/>
        </w:rPr>
        <w:t>»</w:t>
      </w:r>
      <w:r w:rsidRPr="00C8643A">
        <w:rPr>
          <w:bCs/>
        </w:rPr>
        <w:t xml:space="preserve"> и Правительством Ханты-Мансийского автономного округа – Югры</w:t>
      </w:r>
      <w:r w:rsidR="00115546">
        <w:rPr>
          <w:b/>
          <w:bCs/>
        </w:rPr>
        <w:t>»</w:t>
      </w:r>
      <w:r w:rsidR="007305F8" w:rsidRPr="007305F8">
        <w:rPr>
          <w:bCs/>
        </w:rPr>
        <w:t>)</w:t>
      </w:r>
      <w:r w:rsidRPr="007305F8">
        <w:rPr>
          <w:bCs/>
        </w:rPr>
        <w:t>:</w:t>
      </w:r>
      <w:proofErr w:type="gramEnd"/>
    </w:p>
    <w:p w:rsidR="00262BE6" w:rsidRDefault="00115546" w:rsidP="00F5143C">
      <w:pPr>
        <w:pStyle w:val="a3"/>
        <w:numPr>
          <w:ilvl w:val="0"/>
          <w:numId w:val="4"/>
        </w:numPr>
        <w:tabs>
          <w:tab w:val="left" w:pos="993"/>
        </w:tabs>
        <w:ind w:left="0" w:firstLine="709"/>
        <w:jc w:val="both"/>
      </w:pPr>
      <w:r>
        <w:t>«</w:t>
      </w:r>
      <w:r w:rsidR="00262BE6" w:rsidRPr="00C8643A">
        <w:t>Организация финансирования концессио</w:t>
      </w:r>
      <w:r w:rsidR="00262BE6">
        <w:t>нного проекта по строительству,</w:t>
      </w:r>
    </w:p>
    <w:p w:rsidR="00262BE6" w:rsidRPr="00A23207" w:rsidRDefault="00262BE6" w:rsidP="00007530">
      <w:pPr>
        <w:pStyle w:val="a3"/>
        <w:tabs>
          <w:tab w:val="left" w:pos="0"/>
          <w:tab w:val="left" w:pos="993"/>
        </w:tabs>
        <w:ind w:firstLine="709"/>
        <w:jc w:val="both"/>
      </w:pPr>
      <w:r w:rsidRPr="00A23207">
        <w:t>реконструкции и модернизации объектов централизованной системы холодного водоснабжения и водоотведения</w:t>
      </w:r>
      <w:r w:rsidR="00115546">
        <w:t>»</w:t>
      </w:r>
      <w:r w:rsidRPr="00A23207">
        <w:t>;</w:t>
      </w:r>
    </w:p>
    <w:p w:rsidR="00262BE6" w:rsidRPr="00C8643A" w:rsidRDefault="00115546" w:rsidP="00F5143C">
      <w:pPr>
        <w:pStyle w:val="a3"/>
        <w:numPr>
          <w:ilvl w:val="0"/>
          <w:numId w:val="4"/>
        </w:numPr>
        <w:tabs>
          <w:tab w:val="left" w:pos="993"/>
        </w:tabs>
        <w:ind w:left="0" w:firstLine="709"/>
        <w:jc w:val="both"/>
      </w:pPr>
      <w:r>
        <w:t>«</w:t>
      </w:r>
      <w:r w:rsidR="00262BE6" w:rsidRPr="00C8643A">
        <w:t>Реализация энергосервисных контрактов, направленных на энергосбережение</w:t>
      </w:r>
      <w:r>
        <w:t>»</w:t>
      </w:r>
      <w:r w:rsidR="00262BE6" w:rsidRPr="00C8643A">
        <w:t>;</w:t>
      </w:r>
    </w:p>
    <w:p w:rsidR="00262BE6" w:rsidRPr="00C8643A" w:rsidRDefault="00115546" w:rsidP="00F5143C">
      <w:pPr>
        <w:pStyle w:val="a3"/>
        <w:numPr>
          <w:ilvl w:val="0"/>
          <w:numId w:val="4"/>
        </w:numPr>
        <w:tabs>
          <w:tab w:val="left" w:pos="0"/>
          <w:tab w:val="left" w:pos="993"/>
        </w:tabs>
        <w:ind w:left="0" w:firstLine="709"/>
        <w:jc w:val="both"/>
      </w:pPr>
      <w:r>
        <w:t>«</w:t>
      </w:r>
      <w:r w:rsidR="00262BE6" w:rsidRPr="00C8643A">
        <w:t xml:space="preserve">Создание добровольческой группы </w:t>
      </w:r>
      <w:r>
        <w:t>«</w:t>
      </w:r>
      <w:r w:rsidR="00262BE6" w:rsidRPr="00C8643A">
        <w:t>Мы вместе</w:t>
      </w:r>
      <w:r>
        <w:t>»</w:t>
      </w:r>
      <w:r w:rsidR="00262BE6" w:rsidRPr="00C8643A">
        <w:t xml:space="preserve"> для социальной адаптации </w:t>
      </w:r>
      <w:r w:rsidR="00BE5CC5">
        <w:t>молодёжи</w:t>
      </w:r>
      <w:r w:rsidR="00262BE6" w:rsidRPr="00C8643A">
        <w:t xml:space="preserve"> и детей с ограниченными возможностями здоровья</w:t>
      </w:r>
      <w:r>
        <w:t>»</w:t>
      </w:r>
      <w:r w:rsidR="00262BE6" w:rsidRPr="00C8643A">
        <w:t>.</w:t>
      </w:r>
    </w:p>
    <w:p w:rsidR="00262BE6" w:rsidRPr="00C8643A" w:rsidRDefault="00262BE6" w:rsidP="00604CFE">
      <w:pPr>
        <w:pStyle w:val="a3"/>
        <w:ind w:firstLine="709"/>
        <w:jc w:val="both"/>
      </w:pPr>
      <w:r w:rsidRPr="00C8643A">
        <w:t>В целях инвестиционной привлекательности и информирования инвесторов:</w:t>
      </w:r>
    </w:p>
    <w:p w:rsidR="00262BE6" w:rsidRPr="00C8643A" w:rsidRDefault="00D73CAE" w:rsidP="00604CFE">
      <w:pPr>
        <w:pStyle w:val="a3"/>
        <w:tabs>
          <w:tab w:val="left" w:pos="709"/>
        </w:tabs>
        <w:ind w:firstLine="709"/>
        <w:jc w:val="both"/>
      </w:pPr>
      <w:r>
        <w:lastRenderedPageBreak/>
        <w:t>1</w:t>
      </w:r>
      <w:r w:rsidR="00262BE6" w:rsidRPr="00C8643A">
        <w:t>) в актуальном состоянии поддерживается Инвестиционный паспорт муниципального образования, который размещ</w:t>
      </w:r>
      <w:r w:rsidR="00007530">
        <w:t>ё</w:t>
      </w:r>
      <w:r w:rsidR="00262BE6" w:rsidRPr="00C8643A">
        <w:t>н на официальном сайте города и на Инвестиционном портале Ханты-Мансийского автономного округа – Югры в разделе: О регионе/Общие сведения/Муниципальные образования автономного округа/г. Покачи;</w:t>
      </w:r>
    </w:p>
    <w:p w:rsidR="00262BE6" w:rsidRPr="00C8643A" w:rsidRDefault="00D73CAE" w:rsidP="00604CFE">
      <w:pPr>
        <w:pStyle w:val="a3"/>
        <w:tabs>
          <w:tab w:val="left" w:pos="709"/>
        </w:tabs>
        <w:ind w:firstLine="709"/>
        <w:jc w:val="both"/>
      </w:pPr>
      <w:r>
        <w:t>2</w:t>
      </w:r>
      <w:r w:rsidR="00262BE6" w:rsidRPr="00C8643A">
        <w:t xml:space="preserve">) ежегодно обновляется инвестиционное послание </w:t>
      </w:r>
      <w:r w:rsidR="00007530" w:rsidRPr="00C8643A">
        <w:t xml:space="preserve">главы </w:t>
      </w:r>
      <w:r w:rsidR="00262BE6" w:rsidRPr="00C8643A">
        <w:t>город</w:t>
      </w:r>
      <w:r w:rsidR="00007530">
        <w:t>а</w:t>
      </w:r>
      <w:r w:rsidR="00262BE6" w:rsidRPr="00C8643A">
        <w:t xml:space="preserve"> Покачи, которое озвучивается перед жителями города Покачи (встречи с коллективами, различными обществами) и размещается на официальном сайте администрации города Покачи в разделе </w:t>
      </w:r>
      <w:r w:rsidR="00115546">
        <w:t>«</w:t>
      </w:r>
      <w:r w:rsidR="00262BE6" w:rsidRPr="00C8643A">
        <w:t>Инвестиционная деятельность</w:t>
      </w:r>
      <w:r w:rsidR="00115546">
        <w:t>»</w:t>
      </w:r>
      <w:r w:rsidR="00262BE6" w:rsidRPr="00C8643A">
        <w:t xml:space="preserve"> в виде обращения к потенциальным субъектам инвестиционной деятельности, а также на инвестиционном портале округа;</w:t>
      </w:r>
    </w:p>
    <w:p w:rsidR="00262BE6" w:rsidRPr="00C8643A" w:rsidRDefault="00D73CAE" w:rsidP="00604CFE">
      <w:pPr>
        <w:pStyle w:val="a3"/>
        <w:tabs>
          <w:tab w:val="left" w:pos="709"/>
        </w:tabs>
        <w:ind w:firstLine="709"/>
        <w:jc w:val="both"/>
      </w:pPr>
      <w:proofErr w:type="gramStart"/>
      <w:r>
        <w:t>3</w:t>
      </w:r>
      <w:r w:rsidR="00262BE6" w:rsidRPr="00C8643A">
        <w:t xml:space="preserve">) утверждено постановление администрации города Покачи </w:t>
      </w:r>
      <w:r w:rsidR="00115546">
        <w:t>«</w:t>
      </w:r>
      <w:r w:rsidR="00262BE6" w:rsidRPr="00C8643A">
        <w:t xml:space="preserve">Регламент по сопровождению инвестиционных проектов по принципу </w:t>
      </w:r>
      <w:r w:rsidR="00115546">
        <w:t>«</w:t>
      </w:r>
      <w:r w:rsidR="00262BE6" w:rsidRPr="00C8643A">
        <w:t>одного окна</w:t>
      </w:r>
      <w:r w:rsidR="00115546">
        <w:t>»</w:t>
      </w:r>
      <w:r w:rsidR="00262BE6" w:rsidRPr="00C8643A">
        <w:t>, который устанавливает сроки и последовательность действий органов местного самоуправления по оказанию информационно-консультационного и организационного содействия субъектам предпринимательской и инвестиционной деятельности, реализующим и (или) планирующим реализацию инвестиционных проектов на территории города Покачи, а так же направлен на снижение административных барьеров при реализации инвестиционных проектов;</w:t>
      </w:r>
      <w:proofErr w:type="gramEnd"/>
    </w:p>
    <w:p w:rsidR="00262BE6" w:rsidRPr="00C8643A" w:rsidRDefault="00D73CAE" w:rsidP="00604CFE">
      <w:pPr>
        <w:pStyle w:val="a3"/>
        <w:tabs>
          <w:tab w:val="left" w:pos="709"/>
        </w:tabs>
        <w:ind w:firstLine="709"/>
        <w:jc w:val="both"/>
      </w:pPr>
      <w:r>
        <w:t>3</w:t>
      </w:r>
      <w:r w:rsidR="00262BE6" w:rsidRPr="00C8643A">
        <w:t xml:space="preserve">) для оперативного решения возникающих в процессе инвестиционной деятельности проблем и вопросов действует канал прямой связи </w:t>
      </w:r>
      <w:r w:rsidR="00115546">
        <w:t>«</w:t>
      </w:r>
      <w:r w:rsidR="00262BE6" w:rsidRPr="00C8643A">
        <w:t>Обращение субъекта инвестиционной деятельности</w:t>
      </w:r>
      <w:r w:rsidR="00115546">
        <w:t>»</w:t>
      </w:r>
      <w:r w:rsidR="00262BE6" w:rsidRPr="00C8643A">
        <w:t>;</w:t>
      </w:r>
    </w:p>
    <w:p w:rsidR="00262BE6" w:rsidRPr="00C8643A" w:rsidRDefault="00D73CAE" w:rsidP="00604CFE">
      <w:pPr>
        <w:pStyle w:val="a3"/>
        <w:tabs>
          <w:tab w:val="left" w:pos="709"/>
        </w:tabs>
        <w:ind w:firstLine="709"/>
        <w:jc w:val="both"/>
      </w:pPr>
      <w:r>
        <w:t>4</w:t>
      </w:r>
      <w:r w:rsidR="00262BE6" w:rsidRPr="00C8643A">
        <w:t xml:space="preserve">) в рамках государственной информационной системы </w:t>
      </w:r>
      <w:r w:rsidR="00115546">
        <w:t>«</w:t>
      </w:r>
      <w:r w:rsidR="00262BE6" w:rsidRPr="00C8643A">
        <w:t>Инвестиционная карта Югры</w:t>
      </w:r>
      <w:r w:rsidR="00115546">
        <w:t>»</w:t>
      </w:r>
      <w:r w:rsidR="00262BE6" w:rsidRPr="00C8643A">
        <w:t xml:space="preserve"> в актуальном состоянии поддерживается информация по городу Покачи, где отражены земельные территории, которые могут быть использованы для размещения потенц</w:t>
      </w:r>
      <w:r w:rsidR="00007530">
        <w:t>иальных инвестиционных проектов;</w:t>
      </w:r>
    </w:p>
    <w:p w:rsidR="00262BE6" w:rsidRPr="00C8643A" w:rsidRDefault="00D73CAE" w:rsidP="00604CFE">
      <w:pPr>
        <w:pStyle w:val="a3"/>
        <w:tabs>
          <w:tab w:val="left" w:pos="709"/>
        </w:tabs>
        <w:ind w:firstLine="709"/>
        <w:jc w:val="both"/>
      </w:pPr>
      <w:r>
        <w:t>5</w:t>
      </w:r>
      <w:r w:rsidR="00262BE6" w:rsidRPr="00C8643A">
        <w:t xml:space="preserve">) на официальном сайте администрации города Покачи создан раздел </w:t>
      </w:r>
      <w:r w:rsidR="00115546">
        <w:t>«</w:t>
      </w:r>
      <w:r w:rsidR="00262BE6" w:rsidRPr="00C8643A">
        <w:t>Инвестиционная деятельность</w:t>
      </w:r>
      <w:r w:rsidR="00115546">
        <w:t>»</w:t>
      </w:r>
      <w:r w:rsidR="00262BE6" w:rsidRPr="00C8643A">
        <w:t xml:space="preserve">, в котором размещена информация по формированию благоприятных условий ведения предпринимательской деятельности. </w:t>
      </w:r>
    </w:p>
    <w:p w:rsidR="00262BE6" w:rsidRPr="00C8643A" w:rsidRDefault="00D73CAE" w:rsidP="00604CFE">
      <w:pPr>
        <w:pStyle w:val="a3"/>
        <w:tabs>
          <w:tab w:val="left" w:pos="709"/>
        </w:tabs>
        <w:ind w:firstLine="709"/>
        <w:jc w:val="both"/>
      </w:pPr>
      <w:r>
        <w:t>6</w:t>
      </w:r>
      <w:r w:rsidR="00262BE6" w:rsidRPr="00C8643A">
        <w:t>) установлены меры (льготы) поддержки инвесторов и субъектов малого и среднего предпринимательства, такие как:</w:t>
      </w:r>
    </w:p>
    <w:p w:rsidR="00262BE6" w:rsidRDefault="00D73CAE" w:rsidP="00D73CAE">
      <w:pPr>
        <w:pStyle w:val="a3"/>
        <w:tabs>
          <w:tab w:val="left" w:pos="993"/>
        </w:tabs>
        <w:ind w:left="709"/>
        <w:jc w:val="both"/>
      </w:pPr>
      <w:r>
        <w:t xml:space="preserve">а) </w:t>
      </w:r>
      <w:r w:rsidR="00262BE6" w:rsidRPr="00C8643A">
        <w:t>предоставление субсидий в рамках дейс</w:t>
      </w:r>
      <w:r w:rsidR="00262BE6">
        <w:t>твующих муниципальных программ:</w:t>
      </w:r>
    </w:p>
    <w:p w:rsidR="00262BE6" w:rsidRPr="00C8643A" w:rsidRDefault="00115546" w:rsidP="00D73CAE">
      <w:pPr>
        <w:pStyle w:val="a3"/>
        <w:tabs>
          <w:tab w:val="left" w:pos="993"/>
        </w:tabs>
        <w:jc w:val="both"/>
      </w:pPr>
      <w:r>
        <w:t>«</w:t>
      </w:r>
      <w:r w:rsidR="00262BE6" w:rsidRPr="00C8643A">
        <w:t>Развитие жилищно-коммунального комплекса и повышение энергетической эффективности на 2016-2020 годы в городе Покачи</w:t>
      </w:r>
      <w:r>
        <w:t>»</w:t>
      </w:r>
      <w:r w:rsidR="00262BE6" w:rsidRPr="00C8643A">
        <w:t xml:space="preserve"> и </w:t>
      </w:r>
      <w:r>
        <w:t>«</w:t>
      </w:r>
      <w:r w:rsidR="00262BE6" w:rsidRPr="00C8643A">
        <w:t>Поддержка и развитие малого и среднего предпринимательства на территории города Покачи на 2016-2020 годы</w:t>
      </w:r>
      <w:r>
        <w:t>»</w:t>
      </w:r>
      <w:r w:rsidR="00262BE6" w:rsidRPr="00C8643A">
        <w:t>;</w:t>
      </w:r>
    </w:p>
    <w:p w:rsidR="00262BE6" w:rsidRPr="00C8643A" w:rsidRDefault="00D73CAE" w:rsidP="00D73CAE">
      <w:pPr>
        <w:pStyle w:val="a3"/>
        <w:tabs>
          <w:tab w:val="left" w:pos="993"/>
        </w:tabs>
        <w:ind w:left="709"/>
        <w:jc w:val="both"/>
      </w:pPr>
      <w:r>
        <w:t xml:space="preserve">б) </w:t>
      </w:r>
      <w:r w:rsidR="00262BE6" w:rsidRPr="00C8643A">
        <w:t>предоставление земельных участков в аренду без проведения процедуры торгов;</w:t>
      </w:r>
    </w:p>
    <w:p w:rsidR="00262BE6" w:rsidRPr="00C8643A" w:rsidRDefault="00D73CAE" w:rsidP="00D73CAE">
      <w:pPr>
        <w:pStyle w:val="a3"/>
        <w:tabs>
          <w:tab w:val="left" w:pos="993"/>
        </w:tabs>
        <w:ind w:firstLine="709"/>
        <w:jc w:val="both"/>
      </w:pPr>
      <w:r>
        <w:t xml:space="preserve">в) </w:t>
      </w:r>
      <w:r w:rsidR="00262BE6" w:rsidRPr="00C8643A">
        <w:t>предоставление в аренду земельных участков с применением понижающего коэффициента в размере 0,8, а к субъектам среднего и малого предпринимательства  понижающего коэффициента  в размере 0,5;</w:t>
      </w:r>
    </w:p>
    <w:p w:rsidR="00262BE6" w:rsidRPr="00C8643A" w:rsidRDefault="00D73CAE" w:rsidP="00D73CAE">
      <w:pPr>
        <w:pStyle w:val="a3"/>
        <w:tabs>
          <w:tab w:val="left" w:pos="993"/>
        </w:tabs>
        <w:ind w:firstLine="709"/>
        <w:jc w:val="both"/>
      </w:pPr>
      <w:r>
        <w:t xml:space="preserve">г) </w:t>
      </w:r>
      <w:r w:rsidR="00262BE6" w:rsidRPr="00C8643A">
        <w:t>предоставление в аренду муниципального имущества, свободного от прав третьих лиц во владение или пользование на долгосрочной основе;</w:t>
      </w:r>
    </w:p>
    <w:p w:rsidR="00262BE6" w:rsidRPr="00C8643A" w:rsidRDefault="00D73CAE" w:rsidP="00D73CAE">
      <w:pPr>
        <w:pStyle w:val="a3"/>
        <w:tabs>
          <w:tab w:val="left" w:pos="0"/>
        </w:tabs>
        <w:jc w:val="both"/>
      </w:pPr>
      <w:r>
        <w:t xml:space="preserve">           д) </w:t>
      </w:r>
      <w:r w:rsidR="00262BE6" w:rsidRPr="00C8643A">
        <w:t>предоставление льготы в размере 100% по земельному налогу при условии реализации инвестиционных проектов, входящих в реестр инвестиционных проектов муниципального образования город Покачи;</w:t>
      </w:r>
    </w:p>
    <w:p w:rsidR="00262BE6" w:rsidRPr="00C8643A" w:rsidRDefault="00D73CAE" w:rsidP="00604CFE">
      <w:pPr>
        <w:pStyle w:val="a3"/>
        <w:tabs>
          <w:tab w:val="left" w:pos="709"/>
        </w:tabs>
        <w:ind w:firstLine="709"/>
        <w:jc w:val="both"/>
      </w:pPr>
      <w:r>
        <w:t>е</w:t>
      </w:r>
      <w:r w:rsidR="00262BE6" w:rsidRPr="00C8643A">
        <w:t xml:space="preserve">) утверждено постановление администрации города Покачи </w:t>
      </w:r>
      <w:r w:rsidR="00115546">
        <w:t>«</w:t>
      </w:r>
      <w:r w:rsidR="00262BE6" w:rsidRPr="00C8643A">
        <w:t xml:space="preserve">Об утверждении </w:t>
      </w:r>
      <w:r w:rsidR="00007530" w:rsidRPr="00C8643A">
        <w:t xml:space="preserve">Порядка </w:t>
      </w:r>
      <w:r w:rsidR="00262BE6" w:rsidRPr="00C8643A">
        <w:t>предоставления субсидий субъектам малого и среднего предприни</w:t>
      </w:r>
      <w:r w:rsidR="005E4914">
        <w:t xml:space="preserve">мательства на создание и (или) </w:t>
      </w:r>
      <w:r w:rsidR="00262BE6" w:rsidRPr="00C8643A">
        <w:t>обеспечение деятельности центров молод</w:t>
      </w:r>
      <w:r w:rsidR="00007530">
        <w:t>ё</w:t>
      </w:r>
      <w:r w:rsidR="00262BE6" w:rsidRPr="00C8643A">
        <w:t>жного инновационного творчества в городе Покачи</w:t>
      </w:r>
      <w:r w:rsidR="00115546">
        <w:t>»</w:t>
      </w:r>
      <w:r w:rsidR="00262BE6" w:rsidRPr="00C8643A">
        <w:t xml:space="preserve">. Данный </w:t>
      </w:r>
      <w:r w:rsidR="00007530" w:rsidRPr="00C8643A">
        <w:t xml:space="preserve">Порядок </w:t>
      </w:r>
      <w:r w:rsidR="00262BE6" w:rsidRPr="00C8643A">
        <w:t xml:space="preserve">направлен на поддержку инновационного творчества детей и </w:t>
      </w:r>
      <w:r w:rsidR="00BE5CC5">
        <w:t>молодёжи</w:t>
      </w:r>
      <w:r w:rsidR="00262BE6" w:rsidRPr="00C8643A">
        <w:t xml:space="preserve">, в том числе в целях профессиональной реализации и обеспечения </w:t>
      </w:r>
      <w:r w:rsidRPr="00C8643A">
        <w:t>само занятости</w:t>
      </w:r>
      <w:r w:rsidR="00262BE6" w:rsidRPr="00C8643A">
        <w:t xml:space="preserve"> молод</w:t>
      </w:r>
      <w:r w:rsidR="00007530">
        <w:t>ё</w:t>
      </w:r>
      <w:r w:rsidR="00262BE6" w:rsidRPr="00C8643A">
        <w:t>жного предпринимательства и регламентирует меры финансовой поддержки субъектам малого и среднего предпринимательства на приобретение современного технологического оборудования.</w:t>
      </w:r>
    </w:p>
    <w:p w:rsidR="00262BE6" w:rsidRPr="00C8643A" w:rsidRDefault="00262BE6" w:rsidP="00604CFE">
      <w:pPr>
        <w:pStyle w:val="a3"/>
        <w:tabs>
          <w:tab w:val="left" w:pos="709"/>
        </w:tabs>
        <w:ind w:firstLine="709"/>
        <w:jc w:val="both"/>
      </w:pPr>
      <w:r w:rsidRPr="00C8643A">
        <w:t xml:space="preserve">Информация об оказываемых формах поддержки субъектов малого и среднего предпринимательства размещена на информационных стендах администрации города </w:t>
      </w:r>
      <w:r w:rsidR="00561ED9">
        <w:t>Покачи</w:t>
      </w:r>
      <w:r w:rsidRPr="00C8643A">
        <w:t xml:space="preserve"> для населения, в свободном доступе, в виде памяток, листовок и раздаточного материала, а также на портале МАУ МФЦ </w:t>
      </w:r>
      <w:r w:rsidR="00115546">
        <w:t>«</w:t>
      </w:r>
      <w:r w:rsidRPr="00C8643A">
        <w:t>Мои документы</w:t>
      </w:r>
      <w:r w:rsidR="00115546">
        <w:t>»</w:t>
      </w:r>
      <w:r w:rsidRPr="00C8643A">
        <w:t xml:space="preserve"> в рубрике </w:t>
      </w:r>
      <w:r w:rsidR="00115546">
        <w:t>«</w:t>
      </w:r>
      <w:r w:rsidRPr="00C8643A">
        <w:t>Новости</w:t>
      </w:r>
      <w:r w:rsidR="00115546">
        <w:t>»</w:t>
      </w:r>
      <w:r w:rsidRPr="00C8643A">
        <w:t>.</w:t>
      </w:r>
    </w:p>
    <w:p w:rsidR="00262BE6" w:rsidRDefault="00262BE6" w:rsidP="00604CFE">
      <w:pPr>
        <w:pStyle w:val="a3"/>
        <w:tabs>
          <w:tab w:val="left" w:pos="709"/>
        </w:tabs>
        <w:ind w:firstLine="709"/>
        <w:jc w:val="both"/>
      </w:pPr>
      <w:r w:rsidRPr="00C8643A">
        <w:lastRenderedPageBreak/>
        <w:t xml:space="preserve">Город Покачи один из первых муниципалитетов, где в МАУ МФЦ </w:t>
      </w:r>
      <w:r w:rsidR="00115546">
        <w:t>«</w:t>
      </w:r>
      <w:r w:rsidRPr="00C8643A">
        <w:t>Мои документы</w:t>
      </w:r>
      <w:r w:rsidR="00115546">
        <w:t>»</w:t>
      </w:r>
      <w:r w:rsidRPr="00C8643A">
        <w:t xml:space="preserve"> создано отдельное бизнес-окно, в котором организован при</w:t>
      </w:r>
      <w:r w:rsidR="00561ED9">
        <w:t>ё</w:t>
      </w:r>
      <w:r w:rsidRPr="00C8643A">
        <w:t>м документов от юридических лиц и индивидуальных предпринимателей и оказание им консультационных услуг по различным направлениям.</w:t>
      </w:r>
    </w:p>
    <w:p w:rsidR="00262BE6" w:rsidRPr="00C8643A" w:rsidRDefault="00262BE6" w:rsidP="00604CFE">
      <w:pPr>
        <w:pStyle w:val="a3"/>
        <w:tabs>
          <w:tab w:val="left" w:pos="709"/>
        </w:tabs>
        <w:ind w:firstLine="709"/>
        <w:jc w:val="both"/>
      </w:pPr>
      <w:r w:rsidRPr="00C8643A">
        <w:t xml:space="preserve">Также нам удалось сократить срок утверждения схемы расположения земельного участка на кадастровом плане территории до 11 календарных дней при нормативных 18, а при предоставлении муниципальной услуги выдача разрешения на строительство - до </w:t>
      </w:r>
      <w:r w:rsidR="00561ED9">
        <w:t>четырёх</w:t>
      </w:r>
      <w:r w:rsidRPr="00C8643A">
        <w:t xml:space="preserve"> рабочих дня при нормативных </w:t>
      </w:r>
      <w:r w:rsidR="00561ED9">
        <w:t>семи.</w:t>
      </w:r>
    </w:p>
    <w:p w:rsidR="00262BE6" w:rsidRPr="00C8643A" w:rsidRDefault="00262BE6" w:rsidP="00604CFE">
      <w:pPr>
        <w:pStyle w:val="a3"/>
        <w:tabs>
          <w:tab w:val="left" w:pos="709"/>
        </w:tabs>
        <w:ind w:firstLine="709"/>
        <w:jc w:val="both"/>
      </w:pPr>
      <w:r w:rsidRPr="00C8643A">
        <w:t xml:space="preserve">Для реализации инвестиционных проектов в городе существует резерв производственных мощностей. Тарифы одни из </w:t>
      </w:r>
      <w:proofErr w:type="gramStart"/>
      <w:r w:rsidRPr="00C8643A">
        <w:t>самых</w:t>
      </w:r>
      <w:proofErr w:type="gramEnd"/>
      <w:r w:rsidRPr="00C8643A">
        <w:t xml:space="preserve"> низких в округе:</w:t>
      </w:r>
    </w:p>
    <w:p w:rsidR="00262BE6" w:rsidRDefault="00262BE6" w:rsidP="00604CFE">
      <w:pPr>
        <w:pStyle w:val="ConsPlusNormal"/>
        <w:ind w:firstLine="709"/>
        <w:jc w:val="both"/>
        <w:rPr>
          <w:b w:val="0"/>
          <w:sz w:val="24"/>
          <w:szCs w:val="24"/>
        </w:rPr>
      </w:pPr>
    </w:p>
    <w:p w:rsidR="00691056" w:rsidRDefault="00691056" w:rsidP="00604CFE">
      <w:pPr>
        <w:pStyle w:val="ConsPlusNormal"/>
        <w:ind w:firstLine="709"/>
        <w:jc w:val="right"/>
        <w:rPr>
          <w:b w:val="0"/>
          <w:sz w:val="24"/>
          <w:szCs w:val="24"/>
        </w:rPr>
      </w:pPr>
      <w:r>
        <w:rPr>
          <w:b w:val="0"/>
          <w:sz w:val="24"/>
          <w:szCs w:val="24"/>
        </w:rPr>
        <w:t>Таблица 2</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1560"/>
        <w:gridCol w:w="1842"/>
        <w:gridCol w:w="1843"/>
        <w:gridCol w:w="2126"/>
      </w:tblGrid>
      <w:tr w:rsidR="00262BE6" w:rsidRPr="00561ED9" w:rsidTr="004504E1">
        <w:trPr>
          <w:trHeight w:val="630"/>
        </w:trPr>
        <w:tc>
          <w:tcPr>
            <w:tcW w:w="2376" w:type="dxa"/>
            <w:noWrap/>
            <w:hideMark/>
          </w:tcPr>
          <w:p w:rsidR="00262BE6" w:rsidRPr="00561ED9" w:rsidRDefault="00262BE6" w:rsidP="00561ED9">
            <w:pPr>
              <w:pStyle w:val="a3"/>
              <w:jc w:val="center"/>
              <w:rPr>
                <w:sz w:val="20"/>
                <w:szCs w:val="20"/>
              </w:rPr>
            </w:pPr>
            <w:r w:rsidRPr="00561ED9">
              <w:rPr>
                <w:sz w:val="20"/>
                <w:szCs w:val="20"/>
              </w:rPr>
              <w:t>Мощность</w:t>
            </w:r>
          </w:p>
        </w:tc>
        <w:tc>
          <w:tcPr>
            <w:tcW w:w="1560" w:type="dxa"/>
            <w:noWrap/>
            <w:hideMark/>
          </w:tcPr>
          <w:p w:rsidR="00262BE6" w:rsidRPr="00561ED9" w:rsidRDefault="00262BE6" w:rsidP="00561ED9">
            <w:pPr>
              <w:pStyle w:val="a3"/>
              <w:jc w:val="center"/>
              <w:rPr>
                <w:sz w:val="20"/>
                <w:szCs w:val="20"/>
              </w:rPr>
            </w:pPr>
            <w:r w:rsidRPr="00561ED9">
              <w:rPr>
                <w:sz w:val="20"/>
                <w:szCs w:val="20"/>
              </w:rPr>
              <w:t>Тепло-</w:t>
            </w:r>
          </w:p>
          <w:p w:rsidR="00262BE6" w:rsidRPr="00561ED9" w:rsidRDefault="00262BE6" w:rsidP="00561ED9">
            <w:pPr>
              <w:pStyle w:val="a3"/>
              <w:jc w:val="center"/>
              <w:rPr>
                <w:sz w:val="20"/>
                <w:szCs w:val="20"/>
              </w:rPr>
            </w:pPr>
            <w:r w:rsidRPr="00561ED9">
              <w:rPr>
                <w:sz w:val="20"/>
                <w:szCs w:val="20"/>
              </w:rPr>
              <w:t>снабжение, гкал/час</w:t>
            </w:r>
          </w:p>
        </w:tc>
        <w:tc>
          <w:tcPr>
            <w:tcW w:w="1842" w:type="dxa"/>
            <w:noWrap/>
            <w:hideMark/>
          </w:tcPr>
          <w:p w:rsidR="00262BE6" w:rsidRPr="00561ED9" w:rsidRDefault="00262BE6" w:rsidP="00561ED9">
            <w:pPr>
              <w:pStyle w:val="a3"/>
              <w:jc w:val="center"/>
              <w:rPr>
                <w:sz w:val="20"/>
                <w:szCs w:val="20"/>
              </w:rPr>
            </w:pPr>
            <w:r w:rsidRPr="00561ED9">
              <w:rPr>
                <w:sz w:val="20"/>
                <w:szCs w:val="20"/>
              </w:rPr>
              <w:t>Водо-</w:t>
            </w:r>
          </w:p>
          <w:p w:rsidR="00262BE6" w:rsidRPr="00561ED9" w:rsidRDefault="00262BE6" w:rsidP="00561ED9">
            <w:pPr>
              <w:pStyle w:val="a3"/>
              <w:jc w:val="center"/>
              <w:rPr>
                <w:sz w:val="20"/>
                <w:szCs w:val="20"/>
              </w:rPr>
            </w:pPr>
            <w:r w:rsidRPr="00561ED9">
              <w:rPr>
                <w:sz w:val="20"/>
                <w:szCs w:val="20"/>
              </w:rPr>
              <w:t>снабжение</w:t>
            </w:r>
            <w:proofErr w:type="gramStart"/>
            <w:r w:rsidRPr="00561ED9">
              <w:rPr>
                <w:sz w:val="20"/>
                <w:szCs w:val="20"/>
              </w:rPr>
              <w:t>,т</w:t>
            </w:r>
            <w:proofErr w:type="gramEnd"/>
            <w:r w:rsidRPr="00561ED9">
              <w:rPr>
                <w:sz w:val="20"/>
                <w:szCs w:val="20"/>
              </w:rPr>
              <w:t>ыс.м куб/сут.</w:t>
            </w:r>
          </w:p>
        </w:tc>
        <w:tc>
          <w:tcPr>
            <w:tcW w:w="1843" w:type="dxa"/>
            <w:hideMark/>
          </w:tcPr>
          <w:p w:rsidR="00262BE6" w:rsidRPr="00561ED9" w:rsidRDefault="00262BE6" w:rsidP="00561ED9">
            <w:pPr>
              <w:pStyle w:val="a3"/>
              <w:jc w:val="center"/>
              <w:rPr>
                <w:sz w:val="20"/>
                <w:szCs w:val="20"/>
              </w:rPr>
            </w:pPr>
            <w:proofErr w:type="gramStart"/>
            <w:r w:rsidRPr="00561ED9">
              <w:rPr>
                <w:sz w:val="20"/>
                <w:szCs w:val="20"/>
              </w:rPr>
              <w:t>Электро-энергия</w:t>
            </w:r>
            <w:proofErr w:type="gramEnd"/>
            <w:r w:rsidRPr="00561ED9">
              <w:rPr>
                <w:sz w:val="20"/>
                <w:szCs w:val="20"/>
              </w:rPr>
              <w:t>, МВТ</w:t>
            </w:r>
          </w:p>
        </w:tc>
        <w:tc>
          <w:tcPr>
            <w:tcW w:w="2126" w:type="dxa"/>
            <w:hideMark/>
          </w:tcPr>
          <w:p w:rsidR="00262BE6" w:rsidRPr="00561ED9" w:rsidRDefault="00262BE6" w:rsidP="00561ED9">
            <w:pPr>
              <w:pStyle w:val="a3"/>
              <w:jc w:val="center"/>
              <w:rPr>
                <w:sz w:val="20"/>
                <w:szCs w:val="20"/>
              </w:rPr>
            </w:pPr>
            <w:r w:rsidRPr="00561ED9">
              <w:rPr>
                <w:sz w:val="20"/>
                <w:szCs w:val="20"/>
              </w:rPr>
              <w:t>Водо-</w:t>
            </w:r>
          </w:p>
          <w:p w:rsidR="00262BE6" w:rsidRPr="00561ED9" w:rsidRDefault="00262BE6" w:rsidP="00561ED9">
            <w:pPr>
              <w:pStyle w:val="a3"/>
              <w:jc w:val="center"/>
              <w:rPr>
                <w:sz w:val="20"/>
                <w:szCs w:val="20"/>
              </w:rPr>
            </w:pPr>
            <w:r w:rsidRPr="00561ED9">
              <w:rPr>
                <w:sz w:val="20"/>
                <w:szCs w:val="20"/>
              </w:rPr>
              <w:t>отведение,</w:t>
            </w:r>
          </w:p>
          <w:p w:rsidR="00262BE6" w:rsidRPr="00561ED9" w:rsidRDefault="00262BE6" w:rsidP="00561ED9">
            <w:pPr>
              <w:pStyle w:val="a3"/>
              <w:jc w:val="center"/>
              <w:rPr>
                <w:sz w:val="20"/>
                <w:szCs w:val="20"/>
              </w:rPr>
            </w:pPr>
            <w:r w:rsidRPr="00561ED9">
              <w:rPr>
                <w:sz w:val="20"/>
                <w:szCs w:val="20"/>
              </w:rPr>
              <w:t>тыс</w:t>
            </w:r>
            <w:proofErr w:type="gramStart"/>
            <w:r w:rsidRPr="00561ED9">
              <w:rPr>
                <w:sz w:val="20"/>
                <w:szCs w:val="20"/>
              </w:rPr>
              <w:t>.м</w:t>
            </w:r>
            <w:proofErr w:type="gramEnd"/>
            <w:r w:rsidRPr="00561ED9">
              <w:rPr>
                <w:sz w:val="20"/>
                <w:szCs w:val="20"/>
              </w:rPr>
              <w:t xml:space="preserve"> куб/сут.</w:t>
            </w:r>
          </w:p>
        </w:tc>
      </w:tr>
      <w:tr w:rsidR="00262BE6" w:rsidRPr="00561ED9" w:rsidTr="00561ED9">
        <w:trPr>
          <w:trHeight w:val="375"/>
        </w:trPr>
        <w:tc>
          <w:tcPr>
            <w:tcW w:w="2376" w:type="dxa"/>
            <w:hideMark/>
          </w:tcPr>
          <w:p w:rsidR="00262BE6" w:rsidRPr="00561ED9" w:rsidRDefault="00262BE6" w:rsidP="00561ED9">
            <w:pPr>
              <w:pStyle w:val="a3"/>
              <w:jc w:val="center"/>
              <w:rPr>
                <w:sz w:val="20"/>
                <w:szCs w:val="20"/>
              </w:rPr>
            </w:pPr>
            <w:r w:rsidRPr="00561ED9">
              <w:rPr>
                <w:sz w:val="20"/>
                <w:szCs w:val="20"/>
              </w:rPr>
              <w:t>Установленная производственная мощность</w:t>
            </w:r>
          </w:p>
        </w:tc>
        <w:tc>
          <w:tcPr>
            <w:tcW w:w="1560" w:type="dxa"/>
            <w:noWrap/>
            <w:vAlign w:val="center"/>
            <w:hideMark/>
          </w:tcPr>
          <w:p w:rsidR="00262BE6" w:rsidRPr="00561ED9" w:rsidRDefault="00262BE6" w:rsidP="00561ED9">
            <w:pPr>
              <w:pStyle w:val="a3"/>
              <w:jc w:val="center"/>
              <w:rPr>
                <w:sz w:val="20"/>
                <w:szCs w:val="20"/>
              </w:rPr>
            </w:pPr>
            <w:r w:rsidRPr="00561ED9">
              <w:rPr>
                <w:sz w:val="20"/>
                <w:szCs w:val="20"/>
              </w:rPr>
              <w:t>167</w:t>
            </w:r>
          </w:p>
        </w:tc>
        <w:tc>
          <w:tcPr>
            <w:tcW w:w="1842" w:type="dxa"/>
            <w:noWrap/>
            <w:vAlign w:val="center"/>
            <w:hideMark/>
          </w:tcPr>
          <w:p w:rsidR="00262BE6" w:rsidRPr="00561ED9" w:rsidRDefault="00262BE6" w:rsidP="00561ED9">
            <w:pPr>
              <w:pStyle w:val="a3"/>
              <w:jc w:val="center"/>
              <w:rPr>
                <w:sz w:val="20"/>
                <w:szCs w:val="20"/>
              </w:rPr>
            </w:pPr>
            <w:r w:rsidRPr="00561ED9">
              <w:rPr>
                <w:sz w:val="20"/>
                <w:szCs w:val="20"/>
              </w:rPr>
              <w:t>8</w:t>
            </w:r>
          </w:p>
        </w:tc>
        <w:tc>
          <w:tcPr>
            <w:tcW w:w="1843" w:type="dxa"/>
            <w:noWrap/>
            <w:vAlign w:val="center"/>
            <w:hideMark/>
          </w:tcPr>
          <w:p w:rsidR="00262BE6" w:rsidRPr="00561ED9" w:rsidRDefault="00262BE6" w:rsidP="00561ED9">
            <w:pPr>
              <w:pStyle w:val="a3"/>
              <w:jc w:val="center"/>
              <w:rPr>
                <w:sz w:val="20"/>
                <w:szCs w:val="20"/>
              </w:rPr>
            </w:pPr>
            <w:r w:rsidRPr="00561ED9">
              <w:rPr>
                <w:sz w:val="20"/>
                <w:szCs w:val="20"/>
              </w:rPr>
              <w:t>20</w:t>
            </w:r>
          </w:p>
        </w:tc>
        <w:tc>
          <w:tcPr>
            <w:tcW w:w="2126" w:type="dxa"/>
            <w:noWrap/>
            <w:vAlign w:val="center"/>
            <w:hideMark/>
          </w:tcPr>
          <w:p w:rsidR="00262BE6" w:rsidRPr="00561ED9" w:rsidRDefault="00262BE6" w:rsidP="00561ED9">
            <w:pPr>
              <w:pStyle w:val="a3"/>
              <w:jc w:val="center"/>
              <w:rPr>
                <w:sz w:val="20"/>
                <w:szCs w:val="20"/>
              </w:rPr>
            </w:pPr>
            <w:r w:rsidRPr="00561ED9">
              <w:rPr>
                <w:sz w:val="20"/>
                <w:szCs w:val="20"/>
              </w:rPr>
              <w:t>7</w:t>
            </w:r>
          </w:p>
        </w:tc>
      </w:tr>
      <w:tr w:rsidR="00262BE6" w:rsidRPr="00561ED9" w:rsidTr="00561ED9">
        <w:trPr>
          <w:trHeight w:val="315"/>
        </w:trPr>
        <w:tc>
          <w:tcPr>
            <w:tcW w:w="2376" w:type="dxa"/>
            <w:hideMark/>
          </w:tcPr>
          <w:p w:rsidR="00262BE6" w:rsidRPr="00561ED9" w:rsidRDefault="00262BE6" w:rsidP="00561ED9">
            <w:pPr>
              <w:pStyle w:val="a3"/>
              <w:jc w:val="center"/>
              <w:rPr>
                <w:sz w:val="20"/>
                <w:szCs w:val="20"/>
              </w:rPr>
            </w:pPr>
            <w:r w:rsidRPr="00561ED9">
              <w:rPr>
                <w:sz w:val="20"/>
                <w:szCs w:val="20"/>
              </w:rPr>
              <w:t>Фактическая производительность</w:t>
            </w:r>
          </w:p>
        </w:tc>
        <w:tc>
          <w:tcPr>
            <w:tcW w:w="1560" w:type="dxa"/>
            <w:noWrap/>
            <w:vAlign w:val="center"/>
            <w:hideMark/>
          </w:tcPr>
          <w:p w:rsidR="00262BE6" w:rsidRPr="00561ED9" w:rsidRDefault="00262BE6" w:rsidP="00561ED9">
            <w:pPr>
              <w:pStyle w:val="a3"/>
              <w:jc w:val="center"/>
              <w:rPr>
                <w:sz w:val="20"/>
                <w:szCs w:val="20"/>
              </w:rPr>
            </w:pPr>
            <w:r w:rsidRPr="00561ED9">
              <w:rPr>
                <w:sz w:val="20"/>
                <w:szCs w:val="20"/>
              </w:rPr>
              <w:t>88,5</w:t>
            </w:r>
          </w:p>
        </w:tc>
        <w:tc>
          <w:tcPr>
            <w:tcW w:w="1842" w:type="dxa"/>
            <w:noWrap/>
            <w:vAlign w:val="center"/>
            <w:hideMark/>
          </w:tcPr>
          <w:p w:rsidR="00262BE6" w:rsidRPr="00561ED9" w:rsidRDefault="00262BE6" w:rsidP="00561ED9">
            <w:pPr>
              <w:pStyle w:val="a3"/>
              <w:jc w:val="center"/>
              <w:rPr>
                <w:sz w:val="20"/>
                <w:szCs w:val="20"/>
              </w:rPr>
            </w:pPr>
            <w:r w:rsidRPr="00561ED9">
              <w:rPr>
                <w:sz w:val="20"/>
                <w:szCs w:val="20"/>
              </w:rPr>
              <w:t>2,17</w:t>
            </w:r>
          </w:p>
        </w:tc>
        <w:tc>
          <w:tcPr>
            <w:tcW w:w="1843" w:type="dxa"/>
            <w:noWrap/>
            <w:vAlign w:val="center"/>
            <w:hideMark/>
          </w:tcPr>
          <w:p w:rsidR="00262BE6" w:rsidRPr="00561ED9" w:rsidRDefault="00262BE6" w:rsidP="00561ED9">
            <w:pPr>
              <w:pStyle w:val="a3"/>
              <w:jc w:val="center"/>
              <w:rPr>
                <w:sz w:val="20"/>
                <w:szCs w:val="20"/>
              </w:rPr>
            </w:pPr>
            <w:r w:rsidRPr="00561ED9">
              <w:rPr>
                <w:sz w:val="20"/>
                <w:szCs w:val="20"/>
              </w:rPr>
              <w:t>15</w:t>
            </w:r>
          </w:p>
        </w:tc>
        <w:tc>
          <w:tcPr>
            <w:tcW w:w="2126" w:type="dxa"/>
            <w:noWrap/>
            <w:vAlign w:val="center"/>
            <w:hideMark/>
          </w:tcPr>
          <w:p w:rsidR="00262BE6" w:rsidRPr="00561ED9" w:rsidRDefault="00262BE6" w:rsidP="00561ED9">
            <w:pPr>
              <w:pStyle w:val="a3"/>
              <w:jc w:val="center"/>
              <w:rPr>
                <w:sz w:val="20"/>
                <w:szCs w:val="20"/>
              </w:rPr>
            </w:pPr>
            <w:r w:rsidRPr="00561ED9">
              <w:rPr>
                <w:sz w:val="20"/>
                <w:szCs w:val="20"/>
              </w:rPr>
              <w:t>2,15</w:t>
            </w:r>
          </w:p>
        </w:tc>
      </w:tr>
      <w:tr w:rsidR="00262BE6" w:rsidRPr="00561ED9" w:rsidTr="00561ED9">
        <w:trPr>
          <w:trHeight w:val="315"/>
        </w:trPr>
        <w:tc>
          <w:tcPr>
            <w:tcW w:w="2376" w:type="dxa"/>
            <w:hideMark/>
          </w:tcPr>
          <w:p w:rsidR="00262BE6" w:rsidRPr="00561ED9" w:rsidRDefault="00262BE6" w:rsidP="00561ED9">
            <w:pPr>
              <w:pStyle w:val="a3"/>
              <w:jc w:val="center"/>
              <w:rPr>
                <w:sz w:val="20"/>
                <w:szCs w:val="20"/>
              </w:rPr>
            </w:pPr>
            <w:r w:rsidRPr="00561ED9">
              <w:rPr>
                <w:sz w:val="20"/>
                <w:szCs w:val="20"/>
              </w:rPr>
              <w:t>Резерв мощностей, %</w:t>
            </w:r>
          </w:p>
        </w:tc>
        <w:tc>
          <w:tcPr>
            <w:tcW w:w="1560" w:type="dxa"/>
            <w:noWrap/>
            <w:vAlign w:val="center"/>
            <w:hideMark/>
          </w:tcPr>
          <w:p w:rsidR="00262BE6" w:rsidRPr="00561ED9" w:rsidRDefault="00262BE6" w:rsidP="00561ED9">
            <w:pPr>
              <w:pStyle w:val="a3"/>
              <w:jc w:val="center"/>
              <w:rPr>
                <w:sz w:val="20"/>
                <w:szCs w:val="20"/>
              </w:rPr>
            </w:pPr>
            <w:r w:rsidRPr="00561ED9">
              <w:rPr>
                <w:sz w:val="20"/>
                <w:szCs w:val="20"/>
              </w:rPr>
              <w:t>47</w:t>
            </w:r>
          </w:p>
        </w:tc>
        <w:tc>
          <w:tcPr>
            <w:tcW w:w="1842" w:type="dxa"/>
            <w:noWrap/>
            <w:vAlign w:val="center"/>
            <w:hideMark/>
          </w:tcPr>
          <w:p w:rsidR="00262BE6" w:rsidRPr="00561ED9" w:rsidRDefault="00262BE6" w:rsidP="00561ED9">
            <w:pPr>
              <w:pStyle w:val="a3"/>
              <w:jc w:val="center"/>
              <w:rPr>
                <w:sz w:val="20"/>
                <w:szCs w:val="20"/>
              </w:rPr>
            </w:pPr>
            <w:r w:rsidRPr="00561ED9">
              <w:rPr>
                <w:sz w:val="20"/>
                <w:szCs w:val="20"/>
              </w:rPr>
              <w:t>73</w:t>
            </w:r>
          </w:p>
        </w:tc>
        <w:tc>
          <w:tcPr>
            <w:tcW w:w="1843" w:type="dxa"/>
            <w:noWrap/>
            <w:vAlign w:val="center"/>
            <w:hideMark/>
          </w:tcPr>
          <w:p w:rsidR="00262BE6" w:rsidRPr="00561ED9" w:rsidRDefault="00262BE6" w:rsidP="00561ED9">
            <w:pPr>
              <w:pStyle w:val="a3"/>
              <w:jc w:val="center"/>
              <w:rPr>
                <w:sz w:val="20"/>
                <w:szCs w:val="20"/>
              </w:rPr>
            </w:pPr>
            <w:r w:rsidRPr="00561ED9">
              <w:rPr>
                <w:sz w:val="20"/>
                <w:szCs w:val="20"/>
              </w:rPr>
              <w:t>25</w:t>
            </w:r>
          </w:p>
        </w:tc>
        <w:tc>
          <w:tcPr>
            <w:tcW w:w="2126" w:type="dxa"/>
            <w:noWrap/>
            <w:vAlign w:val="center"/>
            <w:hideMark/>
          </w:tcPr>
          <w:p w:rsidR="00262BE6" w:rsidRPr="00561ED9" w:rsidRDefault="00262BE6" w:rsidP="00561ED9">
            <w:pPr>
              <w:pStyle w:val="a3"/>
              <w:jc w:val="center"/>
              <w:rPr>
                <w:sz w:val="20"/>
                <w:szCs w:val="20"/>
              </w:rPr>
            </w:pPr>
            <w:r w:rsidRPr="00561ED9">
              <w:rPr>
                <w:sz w:val="20"/>
                <w:szCs w:val="20"/>
              </w:rPr>
              <w:t>69</w:t>
            </w:r>
          </w:p>
        </w:tc>
      </w:tr>
    </w:tbl>
    <w:p w:rsidR="00262BE6" w:rsidRDefault="00262BE6" w:rsidP="00561ED9">
      <w:pPr>
        <w:pStyle w:val="a3"/>
        <w:tabs>
          <w:tab w:val="left" w:pos="709"/>
        </w:tabs>
        <w:ind w:right="-2" w:firstLine="709"/>
        <w:jc w:val="both"/>
      </w:pPr>
    </w:p>
    <w:p w:rsidR="00262BE6" w:rsidRPr="00C8643A" w:rsidRDefault="00262BE6" w:rsidP="00561ED9">
      <w:pPr>
        <w:pStyle w:val="a3"/>
        <w:tabs>
          <w:tab w:val="left" w:pos="709"/>
        </w:tabs>
        <w:ind w:right="-2" w:firstLine="709"/>
        <w:jc w:val="both"/>
      </w:pPr>
      <w:r>
        <w:t xml:space="preserve">В 2018 году </w:t>
      </w:r>
      <w:r w:rsidRPr="00C8643A">
        <w:t xml:space="preserve">главой города </w:t>
      </w:r>
      <w:r w:rsidR="00561ED9">
        <w:t xml:space="preserve">Покачи </w:t>
      </w:r>
      <w:r w:rsidRPr="00C8643A">
        <w:t xml:space="preserve">и специалистами администрации города </w:t>
      </w:r>
      <w:r w:rsidR="00561ED9">
        <w:t xml:space="preserve">Покачи </w:t>
      </w:r>
      <w:r w:rsidRPr="00C8643A">
        <w:t xml:space="preserve">проведено </w:t>
      </w:r>
      <w:r w:rsidRPr="00A81053">
        <w:t>53</w:t>
      </w:r>
      <w:r w:rsidR="00D73CAE">
        <w:t xml:space="preserve"> </w:t>
      </w:r>
      <w:r w:rsidRPr="00C8643A">
        <w:t>встречи</w:t>
      </w:r>
      <w:r>
        <w:t xml:space="preserve"> по развитию инвестиционной деятельност</w:t>
      </w:r>
      <w:r w:rsidR="00561ED9">
        <w:t>и</w:t>
      </w:r>
      <w:r w:rsidR="00D73CAE">
        <w:t xml:space="preserve"> </w:t>
      </w:r>
      <w:r w:rsidRPr="00C8643A">
        <w:t xml:space="preserve">различного уровня в формате переговоров, совещаний, заседаний. </w:t>
      </w:r>
    </w:p>
    <w:p w:rsidR="00262BE6" w:rsidRPr="00C8643A" w:rsidRDefault="00262BE6" w:rsidP="00561ED9">
      <w:pPr>
        <w:pStyle w:val="a3"/>
        <w:ind w:right="-2" w:firstLine="709"/>
        <w:jc w:val="both"/>
      </w:pPr>
      <w:r w:rsidRPr="00C8643A">
        <w:t>Рассмотренные вопросы:</w:t>
      </w:r>
    </w:p>
    <w:p w:rsidR="00262BE6" w:rsidRDefault="00561ED9" w:rsidP="00561ED9">
      <w:pPr>
        <w:pStyle w:val="a3"/>
        <w:tabs>
          <w:tab w:val="left" w:pos="709"/>
        </w:tabs>
        <w:ind w:right="-2" w:firstLine="709"/>
        <w:jc w:val="both"/>
      </w:pPr>
      <w:r>
        <w:t>1)</w:t>
      </w:r>
      <w:r w:rsidR="00D73CAE">
        <w:t xml:space="preserve"> </w:t>
      </w:r>
      <w:r w:rsidR="00262BE6" w:rsidRPr="00C8643A">
        <w:t xml:space="preserve">консультации и разъяснения </w:t>
      </w:r>
      <w:r>
        <w:t>по применению законодательства;</w:t>
      </w:r>
    </w:p>
    <w:p w:rsidR="00262BE6" w:rsidRPr="00C8643A" w:rsidRDefault="00561ED9" w:rsidP="00561ED9">
      <w:pPr>
        <w:pStyle w:val="a3"/>
        <w:tabs>
          <w:tab w:val="left" w:pos="0"/>
        </w:tabs>
        <w:ind w:right="-2" w:firstLine="709"/>
        <w:jc w:val="both"/>
      </w:pPr>
      <w:r>
        <w:t xml:space="preserve">2) </w:t>
      </w:r>
      <w:r w:rsidR="00262BE6" w:rsidRPr="00C8643A">
        <w:t>условиям</w:t>
      </w:r>
      <w:r w:rsidR="00262BE6">
        <w:t xml:space="preserve"> принятия </w:t>
      </w:r>
      <w:r w:rsidR="00262BE6" w:rsidRPr="00C8643A">
        <w:t>участия в конкурсах, торгах, программах, получениям разрешений, подключениям к инженерным сетям, условиям предоставлен</w:t>
      </w:r>
      <w:r>
        <w:t>ий и подбору земельных участков;</w:t>
      </w:r>
    </w:p>
    <w:p w:rsidR="00A85E5E" w:rsidRDefault="00561ED9" w:rsidP="00561ED9">
      <w:pPr>
        <w:pStyle w:val="a3"/>
        <w:tabs>
          <w:tab w:val="left" w:pos="709"/>
        </w:tabs>
        <w:ind w:right="-2" w:firstLine="709"/>
        <w:jc w:val="both"/>
      </w:pPr>
      <w:r>
        <w:t>3)</w:t>
      </w:r>
      <w:r w:rsidR="00D73CAE">
        <w:t xml:space="preserve"> </w:t>
      </w:r>
      <w:r w:rsidR="00262BE6" w:rsidRPr="00C8643A">
        <w:t>предоставление информации по городу (потребности жителей в жилье, потребителей той или иной сферы деятельности, техн</w:t>
      </w:r>
      <w:r>
        <w:t>ических характеристик объектов);</w:t>
      </w:r>
    </w:p>
    <w:p w:rsidR="00262BE6" w:rsidRDefault="00561ED9" w:rsidP="00561ED9">
      <w:pPr>
        <w:pStyle w:val="a3"/>
        <w:tabs>
          <w:tab w:val="left" w:pos="709"/>
        </w:tabs>
        <w:ind w:right="-2" w:firstLine="709"/>
        <w:jc w:val="both"/>
      </w:pPr>
      <w:r>
        <w:t>4)</w:t>
      </w:r>
      <w:r w:rsidR="00D73CAE">
        <w:t xml:space="preserve"> </w:t>
      </w:r>
      <w:r w:rsidR="00262BE6" w:rsidRPr="00C8643A">
        <w:t>консультации по видам поддержки различного уровня.</w:t>
      </w:r>
    </w:p>
    <w:p w:rsidR="00262BE6" w:rsidRPr="00C8643A" w:rsidRDefault="00262BE6" w:rsidP="00561ED9">
      <w:pPr>
        <w:pStyle w:val="a3"/>
        <w:tabs>
          <w:tab w:val="left" w:pos="709"/>
        </w:tabs>
        <w:ind w:right="-2" w:firstLine="709"/>
        <w:jc w:val="both"/>
      </w:pPr>
      <w:r w:rsidRPr="00C8643A">
        <w:t>По соглашению о социальном партн</w:t>
      </w:r>
      <w:r w:rsidR="00561ED9">
        <w:t>ё</w:t>
      </w:r>
      <w:r w:rsidRPr="00C8643A">
        <w:t xml:space="preserve">рстве между Правительством </w:t>
      </w:r>
      <w:r w:rsidR="00561ED9">
        <w:t>ХМАО - Югры</w:t>
      </w:r>
      <w:r w:rsidRPr="00C8643A">
        <w:t xml:space="preserve"> и компанией </w:t>
      </w:r>
      <w:r w:rsidR="00115546">
        <w:t>«</w:t>
      </w:r>
      <w:r w:rsidRPr="00C8643A">
        <w:t>ЛУКОЙЛ</w:t>
      </w:r>
      <w:r w:rsidR="00115546">
        <w:t>»</w:t>
      </w:r>
      <w:r w:rsidRPr="00C8643A">
        <w:t xml:space="preserve"> в г</w:t>
      </w:r>
      <w:r w:rsidR="00561ED9">
        <w:t>ороде</w:t>
      </w:r>
      <w:r w:rsidRPr="00C8643A">
        <w:t xml:space="preserve"> Покачи будет построен новый спортивный комплекс</w:t>
      </w:r>
      <w:r w:rsidR="00BE07A8">
        <w:t>,</w:t>
      </w:r>
      <w:r w:rsidRPr="00C8643A">
        <w:t xml:space="preserve"> взамен ветхого здания </w:t>
      </w:r>
      <w:r w:rsidR="00115546">
        <w:t>«</w:t>
      </w:r>
      <w:r w:rsidRPr="00C8643A">
        <w:t>Сибиряка</w:t>
      </w:r>
      <w:r w:rsidR="00115546">
        <w:t>»</w:t>
      </w:r>
      <w:r w:rsidRPr="00C8643A">
        <w:t>. Проектировщики уже приступили к работе, определено местоположение будущего объекта, готовится проектная документация.</w:t>
      </w:r>
    </w:p>
    <w:p w:rsidR="00262BE6" w:rsidRPr="00C8643A" w:rsidRDefault="00262BE6" w:rsidP="00561ED9">
      <w:pPr>
        <w:pStyle w:val="a3"/>
        <w:tabs>
          <w:tab w:val="left" w:pos="709"/>
        </w:tabs>
        <w:ind w:right="-2" w:firstLine="709"/>
        <w:jc w:val="both"/>
      </w:pPr>
      <w:r w:rsidRPr="00C8643A">
        <w:t xml:space="preserve">Строительство спортивного комплекса предусмотрено программой </w:t>
      </w:r>
      <w:r w:rsidR="00115546">
        <w:t>«</w:t>
      </w:r>
      <w:r w:rsidRPr="00C8643A">
        <w:t>Комплексное развитие социальной инфраструктуры города Покачи на 2018-2028 годы</w:t>
      </w:r>
      <w:r w:rsidR="00115546">
        <w:t>»</w:t>
      </w:r>
      <w:r w:rsidRPr="00C8643A">
        <w:t>, утвержд</w:t>
      </w:r>
      <w:r w:rsidR="00561ED9">
        <w:t>ё</w:t>
      </w:r>
      <w:r w:rsidRPr="00C8643A">
        <w:t>нной постановлением администрации города Покачи от 31.10.2017 №</w:t>
      </w:r>
      <w:r w:rsidR="00BE07A8">
        <w:t xml:space="preserve"> </w:t>
      </w:r>
      <w:r w:rsidRPr="00C8643A">
        <w:t xml:space="preserve">1213, а </w:t>
      </w:r>
      <w:r w:rsidR="00561ED9" w:rsidRPr="00C8643A">
        <w:t xml:space="preserve">благоустройство второй очереди </w:t>
      </w:r>
      <w:r w:rsidR="00115546">
        <w:t>«</w:t>
      </w:r>
      <w:r w:rsidR="00561ED9" w:rsidRPr="00C8643A">
        <w:t>Сквера</w:t>
      </w:r>
      <w:r w:rsidR="00115546">
        <w:t>»</w:t>
      </w:r>
      <w:r w:rsidR="00561ED9">
        <w:t xml:space="preserve"> - </w:t>
      </w:r>
      <w:r w:rsidRPr="00C8643A">
        <w:t xml:space="preserve">муниципальной программой </w:t>
      </w:r>
      <w:r w:rsidR="00115546">
        <w:t>«</w:t>
      </w:r>
      <w:r w:rsidRPr="00C8643A">
        <w:t>Формирование современной городской среды в муниципальном образовании город Покачи на 2018 – 2022 годы</w:t>
      </w:r>
      <w:r w:rsidR="00115546">
        <w:t>»</w:t>
      </w:r>
      <w:r w:rsidRPr="00C8643A">
        <w:t>, утвержд</w:t>
      </w:r>
      <w:r w:rsidR="00561ED9">
        <w:t>ё</w:t>
      </w:r>
      <w:r w:rsidRPr="00C8643A">
        <w:t>нной постановлением администрации города Покачи от 25.10.2017 №</w:t>
      </w:r>
      <w:r w:rsidR="00BE07A8">
        <w:t xml:space="preserve"> </w:t>
      </w:r>
      <w:r w:rsidRPr="00C8643A">
        <w:t>1181.</w:t>
      </w:r>
    </w:p>
    <w:p w:rsidR="00262BE6" w:rsidRPr="00C8643A" w:rsidRDefault="00B211E8" w:rsidP="00561ED9">
      <w:pPr>
        <w:pStyle w:val="a3"/>
        <w:tabs>
          <w:tab w:val="left" w:pos="709"/>
        </w:tabs>
        <w:ind w:right="-2" w:firstLine="709"/>
        <w:jc w:val="both"/>
      </w:pPr>
      <w:r>
        <w:t xml:space="preserve">В связи </w:t>
      </w:r>
      <w:r w:rsidR="00262BE6" w:rsidRPr="00C8643A">
        <w:t xml:space="preserve">с этим в </w:t>
      </w:r>
      <w:r w:rsidR="00262BE6" w:rsidRPr="00C8643A">
        <w:rPr>
          <w:lang w:val="en-US"/>
        </w:rPr>
        <w:t>I</w:t>
      </w:r>
      <w:r w:rsidR="00262BE6" w:rsidRPr="00C8643A">
        <w:t xml:space="preserve"> и </w:t>
      </w:r>
      <w:r w:rsidR="00262BE6" w:rsidRPr="00C8643A">
        <w:rPr>
          <w:lang w:val="en-US"/>
        </w:rPr>
        <w:t>II</w:t>
      </w:r>
      <w:r w:rsidR="00262BE6" w:rsidRPr="00C8643A">
        <w:t xml:space="preserve"> кварталах 2018 года проходили встречи с проектировщиками, застройщиками, подрядчиками.</w:t>
      </w:r>
    </w:p>
    <w:p w:rsidR="00262BE6" w:rsidRPr="00C8643A" w:rsidRDefault="00262BE6" w:rsidP="00561ED9">
      <w:pPr>
        <w:pStyle w:val="a3"/>
        <w:tabs>
          <w:tab w:val="left" w:pos="709"/>
        </w:tabs>
        <w:ind w:right="-2" w:firstLine="709"/>
        <w:jc w:val="both"/>
      </w:pPr>
      <w:r w:rsidRPr="00C8643A">
        <w:t>Важно учесть все нюансы: запросы наших спортсменов, востребованность населением, соответствие современным требованиям и стоимость содержания объекта.</w:t>
      </w:r>
    </w:p>
    <w:p w:rsidR="00262BE6" w:rsidRPr="00C8643A" w:rsidRDefault="00262BE6" w:rsidP="00561ED9">
      <w:pPr>
        <w:pStyle w:val="a3"/>
        <w:ind w:right="-2" w:firstLine="709"/>
        <w:jc w:val="both"/>
      </w:pPr>
      <w:r w:rsidRPr="00C8643A">
        <w:t>Надо отметить, что г</w:t>
      </w:r>
      <w:r w:rsidR="00561ED9">
        <w:t>ород</w:t>
      </w:r>
      <w:r w:rsidRPr="00C8643A">
        <w:t xml:space="preserve"> Покачи стал победителем регионального этапа Всероссийского конкурса </w:t>
      </w:r>
      <w:r w:rsidR="00115546">
        <w:t>«</w:t>
      </w:r>
      <w:r w:rsidRPr="00C8643A">
        <w:t>Лучшая муниципальная практика</w:t>
      </w:r>
      <w:r w:rsidR="00115546">
        <w:t>»</w:t>
      </w:r>
      <w:r w:rsidRPr="00C8643A">
        <w:t xml:space="preserve"> в номинации </w:t>
      </w:r>
      <w:r w:rsidR="00115546">
        <w:t>«</w:t>
      </w:r>
      <w:r w:rsidRPr="00C8643A">
        <w:t>Градостроительная политика, обеспечение благоприятной среды жизнедеятельности населения и развитие жилищно-коммунального хозяйства</w:t>
      </w:r>
      <w:r w:rsidR="00115546">
        <w:t>»</w:t>
      </w:r>
      <w:r w:rsidRPr="00C8643A">
        <w:t xml:space="preserve"> с конкурсной заявкой </w:t>
      </w:r>
      <w:r w:rsidR="00115546">
        <w:t>«</w:t>
      </w:r>
      <w:r w:rsidRPr="00C8643A">
        <w:t>Общественная территория и сквер по улице Та</w:t>
      </w:r>
      <w:r w:rsidR="00561ED9">
        <w:t>ё</w:t>
      </w:r>
      <w:r w:rsidRPr="00C8643A">
        <w:t>жная</w:t>
      </w:r>
      <w:r w:rsidR="00115546">
        <w:t>»</w:t>
      </w:r>
      <w:r w:rsidRPr="00C8643A">
        <w:t>.</w:t>
      </w:r>
    </w:p>
    <w:p w:rsidR="00262BE6" w:rsidRPr="00C8643A" w:rsidRDefault="00262BE6" w:rsidP="00561ED9">
      <w:pPr>
        <w:pStyle w:val="a3"/>
        <w:tabs>
          <w:tab w:val="left" w:pos="709"/>
        </w:tabs>
        <w:ind w:right="-2" w:firstLine="709"/>
        <w:jc w:val="both"/>
        <w:rPr>
          <w:bCs/>
        </w:rPr>
      </w:pPr>
      <w:r w:rsidRPr="00C8643A">
        <w:rPr>
          <w:bCs/>
        </w:rPr>
        <w:t xml:space="preserve">Другим инвестиционным проектом, реализация которого начата в 2017 году, стало развитие системы водоотведения в рамках концессионного соглашения между администрацией города Покачи </w:t>
      </w:r>
      <w:proofErr w:type="gramStart"/>
      <w:r w:rsidRPr="00C8643A">
        <w:rPr>
          <w:bCs/>
        </w:rPr>
        <w:t>и ООО</w:t>
      </w:r>
      <w:proofErr w:type="gramEnd"/>
      <w:r w:rsidRPr="00C8643A">
        <w:rPr>
          <w:bCs/>
        </w:rPr>
        <w:t xml:space="preserve"> </w:t>
      </w:r>
      <w:r w:rsidR="00115546">
        <w:rPr>
          <w:bCs/>
        </w:rPr>
        <w:t>«</w:t>
      </w:r>
      <w:r w:rsidRPr="00C8643A">
        <w:rPr>
          <w:bCs/>
        </w:rPr>
        <w:t>Экосистема</w:t>
      </w:r>
      <w:r w:rsidR="00115546">
        <w:rPr>
          <w:bCs/>
        </w:rPr>
        <w:t>»</w:t>
      </w:r>
      <w:r w:rsidRPr="00C8643A">
        <w:rPr>
          <w:bCs/>
        </w:rPr>
        <w:t>. Проект рассчитан до 2046 года и</w:t>
      </w:r>
      <w:r w:rsidR="00BE07A8">
        <w:rPr>
          <w:bCs/>
        </w:rPr>
        <w:t xml:space="preserve"> </w:t>
      </w:r>
      <w:r w:rsidRPr="00C8643A">
        <w:rPr>
          <w:bCs/>
        </w:rPr>
        <w:t xml:space="preserve">предполагает строительство, реконструкцию и модернизацию объектов централизованных </w:t>
      </w:r>
      <w:r w:rsidRPr="00C8643A">
        <w:rPr>
          <w:bCs/>
        </w:rPr>
        <w:lastRenderedPageBreak/>
        <w:t>систем водоотведения города Покачи. Это позволит повысить качество и над</w:t>
      </w:r>
      <w:r w:rsidR="00561ED9">
        <w:rPr>
          <w:bCs/>
        </w:rPr>
        <w:t>ё</w:t>
      </w:r>
      <w:r w:rsidRPr="00C8643A">
        <w:rPr>
          <w:bCs/>
        </w:rPr>
        <w:t xml:space="preserve">жность работы систем канализации, очистных сооружений в соответствии с нормативными требованиями, обеспечит инженерными коммуникациями вновь построенные объекты в соответствии с </w:t>
      </w:r>
      <w:r w:rsidR="00561ED9" w:rsidRPr="00C8643A">
        <w:rPr>
          <w:bCs/>
        </w:rPr>
        <w:t xml:space="preserve">Генеральным </w:t>
      </w:r>
      <w:r w:rsidRPr="00C8643A">
        <w:rPr>
          <w:bCs/>
        </w:rPr>
        <w:t>планом развития города Покачи. Общая сумма финансовых вложений составит 437 825</w:t>
      </w:r>
      <w:r w:rsidR="00BE07A8">
        <w:rPr>
          <w:bCs/>
        </w:rPr>
        <w:t> </w:t>
      </w:r>
      <w:r w:rsidRPr="00C8643A">
        <w:rPr>
          <w:bCs/>
        </w:rPr>
        <w:t>650</w:t>
      </w:r>
      <w:r w:rsidR="00BE07A8">
        <w:rPr>
          <w:bCs/>
        </w:rPr>
        <w:t>,00</w:t>
      </w:r>
      <w:r w:rsidRPr="00C8643A">
        <w:rPr>
          <w:bCs/>
        </w:rPr>
        <w:t xml:space="preserve"> рублей.</w:t>
      </w:r>
    </w:p>
    <w:p w:rsidR="00262BE6" w:rsidRPr="00C8643A" w:rsidRDefault="00262BE6" w:rsidP="00561ED9">
      <w:pPr>
        <w:pStyle w:val="a3"/>
        <w:ind w:right="-2" w:firstLine="709"/>
        <w:jc w:val="both"/>
        <w:rPr>
          <w:bCs/>
        </w:rPr>
      </w:pPr>
      <w:proofErr w:type="gramStart"/>
      <w:r w:rsidRPr="00C8643A">
        <w:rPr>
          <w:bCs/>
        </w:rPr>
        <w:t xml:space="preserve">В рамках инвестиционного проекта </w:t>
      </w:r>
      <w:r w:rsidR="00115546">
        <w:rPr>
          <w:bCs/>
        </w:rPr>
        <w:t>«</w:t>
      </w:r>
      <w:r w:rsidRPr="00C8643A">
        <w:rPr>
          <w:bCs/>
        </w:rPr>
        <w:t xml:space="preserve">Реконструкция объекта </w:t>
      </w:r>
      <w:r w:rsidR="00115546">
        <w:rPr>
          <w:bCs/>
        </w:rPr>
        <w:t>«</w:t>
      </w:r>
      <w:r w:rsidRPr="00C8643A">
        <w:rPr>
          <w:bCs/>
        </w:rPr>
        <w:t>Кольцевые сети электроснабжения</w:t>
      </w:r>
      <w:r w:rsidR="00115546">
        <w:rPr>
          <w:bCs/>
        </w:rPr>
        <w:t>»</w:t>
      </w:r>
      <w:r w:rsidRPr="00C8643A">
        <w:rPr>
          <w:bCs/>
        </w:rPr>
        <w:t xml:space="preserve"> (договор был заключен между администрацией города Покачи и ОАО </w:t>
      </w:r>
      <w:r w:rsidR="00115546">
        <w:rPr>
          <w:bCs/>
        </w:rPr>
        <w:t>«</w:t>
      </w:r>
      <w:r w:rsidRPr="00C8643A">
        <w:rPr>
          <w:bCs/>
        </w:rPr>
        <w:t>ЮТЭК-региональные сети</w:t>
      </w:r>
      <w:r w:rsidR="00115546">
        <w:rPr>
          <w:bCs/>
        </w:rPr>
        <w:t>»</w:t>
      </w:r>
      <w:r w:rsidRPr="00C8643A">
        <w:rPr>
          <w:bCs/>
        </w:rPr>
        <w:t>) за 201</w:t>
      </w:r>
      <w:r>
        <w:rPr>
          <w:bCs/>
        </w:rPr>
        <w:t>7</w:t>
      </w:r>
      <w:r w:rsidRPr="00C8643A">
        <w:rPr>
          <w:bCs/>
        </w:rPr>
        <w:t>-201</w:t>
      </w:r>
      <w:r>
        <w:rPr>
          <w:bCs/>
        </w:rPr>
        <w:t>8</w:t>
      </w:r>
      <w:r w:rsidRPr="00C8643A">
        <w:rPr>
          <w:bCs/>
        </w:rPr>
        <w:t xml:space="preserve"> годы были построены новые трансформаторные подстанции в количестве 14 шт., кабельные сети электроснабжения 0,4 кВ (40 км), автоматизированная система уч</w:t>
      </w:r>
      <w:r w:rsidR="00FD2BC3">
        <w:rPr>
          <w:bCs/>
        </w:rPr>
        <w:t>ё</w:t>
      </w:r>
      <w:r w:rsidRPr="00C8643A">
        <w:rPr>
          <w:bCs/>
        </w:rPr>
        <w:t xml:space="preserve">та – ТП 10/0,4 кВ в количестве </w:t>
      </w:r>
      <w:r w:rsidR="00FD2BC3">
        <w:rPr>
          <w:bCs/>
        </w:rPr>
        <w:t>восьми</w:t>
      </w:r>
      <w:r w:rsidRPr="00C8643A">
        <w:rPr>
          <w:bCs/>
        </w:rPr>
        <w:t xml:space="preserve"> шт</w:t>
      </w:r>
      <w:r w:rsidR="00FD2BC3">
        <w:rPr>
          <w:bCs/>
        </w:rPr>
        <w:t>ук</w:t>
      </w:r>
      <w:r w:rsidRPr="00C8643A">
        <w:rPr>
          <w:bCs/>
        </w:rPr>
        <w:t>, автоматизированная система контроля и уч</w:t>
      </w:r>
      <w:r w:rsidR="00FD2BC3">
        <w:rPr>
          <w:bCs/>
        </w:rPr>
        <w:t>ё</w:t>
      </w:r>
      <w:r w:rsidRPr="00C8643A">
        <w:rPr>
          <w:bCs/>
        </w:rPr>
        <w:t xml:space="preserve">та бытовых потребителей города в </w:t>
      </w:r>
      <w:r w:rsidR="00FD2BC3">
        <w:rPr>
          <w:bCs/>
        </w:rPr>
        <w:t>пяти</w:t>
      </w:r>
      <w:proofErr w:type="gramEnd"/>
      <w:r w:rsidRPr="00C8643A">
        <w:rPr>
          <w:bCs/>
        </w:rPr>
        <w:t xml:space="preserve"> многоквартирных </w:t>
      </w:r>
      <w:proofErr w:type="gramStart"/>
      <w:r w:rsidRPr="00C8643A">
        <w:rPr>
          <w:bCs/>
        </w:rPr>
        <w:t>домах</w:t>
      </w:r>
      <w:proofErr w:type="gramEnd"/>
      <w:r w:rsidRPr="00C8643A">
        <w:rPr>
          <w:bCs/>
        </w:rPr>
        <w:t>, осуществлено технологическое присоединение владельцев земельных участков индивидуальной застройки. Работы по строительству и реконструкции объектов продолжаются, на плановый период до 2022 года запланирована реконструкция воздушных и кабельных линий электропередач, трансформаторных подстанций, строительство объектов энергетики на сумму 509 830</w:t>
      </w:r>
      <w:r w:rsidR="00BE07A8">
        <w:rPr>
          <w:bCs/>
        </w:rPr>
        <w:t> </w:t>
      </w:r>
      <w:r w:rsidRPr="00C8643A">
        <w:rPr>
          <w:bCs/>
        </w:rPr>
        <w:t>000</w:t>
      </w:r>
      <w:r w:rsidR="00BE07A8">
        <w:rPr>
          <w:bCs/>
        </w:rPr>
        <w:t>,00</w:t>
      </w:r>
      <w:r w:rsidRPr="00C8643A">
        <w:rPr>
          <w:bCs/>
        </w:rPr>
        <w:t xml:space="preserve"> рублей и строительство объектов энергетики на сумму 50 880</w:t>
      </w:r>
      <w:r w:rsidR="00BE07A8">
        <w:rPr>
          <w:bCs/>
        </w:rPr>
        <w:t> </w:t>
      </w:r>
      <w:r w:rsidRPr="00C8643A">
        <w:rPr>
          <w:bCs/>
        </w:rPr>
        <w:t>000</w:t>
      </w:r>
      <w:r w:rsidR="00BE07A8">
        <w:rPr>
          <w:bCs/>
        </w:rPr>
        <w:t>,00</w:t>
      </w:r>
      <w:r w:rsidRPr="00C8643A">
        <w:rPr>
          <w:bCs/>
        </w:rPr>
        <w:t xml:space="preserve"> рублей.</w:t>
      </w:r>
    </w:p>
    <w:p w:rsidR="00262BE6" w:rsidRPr="00C8643A" w:rsidRDefault="00262BE6" w:rsidP="00561ED9">
      <w:pPr>
        <w:pStyle w:val="a3"/>
        <w:ind w:right="-2" w:firstLine="709"/>
        <w:jc w:val="both"/>
      </w:pPr>
      <w:r w:rsidRPr="00C8643A">
        <w:t>В городе вед</w:t>
      </w:r>
      <w:r w:rsidR="00FD2BC3">
        <w:t>ё</w:t>
      </w:r>
      <w:r w:rsidRPr="00C8643A">
        <w:t>тся строительство жилого дома малоэтажной застройки (</w:t>
      </w:r>
      <w:r w:rsidR="00FD2BC3">
        <w:t>трёх</w:t>
      </w:r>
      <w:r w:rsidRPr="00C8643A">
        <w:t xml:space="preserve"> </w:t>
      </w:r>
      <w:proofErr w:type="gramStart"/>
      <w:r w:rsidRPr="00C8643A">
        <w:t>этажный</w:t>
      </w:r>
      <w:proofErr w:type="gramEnd"/>
      <w:r w:rsidRPr="00C8643A">
        <w:t xml:space="preserve">, </w:t>
      </w:r>
      <w:r w:rsidR="00FD2BC3">
        <w:t>четырёх</w:t>
      </w:r>
      <w:r w:rsidRPr="00C8643A">
        <w:t xml:space="preserve"> подъездный, 66 квартир) №</w:t>
      </w:r>
      <w:r w:rsidR="00706391">
        <w:t xml:space="preserve"> </w:t>
      </w:r>
      <w:r w:rsidRPr="00C8643A">
        <w:t>5 по ул. Коммунальной. Строительство осуществляется на земельном участке площадью 5067 кв.м. Земельный участок под строительство передан в аренд</w:t>
      </w:r>
      <w:proofErr w:type="gramStart"/>
      <w:r w:rsidRPr="00C8643A">
        <w:t>у ООО</w:t>
      </w:r>
      <w:proofErr w:type="gramEnd"/>
      <w:r w:rsidRPr="00C8643A">
        <w:t xml:space="preserve"> </w:t>
      </w:r>
      <w:r w:rsidR="00115546">
        <w:t>«</w:t>
      </w:r>
      <w:r w:rsidRPr="00C8643A">
        <w:t xml:space="preserve">Западно-Сибирская строительная компания </w:t>
      </w:r>
      <w:r w:rsidR="00115546">
        <w:t>«</w:t>
      </w:r>
      <w:r w:rsidRPr="00C8643A">
        <w:t>Лидер</w:t>
      </w:r>
      <w:r w:rsidR="00115546">
        <w:t>»</w:t>
      </w:r>
      <w:r w:rsidRPr="00C8643A">
        <w:t xml:space="preserve"> по результатам торгов.</w:t>
      </w:r>
    </w:p>
    <w:p w:rsidR="00262BE6" w:rsidRDefault="00262BE6" w:rsidP="00561ED9">
      <w:pPr>
        <w:pStyle w:val="a3"/>
        <w:tabs>
          <w:tab w:val="left" w:pos="709"/>
        </w:tabs>
        <w:ind w:right="-2" w:firstLine="709"/>
        <w:jc w:val="both"/>
      </w:pPr>
      <w:r w:rsidRPr="00C8643A">
        <w:t xml:space="preserve">Разрешение на строительство выдано 20 октября 2017 года. </w:t>
      </w:r>
      <w:r>
        <w:t>Дом введ</w:t>
      </w:r>
      <w:r w:rsidR="00FD2BC3">
        <w:t>ё</w:t>
      </w:r>
      <w:r>
        <w:t xml:space="preserve">н в декабре 2018 года на год раньше намеченного срока. </w:t>
      </w:r>
    </w:p>
    <w:p w:rsidR="00262BE6" w:rsidRPr="00C8643A" w:rsidRDefault="00262BE6" w:rsidP="00561ED9">
      <w:pPr>
        <w:pStyle w:val="a3"/>
        <w:tabs>
          <w:tab w:val="left" w:pos="709"/>
        </w:tabs>
        <w:ind w:right="-2" w:firstLine="709"/>
        <w:jc w:val="both"/>
      </w:pPr>
      <w:r w:rsidRPr="00C8643A">
        <w:t xml:space="preserve">Общая площадь жилых помещений в доме по экспликации составляет 2909,77 кв.м. Исходя из стоимости строительства 1 кв.м. по данным РСТ на </w:t>
      </w:r>
      <w:r w:rsidR="005C2786">
        <w:t>третий</w:t>
      </w:r>
      <w:r w:rsidRPr="00C8643A">
        <w:t xml:space="preserve"> квартал 2018 го</w:t>
      </w:r>
      <w:r>
        <w:t>да по городу Покачи 48 388 руб</w:t>
      </w:r>
      <w:r w:rsidR="00706391">
        <w:t>лей</w:t>
      </w:r>
      <w:r>
        <w:t>. Всего расходы на приобретение квартир составили 145 962 402,00 руб</w:t>
      </w:r>
      <w:r w:rsidR="00706391">
        <w:t>лей</w:t>
      </w:r>
      <w:r>
        <w:t xml:space="preserve"> из них: окр</w:t>
      </w:r>
      <w:r w:rsidR="00706391">
        <w:t>ужной бюджет 129 906 537,79 рублей</w:t>
      </w:r>
      <w:r>
        <w:t>; местный бюджет 16 055 864,21 руб</w:t>
      </w:r>
      <w:r w:rsidR="00706391">
        <w:t>лей</w:t>
      </w:r>
      <w:r>
        <w:t>.</w:t>
      </w:r>
    </w:p>
    <w:p w:rsidR="00262BE6" w:rsidRPr="00C8643A" w:rsidRDefault="00262BE6" w:rsidP="00561ED9">
      <w:pPr>
        <w:pStyle w:val="a3"/>
        <w:tabs>
          <w:tab w:val="left" w:pos="709"/>
        </w:tabs>
        <w:ind w:right="-2" w:firstLine="709"/>
        <w:jc w:val="both"/>
        <w:rPr>
          <w:bCs/>
        </w:rPr>
      </w:pPr>
      <w:r w:rsidRPr="00C8643A">
        <w:rPr>
          <w:bCs/>
        </w:rPr>
        <w:t>В целях формирования доступной городской инфраструктуры для реализации инвестиционных проектов и создания благоприятных условий:</w:t>
      </w:r>
    </w:p>
    <w:p w:rsidR="00262BE6" w:rsidRPr="00C8643A" w:rsidRDefault="005C2786" w:rsidP="00561ED9">
      <w:pPr>
        <w:pStyle w:val="a3"/>
        <w:ind w:right="-2" w:firstLine="709"/>
        <w:jc w:val="both"/>
        <w:rPr>
          <w:bCs/>
        </w:rPr>
      </w:pPr>
      <w:r>
        <w:rPr>
          <w:bCs/>
        </w:rPr>
        <w:t>1)</w:t>
      </w:r>
      <w:r w:rsidR="00262BE6" w:rsidRPr="00C8643A">
        <w:rPr>
          <w:bCs/>
        </w:rPr>
        <w:t xml:space="preserve"> сформированы территории, которые могут использоваться в инвестиционной деятельности (1</w:t>
      </w:r>
      <w:r w:rsidR="00262BE6">
        <w:rPr>
          <w:bCs/>
        </w:rPr>
        <w:t>0</w:t>
      </w:r>
      <w:r w:rsidR="00262BE6" w:rsidRPr="00C8643A">
        <w:rPr>
          <w:bCs/>
        </w:rPr>
        <w:t xml:space="preserve"> территорий). Эти объекты размещены на официальном сайте города Покачи и на Инвестиционной карте Югры по ссылке: </w:t>
      </w:r>
      <w:hyperlink r:id="rId10" w:history="1">
        <w:r w:rsidR="00262BE6" w:rsidRPr="00C8643A">
          <w:rPr>
            <w:rStyle w:val="ac"/>
            <w:bCs/>
          </w:rPr>
          <w:t>http://map.investugra.ru/?lng=ru</w:t>
        </w:r>
      </w:hyperlink>
      <w:r w:rsidR="00262BE6" w:rsidRPr="00C8643A">
        <w:rPr>
          <w:bCs/>
        </w:rPr>
        <w:t>.(см. Приложение)</w:t>
      </w:r>
      <w:r>
        <w:rPr>
          <w:bCs/>
        </w:rPr>
        <w:t>;</w:t>
      </w:r>
    </w:p>
    <w:p w:rsidR="00262BE6" w:rsidRDefault="005C2786" w:rsidP="00561ED9">
      <w:pPr>
        <w:pStyle w:val="a3"/>
        <w:tabs>
          <w:tab w:val="left" w:pos="709"/>
        </w:tabs>
        <w:ind w:right="-2" w:firstLine="709"/>
        <w:jc w:val="both"/>
      </w:pPr>
      <w:r w:rsidRPr="005C2786">
        <w:t>2)</w:t>
      </w:r>
      <w:r w:rsidR="00262BE6" w:rsidRPr="005C2786">
        <w:t xml:space="preserve"> утвержд</w:t>
      </w:r>
      <w:r w:rsidRPr="005C2786">
        <w:t>ё</w:t>
      </w:r>
      <w:r w:rsidR="00262BE6" w:rsidRPr="005C2786">
        <w:t>н</w:t>
      </w:r>
      <w:r w:rsidR="00BE07A8">
        <w:t xml:space="preserve"> </w:t>
      </w:r>
      <w:r w:rsidRPr="00C8643A">
        <w:t>план</w:t>
      </w:r>
      <w:r w:rsidR="00262BE6" w:rsidRPr="00C8643A">
        <w:t>-график проведения аукционов по продаже и (или) предоставлению в аренду земельных участков для жилищного строительства в городе Покачи на период до 2019 года.</w:t>
      </w:r>
    </w:p>
    <w:p w:rsidR="00262BE6" w:rsidRPr="00CD37B0" w:rsidRDefault="00262BE6" w:rsidP="00561ED9">
      <w:pPr>
        <w:pStyle w:val="a3"/>
        <w:ind w:right="-2" w:firstLine="709"/>
        <w:jc w:val="both"/>
      </w:pPr>
      <w:r w:rsidRPr="00CD37B0">
        <w:t>На сегодняшний день провед</w:t>
      </w:r>
      <w:r w:rsidR="005C2786">
        <w:t>ё</w:t>
      </w:r>
      <w:r w:rsidRPr="00CD37B0">
        <w:t>н анализ причин, которые повлияли на снижение и выработан план по улучшению позиций инвестиционного климата, в том числе с уч</w:t>
      </w:r>
      <w:r w:rsidR="005C2786">
        <w:t>ё</w:t>
      </w:r>
      <w:r w:rsidRPr="00CD37B0">
        <w:t xml:space="preserve">том лучших практик муниципальных образований-лидеров. </w:t>
      </w:r>
    </w:p>
    <w:p w:rsidR="00262BE6" w:rsidRPr="00CD37B0" w:rsidRDefault="00262BE6" w:rsidP="00561ED9">
      <w:pPr>
        <w:pStyle w:val="a3"/>
        <w:ind w:right="-2" w:firstLine="709"/>
        <w:jc w:val="both"/>
      </w:pPr>
      <w:r w:rsidRPr="00CD37B0">
        <w:t>Отметим, что в рамках инвестиционной деятельности, дальнейшему развитию инвестиционной привлекательности препятствует ряд факторов:</w:t>
      </w:r>
    </w:p>
    <w:p w:rsidR="00262BE6" w:rsidRPr="00CD37B0" w:rsidRDefault="00262BE6" w:rsidP="00F5143C">
      <w:pPr>
        <w:pStyle w:val="a3"/>
        <w:numPr>
          <w:ilvl w:val="0"/>
          <w:numId w:val="5"/>
        </w:numPr>
        <w:tabs>
          <w:tab w:val="left" w:pos="993"/>
        </w:tabs>
        <w:ind w:left="0" w:right="-2" w:firstLine="709"/>
        <w:jc w:val="both"/>
      </w:pPr>
      <w:r w:rsidRPr="00CD37B0">
        <w:t>отсутствие информации на уровне муниципального образования  о стратегии развития крупных предприятий города, сведений о реальной численности работающих в организациях города (так как согласно отч</w:t>
      </w:r>
      <w:r w:rsidR="005C2786">
        <w:t>ё</w:t>
      </w:r>
      <w:r w:rsidRPr="00CD37B0">
        <w:t xml:space="preserve">тности Росстата данные по таким показателям как </w:t>
      </w:r>
      <w:r w:rsidR="00115546">
        <w:t>«</w:t>
      </w:r>
      <w:r w:rsidRPr="00CD37B0">
        <w:t>численность работающих</w:t>
      </w:r>
      <w:r w:rsidR="00115546">
        <w:t>»</w:t>
      </w:r>
      <w:r w:rsidRPr="00CD37B0">
        <w:t xml:space="preserve"> и </w:t>
      </w:r>
      <w:r w:rsidR="00115546">
        <w:t>«</w:t>
      </w:r>
      <w:r w:rsidR="00F873DD">
        <w:t>объём</w:t>
      </w:r>
      <w:r w:rsidRPr="00CD37B0">
        <w:t xml:space="preserve"> инвестиций</w:t>
      </w:r>
      <w:r w:rsidR="00115546">
        <w:t>»</w:t>
      </w:r>
      <w:r w:rsidRPr="00CD37B0">
        <w:t xml:space="preserve"> отражаются в статистических формах по месту регистрации предприятия, а не по месту его фактической деятельности). Изменить данную ситуацию может только внесение изменений в федеральное зак</w:t>
      </w:r>
      <w:r w:rsidR="00AC028D">
        <w:t>онодательство по статотч</w:t>
      </w:r>
      <w:r w:rsidR="005C2786">
        <w:t>ё</w:t>
      </w:r>
      <w:r w:rsidR="00AC028D">
        <w:t>тности;</w:t>
      </w:r>
    </w:p>
    <w:p w:rsidR="00262BE6" w:rsidRPr="00CD37B0" w:rsidRDefault="00262BE6" w:rsidP="00F5143C">
      <w:pPr>
        <w:pStyle w:val="a3"/>
        <w:numPr>
          <w:ilvl w:val="0"/>
          <w:numId w:val="5"/>
        </w:numPr>
        <w:tabs>
          <w:tab w:val="left" w:pos="993"/>
        </w:tabs>
        <w:ind w:left="0" w:right="-2" w:firstLine="709"/>
        <w:jc w:val="both"/>
      </w:pPr>
      <w:r w:rsidRPr="00CD37B0">
        <w:t>недостаточность инфраструктуры, способствующей становлению и развитию инвестиционной деятельности в муниципальном образовании (структуры поддержки инвесторов и предпринимательства на государственном уровне расположены на довольно значительном расстоянии от города, удал</w:t>
      </w:r>
      <w:r w:rsidR="005C2786">
        <w:t>ё</w:t>
      </w:r>
      <w:r w:rsidRPr="00CD37B0">
        <w:t>нность от разветвл</w:t>
      </w:r>
      <w:r w:rsidR="005C2786">
        <w:t>ё</w:t>
      </w:r>
      <w:r w:rsidRPr="00CD37B0">
        <w:t>нной дорожно-транспортной инфраструктуры).</w:t>
      </w:r>
    </w:p>
    <w:p w:rsidR="00262BE6" w:rsidRPr="00CD37B0" w:rsidRDefault="00262BE6" w:rsidP="00561ED9">
      <w:pPr>
        <w:pStyle w:val="a3"/>
        <w:ind w:right="-2" w:firstLine="709"/>
        <w:jc w:val="both"/>
      </w:pPr>
      <w:r w:rsidRPr="00CD37B0">
        <w:lastRenderedPageBreak/>
        <w:t>Несмотря на имеющиеся сложности, работа по инвестиционной привлекательности города будет продолжена, так как это является одним из средств, которые позволяют территории успешно развиваться, а также динамично двигаться к достижению целей муниципального образования.</w:t>
      </w:r>
    </w:p>
    <w:p w:rsidR="00AC028D" w:rsidRPr="00BE07A8" w:rsidRDefault="002224DB" w:rsidP="00561ED9">
      <w:pPr>
        <w:tabs>
          <w:tab w:val="left" w:pos="993"/>
        </w:tabs>
        <w:ind w:right="-2" w:firstLine="709"/>
        <w:jc w:val="both"/>
      </w:pPr>
      <w:r w:rsidRPr="00BE07A8">
        <w:t>4</w:t>
      </w:r>
      <w:r w:rsidR="00AC028D" w:rsidRPr="00BE07A8">
        <w:t>. Поддержка субъектов малого и среднего предпринимательства</w:t>
      </w:r>
    </w:p>
    <w:p w:rsidR="002224DB" w:rsidRPr="002224DB" w:rsidRDefault="002224DB" w:rsidP="00561ED9">
      <w:pPr>
        <w:tabs>
          <w:tab w:val="left" w:pos="851"/>
        </w:tabs>
        <w:ind w:right="-2" w:firstLine="709"/>
        <w:contextualSpacing/>
        <w:jc w:val="both"/>
        <w:rPr>
          <w:lang w:bidi="ru-RU"/>
        </w:rPr>
      </w:pPr>
      <w:r w:rsidRPr="002224DB">
        <w:rPr>
          <w:lang w:bidi="ru-RU"/>
        </w:rPr>
        <w:t xml:space="preserve">По данным Единого реестра субъектов малого и среднего предпринимательства по состоянию на 01.01.2019 </w:t>
      </w:r>
      <w:r w:rsidR="001730E9">
        <w:rPr>
          <w:lang w:bidi="ru-RU"/>
        </w:rPr>
        <w:t xml:space="preserve">года </w:t>
      </w:r>
      <w:r w:rsidRPr="002224DB">
        <w:rPr>
          <w:lang w:bidi="ru-RU"/>
        </w:rPr>
        <w:t>(ФНС) на территории города Покачи осуществляют деятельность 413 субъектов малого и среднего предпринимательства, из них: 86 – юридические лица; 327 – индивидуальные предприниматели.</w:t>
      </w:r>
    </w:p>
    <w:p w:rsidR="002224DB" w:rsidRPr="002224DB" w:rsidRDefault="002224DB" w:rsidP="00561ED9">
      <w:pPr>
        <w:ind w:right="-2" w:firstLine="709"/>
        <w:jc w:val="both"/>
      </w:pPr>
      <w:r w:rsidRPr="002224DB">
        <w:t xml:space="preserve">На основании использования целевых индикаторов и основных показателей муниципальной программы </w:t>
      </w:r>
      <w:r w:rsidR="00115546">
        <w:t>«</w:t>
      </w:r>
      <w:r w:rsidRPr="002224DB">
        <w:t>Поддержка и развитие малого и среднего предпринимательства на территории города Покачи на 2018-2025 годы и на период до 2030 года</w:t>
      </w:r>
      <w:r w:rsidR="00115546">
        <w:t>»</w:t>
      </w:r>
      <w:r w:rsidRPr="002224DB">
        <w:t>, характеризующих состояние и развитие малого и среднего предпринимательства на территории города Покачи, в 2018 году достигли следующих результатов реализации программы:</w:t>
      </w:r>
    </w:p>
    <w:p w:rsidR="002224DB" w:rsidRPr="002224DB" w:rsidRDefault="001730E9" w:rsidP="00561ED9">
      <w:pPr>
        <w:ind w:right="-2" w:firstLine="709"/>
        <w:jc w:val="both"/>
      </w:pPr>
      <w:r>
        <w:t>1)</w:t>
      </w:r>
      <w:r w:rsidR="002224DB" w:rsidRPr="002224DB">
        <w:t xml:space="preserve"> количество субъектов малого и среднего предпринимательства - получателей поддержки - 20;</w:t>
      </w:r>
    </w:p>
    <w:p w:rsidR="002224DB" w:rsidRPr="002224DB" w:rsidRDefault="001730E9" w:rsidP="00561ED9">
      <w:pPr>
        <w:ind w:right="-2" w:firstLine="709"/>
        <w:jc w:val="both"/>
      </w:pPr>
      <w:r>
        <w:t>2)</w:t>
      </w:r>
      <w:r w:rsidR="002224DB" w:rsidRPr="002224DB">
        <w:t xml:space="preserve"> количество субъектов малого и среднего предпринимательства, принимающих участие в публичных мероприятиях - 148;</w:t>
      </w:r>
    </w:p>
    <w:p w:rsidR="002224DB" w:rsidRPr="002224DB" w:rsidRDefault="001730E9" w:rsidP="00561ED9">
      <w:pPr>
        <w:ind w:right="-2" w:firstLine="709"/>
        <w:jc w:val="both"/>
      </w:pPr>
      <w:r>
        <w:t>3)</w:t>
      </w:r>
      <w:r w:rsidR="002224DB" w:rsidRPr="002224DB">
        <w:t xml:space="preserve"> количество созданных новых рабочих мест субъектами малого и среднего предпринимательства-получателей поддержки - 4.</w:t>
      </w:r>
    </w:p>
    <w:p w:rsidR="002224DB" w:rsidRPr="002224DB" w:rsidRDefault="002224DB" w:rsidP="00561ED9">
      <w:pPr>
        <w:ind w:right="-2" w:firstLine="709"/>
        <w:jc w:val="both"/>
      </w:pPr>
      <w:r w:rsidRPr="002224DB">
        <w:t>По данным мониторинга, провед</w:t>
      </w:r>
      <w:r w:rsidR="001730E9">
        <w:t>ё</w:t>
      </w:r>
      <w:r w:rsidRPr="002224DB">
        <w:t>нного Нижневартовской торгово-промышленной палатой, на сегодняшний день основными барьерами, которые препятствуют развитию малого и среднего предпринимательства в городе Покачи являются:</w:t>
      </w:r>
    </w:p>
    <w:p w:rsidR="002224DB" w:rsidRPr="002224DB" w:rsidRDefault="00DC49D0" w:rsidP="00561ED9">
      <w:pPr>
        <w:ind w:right="-2" w:firstLine="709"/>
        <w:jc w:val="both"/>
      </w:pPr>
      <w:r>
        <w:t>1</w:t>
      </w:r>
      <w:r w:rsidR="001730E9">
        <w:t>)</w:t>
      </w:r>
      <w:r w:rsidR="002224DB" w:rsidRPr="002224DB">
        <w:t xml:space="preserve"> высокие ставки налогообложения;</w:t>
      </w:r>
    </w:p>
    <w:p w:rsidR="002224DB" w:rsidRPr="002224DB" w:rsidRDefault="00DC49D0" w:rsidP="00561ED9">
      <w:pPr>
        <w:ind w:right="-2" w:firstLine="709"/>
        <w:jc w:val="both"/>
      </w:pPr>
      <w:r>
        <w:t>2</w:t>
      </w:r>
      <w:r w:rsidR="001730E9">
        <w:t>)</w:t>
      </w:r>
      <w:r w:rsidR="002224DB" w:rsidRPr="002224DB">
        <w:t xml:space="preserve"> ограниченная доступность финансовых ресурсов, обусловленная сложностью получения за</w:t>
      </w:r>
      <w:r w:rsidR="001730E9">
        <w:t>ё</w:t>
      </w:r>
      <w:r w:rsidR="002224DB" w:rsidRPr="002224DB">
        <w:t>много финансирования для субъектов малого и среднего предпринимательства и высокой стоимостью банковских кредитов;</w:t>
      </w:r>
    </w:p>
    <w:p w:rsidR="002224DB" w:rsidRPr="002224DB" w:rsidRDefault="00DC49D0" w:rsidP="00561ED9">
      <w:pPr>
        <w:ind w:right="-2" w:firstLine="709"/>
        <w:jc w:val="both"/>
      </w:pPr>
      <w:r>
        <w:t>3</w:t>
      </w:r>
      <w:r w:rsidR="001730E9">
        <w:t>)</w:t>
      </w:r>
      <w:r w:rsidR="002224DB" w:rsidRPr="002224DB">
        <w:t xml:space="preserve"> нехватка квалифицированных кадров на рынке труда;</w:t>
      </w:r>
    </w:p>
    <w:p w:rsidR="002224DB" w:rsidRPr="002224DB" w:rsidRDefault="00DC49D0" w:rsidP="00561ED9">
      <w:pPr>
        <w:ind w:right="-2" w:firstLine="709"/>
        <w:jc w:val="both"/>
      </w:pPr>
      <w:r>
        <w:t>4</w:t>
      </w:r>
      <w:r w:rsidR="001730E9">
        <w:t>)</w:t>
      </w:r>
      <w:r w:rsidR="002224DB" w:rsidRPr="002224DB">
        <w:t xml:space="preserve"> низкая доступность и нехватка площадей (торговых, офисных, производственных) в связи с постоянно возрастающей стоимостью аренды и ограниченностью рынка коммерческой недвижимости.</w:t>
      </w:r>
    </w:p>
    <w:p w:rsidR="002224DB" w:rsidRPr="002224DB" w:rsidRDefault="002224DB" w:rsidP="001730E9">
      <w:pPr>
        <w:ind w:right="-2" w:firstLine="709"/>
        <w:jc w:val="both"/>
      </w:pPr>
      <w:r w:rsidRPr="002224DB">
        <w:t>В целях реализации мероприятий муниципальной программы в 2018 году администрацией города Покачи была направлена в Департамент экономического развития автономного округа заявка на предоставление субсидии из бюджета автономного округа – Югры в размере 1 605 500,00 рублей. Согласно протоколу от 14.02.2018 №</w:t>
      </w:r>
      <w:r w:rsidR="00DC49D0">
        <w:t xml:space="preserve"> </w:t>
      </w:r>
      <w:r w:rsidRPr="002224DB">
        <w:t xml:space="preserve">1 заседания комиссии Департамента экономического развития Ханты-Мансийского автономного округа - Югры по предоставлению субсидий из бюджета автономного округа муниципальным образованиям Ханты-Мансийского автономного округа - Югры были выделены денежные средства в размере 1 583 800,00 рублей. Согласно решению Думы города Покачи от 15.12.2016 №143 </w:t>
      </w:r>
      <w:r w:rsidR="00115546">
        <w:t>«</w:t>
      </w:r>
      <w:r w:rsidRPr="002224DB">
        <w:t>О бюджете города Покачи на 2017 год и на  плановый период 2018 и 2019 годов</w:t>
      </w:r>
      <w:r w:rsidR="00115546">
        <w:t>»</w:t>
      </w:r>
      <w:r w:rsidRPr="002224DB">
        <w:t xml:space="preserve"> местный бюджет составил 114 851,00 руб</w:t>
      </w:r>
      <w:r w:rsidR="00706391">
        <w:t>лей</w:t>
      </w:r>
      <w:r w:rsidRPr="002224DB">
        <w:t>. Таким образом, в 2018 году на реализацию мероприятий муниципальной программы выделено 1 698 651,00 рублей.</w:t>
      </w:r>
    </w:p>
    <w:p w:rsidR="002224DB" w:rsidRPr="002224DB" w:rsidRDefault="002224DB" w:rsidP="00561ED9">
      <w:pPr>
        <w:ind w:right="-2" w:firstLine="709"/>
        <w:jc w:val="both"/>
      </w:pPr>
      <w:r w:rsidRPr="002224DB">
        <w:t>На 31.12.2018 года выдано 20 (двадцать) субсидий 17 индивидуальным предпринимателям на сумму 1</w:t>
      </w:r>
      <w:r w:rsidR="00706391">
        <w:t> 367 158,00 рублей</w:t>
      </w:r>
      <w:r w:rsidRPr="002224DB">
        <w:t>, в том числе 1 298 800,00 руб</w:t>
      </w:r>
      <w:r w:rsidR="00706391">
        <w:t>лей</w:t>
      </w:r>
      <w:r w:rsidRPr="002224DB">
        <w:t xml:space="preserve"> окружной бюджет, 68 358,00 руб</w:t>
      </w:r>
      <w:r w:rsidR="00706391">
        <w:t>лей</w:t>
      </w:r>
      <w:r w:rsidRPr="002224DB">
        <w:t xml:space="preserve"> местный бюджет, по направлениям:</w:t>
      </w:r>
    </w:p>
    <w:p w:rsidR="002224DB" w:rsidRPr="002224DB" w:rsidRDefault="001730E9" w:rsidP="00561ED9">
      <w:pPr>
        <w:ind w:right="-2" w:firstLine="709"/>
        <w:jc w:val="both"/>
      </w:pPr>
      <w:r>
        <w:t>1)</w:t>
      </w:r>
      <w:r w:rsidR="002224DB" w:rsidRPr="002224DB">
        <w:t xml:space="preserve"> возмещение части затрат по приобретению оборудования (основных средств) и лицензионных программных продуктов;</w:t>
      </w:r>
    </w:p>
    <w:p w:rsidR="002224DB" w:rsidRPr="002224DB" w:rsidRDefault="001730E9" w:rsidP="00561ED9">
      <w:pPr>
        <w:ind w:right="-2" w:firstLine="709"/>
        <w:jc w:val="both"/>
      </w:pPr>
      <w:r>
        <w:t>2)</w:t>
      </w:r>
      <w:r w:rsidR="002224DB" w:rsidRPr="002224DB">
        <w:t xml:space="preserve"> возмещение части затрат, связанных с прохождением курсов повышения квалификации.</w:t>
      </w:r>
    </w:p>
    <w:p w:rsidR="002224DB" w:rsidRPr="002224DB" w:rsidRDefault="001730E9" w:rsidP="00561ED9">
      <w:pPr>
        <w:ind w:right="-2" w:firstLine="709"/>
        <w:jc w:val="both"/>
      </w:pPr>
      <w:r>
        <w:t>3)</w:t>
      </w:r>
      <w:r w:rsidR="002224DB" w:rsidRPr="002224DB">
        <w:t xml:space="preserve"> возмещение части затрат на аренду нежилых помещений;</w:t>
      </w:r>
    </w:p>
    <w:p w:rsidR="002224DB" w:rsidRPr="002224DB" w:rsidRDefault="001730E9" w:rsidP="00561ED9">
      <w:pPr>
        <w:ind w:right="-2" w:firstLine="709"/>
        <w:jc w:val="both"/>
      </w:pPr>
      <w:r>
        <w:t>4)</w:t>
      </w:r>
      <w:r w:rsidR="002224DB" w:rsidRPr="002224DB">
        <w:t xml:space="preserve"> возмещение части затрат на приобретение сырья, расходных материалов и инструментов, необходимых для производства продукции и изделий народных художественных промыслов и рем</w:t>
      </w:r>
      <w:r>
        <w:t>ё</w:t>
      </w:r>
      <w:r w:rsidR="002224DB" w:rsidRPr="002224DB">
        <w:t>сел.</w:t>
      </w:r>
    </w:p>
    <w:p w:rsidR="002224DB" w:rsidRPr="002224DB" w:rsidRDefault="002224DB" w:rsidP="00561ED9">
      <w:pPr>
        <w:ind w:right="-2" w:firstLine="709"/>
        <w:jc w:val="both"/>
      </w:pPr>
      <w:r w:rsidRPr="002224DB">
        <w:lastRenderedPageBreak/>
        <w:t>В рамках реализации мероприятий муниципальной программы в 2018 году были заключены договор</w:t>
      </w:r>
      <w:r w:rsidR="001730E9">
        <w:t>ы</w:t>
      </w:r>
      <w:r w:rsidRPr="002224DB">
        <w:t xml:space="preserve"> со следующими контрагентами:</w:t>
      </w:r>
    </w:p>
    <w:p w:rsidR="002224DB" w:rsidRPr="002224DB" w:rsidRDefault="002224DB" w:rsidP="00561ED9">
      <w:pPr>
        <w:ind w:right="-2" w:firstLine="709"/>
        <w:jc w:val="both"/>
      </w:pPr>
      <w:r w:rsidRPr="002224DB">
        <w:t xml:space="preserve">1) ИП </w:t>
      </w:r>
      <w:r w:rsidR="00DC49D0" w:rsidRPr="002224DB">
        <w:t xml:space="preserve">В.В. </w:t>
      </w:r>
      <w:r w:rsidRPr="002224DB">
        <w:t>Акишев - на приобретение демооборудования на сумму 60 001,00 руб</w:t>
      </w:r>
      <w:r w:rsidR="00706391">
        <w:t>лей</w:t>
      </w:r>
      <w:r w:rsidRPr="002224DB">
        <w:t>;</w:t>
      </w:r>
    </w:p>
    <w:p w:rsidR="002224DB" w:rsidRPr="002224DB" w:rsidRDefault="002224DB" w:rsidP="00561ED9">
      <w:pPr>
        <w:ind w:right="-2" w:firstLine="709"/>
        <w:jc w:val="both"/>
      </w:pPr>
      <w:r w:rsidRPr="002224DB">
        <w:t xml:space="preserve">2) МАУ ИПЦ </w:t>
      </w:r>
      <w:r w:rsidR="00115546">
        <w:t>«</w:t>
      </w:r>
      <w:proofErr w:type="gramStart"/>
      <w:r w:rsidRPr="002224DB">
        <w:t>Медиа</w:t>
      </w:r>
      <w:r w:rsidR="00115546">
        <w:t>»</w:t>
      </w:r>
      <w:r w:rsidRPr="002224DB">
        <w:t xml:space="preserve"> - на</w:t>
      </w:r>
      <w:proofErr w:type="gramEnd"/>
      <w:r w:rsidRPr="002224DB">
        <w:t xml:space="preserve"> оказание услуг по изготовлению полиграфической пр</w:t>
      </w:r>
      <w:r w:rsidR="00706391">
        <w:t>одукции на сумму  10 000,00 рублей</w:t>
      </w:r>
      <w:r w:rsidRPr="002224DB">
        <w:t>;</w:t>
      </w:r>
      <w:r w:rsidR="00DC49D0">
        <w:t xml:space="preserve"> </w:t>
      </w:r>
    </w:p>
    <w:p w:rsidR="002224DB" w:rsidRPr="002224DB" w:rsidRDefault="002224DB" w:rsidP="00561ED9">
      <w:pPr>
        <w:ind w:right="-2" w:firstLine="709"/>
        <w:jc w:val="both"/>
      </w:pPr>
      <w:r w:rsidRPr="002224DB">
        <w:t xml:space="preserve">3) ООО </w:t>
      </w:r>
      <w:r w:rsidR="00115546">
        <w:t>«</w:t>
      </w:r>
      <w:r w:rsidRPr="002224DB">
        <w:t xml:space="preserve">Медиа-холдинг </w:t>
      </w:r>
      <w:r w:rsidR="00115546">
        <w:t>«</w:t>
      </w:r>
      <w:r w:rsidRPr="002224DB">
        <w:t>Западная Сибирь</w:t>
      </w:r>
      <w:r w:rsidR="00115546">
        <w:t>»</w:t>
      </w:r>
      <w:r w:rsidRPr="002224DB">
        <w:t xml:space="preserve"> Телерадиокомпания </w:t>
      </w:r>
      <w:r w:rsidR="00115546">
        <w:t>«</w:t>
      </w:r>
      <w:r w:rsidRPr="002224DB">
        <w:t>Ракурс+</w:t>
      </w:r>
      <w:r w:rsidR="00115546">
        <w:t>»</w:t>
      </w:r>
      <w:r w:rsidRPr="002224DB">
        <w:t xml:space="preserve"> - на изготовление социального видеоролика на сумму 100 000,00 руб</w:t>
      </w:r>
      <w:r w:rsidR="00706391">
        <w:t>лей</w:t>
      </w:r>
      <w:r w:rsidRPr="002224DB">
        <w:t>.</w:t>
      </w:r>
    </w:p>
    <w:p w:rsidR="002224DB" w:rsidRPr="002224DB" w:rsidRDefault="002224DB" w:rsidP="00561ED9">
      <w:pPr>
        <w:ind w:right="-2" w:firstLine="709"/>
        <w:jc w:val="both"/>
      </w:pPr>
      <w:r w:rsidRPr="002224DB">
        <w:t xml:space="preserve">В рамках сотрудничества и взаимодействия предпринимателей с органами государственной власти, органами местного самоуправления, окружными структурами поддержки предпринимательства, в городе Покачи создан общественный совет по развитию малого и среднего предпринимательства. В 2018 году проведено </w:t>
      </w:r>
      <w:r w:rsidR="001730E9">
        <w:t>четыре</w:t>
      </w:r>
      <w:r w:rsidRPr="002224DB">
        <w:t xml:space="preserve"> заседания общественного совета, с обсуждением насущных проблем предпринимательского сообщества и механизмов содействия реализации программы </w:t>
      </w:r>
      <w:r w:rsidR="00115546">
        <w:t>«</w:t>
      </w:r>
      <w:r w:rsidRPr="002224DB">
        <w:t>Поддержка и развитие малого и среднего предпринимательства на территории города Покачи на 2018-2025 годы и на период до 2030 года</w:t>
      </w:r>
      <w:r w:rsidR="00115546">
        <w:t>»</w:t>
      </w:r>
      <w:r w:rsidRPr="002224DB">
        <w:t xml:space="preserve">. </w:t>
      </w:r>
    </w:p>
    <w:p w:rsidR="002224DB" w:rsidRPr="002224DB" w:rsidRDefault="002224DB" w:rsidP="00561ED9">
      <w:pPr>
        <w:ind w:right="-2" w:firstLine="709"/>
        <w:jc w:val="both"/>
      </w:pPr>
      <w:r w:rsidRPr="002224DB">
        <w:t xml:space="preserve">Кроме того, в 2018 году для предпринимателей, осуществляющих свою деятельность на территории города Покачи, прошли следующие мероприятия: </w:t>
      </w:r>
    </w:p>
    <w:p w:rsidR="002224DB" w:rsidRPr="002224DB" w:rsidRDefault="001730E9" w:rsidP="00561ED9">
      <w:pPr>
        <w:ind w:right="-2" w:firstLine="709"/>
        <w:jc w:val="both"/>
      </w:pPr>
      <w:r>
        <w:t>а)</w:t>
      </w:r>
      <w:r w:rsidR="002224DB" w:rsidRPr="002224DB">
        <w:t xml:space="preserve"> заседания круглого стола, семинары – совещания, рабочие встречи при участии Роспотребнадзора, Межрайонной ИФНС России №5 по Ханты-Мансийскому автономному округу-Югре, Центра социальных выплат по городу Покачи, Покач</w:t>
      </w:r>
      <w:r>
        <w:t>ё</w:t>
      </w:r>
      <w:r w:rsidR="002224DB" w:rsidRPr="002224DB">
        <w:t>вского центра занятости;</w:t>
      </w:r>
    </w:p>
    <w:p w:rsidR="002224DB" w:rsidRPr="002224DB" w:rsidRDefault="001730E9" w:rsidP="00561ED9">
      <w:pPr>
        <w:ind w:right="-2" w:firstLine="709"/>
        <w:jc w:val="both"/>
      </w:pPr>
      <w:r>
        <w:t>б)</w:t>
      </w:r>
      <w:r w:rsidR="002224DB" w:rsidRPr="002224DB">
        <w:t xml:space="preserve"> спортивные игры </w:t>
      </w:r>
      <w:r w:rsidR="00115546">
        <w:t>«</w:t>
      </w:r>
      <w:r w:rsidR="002224DB" w:rsidRPr="002224DB">
        <w:t>Вес</w:t>
      </w:r>
      <w:r>
        <w:t>ё</w:t>
      </w:r>
      <w:r w:rsidR="002224DB" w:rsidRPr="002224DB">
        <w:t>лые старты</w:t>
      </w:r>
      <w:r w:rsidR="00115546">
        <w:t>»</w:t>
      </w:r>
      <w:r w:rsidR="002224DB" w:rsidRPr="002224DB">
        <w:t>;</w:t>
      </w:r>
    </w:p>
    <w:p w:rsidR="002224DB" w:rsidRPr="002224DB" w:rsidRDefault="001730E9" w:rsidP="00561ED9">
      <w:pPr>
        <w:ind w:right="-2" w:firstLine="709"/>
        <w:jc w:val="both"/>
      </w:pPr>
      <w:r>
        <w:t>в)</w:t>
      </w:r>
      <w:r w:rsidR="002224DB" w:rsidRPr="002224DB">
        <w:t xml:space="preserve"> концерт, приуроченный ко Дню предпринимательства. </w:t>
      </w:r>
    </w:p>
    <w:p w:rsidR="002224DB" w:rsidRPr="002224DB" w:rsidRDefault="002224DB" w:rsidP="00561ED9">
      <w:pPr>
        <w:ind w:right="-2" w:firstLine="709"/>
        <w:jc w:val="both"/>
      </w:pPr>
      <w:r w:rsidRPr="002224DB">
        <w:t xml:space="preserve">В рамках </w:t>
      </w:r>
      <w:r w:rsidR="00115546">
        <w:t>«</w:t>
      </w:r>
      <w:r w:rsidRPr="002224DB">
        <w:t>Стратегической недели Югра-2024</w:t>
      </w:r>
      <w:r w:rsidR="00115546">
        <w:t>»</w:t>
      </w:r>
      <w:r w:rsidRPr="002224DB">
        <w:t xml:space="preserve"> администрацией города </w:t>
      </w:r>
      <w:r w:rsidR="001730E9">
        <w:t xml:space="preserve">Покачи </w:t>
      </w:r>
      <w:r w:rsidRPr="002224DB">
        <w:t xml:space="preserve">для предпринимателей организован круглый стол на тему </w:t>
      </w:r>
      <w:r w:rsidR="00115546">
        <w:t>«</w:t>
      </w:r>
      <w:r w:rsidRPr="002224DB">
        <w:t>Бизнес и власть: движение навстречу</w:t>
      </w:r>
      <w:r w:rsidR="00115546">
        <w:t>»</w:t>
      </w:r>
      <w:r w:rsidRPr="002224DB">
        <w:t xml:space="preserve"> с проведением форсайт-сессии </w:t>
      </w:r>
      <w:r w:rsidR="00115546">
        <w:t>«</w:t>
      </w:r>
      <w:r w:rsidRPr="002224DB">
        <w:t>Бизнес без барьеров</w:t>
      </w:r>
      <w:r w:rsidR="00115546">
        <w:t>»</w:t>
      </w:r>
      <w:r w:rsidRPr="002224DB">
        <w:t xml:space="preserve"> при участии Фонда поддержки предпринимательства округа и организаций города. </w:t>
      </w:r>
    </w:p>
    <w:p w:rsidR="002224DB" w:rsidRPr="002224DB" w:rsidRDefault="002224DB" w:rsidP="00561ED9">
      <w:pPr>
        <w:ind w:right="-2" w:firstLine="709"/>
        <w:jc w:val="both"/>
      </w:pPr>
      <w:r w:rsidRPr="002224DB">
        <w:t>Малый бизнес является основой для формирования конкурентной среды, насыщения плат</w:t>
      </w:r>
      <w:r w:rsidR="001730E9">
        <w:t>ё</w:t>
      </w:r>
      <w:r w:rsidRPr="002224DB">
        <w:t>жеспособного спроса, улучшения социального климата и в конечном итоге положительного влияния на все сферы общественной жизни города, выступая важным элементом экономической системы, без которого немыслимо обеспечение экономического роста и повышение качества жизни населения.</w:t>
      </w:r>
    </w:p>
    <w:p w:rsidR="00262BE6" w:rsidRPr="00DC49D0" w:rsidRDefault="002224DB" w:rsidP="00561ED9">
      <w:pPr>
        <w:pStyle w:val="a3"/>
        <w:ind w:right="-2" w:firstLine="709"/>
        <w:jc w:val="both"/>
      </w:pPr>
      <w:r w:rsidRPr="00DC49D0">
        <w:t>5. Рынок труда</w:t>
      </w:r>
    </w:p>
    <w:p w:rsidR="002224DB" w:rsidRPr="002224DB" w:rsidRDefault="002224DB" w:rsidP="00561ED9">
      <w:pPr>
        <w:ind w:right="-2" w:firstLine="709"/>
        <w:jc w:val="both"/>
      </w:pPr>
      <w:r w:rsidRPr="002224DB">
        <w:t>Численность экономически активного населения за 2018 год ориентировочно составила 9,4 тыс. человек или 52,5% от численности населения города Покачи.</w:t>
      </w:r>
    </w:p>
    <w:p w:rsidR="002224DB" w:rsidRPr="002224DB" w:rsidRDefault="002224DB" w:rsidP="00561ED9">
      <w:pPr>
        <w:ind w:right="-2" w:firstLine="709"/>
        <w:jc w:val="both"/>
      </w:pPr>
      <w:r w:rsidRPr="002224DB">
        <w:t xml:space="preserve">Среднесписочная численность работников по крупным и средним предприятиям, не относящимся к субъектам малого и среднего предпринимательства, за 2018 год ориентировочно составила 6,51 тыс. человек. </w:t>
      </w:r>
    </w:p>
    <w:p w:rsidR="002224DB" w:rsidRPr="002224DB" w:rsidRDefault="002224DB" w:rsidP="00561ED9">
      <w:pPr>
        <w:ind w:right="-2" w:firstLine="709"/>
        <w:jc w:val="both"/>
      </w:pPr>
      <w:r w:rsidRPr="002224DB">
        <w:t xml:space="preserve">Численность граждан, обратившихся в КУ </w:t>
      </w:r>
      <w:r w:rsidR="00115546">
        <w:t>«</w:t>
      </w:r>
      <w:r w:rsidRPr="002224DB">
        <w:t>Покач</w:t>
      </w:r>
      <w:r w:rsidR="00497BF8">
        <w:t>ё</w:t>
      </w:r>
      <w:r w:rsidRPr="002224DB">
        <w:t>вский центр занятости населения</w:t>
      </w:r>
      <w:r w:rsidR="00115546">
        <w:t>»</w:t>
      </w:r>
      <w:r w:rsidRPr="002224DB">
        <w:t xml:space="preserve"> за содействием в поиске подходящей работы, за 2018 год составила 535 человек, по сравнению  с аналогичным периодом 2017 года произошло снижение на 110 человек.</w:t>
      </w:r>
    </w:p>
    <w:p w:rsidR="002224DB" w:rsidRPr="002224DB" w:rsidRDefault="002224DB" w:rsidP="00561ED9">
      <w:pPr>
        <w:ind w:right="-2" w:firstLine="709"/>
        <w:jc w:val="both"/>
      </w:pPr>
      <w:r w:rsidRPr="002224DB">
        <w:t xml:space="preserve">Граждане, обратившиеся в </w:t>
      </w:r>
      <w:r w:rsidR="00497BF8" w:rsidRPr="002224DB">
        <w:t xml:space="preserve">Центр </w:t>
      </w:r>
      <w:r w:rsidRPr="002224DB">
        <w:t>занятости населения в 2018 году, распределились следующим образом:</w:t>
      </w:r>
    </w:p>
    <w:p w:rsidR="002224DB" w:rsidRPr="002224DB" w:rsidRDefault="002224DB" w:rsidP="00561ED9">
      <w:pPr>
        <w:ind w:right="-2" w:firstLine="709"/>
        <w:jc w:val="both"/>
      </w:pPr>
      <w:r w:rsidRPr="002224DB">
        <w:t>По категориям:</w:t>
      </w:r>
    </w:p>
    <w:p w:rsidR="002224DB" w:rsidRPr="002224DB" w:rsidRDefault="00DC49D0" w:rsidP="00561ED9">
      <w:pPr>
        <w:ind w:right="-2" w:firstLine="709"/>
        <w:jc w:val="both"/>
      </w:pPr>
      <w:r>
        <w:t>1)</w:t>
      </w:r>
      <w:r w:rsidR="002224DB" w:rsidRPr="002224DB">
        <w:t xml:space="preserve"> мужчин</w:t>
      </w:r>
      <w:r w:rsidR="00497BF8">
        <w:t>ы</w:t>
      </w:r>
      <w:r w:rsidR="00706391">
        <w:t xml:space="preserve"> – 225 человек</w:t>
      </w:r>
      <w:r w:rsidR="002224DB" w:rsidRPr="002224DB">
        <w:t>;</w:t>
      </w:r>
    </w:p>
    <w:p w:rsidR="002224DB" w:rsidRPr="002224DB" w:rsidRDefault="00DC49D0" w:rsidP="00561ED9">
      <w:pPr>
        <w:ind w:right="-2" w:firstLine="709"/>
        <w:jc w:val="both"/>
      </w:pPr>
      <w:r>
        <w:t xml:space="preserve">2) </w:t>
      </w:r>
      <w:r w:rsidR="002224DB" w:rsidRPr="002224DB">
        <w:t>женщин</w:t>
      </w:r>
      <w:r w:rsidR="00497BF8">
        <w:t>ы</w:t>
      </w:r>
      <w:r w:rsidR="002224DB" w:rsidRPr="002224DB">
        <w:t xml:space="preserve"> – 310</w:t>
      </w:r>
      <w:r w:rsidR="00706391" w:rsidRPr="00706391">
        <w:t xml:space="preserve"> </w:t>
      </w:r>
      <w:r w:rsidR="00706391">
        <w:t>человек</w:t>
      </w:r>
      <w:r w:rsidR="002224DB" w:rsidRPr="002224DB">
        <w:t>;</w:t>
      </w:r>
    </w:p>
    <w:p w:rsidR="002224DB" w:rsidRPr="002224DB" w:rsidRDefault="00DC49D0" w:rsidP="00561ED9">
      <w:pPr>
        <w:ind w:right="-2" w:firstLine="709"/>
        <w:jc w:val="both"/>
      </w:pPr>
      <w:proofErr w:type="gramStart"/>
      <w:r>
        <w:t>3)</w:t>
      </w:r>
      <w:r w:rsidR="002224DB" w:rsidRPr="002224DB">
        <w:t xml:space="preserve"> относящиеся к категории инвалидов – 10</w:t>
      </w:r>
      <w:r w:rsidR="00706391">
        <w:t xml:space="preserve"> человек</w:t>
      </w:r>
      <w:r w:rsidR="002224DB" w:rsidRPr="002224DB">
        <w:t>;</w:t>
      </w:r>
      <w:proofErr w:type="gramEnd"/>
    </w:p>
    <w:p w:rsidR="002224DB" w:rsidRPr="002224DB" w:rsidRDefault="00DC49D0" w:rsidP="00561ED9">
      <w:pPr>
        <w:ind w:right="-2" w:firstLine="709"/>
        <w:jc w:val="both"/>
      </w:pPr>
      <w:r>
        <w:t>4)</w:t>
      </w:r>
      <w:r w:rsidR="002224DB" w:rsidRPr="002224DB">
        <w:t xml:space="preserve"> молод</w:t>
      </w:r>
      <w:r w:rsidR="00497BF8">
        <w:t>ё</w:t>
      </w:r>
      <w:r w:rsidR="002224DB" w:rsidRPr="002224DB">
        <w:t>жь в возрасте от 14 до 29 лет – 351</w:t>
      </w:r>
      <w:r w:rsidR="00706391">
        <w:t xml:space="preserve"> человек</w:t>
      </w:r>
      <w:r w:rsidR="002224DB" w:rsidRPr="002224DB">
        <w:t>;</w:t>
      </w:r>
    </w:p>
    <w:p w:rsidR="002224DB" w:rsidRPr="002224DB" w:rsidRDefault="00DC49D0" w:rsidP="00561ED9">
      <w:pPr>
        <w:ind w:right="-2" w:firstLine="709"/>
        <w:jc w:val="both"/>
      </w:pPr>
      <w:r>
        <w:t>5)</w:t>
      </w:r>
      <w:r w:rsidR="002224DB" w:rsidRPr="002224DB">
        <w:t xml:space="preserve"> в возрасте от 30-54 лет – 170</w:t>
      </w:r>
      <w:r w:rsidR="00706391">
        <w:t xml:space="preserve"> человек</w:t>
      </w:r>
      <w:r w:rsidR="002224DB" w:rsidRPr="002224DB">
        <w:t>;</w:t>
      </w:r>
    </w:p>
    <w:p w:rsidR="002224DB" w:rsidRPr="002224DB" w:rsidRDefault="00DC49D0" w:rsidP="00561ED9">
      <w:pPr>
        <w:ind w:right="-2" w:firstLine="709"/>
        <w:jc w:val="both"/>
      </w:pPr>
      <w:r>
        <w:t>6)</w:t>
      </w:r>
      <w:r w:rsidR="002224DB" w:rsidRPr="002224DB">
        <w:t xml:space="preserve"> в возрасте от 55-59 лет – 11</w:t>
      </w:r>
      <w:r w:rsidR="00706391">
        <w:t xml:space="preserve"> человек</w:t>
      </w:r>
      <w:r w:rsidR="002224DB" w:rsidRPr="002224DB">
        <w:t>;</w:t>
      </w:r>
    </w:p>
    <w:p w:rsidR="002224DB" w:rsidRPr="002224DB" w:rsidRDefault="00DC49D0" w:rsidP="00561ED9">
      <w:pPr>
        <w:ind w:right="-2" w:firstLine="709"/>
        <w:jc w:val="both"/>
      </w:pPr>
      <w:r>
        <w:t>7)</w:t>
      </w:r>
      <w:r w:rsidR="002224DB" w:rsidRPr="002224DB">
        <w:t xml:space="preserve"> в возрасте от 60 и старше – 3</w:t>
      </w:r>
      <w:r w:rsidR="00706391">
        <w:t xml:space="preserve"> человек</w:t>
      </w:r>
      <w:r w:rsidR="002224DB" w:rsidRPr="002224DB">
        <w:t>;</w:t>
      </w:r>
    </w:p>
    <w:p w:rsidR="002224DB" w:rsidRPr="002224DB" w:rsidRDefault="00DC49D0" w:rsidP="00561ED9">
      <w:pPr>
        <w:ind w:right="-2" w:firstLine="709"/>
        <w:jc w:val="both"/>
      </w:pPr>
      <w:r>
        <w:t>8)</w:t>
      </w:r>
      <w:r w:rsidR="002224DB" w:rsidRPr="002224DB">
        <w:t xml:space="preserve"> </w:t>
      </w:r>
      <w:proofErr w:type="gramStart"/>
      <w:r w:rsidRPr="002224DB">
        <w:t>пред</w:t>
      </w:r>
      <w:proofErr w:type="gramEnd"/>
      <w:r w:rsidRPr="002224DB">
        <w:t xml:space="preserve"> пенсионного</w:t>
      </w:r>
      <w:r w:rsidR="002224DB" w:rsidRPr="002224DB">
        <w:t xml:space="preserve"> возраста – 8</w:t>
      </w:r>
      <w:r w:rsidR="00706391">
        <w:t xml:space="preserve"> человек</w:t>
      </w:r>
      <w:r w:rsidR="002224DB" w:rsidRPr="002224DB">
        <w:t>;</w:t>
      </w:r>
    </w:p>
    <w:p w:rsidR="002224DB" w:rsidRPr="002224DB" w:rsidRDefault="00DC49D0" w:rsidP="00561ED9">
      <w:pPr>
        <w:ind w:right="-2" w:firstLine="709"/>
        <w:jc w:val="both"/>
      </w:pPr>
      <w:r>
        <w:t>9)</w:t>
      </w:r>
      <w:r w:rsidR="002224DB" w:rsidRPr="002224DB">
        <w:t xml:space="preserve"> пенсионеры, стремящиеся возобновить трудовую деятельность – 13</w:t>
      </w:r>
      <w:r w:rsidR="00706391">
        <w:t xml:space="preserve"> человек</w:t>
      </w:r>
      <w:r w:rsidR="002224DB" w:rsidRPr="002224DB">
        <w:t>;</w:t>
      </w:r>
    </w:p>
    <w:p w:rsidR="002224DB" w:rsidRPr="002224DB" w:rsidRDefault="00DC49D0" w:rsidP="00561ED9">
      <w:pPr>
        <w:ind w:right="-2" w:firstLine="709"/>
        <w:jc w:val="both"/>
      </w:pPr>
      <w:r>
        <w:lastRenderedPageBreak/>
        <w:t>10)</w:t>
      </w:r>
      <w:r w:rsidR="002224DB" w:rsidRPr="002224DB">
        <w:t xml:space="preserve"> родители, воспитывающие несовершеннолетних детей – 178</w:t>
      </w:r>
      <w:r w:rsidR="00706391">
        <w:t xml:space="preserve"> человек</w:t>
      </w:r>
      <w:r w:rsidR="002224DB" w:rsidRPr="002224DB">
        <w:t>;</w:t>
      </w:r>
    </w:p>
    <w:p w:rsidR="002224DB" w:rsidRPr="002224DB" w:rsidRDefault="002224DB" w:rsidP="00561ED9">
      <w:pPr>
        <w:ind w:right="-2" w:firstLine="709"/>
        <w:jc w:val="both"/>
      </w:pPr>
      <w:r w:rsidRPr="002224DB">
        <w:t>из них:</w:t>
      </w:r>
    </w:p>
    <w:p w:rsidR="002224DB" w:rsidRPr="002224DB" w:rsidRDefault="00DC49D0" w:rsidP="00561ED9">
      <w:pPr>
        <w:ind w:right="-2" w:firstLine="709"/>
        <w:jc w:val="both"/>
      </w:pPr>
      <w:r>
        <w:t>11)</w:t>
      </w:r>
      <w:r w:rsidR="002224DB" w:rsidRPr="002224DB">
        <w:t xml:space="preserve"> многодетные родители – 40</w:t>
      </w:r>
      <w:r w:rsidR="00706391">
        <w:t xml:space="preserve"> человек</w:t>
      </w:r>
      <w:r w:rsidR="002224DB" w:rsidRPr="002224DB">
        <w:t>;</w:t>
      </w:r>
    </w:p>
    <w:p w:rsidR="002224DB" w:rsidRPr="002224DB" w:rsidRDefault="00DC49D0" w:rsidP="00561ED9">
      <w:pPr>
        <w:ind w:right="-2" w:firstLine="709"/>
        <w:jc w:val="both"/>
      </w:pPr>
      <w:r>
        <w:t>12)</w:t>
      </w:r>
      <w:r w:rsidR="002224DB" w:rsidRPr="002224DB">
        <w:t xml:space="preserve"> одинокие родители </w:t>
      </w:r>
      <w:r w:rsidR="00706391">
        <w:t>–</w:t>
      </w:r>
      <w:r w:rsidR="002224DB" w:rsidRPr="002224DB">
        <w:t xml:space="preserve"> 9</w:t>
      </w:r>
      <w:r w:rsidR="00706391">
        <w:t xml:space="preserve"> человек</w:t>
      </w:r>
      <w:r w:rsidR="002224DB" w:rsidRPr="002224DB">
        <w:t>;</w:t>
      </w:r>
    </w:p>
    <w:p w:rsidR="002224DB" w:rsidRPr="002224DB" w:rsidRDefault="00641083" w:rsidP="00561ED9">
      <w:pPr>
        <w:ind w:right="-2" w:firstLine="709"/>
        <w:jc w:val="both"/>
      </w:pPr>
      <w:r>
        <w:t>13)</w:t>
      </w:r>
      <w:r w:rsidR="002224DB" w:rsidRPr="002224DB">
        <w:t xml:space="preserve"> родители, имеющие детей-инвалидов </w:t>
      </w:r>
      <w:r w:rsidR="00706391">
        <w:t>–</w:t>
      </w:r>
      <w:r w:rsidR="002224DB" w:rsidRPr="002224DB">
        <w:t xml:space="preserve"> 2</w:t>
      </w:r>
      <w:r w:rsidR="00706391">
        <w:t xml:space="preserve"> человек</w:t>
      </w:r>
      <w:r w:rsidR="002224DB" w:rsidRPr="002224DB">
        <w:t>;</w:t>
      </w:r>
    </w:p>
    <w:p w:rsidR="002224DB" w:rsidRPr="002224DB" w:rsidRDefault="00641083" w:rsidP="00561ED9">
      <w:pPr>
        <w:ind w:right="-2" w:firstLine="709"/>
        <w:jc w:val="both"/>
      </w:pPr>
      <w:r>
        <w:t>14)</w:t>
      </w:r>
      <w:r w:rsidR="002224DB" w:rsidRPr="002224DB">
        <w:t xml:space="preserve"> уволенные в связи с ликвидацией организации, либо сокращением численности или штата работников организации – 9 </w:t>
      </w:r>
      <w:r w:rsidR="00706391">
        <w:t>человек</w:t>
      </w:r>
      <w:r w:rsidR="002224DB" w:rsidRPr="002224DB">
        <w:t>;</w:t>
      </w:r>
    </w:p>
    <w:p w:rsidR="002224DB" w:rsidRPr="002224DB" w:rsidRDefault="00641083" w:rsidP="00561ED9">
      <w:pPr>
        <w:ind w:right="-2" w:firstLine="709"/>
        <w:jc w:val="both"/>
      </w:pPr>
      <w:r>
        <w:t>15)</w:t>
      </w:r>
      <w:r w:rsidR="002224DB" w:rsidRPr="002224DB">
        <w:t xml:space="preserve"> граждане, впервые ищущие работу (ранее не работавшие) – 70</w:t>
      </w:r>
      <w:r w:rsidR="00706391">
        <w:t xml:space="preserve"> человек</w:t>
      </w:r>
      <w:r w:rsidR="002224DB" w:rsidRPr="002224DB">
        <w:t>;</w:t>
      </w:r>
    </w:p>
    <w:p w:rsidR="002224DB" w:rsidRPr="002224DB" w:rsidRDefault="002224DB" w:rsidP="00641083">
      <w:pPr>
        <w:ind w:right="-2"/>
        <w:jc w:val="both"/>
      </w:pPr>
      <w:r w:rsidRPr="002224DB">
        <w:t>из них:</w:t>
      </w:r>
    </w:p>
    <w:p w:rsidR="002224DB" w:rsidRPr="002224DB" w:rsidRDefault="00641083" w:rsidP="00561ED9">
      <w:pPr>
        <w:ind w:right="-2" w:firstLine="709"/>
        <w:jc w:val="both"/>
      </w:pPr>
      <w:r>
        <w:t>16)</w:t>
      </w:r>
      <w:r w:rsidR="002224DB" w:rsidRPr="002224DB">
        <w:t xml:space="preserve"> выпускники образовательных организаций – 29</w:t>
      </w:r>
      <w:r w:rsidR="00706391">
        <w:t xml:space="preserve"> человек</w:t>
      </w:r>
      <w:r w:rsidR="002224DB" w:rsidRPr="002224DB">
        <w:t>;</w:t>
      </w:r>
    </w:p>
    <w:p w:rsidR="002224DB" w:rsidRPr="002224DB" w:rsidRDefault="002224DB" w:rsidP="00641083">
      <w:pPr>
        <w:ind w:right="-2"/>
        <w:jc w:val="both"/>
      </w:pPr>
      <w:r w:rsidRPr="002224DB">
        <w:t xml:space="preserve">в том числе: </w:t>
      </w:r>
    </w:p>
    <w:p w:rsidR="002224DB" w:rsidRPr="002224DB" w:rsidRDefault="00641083" w:rsidP="00561ED9">
      <w:pPr>
        <w:ind w:right="-2" w:firstLine="709"/>
        <w:jc w:val="both"/>
      </w:pPr>
      <w:r>
        <w:t>17)</w:t>
      </w:r>
      <w:r w:rsidR="00497BF8">
        <w:t xml:space="preserve"> </w:t>
      </w:r>
      <w:r w:rsidR="002224DB" w:rsidRPr="002224DB">
        <w:t>образовательных организаций высшего образования – 15</w:t>
      </w:r>
      <w:r w:rsidR="00706391">
        <w:t xml:space="preserve"> человек</w:t>
      </w:r>
      <w:r w:rsidR="002224DB" w:rsidRPr="002224DB">
        <w:t>;</w:t>
      </w:r>
    </w:p>
    <w:p w:rsidR="002224DB" w:rsidRPr="002224DB" w:rsidRDefault="00641083" w:rsidP="00561ED9">
      <w:pPr>
        <w:ind w:right="-2" w:firstLine="709"/>
        <w:jc w:val="both"/>
      </w:pPr>
      <w:r>
        <w:t>18)</w:t>
      </w:r>
      <w:r w:rsidR="00497BF8">
        <w:t xml:space="preserve"> </w:t>
      </w:r>
      <w:r w:rsidR="002224DB" w:rsidRPr="002224DB">
        <w:t>профессиональных образовательных организаций – 14</w:t>
      </w:r>
      <w:r w:rsidR="00706391">
        <w:t xml:space="preserve"> человек</w:t>
      </w:r>
      <w:r w:rsidR="002224DB" w:rsidRPr="002224DB">
        <w:t>;</w:t>
      </w:r>
    </w:p>
    <w:p w:rsidR="002224DB" w:rsidRPr="002224DB" w:rsidRDefault="00641083" w:rsidP="00561ED9">
      <w:pPr>
        <w:ind w:right="-2" w:firstLine="709"/>
        <w:jc w:val="both"/>
      </w:pPr>
      <w:r>
        <w:t>19)</w:t>
      </w:r>
      <w:r w:rsidR="002224DB" w:rsidRPr="002224DB">
        <w:t xml:space="preserve"> граждане, стремящиеся возобновить трудовую деятельность после длительного (более года) перерыва – 108</w:t>
      </w:r>
      <w:r w:rsidR="00706391">
        <w:t xml:space="preserve"> человек</w:t>
      </w:r>
      <w:r w:rsidR="002224DB" w:rsidRPr="002224DB">
        <w:t>;</w:t>
      </w:r>
    </w:p>
    <w:p w:rsidR="002224DB" w:rsidRPr="002224DB" w:rsidRDefault="00641083" w:rsidP="00561ED9">
      <w:pPr>
        <w:ind w:right="-2" w:firstLine="709"/>
        <w:jc w:val="both"/>
      </w:pPr>
      <w:r>
        <w:t>20)</w:t>
      </w:r>
      <w:r w:rsidR="002224DB" w:rsidRPr="002224DB">
        <w:t xml:space="preserve"> граждане, прекратившие индивидуальную предпринимательскую деятельность – 2</w:t>
      </w:r>
      <w:r w:rsidR="00706391">
        <w:t xml:space="preserve"> человек</w:t>
      </w:r>
      <w:r w:rsidR="002224DB" w:rsidRPr="002224DB">
        <w:t>;</w:t>
      </w:r>
    </w:p>
    <w:p w:rsidR="002224DB" w:rsidRPr="002224DB" w:rsidRDefault="00641083" w:rsidP="00561ED9">
      <w:pPr>
        <w:ind w:right="-2" w:firstLine="709"/>
        <w:jc w:val="both"/>
      </w:pPr>
      <w:r>
        <w:t>21)</w:t>
      </w:r>
      <w:r w:rsidR="002224DB" w:rsidRPr="002224DB">
        <w:t xml:space="preserve"> граждане, освобожд</w:t>
      </w:r>
      <w:r w:rsidR="00497BF8">
        <w:t>ё</w:t>
      </w:r>
      <w:r w:rsidR="002224DB" w:rsidRPr="002224DB">
        <w:t xml:space="preserve">нные из учреждений, исполняющих наказание в виде лишения свободы </w:t>
      </w:r>
      <w:r w:rsidR="00706391">
        <w:t>–</w:t>
      </w:r>
      <w:r w:rsidR="002224DB" w:rsidRPr="002224DB">
        <w:t xml:space="preserve"> 6</w:t>
      </w:r>
      <w:r w:rsidR="00706391">
        <w:t xml:space="preserve"> человек</w:t>
      </w:r>
      <w:r w:rsidR="002224DB" w:rsidRPr="002224DB">
        <w:t>;</w:t>
      </w:r>
    </w:p>
    <w:p w:rsidR="002224DB" w:rsidRPr="002224DB" w:rsidRDefault="00641083" w:rsidP="00561ED9">
      <w:pPr>
        <w:ind w:right="-2" w:firstLine="709"/>
        <w:jc w:val="both"/>
      </w:pPr>
      <w:proofErr w:type="gramStart"/>
      <w:r>
        <w:t>22)</w:t>
      </w:r>
      <w:r w:rsidR="002224DB" w:rsidRPr="002224DB">
        <w:t xml:space="preserve"> граждане, подвергшиеся воздействию радиации вследствие чернобыльской и других радиационных аварий и катастроф - 1 </w:t>
      </w:r>
      <w:r w:rsidR="00706391">
        <w:t>человек</w:t>
      </w:r>
      <w:r w:rsidR="002224DB" w:rsidRPr="002224DB">
        <w:t>.</w:t>
      </w:r>
      <w:proofErr w:type="gramEnd"/>
    </w:p>
    <w:p w:rsidR="002224DB" w:rsidRPr="002224DB" w:rsidRDefault="002224DB" w:rsidP="00561ED9">
      <w:pPr>
        <w:ind w:right="-2" w:firstLine="709"/>
        <w:jc w:val="both"/>
      </w:pPr>
      <w:proofErr w:type="gramStart"/>
      <w:r w:rsidRPr="002224DB">
        <w:t>Из численности нашедших работу граждан трудоустроены:</w:t>
      </w:r>
      <w:proofErr w:type="gramEnd"/>
    </w:p>
    <w:p w:rsidR="002224DB" w:rsidRPr="002224DB" w:rsidRDefault="00641083" w:rsidP="00561ED9">
      <w:pPr>
        <w:ind w:right="-2" w:firstLine="709"/>
        <w:jc w:val="both"/>
      </w:pPr>
      <w:r>
        <w:t>1)</w:t>
      </w:r>
      <w:r w:rsidR="002224DB" w:rsidRPr="002224DB">
        <w:t xml:space="preserve"> на постоянную работу – 41</w:t>
      </w:r>
      <w:r w:rsidR="00706391">
        <w:t xml:space="preserve"> человек</w:t>
      </w:r>
      <w:r w:rsidR="002224DB" w:rsidRPr="002224DB">
        <w:t>;</w:t>
      </w:r>
    </w:p>
    <w:p w:rsidR="002224DB" w:rsidRPr="002224DB" w:rsidRDefault="00641083" w:rsidP="00561ED9">
      <w:pPr>
        <w:ind w:right="-2" w:firstLine="709"/>
        <w:jc w:val="both"/>
      </w:pPr>
      <w:r>
        <w:t>2)</w:t>
      </w:r>
      <w:r w:rsidR="002224DB" w:rsidRPr="002224DB">
        <w:t xml:space="preserve"> на временную работу – 263</w:t>
      </w:r>
      <w:r w:rsidR="00706391">
        <w:t xml:space="preserve"> человек</w:t>
      </w:r>
      <w:r w:rsidR="002224DB" w:rsidRPr="002224DB">
        <w:t>;</w:t>
      </w:r>
    </w:p>
    <w:p w:rsidR="002224DB" w:rsidRPr="002224DB" w:rsidRDefault="00641083" w:rsidP="00561ED9">
      <w:pPr>
        <w:ind w:right="-2" w:firstLine="709"/>
        <w:jc w:val="both"/>
      </w:pPr>
      <w:r>
        <w:t>3)</w:t>
      </w:r>
      <w:r w:rsidR="002224DB" w:rsidRPr="002224DB">
        <w:t xml:space="preserve"> на квотируемые рабочие места - 2 </w:t>
      </w:r>
      <w:r w:rsidR="00706391">
        <w:t>человек</w:t>
      </w:r>
      <w:r w:rsidR="002224DB" w:rsidRPr="002224DB">
        <w:t>.</w:t>
      </w:r>
    </w:p>
    <w:p w:rsidR="002224DB" w:rsidRPr="002224DB" w:rsidRDefault="002224DB" w:rsidP="00561ED9">
      <w:pPr>
        <w:ind w:right="-2" w:firstLine="709"/>
        <w:jc w:val="both"/>
      </w:pPr>
      <w:r w:rsidRPr="002224DB">
        <w:t xml:space="preserve">За 2018 год было заявлено работодателями потребности в работниках – 650 ед. </w:t>
      </w:r>
    </w:p>
    <w:p w:rsidR="002224DB" w:rsidRPr="002224DB" w:rsidRDefault="002224DB" w:rsidP="00561ED9">
      <w:pPr>
        <w:ind w:right="-2" w:firstLine="709"/>
        <w:jc w:val="both"/>
      </w:pPr>
      <w:r w:rsidRPr="002224DB">
        <w:t>На конец отч</w:t>
      </w:r>
      <w:r w:rsidR="00497BF8">
        <w:t>ё</w:t>
      </w:r>
      <w:r w:rsidRPr="002224DB">
        <w:t>тного периода потребность в работниках для замещения свободных рабочих мест (вакантных должностей) составляет 66 единиц, из них для трудоустройства граждан на квотируемые рабочие места (трудоустройство инвалидов) – 6 единиц.</w:t>
      </w:r>
    </w:p>
    <w:p w:rsidR="002224DB" w:rsidRPr="002224DB" w:rsidRDefault="002224DB" w:rsidP="00561ED9">
      <w:pPr>
        <w:ind w:right="-2" w:firstLine="709"/>
        <w:jc w:val="both"/>
      </w:pPr>
      <w:r w:rsidRPr="002224DB">
        <w:t>По формам собственности:</w:t>
      </w:r>
    </w:p>
    <w:p w:rsidR="002224DB" w:rsidRPr="002224DB" w:rsidRDefault="00641083" w:rsidP="00561ED9">
      <w:pPr>
        <w:ind w:right="-2" w:firstLine="709"/>
        <w:jc w:val="both"/>
      </w:pPr>
      <w:r>
        <w:t>1)</w:t>
      </w:r>
      <w:r w:rsidR="002224DB" w:rsidRPr="002224DB">
        <w:t xml:space="preserve"> </w:t>
      </w:r>
      <w:proofErr w:type="gramStart"/>
      <w:r w:rsidR="002224DB" w:rsidRPr="002224DB">
        <w:t>государственная</w:t>
      </w:r>
      <w:proofErr w:type="gramEnd"/>
      <w:r w:rsidR="002224DB" w:rsidRPr="002224DB">
        <w:t xml:space="preserve"> – 8</w:t>
      </w:r>
      <w:r w:rsidR="00706391">
        <w:t xml:space="preserve"> </w:t>
      </w:r>
      <w:r w:rsidR="00706391" w:rsidRPr="00430F06">
        <w:t>единиц</w:t>
      </w:r>
      <w:r w:rsidR="002224DB" w:rsidRPr="002224DB">
        <w:t>.;</w:t>
      </w:r>
    </w:p>
    <w:p w:rsidR="002224DB" w:rsidRPr="002224DB" w:rsidRDefault="00641083" w:rsidP="00561ED9">
      <w:pPr>
        <w:ind w:right="-2" w:firstLine="709"/>
        <w:jc w:val="both"/>
      </w:pPr>
      <w:r>
        <w:t>2)</w:t>
      </w:r>
      <w:r w:rsidR="002224DB" w:rsidRPr="002224DB">
        <w:t xml:space="preserve"> </w:t>
      </w:r>
      <w:proofErr w:type="gramStart"/>
      <w:r w:rsidR="002224DB" w:rsidRPr="002224DB">
        <w:t>муниципальная</w:t>
      </w:r>
      <w:proofErr w:type="gramEnd"/>
      <w:r w:rsidR="002224DB" w:rsidRPr="002224DB">
        <w:t xml:space="preserve"> – 18</w:t>
      </w:r>
      <w:r w:rsidR="00706391">
        <w:t xml:space="preserve"> </w:t>
      </w:r>
      <w:r w:rsidR="00706391" w:rsidRPr="00430F06">
        <w:t>единиц</w:t>
      </w:r>
      <w:r w:rsidR="002224DB" w:rsidRPr="002224DB">
        <w:t>;</w:t>
      </w:r>
    </w:p>
    <w:p w:rsidR="002224DB" w:rsidRPr="002224DB" w:rsidRDefault="00641083" w:rsidP="00561ED9">
      <w:pPr>
        <w:ind w:right="-2" w:firstLine="709"/>
        <w:jc w:val="both"/>
      </w:pPr>
      <w:r>
        <w:t>3)</w:t>
      </w:r>
      <w:r w:rsidR="002224DB" w:rsidRPr="002224DB">
        <w:t xml:space="preserve"> </w:t>
      </w:r>
      <w:proofErr w:type="gramStart"/>
      <w:r w:rsidR="002224DB" w:rsidRPr="002224DB">
        <w:t>другая</w:t>
      </w:r>
      <w:proofErr w:type="gramEnd"/>
      <w:r w:rsidR="002224DB" w:rsidRPr="002224DB">
        <w:t xml:space="preserve"> – 40 </w:t>
      </w:r>
      <w:r w:rsidR="00706391" w:rsidRPr="00430F06">
        <w:t>единиц</w:t>
      </w:r>
      <w:r w:rsidR="002224DB" w:rsidRPr="002224DB">
        <w:t>.</w:t>
      </w:r>
    </w:p>
    <w:p w:rsidR="002224DB" w:rsidRPr="002224DB" w:rsidRDefault="002224DB" w:rsidP="00561ED9">
      <w:pPr>
        <w:ind w:right="-2" w:firstLine="709"/>
        <w:jc w:val="both"/>
      </w:pPr>
      <w:r w:rsidRPr="002224DB">
        <w:t>Заявленная работодателями потребность в работниках по занятиям (на конец отч</w:t>
      </w:r>
      <w:r w:rsidR="00497BF8">
        <w:t>ё</w:t>
      </w:r>
      <w:r w:rsidRPr="002224DB">
        <w:t>тного периода):</w:t>
      </w:r>
    </w:p>
    <w:p w:rsidR="002224DB" w:rsidRPr="002224DB" w:rsidRDefault="00641083" w:rsidP="00561ED9">
      <w:pPr>
        <w:ind w:right="-2" w:firstLine="709"/>
        <w:jc w:val="both"/>
      </w:pPr>
      <w:r>
        <w:t>1)</w:t>
      </w:r>
      <w:r w:rsidR="002224DB" w:rsidRPr="002224DB">
        <w:t xml:space="preserve"> руководители – 10 </w:t>
      </w:r>
      <w:r w:rsidR="00706391" w:rsidRPr="00430F06">
        <w:t>единиц</w:t>
      </w:r>
      <w:r w:rsidR="00706391">
        <w:t>;</w:t>
      </w:r>
    </w:p>
    <w:p w:rsidR="002224DB" w:rsidRPr="002224DB" w:rsidRDefault="00641083" w:rsidP="0077726D">
      <w:pPr>
        <w:ind w:right="-2" w:firstLine="709"/>
        <w:jc w:val="both"/>
      </w:pPr>
      <w:r>
        <w:t>2)</w:t>
      </w:r>
      <w:r w:rsidR="002224DB" w:rsidRPr="002224DB">
        <w:t xml:space="preserve"> специалисты высшего уровня квалификации – 12</w:t>
      </w:r>
      <w:r w:rsidR="00706391">
        <w:t xml:space="preserve"> </w:t>
      </w:r>
      <w:r w:rsidR="00706391" w:rsidRPr="00430F06">
        <w:t>единиц</w:t>
      </w:r>
      <w:r w:rsidR="0077726D">
        <w:t>;</w:t>
      </w:r>
      <w:r w:rsidR="002224DB" w:rsidRPr="002224DB">
        <w:t xml:space="preserve"> </w:t>
      </w:r>
    </w:p>
    <w:p w:rsidR="002224DB" w:rsidRPr="002224DB" w:rsidRDefault="00641083" w:rsidP="00561ED9">
      <w:pPr>
        <w:ind w:right="-2" w:firstLine="709"/>
        <w:jc w:val="both"/>
      </w:pPr>
      <w:r>
        <w:t>3)</w:t>
      </w:r>
      <w:r w:rsidR="00497BF8">
        <w:t xml:space="preserve"> </w:t>
      </w:r>
      <w:r w:rsidR="002224DB" w:rsidRPr="002224DB">
        <w:t>специалисты в области науки и техники – 2</w:t>
      </w:r>
      <w:r w:rsidR="00706391">
        <w:t xml:space="preserve"> </w:t>
      </w:r>
      <w:r w:rsidR="00706391" w:rsidRPr="00430F06">
        <w:t>единиц</w:t>
      </w:r>
      <w:r w:rsidR="002224DB" w:rsidRPr="002224DB">
        <w:t>;</w:t>
      </w:r>
    </w:p>
    <w:p w:rsidR="002224DB" w:rsidRPr="002224DB" w:rsidRDefault="00641083" w:rsidP="00561ED9">
      <w:pPr>
        <w:ind w:right="-2" w:firstLine="709"/>
        <w:jc w:val="both"/>
      </w:pPr>
      <w:r>
        <w:t>4)</w:t>
      </w:r>
      <w:r w:rsidR="00497BF8">
        <w:t xml:space="preserve"> </w:t>
      </w:r>
      <w:r w:rsidR="002224DB" w:rsidRPr="002224DB">
        <w:t>специалисты в области здравоохранения – 3</w:t>
      </w:r>
      <w:r w:rsidR="00706391">
        <w:t xml:space="preserve"> </w:t>
      </w:r>
      <w:r w:rsidR="00706391" w:rsidRPr="00430F06">
        <w:t>единиц</w:t>
      </w:r>
      <w:r w:rsidR="002224DB" w:rsidRPr="002224DB">
        <w:t>;</w:t>
      </w:r>
    </w:p>
    <w:p w:rsidR="002224DB" w:rsidRPr="002224DB" w:rsidRDefault="00641083" w:rsidP="00561ED9">
      <w:pPr>
        <w:ind w:right="-2" w:firstLine="709"/>
        <w:jc w:val="both"/>
      </w:pPr>
      <w:r>
        <w:t>5)</w:t>
      </w:r>
      <w:r w:rsidR="00497BF8">
        <w:t xml:space="preserve"> </w:t>
      </w:r>
      <w:r w:rsidR="002224DB" w:rsidRPr="002224DB">
        <w:t>специалисты в области образования – 2</w:t>
      </w:r>
      <w:r w:rsidR="00706391">
        <w:t xml:space="preserve"> </w:t>
      </w:r>
      <w:r w:rsidR="00706391" w:rsidRPr="00430F06">
        <w:t>единиц</w:t>
      </w:r>
      <w:r w:rsidR="002224DB" w:rsidRPr="002224DB">
        <w:t>;</w:t>
      </w:r>
    </w:p>
    <w:p w:rsidR="002224DB" w:rsidRPr="002224DB" w:rsidRDefault="00641083" w:rsidP="00561ED9">
      <w:pPr>
        <w:ind w:right="-2" w:firstLine="709"/>
        <w:jc w:val="both"/>
      </w:pPr>
      <w:r>
        <w:t>6)</w:t>
      </w:r>
      <w:r w:rsidR="00497BF8">
        <w:t xml:space="preserve"> </w:t>
      </w:r>
      <w:r w:rsidR="002224DB" w:rsidRPr="002224DB">
        <w:t>специалисты в области права, гуманитарных областей и культуры – 5</w:t>
      </w:r>
      <w:r w:rsidR="00706391">
        <w:t xml:space="preserve"> </w:t>
      </w:r>
      <w:r w:rsidR="00706391" w:rsidRPr="00430F06">
        <w:t>единиц</w:t>
      </w:r>
      <w:r w:rsidR="00497BF8">
        <w:t>;</w:t>
      </w:r>
    </w:p>
    <w:p w:rsidR="002224DB" w:rsidRPr="002224DB" w:rsidRDefault="00641083" w:rsidP="00561ED9">
      <w:pPr>
        <w:ind w:right="-2" w:firstLine="709"/>
        <w:jc w:val="both"/>
      </w:pPr>
      <w:r>
        <w:t>7)</w:t>
      </w:r>
      <w:r w:rsidR="002224DB" w:rsidRPr="002224DB">
        <w:t xml:space="preserve"> специалисты среднего уровня квалификации – 8</w:t>
      </w:r>
      <w:r w:rsidR="00706391">
        <w:t xml:space="preserve"> </w:t>
      </w:r>
      <w:r w:rsidR="00706391" w:rsidRPr="00430F06">
        <w:t>единиц</w:t>
      </w:r>
      <w:r w:rsidR="00497BF8">
        <w:t>;</w:t>
      </w:r>
    </w:p>
    <w:p w:rsidR="002224DB" w:rsidRPr="002224DB" w:rsidRDefault="00641083" w:rsidP="00561ED9">
      <w:pPr>
        <w:ind w:right="-2" w:firstLine="709"/>
        <w:jc w:val="both"/>
      </w:pPr>
      <w:r>
        <w:t>8)</w:t>
      </w:r>
      <w:r w:rsidR="00497BF8">
        <w:t xml:space="preserve"> </w:t>
      </w:r>
      <w:r w:rsidR="002224DB" w:rsidRPr="002224DB">
        <w:t xml:space="preserve">специалисты-техники в области науки и техники </w:t>
      </w:r>
      <w:r w:rsidR="00706391">
        <w:t>–</w:t>
      </w:r>
      <w:r w:rsidR="002224DB" w:rsidRPr="002224DB">
        <w:t xml:space="preserve"> 1</w:t>
      </w:r>
      <w:r w:rsidR="00706391">
        <w:t xml:space="preserve"> </w:t>
      </w:r>
      <w:r w:rsidR="00706391" w:rsidRPr="00430F06">
        <w:t>единиц</w:t>
      </w:r>
      <w:r w:rsidR="002224DB" w:rsidRPr="002224DB">
        <w:t>;</w:t>
      </w:r>
    </w:p>
    <w:p w:rsidR="002224DB" w:rsidRPr="002224DB" w:rsidRDefault="00641083" w:rsidP="00561ED9">
      <w:pPr>
        <w:ind w:right="-2" w:firstLine="709"/>
        <w:jc w:val="both"/>
      </w:pPr>
      <w:r>
        <w:t>9)</w:t>
      </w:r>
      <w:r w:rsidR="00497BF8">
        <w:t xml:space="preserve"> </w:t>
      </w:r>
      <w:r w:rsidR="002224DB" w:rsidRPr="002224DB">
        <w:t>средний медицинский персонал здравоохранения – 3</w:t>
      </w:r>
      <w:r w:rsidR="00706391">
        <w:t xml:space="preserve"> </w:t>
      </w:r>
      <w:r w:rsidR="00706391" w:rsidRPr="00430F06">
        <w:t>единиц</w:t>
      </w:r>
      <w:r w:rsidR="002224DB" w:rsidRPr="002224DB">
        <w:t>;</w:t>
      </w:r>
    </w:p>
    <w:p w:rsidR="002224DB" w:rsidRPr="002224DB" w:rsidRDefault="00641083" w:rsidP="00561ED9">
      <w:pPr>
        <w:ind w:right="-2" w:firstLine="709"/>
        <w:jc w:val="both"/>
      </w:pPr>
      <w:r>
        <w:t>10)</w:t>
      </w:r>
      <w:r w:rsidR="00497BF8">
        <w:t xml:space="preserve"> </w:t>
      </w:r>
      <w:r w:rsidR="002224DB" w:rsidRPr="002224DB">
        <w:t xml:space="preserve">средний специальный персонал в области правовой, социальной работы, культуры, спорта и родственных занятий </w:t>
      </w:r>
      <w:r w:rsidR="00706391">
        <w:t>–</w:t>
      </w:r>
      <w:r w:rsidR="002224DB" w:rsidRPr="002224DB">
        <w:t xml:space="preserve"> 3</w:t>
      </w:r>
      <w:r w:rsidR="00706391">
        <w:t xml:space="preserve"> </w:t>
      </w:r>
      <w:r w:rsidR="00706391" w:rsidRPr="00430F06">
        <w:t>единиц</w:t>
      </w:r>
      <w:r w:rsidR="002224DB" w:rsidRPr="002224DB">
        <w:t>;</w:t>
      </w:r>
    </w:p>
    <w:p w:rsidR="002224DB" w:rsidRPr="002224DB" w:rsidRDefault="00641083" w:rsidP="00561ED9">
      <w:pPr>
        <w:ind w:right="-2" w:firstLine="709"/>
        <w:jc w:val="both"/>
      </w:pPr>
      <w:r>
        <w:t>11)</w:t>
      </w:r>
      <w:r w:rsidR="00497BF8">
        <w:t xml:space="preserve"> </w:t>
      </w:r>
      <w:r w:rsidR="002224DB" w:rsidRPr="002224DB">
        <w:t xml:space="preserve">специалисты-техники в области информационно-коммуникационных технологий (ИКТ) </w:t>
      </w:r>
      <w:r w:rsidR="00706391">
        <w:t>–</w:t>
      </w:r>
      <w:r w:rsidR="002224DB" w:rsidRPr="002224DB">
        <w:t xml:space="preserve"> 1</w:t>
      </w:r>
      <w:r w:rsidR="00706391">
        <w:t xml:space="preserve"> </w:t>
      </w:r>
      <w:r w:rsidR="00706391" w:rsidRPr="00430F06">
        <w:t>единиц</w:t>
      </w:r>
      <w:r w:rsidR="00497BF8">
        <w:t>;</w:t>
      </w:r>
    </w:p>
    <w:p w:rsidR="002224DB" w:rsidRPr="002224DB" w:rsidRDefault="00641083" w:rsidP="00641083">
      <w:pPr>
        <w:ind w:right="-2" w:firstLine="709"/>
        <w:jc w:val="both"/>
      </w:pPr>
      <w:r>
        <w:t>12)</w:t>
      </w:r>
      <w:r w:rsidR="002224DB" w:rsidRPr="002224DB">
        <w:t xml:space="preserve"> служащие, занятые подготовкой и оформлением документации, уч</w:t>
      </w:r>
      <w:r w:rsidR="00497BF8">
        <w:t>ё</w:t>
      </w:r>
      <w:r w:rsidR="002224DB" w:rsidRPr="002224DB">
        <w:t xml:space="preserve">том и обслуживанием </w:t>
      </w:r>
      <w:r w:rsidR="00706391">
        <w:t>–</w:t>
      </w:r>
      <w:r w:rsidR="002224DB" w:rsidRPr="002224DB">
        <w:t xml:space="preserve"> 1</w:t>
      </w:r>
      <w:r w:rsidR="00706391">
        <w:t xml:space="preserve"> </w:t>
      </w:r>
      <w:r w:rsidR="00706391" w:rsidRPr="00430F06">
        <w:t>единиц</w:t>
      </w:r>
      <w:r>
        <w:t xml:space="preserve">, </w:t>
      </w:r>
    </w:p>
    <w:p w:rsidR="002224DB" w:rsidRPr="002224DB" w:rsidRDefault="0077726D" w:rsidP="00561ED9">
      <w:pPr>
        <w:ind w:right="-2" w:firstLine="709"/>
        <w:jc w:val="both"/>
      </w:pPr>
      <w:r>
        <w:t>13</w:t>
      </w:r>
      <w:r w:rsidR="00641083">
        <w:t>)</w:t>
      </w:r>
      <w:r w:rsidR="00497BF8">
        <w:t xml:space="preserve"> </w:t>
      </w:r>
      <w:r w:rsidR="002224DB" w:rsidRPr="002224DB">
        <w:t xml:space="preserve">служащие общего профиля и обслуживающие офисную технику </w:t>
      </w:r>
      <w:r w:rsidR="00706391">
        <w:t>–</w:t>
      </w:r>
      <w:r w:rsidR="002224DB" w:rsidRPr="002224DB">
        <w:t xml:space="preserve"> 1</w:t>
      </w:r>
      <w:r w:rsidR="00706391">
        <w:t xml:space="preserve"> </w:t>
      </w:r>
      <w:r w:rsidR="00706391" w:rsidRPr="00430F06">
        <w:t>единиц</w:t>
      </w:r>
      <w:r w:rsidR="00497BF8">
        <w:t>;</w:t>
      </w:r>
    </w:p>
    <w:p w:rsidR="002224DB" w:rsidRPr="002224DB" w:rsidRDefault="0077726D" w:rsidP="00561ED9">
      <w:pPr>
        <w:ind w:right="-2" w:firstLine="709"/>
        <w:jc w:val="both"/>
      </w:pPr>
      <w:r>
        <w:t>14)</w:t>
      </w:r>
      <w:r w:rsidR="002224DB" w:rsidRPr="002224DB">
        <w:t xml:space="preserve"> работники сферы обслуживания и торговли, охраны граждан и собственности - 6 ед.</w:t>
      </w:r>
      <w:r w:rsidR="00497BF8">
        <w:t>;</w:t>
      </w:r>
    </w:p>
    <w:p w:rsidR="002224DB" w:rsidRPr="002224DB" w:rsidRDefault="0077726D" w:rsidP="00561ED9">
      <w:pPr>
        <w:ind w:right="-2" w:firstLine="709"/>
        <w:jc w:val="both"/>
      </w:pPr>
      <w:r>
        <w:t>15)</w:t>
      </w:r>
      <w:r w:rsidR="00497BF8">
        <w:t xml:space="preserve"> </w:t>
      </w:r>
      <w:r w:rsidR="002224DB" w:rsidRPr="002224DB">
        <w:t xml:space="preserve">работники сферы индивидуальных услуг </w:t>
      </w:r>
      <w:r w:rsidR="00706391">
        <w:t>–</w:t>
      </w:r>
      <w:r w:rsidR="002224DB" w:rsidRPr="002224DB">
        <w:t xml:space="preserve"> 6</w:t>
      </w:r>
      <w:r w:rsidR="00706391">
        <w:t xml:space="preserve"> </w:t>
      </w:r>
      <w:r w:rsidR="00706391" w:rsidRPr="00430F06">
        <w:t>единиц</w:t>
      </w:r>
      <w:r w:rsidR="00497BF8">
        <w:t>;</w:t>
      </w:r>
    </w:p>
    <w:p w:rsidR="002224DB" w:rsidRPr="002224DB" w:rsidRDefault="0077726D" w:rsidP="00561ED9">
      <w:pPr>
        <w:ind w:right="-2" w:firstLine="709"/>
        <w:jc w:val="both"/>
      </w:pPr>
      <w:r>
        <w:lastRenderedPageBreak/>
        <w:t>16)</w:t>
      </w:r>
      <w:r w:rsidR="002224DB" w:rsidRPr="002224DB">
        <w:t xml:space="preserve"> квалифицированные рабочие промышленности, строительства, транспорта и рабочие родственных занятий – 6</w:t>
      </w:r>
      <w:r w:rsidR="00706391">
        <w:t xml:space="preserve"> </w:t>
      </w:r>
      <w:r w:rsidR="00706391" w:rsidRPr="00430F06">
        <w:t>единиц</w:t>
      </w:r>
      <w:r w:rsidR="00497BF8">
        <w:t>;</w:t>
      </w:r>
    </w:p>
    <w:p w:rsidR="002224DB" w:rsidRPr="002224DB" w:rsidRDefault="0077726D" w:rsidP="00561ED9">
      <w:pPr>
        <w:ind w:right="-2" w:firstLine="709"/>
        <w:jc w:val="both"/>
      </w:pPr>
      <w:r>
        <w:t>17)</w:t>
      </w:r>
      <w:r w:rsidR="00497BF8">
        <w:t xml:space="preserve"> </w:t>
      </w:r>
      <w:r w:rsidR="002224DB" w:rsidRPr="002224DB">
        <w:t>рабочие, занятые в металлообрабатывающем и машиностроительном производстве, механики и ремонтники – 6</w:t>
      </w:r>
      <w:r w:rsidR="00706391">
        <w:t xml:space="preserve"> </w:t>
      </w:r>
      <w:r w:rsidR="00706391" w:rsidRPr="00430F06">
        <w:t>единиц</w:t>
      </w:r>
      <w:r w:rsidR="00497BF8">
        <w:t>;</w:t>
      </w:r>
    </w:p>
    <w:p w:rsidR="002224DB" w:rsidRPr="002224DB" w:rsidRDefault="0077726D" w:rsidP="00561ED9">
      <w:pPr>
        <w:ind w:right="-2" w:firstLine="709"/>
        <w:jc w:val="both"/>
      </w:pPr>
      <w:r>
        <w:t>18)</w:t>
      </w:r>
      <w:r w:rsidR="002224DB" w:rsidRPr="002224DB">
        <w:t xml:space="preserve"> операторы производственных установок и машин, сборщики и водители – 22</w:t>
      </w:r>
      <w:r w:rsidR="00706391">
        <w:t xml:space="preserve"> </w:t>
      </w:r>
      <w:r w:rsidR="00706391" w:rsidRPr="00430F06">
        <w:t>единиц</w:t>
      </w:r>
      <w:r w:rsidR="00497BF8">
        <w:t>;</w:t>
      </w:r>
    </w:p>
    <w:p w:rsidR="002224DB" w:rsidRPr="002224DB" w:rsidRDefault="0077726D" w:rsidP="00561ED9">
      <w:pPr>
        <w:ind w:right="-2" w:firstLine="709"/>
        <w:jc w:val="both"/>
      </w:pPr>
      <w:r>
        <w:t>19)</w:t>
      </w:r>
      <w:r w:rsidR="00497BF8">
        <w:t xml:space="preserve"> </w:t>
      </w:r>
      <w:r w:rsidR="002224DB" w:rsidRPr="002224DB">
        <w:t>операторы промышленных установок и стационарного оборудования – 4</w:t>
      </w:r>
      <w:r w:rsidR="00706391">
        <w:t xml:space="preserve"> </w:t>
      </w:r>
      <w:r w:rsidR="00706391" w:rsidRPr="00430F06">
        <w:t>единиц</w:t>
      </w:r>
      <w:r w:rsidR="002224DB" w:rsidRPr="002224DB">
        <w:t>;</w:t>
      </w:r>
    </w:p>
    <w:p w:rsidR="002224DB" w:rsidRPr="002224DB" w:rsidRDefault="0077726D" w:rsidP="00561ED9">
      <w:pPr>
        <w:ind w:right="-2" w:firstLine="709"/>
        <w:jc w:val="both"/>
      </w:pPr>
      <w:r>
        <w:t>20)</w:t>
      </w:r>
      <w:r w:rsidR="00497BF8">
        <w:t xml:space="preserve"> </w:t>
      </w:r>
      <w:r w:rsidR="002224DB" w:rsidRPr="002224DB">
        <w:t>водители и операторы подвижного оборудования – 18</w:t>
      </w:r>
      <w:r w:rsidR="00706391">
        <w:t xml:space="preserve"> </w:t>
      </w:r>
      <w:r w:rsidR="00706391" w:rsidRPr="00430F06">
        <w:t>единиц</w:t>
      </w:r>
      <w:r w:rsidR="00497BF8">
        <w:t>;</w:t>
      </w:r>
    </w:p>
    <w:p w:rsidR="002224DB" w:rsidRPr="002224DB" w:rsidRDefault="0077726D" w:rsidP="00561ED9">
      <w:pPr>
        <w:ind w:right="-2" w:firstLine="709"/>
        <w:jc w:val="both"/>
      </w:pPr>
      <w:r>
        <w:t>21)</w:t>
      </w:r>
      <w:r w:rsidR="002224DB" w:rsidRPr="002224DB">
        <w:t xml:space="preserve"> неквалифицированные рабочие – 1</w:t>
      </w:r>
      <w:r w:rsidR="00706391">
        <w:t xml:space="preserve"> </w:t>
      </w:r>
      <w:r w:rsidR="00706391" w:rsidRPr="00430F06">
        <w:t>единиц</w:t>
      </w:r>
      <w:r w:rsidR="00497BF8">
        <w:t>;</w:t>
      </w:r>
    </w:p>
    <w:p w:rsidR="002224DB" w:rsidRPr="002224DB" w:rsidRDefault="0077726D" w:rsidP="00561ED9">
      <w:pPr>
        <w:ind w:right="-2" w:firstLine="709"/>
        <w:jc w:val="both"/>
      </w:pPr>
      <w:r>
        <w:t>22)</w:t>
      </w:r>
      <w:r w:rsidR="00497BF8">
        <w:t xml:space="preserve"> </w:t>
      </w:r>
      <w:r w:rsidR="002224DB" w:rsidRPr="002224DB">
        <w:t xml:space="preserve">уборщики и прислуга </w:t>
      </w:r>
      <w:r w:rsidR="00706391">
        <w:t>–</w:t>
      </w:r>
      <w:r w:rsidR="002224DB" w:rsidRPr="002224DB">
        <w:t xml:space="preserve"> 1</w:t>
      </w:r>
      <w:r w:rsidR="00706391">
        <w:t xml:space="preserve"> </w:t>
      </w:r>
      <w:r w:rsidR="00706391" w:rsidRPr="00430F06">
        <w:t>единиц</w:t>
      </w:r>
      <w:r w:rsidR="00706391">
        <w:t>.</w:t>
      </w:r>
    </w:p>
    <w:p w:rsidR="002224DB" w:rsidRDefault="002224DB" w:rsidP="00561ED9">
      <w:pPr>
        <w:ind w:right="-2" w:firstLine="709"/>
        <w:jc w:val="both"/>
      </w:pPr>
      <w:r w:rsidRPr="002224DB">
        <w:t xml:space="preserve">За 2018 год для безработных и ищущих работу граждан было проведено 10 ярмарок вакансий рабочих мест по содействию в трудоустройстве незанятого населения (из них </w:t>
      </w:r>
      <w:r w:rsidR="00761DE3">
        <w:t>шесть</w:t>
      </w:r>
      <w:r w:rsidRPr="002224DB">
        <w:t xml:space="preserve"> – мини ярмарки вакансий рабочих мест; </w:t>
      </w:r>
      <w:r w:rsidR="00761DE3">
        <w:t>три</w:t>
      </w:r>
      <w:r w:rsidRPr="002224DB">
        <w:t xml:space="preserve"> – специализированные ярмарки для инвалидов).</w:t>
      </w:r>
    </w:p>
    <w:p w:rsidR="00691056" w:rsidRPr="002224DB" w:rsidRDefault="00691056" w:rsidP="00561ED9">
      <w:pPr>
        <w:ind w:right="-2" w:firstLine="709"/>
        <w:jc w:val="right"/>
      </w:pPr>
      <w: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1243"/>
        <w:gridCol w:w="1354"/>
        <w:gridCol w:w="2047"/>
      </w:tblGrid>
      <w:tr w:rsidR="002224DB" w:rsidRPr="00761DE3" w:rsidTr="00761DE3">
        <w:trPr>
          <w:tblHeader/>
        </w:trPr>
        <w:tc>
          <w:tcPr>
            <w:tcW w:w="4962" w:type="dxa"/>
            <w:vAlign w:val="center"/>
          </w:tcPr>
          <w:p w:rsidR="002224DB" w:rsidRPr="00761DE3" w:rsidRDefault="002224DB" w:rsidP="00761DE3">
            <w:pPr>
              <w:spacing w:after="120"/>
              <w:contextualSpacing/>
              <w:jc w:val="center"/>
              <w:rPr>
                <w:sz w:val="20"/>
                <w:szCs w:val="20"/>
              </w:rPr>
            </w:pPr>
          </w:p>
        </w:tc>
        <w:tc>
          <w:tcPr>
            <w:tcW w:w="1275" w:type="dxa"/>
            <w:vAlign w:val="center"/>
          </w:tcPr>
          <w:p w:rsidR="002224DB" w:rsidRPr="00761DE3" w:rsidRDefault="002224DB" w:rsidP="00761DE3">
            <w:pPr>
              <w:spacing w:after="120"/>
              <w:contextualSpacing/>
              <w:jc w:val="center"/>
              <w:rPr>
                <w:sz w:val="20"/>
                <w:szCs w:val="20"/>
              </w:rPr>
            </w:pPr>
            <w:r w:rsidRPr="00761DE3">
              <w:rPr>
                <w:sz w:val="20"/>
                <w:szCs w:val="20"/>
              </w:rPr>
              <w:t>2017 год</w:t>
            </w:r>
          </w:p>
        </w:tc>
        <w:tc>
          <w:tcPr>
            <w:tcW w:w="1392" w:type="dxa"/>
            <w:vAlign w:val="center"/>
          </w:tcPr>
          <w:p w:rsidR="002224DB" w:rsidRPr="00761DE3" w:rsidRDefault="002224DB" w:rsidP="00761DE3">
            <w:pPr>
              <w:spacing w:after="120"/>
              <w:contextualSpacing/>
              <w:jc w:val="center"/>
              <w:rPr>
                <w:sz w:val="20"/>
                <w:szCs w:val="20"/>
              </w:rPr>
            </w:pPr>
            <w:r w:rsidRPr="00761DE3">
              <w:rPr>
                <w:sz w:val="20"/>
                <w:szCs w:val="20"/>
              </w:rPr>
              <w:t>2018 год</w:t>
            </w:r>
          </w:p>
        </w:tc>
        <w:tc>
          <w:tcPr>
            <w:tcW w:w="2117" w:type="dxa"/>
            <w:vAlign w:val="center"/>
          </w:tcPr>
          <w:p w:rsidR="002224DB" w:rsidRPr="00761DE3" w:rsidRDefault="002224DB" w:rsidP="00761DE3">
            <w:pPr>
              <w:spacing w:after="120"/>
              <w:contextualSpacing/>
              <w:jc w:val="center"/>
              <w:rPr>
                <w:sz w:val="20"/>
                <w:szCs w:val="20"/>
              </w:rPr>
            </w:pPr>
            <w:r w:rsidRPr="00761DE3">
              <w:rPr>
                <w:sz w:val="20"/>
                <w:szCs w:val="20"/>
              </w:rPr>
              <w:t>Темп роста 2018 года к 2017 году</w:t>
            </w:r>
            <w:proofErr w:type="gramStart"/>
            <w:r w:rsidRPr="00761DE3">
              <w:rPr>
                <w:sz w:val="20"/>
                <w:szCs w:val="20"/>
              </w:rPr>
              <w:t>, (%)</w:t>
            </w:r>
            <w:proofErr w:type="gramEnd"/>
          </w:p>
        </w:tc>
      </w:tr>
      <w:tr w:rsidR="002224DB" w:rsidRPr="00761DE3" w:rsidTr="00761DE3">
        <w:trPr>
          <w:tblHeader/>
        </w:trPr>
        <w:tc>
          <w:tcPr>
            <w:tcW w:w="9746" w:type="dxa"/>
            <w:gridSpan w:val="4"/>
            <w:vAlign w:val="center"/>
          </w:tcPr>
          <w:p w:rsidR="002224DB" w:rsidRPr="00761DE3" w:rsidRDefault="002224DB" w:rsidP="00761DE3">
            <w:pPr>
              <w:spacing w:after="120"/>
              <w:contextualSpacing/>
              <w:jc w:val="center"/>
              <w:rPr>
                <w:sz w:val="20"/>
                <w:szCs w:val="20"/>
              </w:rPr>
            </w:pPr>
            <w:r w:rsidRPr="00761DE3">
              <w:rPr>
                <w:sz w:val="20"/>
                <w:szCs w:val="20"/>
              </w:rPr>
              <w:t>Количество обратившихся граждан за получением государственных услуг, из них:</w:t>
            </w:r>
          </w:p>
        </w:tc>
      </w:tr>
      <w:tr w:rsidR="002224DB" w:rsidRPr="00761DE3" w:rsidTr="00761DE3">
        <w:tc>
          <w:tcPr>
            <w:tcW w:w="4962" w:type="dxa"/>
            <w:vAlign w:val="center"/>
          </w:tcPr>
          <w:p w:rsidR="002224DB" w:rsidRPr="00761DE3" w:rsidRDefault="002224DB" w:rsidP="00761DE3">
            <w:pPr>
              <w:spacing w:after="120"/>
              <w:jc w:val="both"/>
              <w:rPr>
                <w:sz w:val="20"/>
                <w:szCs w:val="20"/>
              </w:rPr>
            </w:pPr>
            <w:r w:rsidRPr="00761DE3">
              <w:rPr>
                <w:sz w:val="20"/>
                <w:szCs w:val="20"/>
              </w:rPr>
              <w:t>Численность граждан, обратившихся за предоставлением государственной услуги по организации профессиональной ориентации</w:t>
            </w:r>
          </w:p>
        </w:tc>
        <w:tc>
          <w:tcPr>
            <w:tcW w:w="1275" w:type="dxa"/>
            <w:vAlign w:val="center"/>
          </w:tcPr>
          <w:p w:rsidR="002224DB" w:rsidRPr="00761DE3" w:rsidRDefault="002224DB" w:rsidP="00761DE3">
            <w:pPr>
              <w:spacing w:after="120"/>
              <w:jc w:val="center"/>
              <w:rPr>
                <w:sz w:val="20"/>
                <w:szCs w:val="20"/>
              </w:rPr>
            </w:pPr>
            <w:r w:rsidRPr="00761DE3">
              <w:rPr>
                <w:sz w:val="20"/>
                <w:szCs w:val="20"/>
              </w:rPr>
              <w:t>481</w:t>
            </w:r>
          </w:p>
        </w:tc>
        <w:tc>
          <w:tcPr>
            <w:tcW w:w="1392" w:type="dxa"/>
            <w:vAlign w:val="center"/>
          </w:tcPr>
          <w:p w:rsidR="002224DB" w:rsidRPr="00761DE3" w:rsidRDefault="002224DB" w:rsidP="00761DE3">
            <w:pPr>
              <w:spacing w:after="120"/>
              <w:jc w:val="center"/>
              <w:rPr>
                <w:sz w:val="20"/>
                <w:szCs w:val="20"/>
              </w:rPr>
            </w:pPr>
            <w:r w:rsidRPr="00761DE3">
              <w:rPr>
                <w:sz w:val="20"/>
                <w:szCs w:val="20"/>
              </w:rPr>
              <w:t>436</w:t>
            </w:r>
          </w:p>
        </w:tc>
        <w:tc>
          <w:tcPr>
            <w:tcW w:w="2117" w:type="dxa"/>
            <w:vAlign w:val="center"/>
          </w:tcPr>
          <w:p w:rsidR="002224DB" w:rsidRPr="00761DE3" w:rsidRDefault="002224DB" w:rsidP="00761DE3">
            <w:pPr>
              <w:spacing w:after="120"/>
              <w:jc w:val="center"/>
              <w:rPr>
                <w:sz w:val="20"/>
                <w:szCs w:val="20"/>
              </w:rPr>
            </w:pPr>
            <w:r w:rsidRPr="00761DE3">
              <w:rPr>
                <w:sz w:val="20"/>
                <w:szCs w:val="20"/>
              </w:rPr>
              <w:t>90,6</w:t>
            </w:r>
          </w:p>
        </w:tc>
      </w:tr>
      <w:tr w:rsidR="002224DB" w:rsidRPr="00761DE3" w:rsidTr="00761DE3">
        <w:tc>
          <w:tcPr>
            <w:tcW w:w="4962" w:type="dxa"/>
            <w:vAlign w:val="center"/>
          </w:tcPr>
          <w:p w:rsidR="002224DB" w:rsidRPr="00761DE3" w:rsidRDefault="002224DB" w:rsidP="00761DE3">
            <w:pPr>
              <w:spacing w:after="120"/>
              <w:jc w:val="both"/>
              <w:rPr>
                <w:sz w:val="20"/>
                <w:szCs w:val="20"/>
              </w:rPr>
            </w:pPr>
            <w:r w:rsidRPr="00761DE3">
              <w:rPr>
                <w:sz w:val="20"/>
                <w:szCs w:val="20"/>
              </w:rPr>
              <w:t>Численность безработных граждан, обратившихся за предоставлением государственной услуги по психологической поддержке</w:t>
            </w:r>
          </w:p>
        </w:tc>
        <w:tc>
          <w:tcPr>
            <w:tcW w:w="1275" w:type="dxa"/>
            <w:vAlign w:val="center"/>
          </w:tcPr>
          <w:p w:rsidR="002224DB" w:rsidRPr="00761DE3" w:rsidRDefault="002224DB" w:rsidP="00761DE3">
            <w:pPr>
              <w:spacing w:after="120"/>
              <w:jc w:val="center"/>
              <w:rPr>
                <w:sz w:val="20"/>
                <w:szCs w:val="20"/>
              </w:rPr>
            </w:pPr>
            <w:r w:rsidRPr="00761DE3">
              <w:rPr>
                <w:sz w:val="20"/>
                <w:szCs w:val="20"/>
              </w:rPr>
              <w:t>37</w:t>
            </w:r>
          </w:p>
        </w:tc>
        <w:tc>
          <w:tcPr>
            <w:tcW w:w="1392" w:type="dxa"/>
            <w:vAlign w:val="center"/>
          </w:tcPr>
          <w:p w:rsidR="002224DB" w:rsidRPr="00761DE3" w:rsidRDefault="002224DB" w:rsidP="00761DE3">
            <w:pPr>
              <w:spacing w:after="120"/>
              <w:jc w:val="center"/>
              <w:rPr>
                <w:sz w:val="20"/>
                <w:szCs w:val="20"/>
              </w:rPr>
            </w:pPr>
            <w:r w:rsidRPr="00761DE3">
              <w:rPr>
                <w:sz w:val="20"/>
                <w:szCs w:val="20"/>
              </w:rPr>
              <w:t>38</w:t>
            </w:r>
          </w:p>
        </w:tc>
        <w:tc>
          <w:tcPr>
            <w:tcW w:w="2117" w:type="dxa"/>
            <w:vAlign w:val="center"/>
          </w:tcPr>
          <w:p w:rsidR="002224DB" w:rsidRPr="00761DE3" w:rsidRDefault="002224DB" w:rsidP="00761DE3">
            <w:pPr>
              <w:spacing w:after="120"/>
              <w:jc w:val="center"/>
              <w:rPr>
                <w:sz w:val="20"/>
                <w:szCs w:val="20"/>
              </w:rPr>
            </w:pPr>
            <w:r w:rsidRPr="00761DE3">
              <w:rPr>
                <w:sz w:val="20"/>
                <w:szCs w:val="20"/>
              </w:rPr>
              <w:t>102,7</w:t>
            </w:r>
          </w:p>
        </w:tc>
      </w:tr>
      <w:tr w:rsidR="002224DB" w:rsidRPr="00761DE3" w:rsidTr="00761DE3">
        <w:tc>
          <w:tcPr>
            <w:tcW w:w="4962" w:type="dxa"/>
            <w:vAlign w:val="center"/>
          </w:tcPr>
          <w:p w:rsidR="002224DB" w:rsidRPr="00761DE3" w:rsidRDefault="002224DB" w:rsidP="00761DE3">
            <w:pPr>
              <w:spacing w:after="120"/>
              <w:jc w:val="both"/>
              <w:rPr>
                <w:sz w:val="20"/>
                <w:szCs w:val="20"/>
              </w:rPr>
            </w:pPr>
            <w:r w:rsidRPr="00761DE3">
              <w:rPr>
                <w:sz w:val="20"/>
                <w:szCs w:val="20"/>
              </w:rPr>
              <w:t>Численность безработных граждан, обратившихся за предоставлением государственной услуги по профессиональной подготовке, переподготовке, повышению квалификации (профессиональное обучение)</w:t>
            </w:r>
          </w:p>
        </w:tc>
        <w:tc>
          <w:tcPr>
            <w:tcW w:w="1275" w:type="dxa"/>
            <w:vAlign w:val="center"/>
          </w:tcPr>
          <w:p w:rsidR="002224DB" w:rsidRPr="00761DE3" w:rsidRDefault="002224DB" w:rsidP="00761DE3">
            <w:pPr>
              <w:spacing w:after="120"/>
              <w:jc w:val="center"/>
              <w:rPr>
                <w:sz w:val="20"/>
                <w:szCs w:val="20"/>
              </w:rPr>
            </w:pPr>
            <w:r w:rsidRPr="00761DE3">
              <w:rPr>
                <w:sz w:val="20"/>
                <w:szCs w:val="20"/>
              </w:rPr>
              <w:t>40</w:t>
            </w:r>
          </w:p>
        </w:tc>
        <w:tc>
          <w:tcPr>
            <w:tcW w:w="1392" w:type="dxa"/>
            <w:vAlign w:val="center"/>
          </w:tcPr>
          <w:p w:rsidR="002224DB" w:rsidRPr="00761DE3" w:rsidRDefault="002224DB" w:rsidP="00761DE3">
            <w:pPr>
              <w:spacing w:after="120"/>
              <w:jc w:val="center"/>
              <w:rPr>
                <w:sz w:val="20"/>
                <w:szCs w:val="20"/>
              </w:rPr>
            </w:pPr>
            <w:r w:rsidRPr="00761DE3">
              <w:rPr>
                <w:sz w:val="20"/>
                <w:szCs w:val="20"/>
              </w:rPr>
              <w:t>30</w:t>
            </w:r>
          </w:p>
        </w:tc>
        <w:tc>
          <w:tcPr>
            <w:tcW w:w="2117" w:type="dxa"/>
            <w:vAlign w:val="center"/>
          </w:tcPr>
          <w:p w:rsidR="002224DB" w:rsidRPr="00761DE3" w:rsidRDefault="002224DB" w:rsidP="00761DE3">
            <w:pPr>
              <w:spacing w:after="120"/>
              <w:jc w:val="center"/>
              <w:rPr>
                <w:sz w:val="20"/>
                <w:szCs w:val="20"/>
              </w:rPr>
            </w:pPr>
            <w:r w:rsidRPr="00761DE3">
              <w:rPr>
                <w:sz w:val="20"/>
                <w:szCs w:val="20"/>
              </w:rPr>
              <w:t>75,0</w:t>
            </w:r>
          </w:p>
        </w:tc>
      </w:tr>
      <w:tr w:rsidR="002224DB" w:rsidRPr="00761DE3" w:rsidTr="00761DE3">
        <w:tc>
          <w:tcPr>
            <w:tcW w:w="4962" w:type="dxa"/>
            <w:vAlign w:val="center"/>
          </w:tcPr>
          <w:p w:rsidR="002224DB" w:rsidRPr="00761DE3" w:rsidRDefault="002224DB" w:rsidP="00761DE3">
            <w:pPr>
              <w:spacing w:after="120"/>
              <w:jc w:val="both"/>
              <w:rPr>
                <w:sz w:val="20"/>
                <w:szCs w:val="20"/>
              </w:rPr>
            </w:pPr>
            <w:r w:rsidRPr="00761DE3">
              <w:rPr>
                <w:sz w:val="20"/>
                <w:szCs w:val="20"/>
              </w:rPr>
              <w:t>Численность граждан, обратившихся за предоставлением государственной услуги по организации проведения оплачиваемых общественных работ</w:t>
            </w:r>
          </w:p>
        </w:tc>
        <w:tc>
          <w:tcPr>
            <w:tcW w:w="1275" w:type="dxa"/>
            <w:vAlign w:val="center"/>
          </w:tcPr>
          <w:p w:rsidR="002224DB" w:rsidRPr="00761DE3" w:rsidRDefault="002224DB" w:rsidP="00761DE3">
            <w:pPr>
              <w:spacing w:after="120"/>
              <w:jc w:val="center"/>
              <w:rPr>
                <w:sz w:val="20"/>
                <w:szCs w:val="20"/>
              </w:rPr>
            </w:pPr>
            <w:r w:rsidRPr="00761DE3">
              <w:rPr>
                <w:sz w:val="20"/>
                <w:szCs w:val="20"/>
              </w:rPr>
              <w:t>27</w:t>
            </w:r>
          </w:p>
        </w:tc>
        <w:tc>
          <w:tcPr>
            <w:tcW w:w="1392" w:type="dxa"/>
            <w:vAlign w:val="center"/>
          </w:tcPr>
          <w:p w:rsidR="002224DB" w:rsidRPr="00761DE3" w:rsidRDefault="002224DB" w:rsidP="00761DE3">
            <w:pPr>
              <w:spacing w:after="120"/>
              <w:jc w:val="center"/>
              <w:rPr>
                <w:sz w:val="20"/>
                <w:szCs w:val="20"/>
              </w:rPr>
            </w:pPr>
            <w:r w:rsidRPr="00761DE3">
              <w:rPr>
                <w:sz w:val="20"/>
                <w:szCs w:val="20"/>
              </w:rPr>
              <w:t>22</w:t>
            </w:r>
          </w:p>
        </w:tc>
        <w:tc>
          <w:tcPr>
            <w:tcW w:w="2117" w:type="dxa"/>
            <w:vAlign w:val="center"/>
          </w:tcPr>
          <w:p w:rsidR="002224DB" w:rsidRPr="00761DE3" w:rsidRDefault="002224DB" w:rsidP="00761DE3">
            <w:pPr>
              <w:spacing w:after="120"/>
              <w:jc w:val="center"/>
              <w:rPr>
                <w:sz w:val="20"/>
                <w:szCs w:val="20"/>
              </w:rPr>
            </w:pPr>
            <w:r w:rsidRPr="00761DE3">
              <w:rPr>
                <w:sz w:val="20"/>
                <w:szCs w:val="20"/>
              </w:rPr>
              <w:t>81,5</w:t>
            </w:r>
          </w:p>
        </w:tc>
      </w:tr>
      <w:tr w:rsidR="002224DB" w:rsidRPr="00761DE3" w:rsidTr="00761DE3">
        <w:tc>
          <w:tcPr>
            <w:tcW w:w="4962" w:type="dxa"/>
            <w:vAlign w:val="center"/>
          </w:tcPr>
          <w:p w:rsidR="002224DB" w:rsidRPr="00761DE3" w:rsidRDefault="002224DB" w:rsidP="00761DE3">
            <w:pPr>
              <w:spacing w:after="120"/>
              <w:jc w:val="both"/>
              <w:rPr>
                <w:sz w:val="20"/>
                <w:szCs w:val="20"/>
              </w:rPr>
            </w:pPr>
            <w:r w:rsidRPr="00761DE3">
              <w:rPr>
                <w:sz w:val="20"/>
                <w:szCs w:val="20"/>
              </w:rPr>
              <w:t>Численность граждан, обратившихся за предоставлением государственной услуги по организации временного трудоустройства несовершеннолетних граждан в возрасте от 14 до 18 лет в свободное от уч</w:t>
            </w:r>
            <w:r w:rsidR="00761DE3">
              <w:rPr>
                <w:sz w:val="20"/>
                <w:szCs w:val="20"/>
              </w:rPr>
              <w:t>ё</w:t>
            </w:r>
            <w:r w:rsidRPr="00761DE3">
              <w:rPr>
                <w:sz w:val="20"/>
                <w:szCs w:val="20"/>
              </w:rPr>
              <w:t>бы время</w:t>
            </w:r>
          </w:p>
        </w:tc>
        <w:tc>
          <w:tcPr>
            <w:tcW w:w="1275" w:type="dxa"/>
            <w:vAlign w:val="center"/>
          </w:tcPr>
          <w:p w:rsidR="002224DB" w:rsidRPr="00761DE3" w:rsidRDefault="002224DB" w:rsidP="00761DE3">
            <w:pPr>
              <w:spacing w:after="120"/>
              <w:jc w:val="center"/>
              <w:rPr>
                <w:sz w:val="20"/>
                <w:szCs w:val="20"/>
              </w:rPr>
            </w:pPr>
            <w:r w:rsidRPr="00761DE3">
              <w:rPr>
                <w:sz w:val="20"/>
                <w:szCs w:val="20"/>
              </w:rPr>
              <w:t>192</w:t>
            </w:r>
          </w:p>
        </w:tc>
        <w:tc>
          <w:tcPr>
            <w:tcW w:w="1392" w:type="dxa"/>
            <w:vAlign w:val="center"/>
          </w:tcPr>
          <w:p w:rsidR="002224DB" w:rsidRPr="00761DE3" w:rsidRDefault="002224DB" w:rsidP="00761DE3">
            <w:pPr>
              <w:spacing w:after="120"/>
              <w:jc w:val="center"/>
              <w:rPr>
                <w:sz w:val="20"/>
                <w:szCs w:val="20"/>
              </w:rPr>
            </w:pPr>
            <w:r w:rsidRPr="00761DE3">
              <w:rPr>
                <w:sz w:val="20"/>
                <w:szCs w:val="20"/>
              </w:rPr>
              <w:t>195</w:t>
            </w:r>
          </w:p>
        </w:tc>
        <w:tc>
          <w:tcPr>
            <w:tcW w:w="2117" w:type="dxa"/>
            <w:vAlign w:val="center"/>
          </w:tcPr>
          <w:p w:rsidR="002224DB" w:rsidRPr="00761DE3" w:rsidRDefault="002224DB" w:rsidP="00761DE3">
            <w:pPr>
              <w:spacing w:after="120"/>
              <w:jc w:val="center"/>
              <w:rPr>
                <w:sz w:val="20"/>
                <w:szCs w:val="20"/>
              </w:rPr>
            </w:pPr>
            <w:r w:rsidRPr="00761DE3">
              <w:rPr>
                <w:sz w:val="20"/>
                <w:szCs w:val="20"/>
              </w:rPr>
              <w:t>101,6</w:t>
            </w:r>
          </w:p>
        </w:tc>
      </w:tr>
      <w:tr w:rsidR="002224DB" w:rsidRPr="00761DE3" w:rsidTr="00761DE3">
        <w:tc>
          <w:tcPr>
            <w:tcW w:w="4962" w:type="dxa"/>
            <w:vAlign w:val="center"/>
          </w:tcPr>
          <w:p w:rsidR="002224DB" w:rsidRPr="00761DE3" w:rsidRDefault="002224DB" w:rsidP="00761DE3">
            <w:pPr>
              <w:spacing w:after="120"/>
              <w:jc w:val="both"/>
              <w:rPr>
                <w:sz w:val="20"/>
                <w:szCs w:val="20"/>
              </w:rPr>
            </w:pPr>
            <w:r w:rsidRPr="00761DE3">
              <w:rPr>
                <w:sz w:val="20"/>
                <w:szCs w:val="20"/>
              </w:rPr>
              <w:t>Численность безработных граждан, обратившихся за предоставлением государственной услуги по организации временного трудоустройства испытывающих трудности в поиске работы</w:t>
            </w:r>
          </w:p>
        </w:tc>
        <w:tc>
          <w:tcPr>
            <w:tcW w:w="1275" w:type="dxa"/>
            <w:vAlign w:val="center"/>
          </w:tcPr>
          <w:p w:rsidR="002224DB" w:rsidRPr="00761DE3" w:rsidRDefault="002224DB" w:rsidP="00761DE3">
            <w:pPr>
              <w:spacing w:after="120"/>
              <w:jc w:val="center"/>
              <w:rPr>
                <w:sz w:val="20"/>
                <w:szCs w:val="20"/>
              </w:rPr>
            </w:pPr>
            <w:r w:rsidRPr="00761DE3">
              <w:rPr>
                <w:sz w:val="20"/>
                <w:szCs w:val="20"/>
              </w:rPr>
              <w:t>11</w:t>
            </w:r>
          </w:p>
        </w:tc>
        <w:tc>
          <w:tcPr>
            <w:tcW w:w="1392" w:type="dxa"/>
            <w:vAlign w:val="center"/>
          </w:tcPr>
          <w:p w:rsidR="002224DB" w:rsidRPr="00761DE3" w:rsidRDefault="002224DB" w:rsidP="00761DE3">
            <w:pPr>
              <w:spacing w:after="120"/>
              <w:jc w:val="center"/>
              <w:rPr>
                <w:sz w:val="20"/>
                <w:szCs w:val="20"/>
              </w:rPr>
            </w:pPr>
            <w:r w:rsidRPr="00761DE3">
              <w:rPr>
                <w:sz w:val="20"/>
                <w:szCs w:val="20"/>
              </w:rPr>
              <w:t>11</w:t>
            </w:r>
          </w:p>
        </w:tc>
        <w:tc>
          <w:tcPr>
            <w:tcW w:w="2117" w:type="dxa"/>
            <w:vAlign w:val="center"/>
          </w:tcPr>
          <w:p w:rsidR="002224DB" w:rsidRPr="00761DE3" w:rsidRDefault="002224DB" w:rsidP="00761DE3">
            <w:pPr>
              <w:spacing w:after="120"/>
              <w:jc w:val="center"/>
              <w:rPr>
                <w:sz w:val="20"/>
                <w:szCs w:val="20"/>
              </w:rPr>
            </w:pPr>
            <w:r w:rsidRPr="00761DE3">
              <w:rPr>
                <w:sz w:val="20"/>
                <w:szCs w:val="20"/>
              </w:rPr>
              <w:t>-</w:t>
            </w:r>
          </w:p>
        </w:tc>
      </w:tr>
      <w:tr w:rsidR="002224DB" w:rsidRPr="00761DE3" w:rsidTr="00761DE3">
        <w:tc>
          <w:tcPr>
            <w:tcW w:w="4962" w:type="dxa"/>
            <w:vAlign w:val="center"/>
          </w:tcPr>
          <w:p w:rsidR="002224DB" w:rsidRPr="00761DE3" w:rsidRDefault="002224DB" w:rsidP="00761DE3">
            <w:pPr>
              <w:spacing w:after="120"/>
              <w:jc w:val="both"/>
              <w:rPr>
                <w:sz w:val="20"/>
                <w:szCs w:val="20"/>
              </w:rPr>
            </w:pPr>
            <w:r w:rsidRPr="00761DE3">
              <w:rPr>
                <w:sz w:val="20"/>
                <w:szCs w:val="20"/>
              </w:rPr>
              <w:t>Численность безработных граждан, обратившихся за предоставлением государственной услуги по организации временного трудоустройства в возрасте от 18 до 20 лет из числа выпускников учреждений начального и среднего профессионального образования, ищущих работу впервые</w:t>
            </w:r>
          </w:p>
        </w:tc>
        <w:tc>
          <w:tcPr>
            <w:tcW w:w="1275" w:type="dxa"/>
            <w:vAlign w:val="center"/>
          </w:tcPr>
          <w:p w:rsidR="002224DB" w:rsidRPr="00761DE3" w:rsidRDefault="002224DB" w:rsidP="00761DE3">
            <w:pPr>
              <w:spacing w:after="120"/>
              <w:jc w:val="center"/>
              <w:rPr>
                <w:sz w:val="20"/>
                <w:szCs w:val="20"/>
              </w:rPr>
            </w:pPr>
            <w:r w:rsidRPr="00761DE3">
              <w:rPr>
                <w:sz w:val="20"/>
                <w:szCs w:val="20"/>
              </w:rPr>
              <w:t>7</w:t>
            </w:r>
          </w:p>
        </w:tc>
        <w:tc>
          <w:tcPr>
            <w:tcW w:w="1392" w:type="dxa"/>
            <w:vAlign w:val="center"/>
          </w:tcPr>
          <w:p w:rsidR="002224DB" w:rsidRPr="00761DE3" w:rsidRDefault="002224DB" w:rsidP="00761DE3">
            <w:pPr>
              <w:spacing w:after="120"/>
              <w:jc w:val="center"/>
              <w:rPr>
                <w:sz w:val="20"/>
                <w:szCs w:val="20"/>
              </w:rPr>
            </w:pPr>
            <w:r w:rsidRPr="00761DE3">
              <w:rPr>
                <w:sz w:val="20"/>
                <w:szCs w:val="20"/>
              </w:rPr>
              <w:t>4</w:t>
            </w:r>
          </w:p>
        </w:tc>
        <w:tc>
          <w:tcPr>
            <w:tcW w:w="2117" w:type="dxa"/>
            <w:vAlign w:val="center"/>
          </w:tcPr>
          <w:p w:rsidR="002224DB" w:rsidRPr="00761DE3" w:rsidRDefault="002224DB" w:rsidP="00761DE3">
            <w:pPr>
              <w:spacing w:after="120"/>
              <w:jc w:val="center"/>
              <w:rPr>
                <w:sz w:val="20"/>
                <w:szCs w:val="20"/>
              </w:rPr>
            </w:pPr>
            <w:r w:rsidRPr="00761DE3">
              <w:rPr>
                <w:sz w:val="20"/>
                <w:szCs w:val="20"/>
              </w:rPr>
              <w:t>57,1</w:t>
            </w:r>
          </w:p>
        </w:tc>
      </w:tr>
      <w:tr w:rsidR="002224DB" w:rsidRPr="00761DE3" w:rsidTr="00761DE3">
        <w:tc>
          <w:tcPr>
            <w:tcW w:w="4962" w:type="dxa"/>
            <w:vAlign w:val="center"/>
          </w:tcPr>
          <w:p w:rsidR="002224DB" w:rsidRPr="00761DE3" w:rsidRDefault="002224DB" w:rsidP="00761DE3">
            <w:pPr>
              <w:spacing w:after="120"/>
              <w:jc w:val="both"/>
              <w:rPr>
                <w:sz w:val="20"/>
                <w:szCs w:val="20"/>
              </w:rPr>
            </w:pPr>
            <w:r w:rsidRPr="00761DE3">
              <w:rPr>
                <w:sz w:val="20"/>
                <w:szCs w:val="20"/>
              </w:rPr>
              <w:t>Численность безработных граждан, обратившихся за предоставлением государственной услуги по социальной адаптации</w:t>
            </w:r>
          </w:p>
        </w:tc>
        <w:tc>
          <w:tcPr>
            <w:tcW w:w="1275" w:type="dxa"/>
            <w:vAlign w:val="center"/>
          </w:tcPr>
          <w:p w:rsidR="002224DB" w:rsidRPr="00761DE3" w:rsidRDefault="002224DB" w:rsidP="00761DE3">
            <w:pPr>
              <w:spacing w:after="120"/>
              <w:jc w:val="center"/>
              <w:rPr>
                <w:sz w:val="20"/>
                <w:szCs w:val="20"/>
              </w:rPr>
            </w:pPr>
            <w:r w:rsidRPr="00761DE3">
              <w:rPr>
                <w:sz w:val="20"/>
                <w:szCs w:val="20"/>
              </w:rPr>
              <w:t>51</w:t>
            </w:r>
          </w:p>
        </w:tc>
        <w:tc>
          <w:tcPr>
            <w:tcW w:w="1392" w:type="dxa"/>
            <w:vAlign w:val="center"/>
          </w:tcPr>
          <w:p w:rsidR="002224DB" w:rsidRPr="00761DE3" w:rsidRDefault="002224DB" w:rsidP="00761DE3">
            <w:pPr>
              <w:spacing w:after="120"/>
              <w:jc w:val="center"/>
              <w:rPr>
                <w:sz w:val="20"/>
                <w:szCs w:val="20"/>
              </w:rPr>
            </w:pPr>
            <w:r w:rsidRPr="00761DE3">
              <w:rPr>
                <w:sz w:val="20"/>
                <w:szCs w:val="20"/>
              </w:rPr>
              <w:t>51</w:t>
            </w:r>
          </w:p>
        </w:tc>
        <w:tc>
          <w:tcPr>
            <w:tcW w:w="2117" w:type="dxa"/>
            <w:vAlign w:val="center"/>
          </w:tcPr>
          <w:p w:rsidR="002224DB" w:rsidRPr="00761DE3" w:rsidRDefault="002224DB" w:rsidP="00761DE3">
            <w:pPr>
              <w:spacing w:after="120"/>
              <w:jc w:val="center"/>
              <w:rPr>
                <w:sz w:val="20"/>
                <w:szCs w:val="20"/>
              </w:rPr>
            </w:pPr>
            <w:r w:rsidRPr="00761DE3">
              <w:rPr>
                <w:sz w:val="20"/>
                <w:szCs w:val="20"/>
              </w:rPr>
              <w:t>-</w:t>
            </w:r>
          </w:p>
        </w:tc>
      </w:tr>
      <w:tr w:rsidR="002224DB" w:rsidRPr="00761DE3" w:rsidTr="00761DE3">
        <w:tc>
          <w:tcPr>
            <w:tcW w:w="4962" w:type="dxa"/>
            <w:vAlign w:val="center"/>
          </w:tcPr>
          <w:p w:rsidR="002224DB" w:rsidRPr="00761DE3" w:rsidRDefault="002224DB" w:rsidP="00761DE3">
            <w:pPr>
              <w:spacing w:after="120"/>
              <w:jc w:val="both"/>
              <w:rPr>
                <w:sz w:val="20"/>
                <w:szCs w:val="20"/>
              </w:rPr>
            </w:pPr>
            <w:r w:rsidRPr="00761DE3">
              <w:rPr>
                <w:sz w:val="20"/>
                <w:szCs w:val="20"/>
              </w:rPr>
              <w:t>Численность безработных граждан, обратившихся за предоставлением государственной услуги по содействию самозанятости</w:t>
            </w:r>
          </w:p>
        </w:tc>
        <w:tc>
          <w:tcPr>
            <w:tcW w:w="1275" w:type="dxa"/>
            <w:vAlign w:val="center"/>
          </w:tcPr>
          <w:p w:rsidR="002224DB" w:rsidRPr="00761DE3" w:rsidRDefault="002224DB" w:rsidP="00761DE3">
            <w:pPr>
              <w:spacing w:after="120"/>
              <w:jc w:val="center"/>
              <w:rPr>
                <w:sz w:val="20"/>
                <w:szCs w:val="20"/>
              </w:rPr>
            </w:pPr>
            <w:r w:rsidRPr="00761DE3">
              <w:rPr>
                <w:sz w:val="20"/>
                <w:szCs w:val="20"/>
              </w:rPr>
              <w:t>14</w:t>
            </w:r>
          </w:p>
        </w:tc>
        <w:tc>
          <w:tcPr>
            <w:tcW w:w="1392" w:type="dxa"/>
            <w:vAlign w:val="center"/>
          </w:tcPr>
          <w:p w:rsidR="002224DB" w:rsidRPr="00761DE3" w:rsidRDefault="002224DB" w:rsidP="00761DE3">
            <w:pPr>
              <w:spacing w:after="120"/>
              <w:jc w:val="center"/>
              <w:rPr>
                <w:sz w:val="20"/>
                <w:szCs w:val="20"/>
              </w:rPr>
            </w:pPr>
            <w:r w:rsidRPr="00761DE3">
              <w:rPr>
                <w:sz w:val="20"/>
                <w:szCs w:val="20"/>
              </w:rPr>
              <w:t>6</w:t>
            </w:r>
          </w:p>
        </w:tc>
        <w:tc>
          <w:tcPr>
            <w:tcW w:w="2117" w:type="dxa"/>
            <w:vAlign w:val="center"/>
          </w:tcPr>
          <w:p w:rsidR="002224DB" w:rsidRPr="00761DE3" w:rsidRDefault="002224DB" w:rsidP="00761DE3">
            <w:pPr>
              <w:spacing w:after="120"/>
              <w:jc w:val="center"/>
              <w:rPr>
                <w:sz w:val="20"/>
                <w:szCs w:val="20"/>
              </w:rPr>
            </w:pPr>
            <w:r w:rsidRPr="00761DE3">
              <w:rPr>
                <w:sz w:val="20"/>
                <w:szCs w:val="20"/>
              </w:rPr>
              <w:t>42,8</w:t>
            </w:r>
          </w:p>
        </w:tc>
      </w:tr>
      <w:tr w:rsidR="002224DB" w:rsidRPr="00761DE3" w:rsidTr="00761DE3">
        <w:tc>
          <w:tcPr>
            <w:tcW w:w="4962" w:type="dxa"/>
            <w:vAlign w:val="center"/>
          </w:tcPr>
          <w:p w:rsidR="002224DB" w:rsidRPr="00761DE3" w:rsidRDefault="002224DB" w:rsidP="00761DE3">
            <w:pPr>
              <w:spacing w:after="120"/>
              <w:jc w:val="both"/>
              <w:rPr>
                <w:sz w:val="20"/>
                <w:szCs w:val="20"/>
              </w:rPr>
            </w:pPr>
            <w:r w:rsidRPr="00761DE3">
              <w:rPr>
                <w:sz w:val="20"/>
                <w:szCs w:val="20"/>
              </w:rPr>
              <w:t xml:space="preserve">Потребность в работниках для замещения свободных рабочих мест (вакантных должностей) ед. на конец </w:t>
            </w:r>
            <w:r w:rsidRPr="00761DE3">
              <w:rPr>
                <w:sz w:val="20"/>
                <w:szCs w:val="20"/>
              </w:rPr>
              <w:lastRenderedPageBreak/>
              <w:t>отч</w:t>
            </w:r>
            <w:r w:rsidR="00761DE3">
              <w:rPr>
                <w:sz w:val="20"/>
                <w:szCs w:val="20"/>
              </w:rPr>
              <w:t>ё</w:t>
            </w:r>
            <w:r w:rsidRPr="00761DE3">
              <w:rPr>
                <w:sz w:val="20"/>
                <w:szCs w:val="20"/>
              </w:rPr>
              <w:t>тного периода</w:t>
            </w:r>
          </w:p>
        </w:tc>
        <w:tc>
          <w:tcPr>
            <w:tcW w:w="1275" w:type="dxa"/>
            <w:vAlign w:val="center"/>
          </w:tcPr>
          <w:p w:rsidR="002224DB" w:rsidRPr="00761DE3" w:rsidRDefault="002224DB" w:rsidP="00761DE3">
            <w:pPr>
              <w:spacing w:after="120"/>
              <w:jc w:val="center"/>
              <w:rPr>
                <w:sz w:val="20"/>
                <w:szCs w:val="20"/>
              </w:rPr>
            </w:pPr>
            <w:r w:rsidRPr="00761DE3">
              <w:rPr>
                <w:sz w:val="20"/>
                <w:szCs w:val="20"/>
              </w:rPr>
              <w:lastRenderedPageBreak/>
              <w:t>98</w:t>
            </w:r>
          </w:p>
        </w:tc>
        <w:tc>
          <w:tcPr>
            <w:tcW w:w="1392" w:type="dxa"/>
            <w:vAlign w:val="center"/>
          </w:tcPr>
          <w:p w:rsidR="002224DB" w:rsidRPr="00761DE3" w:rsidRDefault="002224DB" w:rsidP="00761DE3">
            <w:pPr>
              <w:spacing w:after="120"/>
              <w:jc w:val="center"/>
              <w:rPr>
                <w:sz w:val="20"/>
                <w:szCs w:val="20"/>
              </w:rPr>
            </w:pPr>
            <w:r w:rsidRPr="00761DE3">
              <w:rPr>
                <w:sz w:val="20"/>
                <w:szCs w:val="20"/>
              </w:rPr>
              <w:t>66</w:t>
            </w:r>
          </w:p>
        </w:tc>
        <w:tc>
          <w:tcPr>
            <w:tcW w:w="2117" w:type="dxa"/>
            <w:vAlign w:val="center"/>
          </w:tcPr>
          <w:p w:rsidR="002224DB" w:rsidRPr="00761DE3" w:rsidRDefault="002224DB" w:rsidP="00761DE3">
            <w:pPr>
              <w:spacing w:after="120"/>
              <w:jc w:val="center"/>
              <w:rPr>
                <w:sz w:val="20"/>
                <w:szCs w:val="20"/>
              </w:rPr>
            </w:pPr>
            <w:r w:rsidRPr="00761DE3">
              <w:rPr>
                <w:sz w:val="20"/>
                <w:szCs w:val="20"/>
              </w:rPr>
              <w:t>67,3</w:t>
            </w:r>
          </w:p>
        </w:tc>
      </w:tr>
      <w:tr w:rsidR="002224DB" w:rsidRPr="00761DE3" w:rsidTr="00761DE3">
        <w:tc>
          <w:tcPr>
            <w:tcW w:w="4962" w:type="dxa"/>
            <w:vAlign w:val="center"/>
          </w:tcPr>
          <w:p w:rsidR="002224DB" w:rsidRPr="00761DE3" w:rsidRDefault="002224DB" w:rsidP="00761DE3">
            <w:pPr>
              <w:spacing w:after="120"/>
              <w:jc w:val="both"/>
              <w:rPr>
                <w:sz w:val="20"/>
                <w:szCs w:val="20"/>
              </w:rPr>
            </w:pPr>
            <w:r w:rsidRPr="00761DE3">
              <w:rPr>
                <w:sz w:val="20"/>
                <w:szCs w:val="20"/>
              </w:rPr>
              <w:lastRenderedPageBreak/>
              <w:t>Численность незанятых граждан, состоящих на регистрационном уч</w:t>
            </w:r>
            <w:r w:rsidR="00761DE3">
              <w:rPr>
                <w:sz w:val="20"/>
                <w:szCs w:val="20"/>
              </w:rPr>
              <w:t>ё</w:t>
            </w:r>
            <w:r w:rsidRPr="00761DE3">
              <w:rPr>
                <w:sz w:val="20"/>
                <w:szCs w:val="20"/>
              </w:rPr>
              <w:t>те на конец отч</w:t>
            </w:r>
            <w:r w:rsidR="00761DE3">
              <w:rPr>
                <w:sz w:val="20"/>
                <w:szCs w:val="20"/>
              </w:rPr>
              <w:t>ё</w:t>
            </w:r>
            <w:r w:rsidRPr="00761DE3">
              <w:rPr>
                <w:sz w:val="20"/>
                <w:szCs w:val="20"/>
              </w:rPr>
              <w:t>тного периода</w:t>
            </w:r>
          </w:p>
        </w:tc>
        <w:tc>
          <w:tcPr>
            <w:tcW w:w="1275" w:type="dxa"/>
            <w:vAlign w:val="center"/>
          </w:tcPr>
          <w:p w:rsidR="002224DB" w:rsidRPr="00761DE3" w:rsidRDefault="002224DB" w:rsidP="00761DE3">
            <w:pPr>
              <w:spacing w:after="120"/>
              <w:jc w:val="center"/>
              <w:rPr>
                <w:sz w:val="20"/>
                <w:szCs w:val="20"/>
              </w:rPr>
            </w:pPr>
            <w:r w:rsidRPr="00761DE3">
              <w:rPr>
                <w:sz w:val="20"/>
                <w:szCs w:val="20"/>
              </w:rPr>
              <w:t>101</w:t>
            </w:r>
          </w:p>
        </w:tc>
        <w:tc>
          <w:tcPr>
            <w:tcW w:w="1392" w:type="dxa"/>
            <w:vAlign w:val="center"/>
          </w:tcPr>
          <w:p w:rsidR="002224DB" w:rsidRPr="00761DE3" w:rsidRDefault="002224DB" w:rsidP="00761DE3">
            <w:pPr>
              <w:spacing w:after="120"/>
              <w:jc w:val="center"/>
              <w:rPr>
                <w:sz w:val="20"/>
                <w:szCs w:val="20"/>
              </w:rPr>
            </w:pPr>
            <w:r w:rsidRPr="00761DE3">
              <w:rPr>
                <w:sz w:val="20"/>
                <w:szCs w:val="20"/>
              </w:rPr>
              <w:t>89</w:t>
            </w:r>
          </w:p>
        </w:tc>
        <w:tc>
          <w:tcPr>
            <w:tcW w:w="2117" w:type="dxa"/>
            <w:vAlign w:val="center"/>
          </w:tcPr>
          <w:p w:rsidR="002224DB" w:rsidRPr="00761DE3" w:rsidRDefault="002224DB" w:rsidP="00761DE3">
            <w:pPr>
              <w:spacing w:after="120"/>
              <w:jc w:val="center"/>
              <w:rPr>
                <w:sz w:val="20"/>
                <w:szCs w:val="20"/>
              </w:rPr>
            </w:pPr>
            <w:r w:rsidRPr="00761DE3">
              <w:rPr>
                <w:sz w:val="20"/>
                <w:szCs w:val="20"/>
              </w:rPr>
              <w:t>88,1</w:t>
            </w:r>
          </w:p>
        </w:tc>
      </w:tr>
      <w:tr w:rsidR="002224DB" w:rsidRPr="00761DE3" w:rsidTr="00761DE3">
        <w:tc>
          <w:tcPr>
            <w:tcW w:w="4962" w:type="dxa"/>
            <w:vAlign w:val="center"/>
          </w:tcPr>
          <w:p w:rsidR="002224DB" w:rsidRPr="00761DE3" w:rsidRDefault="002224DB" w:rsidP="00761DE3">
            <w:pPr>
              <w:spacing w:after="120"/>
              <w:jc w:val="both"/>
              <w:rPr>
                <w:sz w:val="20"/>
                <w:szCs w:val="20"/>
              </w:rPr>
            </w:pPr>
            <w:r w:rsidRPr="00761DE3">
              <w:rPr>
                <w:sz w:val="20"/>
                <w:szCs w:val="20"/>
              </w:rPr>
              <w:t>Численность безработных граждан на конец отч</w:t>
            </w:r>
            <w:r w:rsidR="00761DE3">
              <w:rPr>
                <w:sz w:val="20"/>
                <w:szCs w:val="20"/>
              </w:rPr>
              <w:t>ё</w:t>
            </w:r>
            <w:r w:rsidRPr="00761DE3">
              <w:rPr>
                <w:sz w:val="20"/>
                <w:szCs w:val="20"/>
              </w:rPr>
              <w:t>тного периода</w:t>
            </w:r>
          </w:p>
        </w:tc>
        <w:tc>
          <w:tcPr>
            <w:tcW w:w="1275" w:type="dxa"/>
            <w:vAlign w:val="center"/>
          </w:tcPr>
          <w:p w:rsidR="002224DB" w:rsidRPr="00761DE3" w:rsidRDefault="002224DB" w:rsidP="00761DE3">
            <w:pPr>
              <w:spacing w:after="120"/>
              <w:jc w:val="center"/>
              <w:rPr>
                <w:sz w:val="20"/>
                <w:szCs w:val="20"/>
              </w:rPr>
            </w:pPr>
            <w:r w:rsidRPr="00761DE3">
              <w:rPr>
                <w:sz w:val="20"/>
                <w:szCs w:val="20"/>
              </w:rPr>
              <w:t>76</w:t>
            </w:r>
          </w:p>
        </w:tc>
        <w:tc>
          <w:tcPr>
            <w:tcW w:w="1392" w:type="dxa"/>
            <w:vAlign w:val="center"/>
          </w:tcPr>
          <w:p w:rsidR="002224DB" w:rsidRPr="00761DE3" w:rsidRDefault="002224DB" w:rsidP="00761DE3">
            <w:pPr>
              <w:spacing w:after="120"/>
              <w:jc w:val="center"/>
              <w:rPr>
                <w:sz w:val="20"/>
                <w:szCs w:val="20"/>
              </w:rPr>
            </w:pPr>
            <w:r w:rsidRPr="00761DE3">
              <w:rPr>
                <w:sz w:val="20"/>
                <w:szCs w:val="20"/>
              </w:rPr>
              <w:t>67</w:t>
            </w:r>
          </w:p>
        </w:tc>
        <w:tc>
          <w:tcPr>
            <w:tcW w:w="2117" w:type="dxa"/>
            <w:vAlign w:val="center"/>
          </w:tcPr>
          <w:p w:rsidR="002224DB" w:rsidRPr="00761DE3" w:rsidRDefault="002224DB" w:rsidP="00761DE3">
            <w:pPr>
              <w:spacing w:after="120"/>
              <w:jc w:val="center"/>
              <w:rPr>
                <w:sz w:val="20"/>
                <w:szCs w:val="20"/>
              </w:rPr>
            </w:pPr>
            <w:r w:rsidRPr="00761DE3">
              <w:rPr>
                <w:sz w:val="20"/>
                <w:szCs w:val="20"/>
              </w:rPr>
              <w:t>88,2</w:t>
            </w:r>
          </w:p>
        </w:tc>
      </w:tr>
      <w:tr w:rsidR="002224DB" w:rsidRPr="00761DE3" w:rsidTr="00761DE3">
        <w:tc>
          <w:tcPr>
            <w:tcW w:w="4962" w:type="dxa"/>
            <w:vAlign w:val="center"/>
          </w:tcPr>
          <w:p w:rsidR="002224DB" w:rsidRPr="00761DE3" w:rsidRDefault="002224DB" w:rsidP="00761DE3">
            <w:pPr>
              <w:spacing w:after="120"/>
              <w:jc w:val="both"/>
              <w:rPr>
                <w:sz w:val="20"/>
                <w:szCs w:val="20"/>
              </w:rPr>
            </w:pPr>
            <w:r w:rsidRPr="00761DE3">
              <w:rPr>
                <w:sz w:val="20"/>
                <w:szCs w:val="20"/>
              </w:rPr>
              <w:t>Уровень зарегистрированной безработицы от числа экономически активного населения</w:t>
            </w:r>
            <w:proofErr w:type="gramStart"/>
            <w:r w:rsidRPr="00761DE3">
              <w:rPr>
                <w:sz w:val="20"/>
                <w:szCs w:val="20"/>
              </w:rPr>
              <w:t xml:space="preserve"> (%)</w:t>
            </w:r>
            <w:proofErr w:type="gramEnd"/>
          </w:p>
        </w:tc>
        <w:tc>
          <w:tcPr>
            <w:tcW w:w="1275" w:type="dxa"/>
            <w:vAlign w:val="center"/>
          </w:tcPr>
          <w:p w:rsidR="002224DB" w:rsidRPr="00761DE3" w:rsidRDefault="002224DB" w:rsidP="00761DE3">
            <w:pPr>
              <w:spacing w:after="120"/>
              <w:jc w:val="center"/>
              <w:rPr>
                <w:sz w:val="20"/>
                <w:szCs w:val="20"/>
              </w:rPr>
            </w:pPr>
            <w:r w:rsidRPr="00761DE3">
              <w:rPr>
                <w:sz w:val="20"/>
                <w:szCs w:val="20"/>
              </w:rPr>
              <w:t>0,83</w:t>
            </w:r>
          </w:p>
        </w:tc>
        <w:tc>
          <w:tcPr>
            <w:tcW w:w="1392" w:type="dxa"/>
            <w:vAlign w:val="center"/>
          </w:tcPr>
          <w:p w:rsidR="002224DB" w:rsidRPr="00761DE3" w:rsidRDefault="002224DB" w:rsidP="00761DE3">
            <w:pPr>
              <w:spacing w:after="120"/>
              <w:jc w:val="center"/>
              <w:rPr>
                <w:sz w:val="20"/>
                <w:szCs w:val="20"/>
              </w:rPr>
            </w:pPr>
            <w:r w:rsidRPr="00761DE3">
              <w:rPr>
                <w:sz w:val="20"/>
                <w:szCs w:val="20"/>
              </w:rPr>
              <w:t>0,72</w:t>
            </w:r>
          </w:p>
        </w:tc>
        <w:tc>
          <w:tcPr>
            <w:tcW w:w="2117" w:type="dxa"/>
            <w:vAlign w:val="center"/>
          </w:tcPr>
          <w:p w:rsidR="002224DB" w:rsidRPr="00761DE3" w:rsidRDefault="002224DB" w:rsidP="00761DE3">
            <w:pPr>
              <w:spacing w:after="120"/>
              <w:jc w:val="center"/>
              <w:rPr>
                <w:sz w:val="20"/>
                <w:szCs w:val="20"/>
                <w:lang w:val="en-US"/>
              </w:rPr>
            </w:pPr>
            <w:r w:rsidRPr="00761DE3">
              <w:rPr>
                <w:sz w:val="20"/>
                <w:szCs w:val="20"/>
                <w:lang w:val="en-US"/>
              </w:rPr>
              <w:t>x</w:t>
            </w:r>
          </w:p>
        </w:tc>
      </w:tr>
      <w:tr w:rsidR="002224DB" w:rsidRPr="00761DE3" w:rsidTr="00761DE3">
        <w:tc>
          <w:tcPr>
            <w:tcW w:w="4962" w:type="dxa"/>
            <w:vAlign w:val="center"/>
          </w:tcPr>
          <w:p w:rsidR="002224DB" w:rsidRPr="00761DE3" w:rsidRDefault="002224DB" w:rsidP="00761DE3">
            <w:pPr>
              <w:spacing w:after="120"/>
              <w:jc w:val="both"/>
              <w:rPr>
                <w:sz w:val="20"/>
                <w:szCs w:val="20"/>
              </w:rPr>
            </w:pPr>
            <w:r w:rsidRPr="00761DE3">
              <w:rPr>
                <w:sz w:val="20"/>
                <w:szCs w:val="20"/>
              </w:rPr>
              <w:t>Коэффициент напряж</w:t>
            </w:r>
            <w:r w:rsidR="00761DE3">
              <w:rPr>
                <w:sz w:val="20"/>
                <w:szCs w:val="20"/>
              </w:rPr>
              <w:t>ё</w:t>
            </w:r>
            <w:r w:rsidRPr="00761DE3">
              <w:rPr>
                <w:sz w:val="20"/>
                <w:szCs w:val="20"/>
              </w:rPr>
              <w:t>нности</w:t>
            </w:r>
          </w:p>
        </w:tc>
        <w:tc>
          <w:tcPr>
            <w:tcW w:w="1275" w:type="dxa"/>
            <w:vAlign w:val="center"/>
          </w:tcPr>
          <w:p w:rsidR="002224DB" w:rsidRPr="00761DE3" w:rsidRDefault="002224DB" w:rsidP="00761DE3">
            <w:pPr>
              <w:spacing w:after="120"/>
              <w:jc w:val="center"/>
              <w:rPr>
                <w:sz w:val="20"/>
                <w:szCs w:val="20"/>
              </w:rPr>
            </w:pPr>
            <w:r w:rsidRPr="00761DE3">
              <w:rPr>
                <w:sz w:val="20"/>
                <w:szCs w:val="20"/>
              </w:rPr>
              <w:t>0,78</w:t>
            </w:r>
          </w:p>
        </w:tc>
        <w:tc>
          <w:tcPr>
            <w:tcW w:w="1392" w:type="dxa"/>
            <w:vAlign w:val="center"/>
          </w:tcPr>
          <w:p w:rsidR="002224DB" w:rsidRPr="00761DE3" w:rsidRDefault="002224DB" w:rsidP="00761DE3">
            <w:pPr>
              <w:spacing w:after="120"/>
              <w:jc w:val="center"/>
              <w:rPr>
                <w:sz w:val="20"/>
                <w:szCs w:val="20"/>
              </w:rPr>
            </w:pPr>
            <w:r w:rsidRPr="00761DE3">
              <w:rPr>
                <w:sz w:val="20"/>
                <w:szCs w:val="20"/>
              </w:rPr>
              <w:t>1</w:t>
            </w:r>
          </w:p>
        </w:tc>
        <w:tc>
          <w:tcPr>
            <w:tcW w:w="2117" w:type="dxa"/>
            <w:vAlign w:val="center"/>
          </w:tcPr>
          <w:p w:rsidR="002224DB" w:rsidRPr="00761DE3" w:rsidRDefault="002224DB" w:rsidP="00761DE3">
            <w:pPr>
              <w:spacing w:after="120"/>
              <w:jc w:val="center"/>
              <w:rPr>
                <w:sz w:val="20"/>
                <w:szCs w:val="20"/>
                <w:lang w:val="en-US"/>
              </w:rPr>
            </w:pPr>
            <w:r w:rsidRPr="00761DE3">
              <w:rPr>
                <w:sz w:val="20"/>
                <w:szCs w:val="20"/>
                <w:lang w:val="en-US"/>
              </w:rPr>
              <w:t>x</w:t>
            </w:r>
          </w:p>
        </w:tc>
      </w:tr>
    </w:tbl>
    <w:p w:rsidR="002224DB" w:rsidRPr="007877CB" w:rsidRDefault="002224DB" w:rsidP="002224DB">
      <w:pPr>
        <w:ind w:firstLine="708"/>
        <w:jc w:val="both"/>
        <w:rPr>
          <w:sz w:val="28"/>
          <w:szCs w:val="20"/>
        </w:rPr>
      </w:pPr>
    </w:p>
    <w:p w:rsidR="002224DB" w:rsidRPr="0077726D" w:rsidRDefault="002224DB" w:rsidP="00262BE6">
      <w:pPr>
        <w:pStyle w:val="a3"/>
        <w:ind w:firstLine="709"/>
        <w:jc w:val="both"/>
      </w:pPr>
      <w:r w:rsidRPr="0077726D">
        <w:t>6. Потребительский рынок</w:t>
      </w:r>
    </w:p>
    <w:p w:rsidR="002224DB" w:rsidRPr="002224DB" w:rsidRDefault="002224DB" w:rsidP="002224DB">
      <w:pPr>
        <w:ind w:firstLine="709"/>
        <w:jc w:val="both"/>
      </w:pPr>
      <w:r w:rsidRPr="002224DB">
        <w:t xml:space="preserve">В муниципальном образовании город Покачи сформирована рациональная инфраструктура потребительского рынка с приоритетным развитием стационарной сети и оптимальным размещением мелкорозничной торговли. На потребительском рынке города представлены практически все группы товаров, дефицита продовольственных и непродовольственных товаров в отчётном периоде не наблюдалось. </w:t>
      </w:r>
    </w:p>
    <w:p w:rsidR="002224DB" w:rsidRPr="002224DB" w:rsidRDefault="002224DB" w:rsidP="002224DB">
      <w:pPr>
        <w:ind w:firstLine="709"/>
        <w:jc w:val="both"/>
      </w:pPr>
      <w:proofErr w:type="gramStart"/>
      <w:r w:rsidRPr="002224DB">
        <w:t>Сфера потребительского рынка города Покачи представлена субъектами малого и среднего предпринимательства, торговыми центрами, магазинами федеральных торговых сетей (</w:t>
      </w:r>
      <w:r w:rsidR="00115546">
        <w:t>«</w:t>
      </w:r>
      <w:r w:rsidRPr="002224DB">
        <w:t>Магнит</w:t>
      </w:r>
      <w:r w:rsidR="00115546">
        <w:t>»</w:t>
      </w:r>
      <w:r w:rsidRPr="002224DB">
        <w:t xml:space="preserve">, </w:t>
      </w:r>
      <w:r w:rsidR="00115546">
        <w:t>«</w:t>
      </w:r>
      <w:r w:rsidRPr="002224DB">
        <w:t>Монетка</w:t>
      </w:r>
      <w:r w:rsidR="00115546">
        <w:t>»</w:t>
      </w:r>
      <w:r w:rsidRPr="002224DB">
        <w:t xml:space="preserve">, </w:t>
      </w:r>
      <w:r w:rsidR="00115546">
        <w:t>«</w:t>
      </w:r>
      <w:r w:rsidRPr="002224DB">
        <w:t>Красное и белое</w:t>
      </w:r>
      <w:r w:rsidR="00115546">
        <w:t>»</w:t>
      </w:r>
      <w:r w:rsidRPr="002224DB">
        <w:t xml:space="preserve">, </w:t>
      </w:r>
      <w:r w:rsidR="00115546">
        <w:t>«</w:t>
      </w:r>
      <w:r w:rsidRPr="002224DB">
        <w:t>Пят</w:t>
      </w:r>
      <w:r w:rsidR="00AF0559">
        <w:t>ё</w:t>
      </w:r>
      <w:r w:rsidRPr="002224DB">
        <w:t>рочка</w:t>
      </w:r>
      <w:r w:rsidR="00115546">
        <w:t>»</w:t>
      </w:r>
      <w:r w:rsidR="0077726D">
        <w:t xml:space="preserve">, </w:t>
      </w:r>
      <w:r w:rsidR="00115546">
        <w:t>«</w:t>
      </w:r>
      <w:r w:rsidRPr="002224DB">
        <w:t>Кари</w:t>
      </w:r>
      <w:r w:rsidR="00115546">
        <w:t>»</w:t>
      </w:r>
      <w:r w:rsidRPr="002224DB">
        <w:t>), региональных  торговых сетей (</w:t>
      </w:r>
      <w:r w:rsidR="00115546">
        <w:t>«</w:t>
      </w:r>
      <w:r w:rsidRPr="002224DB">
        <w:t>Любимый</w:t>
      </w:r>
      <w:r w:rsidR="00115546">
        <w:t>»</w:t>
      </w:r>
      <w:r w:rsidRPr="002224DB">
        <w:t xml:space="preserve">, </w:t>
      </w:r>
      <w:r w:rsidR="00115546">
        <w:t>«</w:t>
      </w:r>
      <w:r w:rsidRPr="002224DB">
        <w:t>Оптима</w:t>
      </w:r>
      <w:r w:rsidR="00115546">
        <w:t>»</w:t>
      </w:r>
      <w:r w:rsidRPr="002224DB">
        <w:t xml:space="preserve">), местных предпринимателей, магазинами формата </w:t>
      </w:r>
      <w:r w:rsidR="00115546">
        <w:t>«</w:t>
      </w:r>
      <w:r w:rsidR="0077726D">
        <w:t>У</w:t>
      </w:r>
      <w:r w:rsidRPr="002224DB">
        <w:t xml:space="preserve"> дома</w:t>
      </w:r>
      <w:r w:rsidR="00115546">
        <w:t>»</w:t>
      </w:r>
      <w:r w:rsidRPr="002224DB">
        <w:t xml:space="preserve">, объектами нестационарной торговли. </w:t>
      </w:r>
      <w:proofErr w:type="gramEnd"/>
    </w:p>
    <w:p w:rsidR="002224DB" w:rsidRPr="002224DB" w:rsidRDefault="002224DB" w:rsidP="002224DB">
      <w:pPr>
        <w:ind w:firstLine="709"/>
        <w:jc w:val="both"/>
      </w:pPr>
      <w:r w:rsidRPr="002224DB">
        <w:t>Население города обеспечено торговыми площадями в стационарных объектах розничной торговли в полном объ</w:t>
      </w:r>
      <w:r w:rsidR="00AF0559">
        <w:t>ё</w:t>
      </w:r>
      <w:r w:rsidRPr="002224DB">
        <w:t xml:space="preserve">ме. </w:t>
      </w:r>
    </w:p>
    <w:p w:rsidR="002224DB" w:rsidRPr="002224DB" w:rsidRDefault="002224DB" w:rsidP="002224DB">
      <w:pPr>
        <w:ind w:firstLine="709"/>
        <w:jc w:val="both"/>
      </w:pPr>
      <w:r w:rsidRPr="002224DB">
        <w:t xml:space="preserve">В целях реализации государственной политики по недопущению резкого повышения цен на отдельные виды социально значимых продовольственных товаров первой необходимости, проводится еженедельный мониторинг розничных цен в </w:t>
      </w:r>
      <w:r w:rsidR="00AF0559">
        <w:t>четырёх</w:t>
      </w:r>
      <w:r w:rsidRPr="002224DB">
        <w:t xml:space="preserve"> торговых точках города Покачи по 25 наименованиям продуктов для определения уровня изменения цен. Все данные направляются в БУ Ханты-Мансийского автономного округа - Югры </w:t>
      </w:r>
      <w:r w:rsidR="00115546">
        <w:t>«</w:t>
      </w:r>
      <w:r w:rsidRPr="002224DB">
        <w:t>Региональный аналитический центр</w:t>
      </w:r>
      <w:r w:rsidR="00115546">
        <w:t>»</w:t>
      </w:r>
      <w:r w:rsidRPr="002224DB">
        <w:t xml:space="preserve"> для анализа и формирования Регионального информационного мониторинга. </w:t>
      </w:r>
    </w:p>
    <w:p w:rsidR="002224DB" w:rsidRDefault="002224DB" w:rsidP="002224DB">
      <w:pPr>
        <w:ind w:firstLine="709"/>
        <w:jc w:val="both"/>
      </w:pPr>
      <w:r w:rsidRPr="002224DB">
        <w:t>По итогам провед</w:t>
      </w:r>
      <w:r w:rsidR="009978D9">
        <w:t>ё</w:t>
      </w:r>
      <w:r w:rsidRPr="002224DB">
        <w:t xml:space="preserve">нного мониторинга, наибольшее изменение розничных цен, зафиксированных на 31.12.2018 </w:t>
      </w:r>
      <w:r w:rsidR="009978D9">
        <w:t xml:space="preserve">года </w:t>
      </w:r>
      <w:r w:rsidRPr="002224DB">
        <w:t>по отношению к ценам на 01.01.2018</w:t>
      </w:r>
      <w:r w:rsidR="009978D9">
        <w:t xml:space="preserve"> года</w:t>
      </w:r>
      <w:r w:rsidRPr="002224DB">
        <w:t xml:space="preserve">, произошло на следующие продукты питания: </w:t>
      </w:r>
    </w:p>
    <w:p w:rsidR="00691056" w:rsidRPr="002224DB" w:rsidRDefault="00691056" w:rsidP="00691056">
      <w:pPr>
        <w:ind w:firstLine="709"/>
        <w:jc w:val="right"/>
      </w:pPr>
      <w:r>
        <w:t>Таблица 4</w:t>
      </w:r>
    </w:p>
    <w:tbl>
      <w:tblPr>
        <w:tblW w:w="9639" w:type="dxa"/>
        <w:tblInd w:w="108" w:type="dxa"/>
        <w:tblLook w:val="04A0" w:firstRow="1" w:lastRow="0" w:firstColumn="1" w:lastColumn="0" w:noHBand="0" w:noVBand="1"/>
      </w:tblPr>
      <w:tblGrid>
        <w:gridCol w:w="3402"/>
        <w:gridCol w:w="1418"/>
        <w:gridCol w:w="3544"/>
        <w:gridCol w:w="1275"/>
      </w:tblGrid>
      <w:tr w:rsidR="002224DB" w:rsidRPr="009978D9" w:rsidTr="002224DB">
        <w:tc>
          <w:tcPr>
            <w:tcW w:w="3402" w:type="dxa"/>
            <w:tcBorders>
              <w:top w:val="single" w:sz="4" w:space="0" w:color="auto"/>
              <w:left w:val="single" w:sz="4" w:space="0" w:color="auto"/>
              <w:bottom w:val="single" w:sz="4" w:space="0" w:color="auto"/>
              <w:right w:val="single" w:sz="4" w:space="0" w:color="auto"/>
            </w:tcBorders>
            <w:vAlign w:val="center"/>
            <w:hideMark/>
          </w:tcPr>
          <w:p w:rsidR="002224DB" w:rsidRPr="009978D9" w:rsidRDefault="002224DB" w:rsidP="002224DB">
            <w:pPr>
              <w:jc w:val="center"/>
              <w:rPr>
                <w:sz w:val="20"/>
                <w:szCs w:val="20"/>
              </w:rPr>
            </w:pPr>
            <w:r w:rsidRPr="009978D9">
              <w:rPr>
                <w:sz w:val="20"/>
                <w:szCs w:val="20"/>
              </w:rPr>
              <w:t>Наименование товара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24DB" w:rsidRPr="009978D9" w:rsidRDefault="002224DB" w:rsidP="002224DB">
            <w:pPr>
              <w:jc w:val="center"/>
              <w:rPr>
                <w:sz w:val="20"/>
                <w:szCs w:val="20"/>
              </w:rPr>
            </w:pPr>
            <w:r w:rsidRPr="009978D9">
              <w:rPr>
                <w:sz w:val="20"/>
                <w:szCs w:val="20"/>
              </w:rPr>
              <w:t>Рост цен</w:t>
            </w:r>
            <w:proofErr w:type="gramStart"/>
            <w:r w:rsidRPr="009978D9">
              <w:rPr>
                <w:sz w:val="20"/>
                <w:szCs w:val="20"/>
              </w:rPr>
              <w:t xml:space="preserve"> (%)</w:t>
            </w:r>
            <w:proofErr w:type="gramEnd"/>
          </w:p>
        </w:tc>
        <w:tc>
          <w:tcPr>
            <w:tcW w:w="3544" w:type="dxa"/>
            <w:tcBorders>
              <w:top w:val="single" w:sz="4" w:space="0" w:color="auto"/>
              <w:left w:val="single" w:sz="4" w:space="0" w:color="auto"/>
              <w:bottom w:val="single" w:sz="4" w:space="0" w:color="auto"/>
              <w:right w:val="single" w:sz="4" w:space="0" w:color="auto"/>
            </w:tcBorders>
            <w:vAlign w:val="center"/>
            <w:hideMark/>
          </w:tcPr>
          <w:p w:rsidR="002224DB" w:rsidRPr="009978D9" w:rsidRDefault="002224DB" w:rsidP="002224DB">
            <w:pPr>
              <w:jc w:val="center"/>
              <w:rPr>
                <w:sz w:val="20"/>
                <w:szCs w:val="20"/>
              </w:rPr>
            </w:pPr>
            <w:r w:rsidRPr="009978D9">
              <w:rPr>
                <w:sz w:val="20"/>
                <w:szCs w:val="20"/>
              </w:rPr>
              <w:t>Наименование товара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2224DB" w:rsidRPr="009978D9" w:rsidRDefault="002224DB" w:rsidP="002224DB">
            <w:pPr>
              <w:jc w:val="center"/>
              <w:rPr>
                <w:sz w:val="20"/>
                <w:szCs w:val="20"/>
              </w:rPr>
            </w:pPr>
            <w:r w:rsidRPr="009978D9">
              <w:rPr>
                <w:sz w:val="20"/>
                <w:szCs w:val="20"/>
              </w:rPr>
              <w:t>Снижение цен</w:t>
            </w:r>
            <w:proofErr w:type="gramStart"/>
            <w:r w:rsidRPr="009978D9">
              <w:rPr>
                <w:sz w:val="20"/>
                <w:szCs w:val="20"/>
              </w:rPr>
              <w:t xml:space="preserve"> (%)</w:t>
            </w:r>
            <w:proofErr w:type="gramEnd"/>
          </w:p>
        </w:tc>
      </w:tr>
      <w:tr w:rsidR="002224DB" w:rsidRPr="009978D9" w:rsidTr="002224DB">
        <w:tc>
          <w:tcPr>
            <w:tcW w:w="3402" w:type="dxa"/>
            <w:tcBorders>
              <w:top w:val="single" w:sz="4" w:space="0" w:color="auto"/>
              <w:left w:val="single" w:sz="4" w:space="0" w:color="auto"/>
              <w:bottom w:val="single" w:sz="4" w:space="0" w:color="auto"/>
              <w:right w:val="single" w:sz="4" w:space="0" w:color="auto"/>
            </w:tcBorders>
            <w:hideMark/>
          </w:tcPr>
          <w:p w:rsidR="002224DB" w:rsidRPr="009978D9" w:rsidRDefault="002224DB" w:rsidP="002224DB">
            <w:pPr>
              <w:rPr>
                <w:sz w:val="20"/>
                <w:szCs w:val="20"/>
              </w:rPr>
            </w:pPr>
            <w:r w:rsidRPr="009978D9">
              <w:rPr>
                <w:sz w:val="20"/>
                <w:szCs w:val="20"/>
              </w:rPr>
              <w:t>баранина (кроме бескостного мяса)</w:t>
            </w:r>
          </w:p>
        </w:tc>
        <w:tc>
          <w:tcPr>
            <w:tcW w:w="1418" w:type="dxa"/>
            <w:tcBorders>
              <w:top w:val="single" w:sz="4" w:space="0" w:color="auto"/>
              <w:left w:val="single" w:sz="4" w:space="0" w:color="auto"/>
              <w:bottom w:val="single" w:sz="4" w:space="0" w:color="auto"/>
              <w:right w:val="single" w:sz="4" w:space="0" w:color="auto"/>
            </w:tcBorders>
            <w:hideMark/>
          </w:tcPr>
          <w:p w:rsidR="002224DB" w:rsidRPr="009978D9" w:rsidRDefault="002224DB" w:rsidP="002224DB">
            <w:pPr>
              <w:jc w:val="center"/>
              <w:rPr>
                <w:sz w:val="20"/>
                <w:szCs w:val="20"/>
              </w:rPr>
            </w:pPr>
            <w:r w:rsidRPr="009978D9">
              <w:rPr>
                <w:sz w:val="20"/>
                <w:szCs w:val="20"/>
              </w:rPr>
              <w:t>+18,8</w:t>
            </w:r>
          </w:p>
        </w:tc>
        <w:tc>
          <w:tcPr>
            <w:tcW w:w="3544" w:type="dxa"/>
            <w:tcBorders>
              <w:top w:val="single" w:sz="4" w:space="0" w:color="auto"/>
              <w:left w:val="single" w:sz="4" w:space="0" w:color="auto"/>
              <w:bottom w:val="single" w:sz="4" w:space="0" w:color="auto"/>
              <w:right w:val="single" w:sz="4" w:space="0" w:color="auto"/>
            </w:tcBorders>
            <w:hideMark/>
          </w:tcPr>
          <w:p w:rsidR="002224DB" w:rsidRPr="009978D9" w:rsidRDefault="002224DB" w:rsidP="009978D9">
            <w:pPr>
              <w:rPr>
                <w:sz w:val="20"/>
                <w:szCs w:val="20"/>
              </w:rPr>
            </w:pPr>
            <w:r w:rsidRPr="009978D9">
              <w:rPr>
                <w:sz w:val="20"/>
                <w:szCs w:val="20"/>
              </w:rPr>
              <w:t>чай ч</w:t>
            </w:r>
            <w:r w:rsidR="009978D9">
              <w:rPr>
                <w:sz w:val="20"/>
                <w:szCs w:val="20"/>
              </w:rPr>
              <w:t>ё</w:t>
            </w:r>
            <w:r w:rsidRPr="009978D9">
              <w:rPr>
                <w:sz w:val="20"/>
                <w:szCs w:val="20"/>
              </w:rPr>
              <w:t>рный байховый</w:t>
            </w:r>
          </w:p>
        </w:tc>
        <w:tc>
          <w:tcPr>
            <w:tcW w:w="1275" w:type="dxa"/>
            <w:tcBorders>
              <w:top w:val="single" w:sz="4" w:space="0" w:color="auto"/>
              <w:left w:val="single" w:sz="4" w:space="0" w:color="auto"/>
              <w:bottom w:val="single" w:sz="4" w:space="0" w:color="auto"/>
              <w:right w:val="single" w:sz="4" w:space="0" w:color="auto"/>
            </w:tcBorders>
            <w:hideMark/>
          </w:tcPr>
          <w:p w:rsidR="002224DB" w:rsidRPr="009978D9" w:rsidRDefault="002224DB" w:rsidP="002224DB">
            <w:pPr>
              <w:jc w:val="center"/>
              <w:rPr>
                <w:sz w:val="20"/>
                <w:szCs w:val="20"/>
              </w:rPr>
            </w:pPr>
            <w:r w:rsidRPr="009978D9">
              <w:rPr>
                <w:sz w:val="20"/>
                <w:szCs w:val="20"/>
              </w:rPr>
              <w:t>-0,1</w:t>
            </w:r>
          </w:p>
        </w:tc>
      </w:tr>
      <w:tr w:rsidR="002224DB" w:rsidRPr="009978D9" w:rsidTr="002224DB">
        <w:tc>
          <w:tcPr>
            <w:tcW w:w="3402" w:type="dxa"/>
            <w:tcBorders>
              <w:top w:val="single" w:sz="4" w:space="0" w:color="auto"/>
              <w:left w:val="single" w:sz="4" w:space="0" w:color="auto"/>
              <w:bottom w:val="single" w:sz="4" w:space="0" w:color="auto"/>
              <w:right w:val="single" w:sz="4" w:space="0" w:color="auto"/>
            </w:tcBorders>
            <w:hideMark/>
          </w:tcPr>
          <w:p w:rsidR="002224DB" w:rsidRPr="009978D9" w:rsidRDefault="002224DB" w:rsidP="002224DB">
            <w:pPr>
              <w:rPr>
                <w:sz w:val="20"/>
                <w:szCs w:val="20"/>
              </w:rPr>
            </w:pPr>
            <w:r w:rsidRPr="009978D9">
              <w:rPr>
                <w:sz w:val="20"/>
                <w:szCs w:val="20"/>
              </w:rPr>
              <w:t>куры (кроме окорочков)</w:t>
            </w:r>
          </w:p>
        </w:tc>
        <w:tc>
          <w:tcPr>
            <w:tcW w:w="1418" w:type="dxa"/>
            <w:tcBorders>
              <w:top w:val="single" w:sz="4" w:space="0" w:color="auto"/>
              <w:left w:val="single" w:sz="4" w:space="0" w:color="auto"/>
              <w:bottom w:val="single" w:sz="4" w:space="0" w:color="auto"/>
              <w:right w:val="single" w:sz="4" w:space="0" w:color="auto"/>
            </w:tcBorders>
            <w:hideMark/>
          </w:tcPr>
          <w:p w:rsidR="002224DB" w:rsidRPr="009978D9" w:rsidRDefault="002224DB" w:rsidP="002224DB">
            <w:pPr>
              <w:jc w:val="center"/>
              <w:rPr>
                <w:sz w:val="20"/>
                <w:szCs w:val="20"/>
              </w:rPr>
            </w:pPr>
            <w:r w:rsidRPr="009978D9">
              <w:rPr>
                <w:sz w:val="20"/>
                <w:szCs w:val="20"/>
              </w:rPr>
              <w:t>+20,6</w:t>
            </w:r>
          </w:p>
        </w:tc>
        <w:tc>
          <w:tcPr>
            <w:tcW w:w="3544" w:type="dxa"/>
            <w:tcBorders>
              <w:top w:val="single" w:sz="4" w:space="0" w:color="auto"/>
              <w:left w:val="single" w:sz="4" w:space="0" w:color="auto"/>
              <w:bottom w:val="single" w:sz="4" w:space="0" w:color="auto"/>
              <w:right w:val="single" w:sz="4" w:space="0" w:color="auto"/>
            </w:tcBorders>
            <w:hideMark/>
          </w:tcPr>
          <w:p w:rsidR="002224DB" w:rsidRPr="009978D9" w:rsidRDefault="002224DB" w:rsidP="002224DB">
            <w:pPr>
              <w:rPr>
                <w:sz w:val="20"/>
                <w:szCs w:val="20"/>
              </w:rPr>
            </w:pPr>
            <w:r w:rsidRPr="009978D9">
              <w:rPr>
                <w:sz w:val="20"/>
                <w:szCs w:val="20"/>
              </w:rPr>
              <w:t>картофель</w:t>
            </w:r>
          </w:p>
        </w:tc>
        <w:tc>
          <w:tcPr>
            <w:tcW w:w="1275" w:type="dxa"/>
            <w:tcBorders>
              <w:top w:val="single" w:sz="4" w:space="0" w:color="auto"/>
              <w:left w:val="single" w:sz="4" w:space="0" w:color="auto"/>
              <w:bottom w:val="single" w:sz="4" w:space="0" w:color="auto"/>
              <w:right w:val="single" w:sz="4" w:space="0" w:color="auto"/>
            </w:tcBorders>
            <w:hideMark/>
          </w:tcPr>
          <w:p w:rsidR="002224DB" w:rsidRPr="009978D9" w:rsidRDefault="002224DB" w:rsidP="002224DB">
            <w:pPr>
              <w:jc w:val="center"/>
              <w:rPr>
                <w:sz w:val="20"/>
                <w:szCs w:val="20"/>
              </w:rPr>
            </w:pPr>
            <w:r w:rsidRPr="009978D9">
              <w:rPr>
                <w:sz w:val="20"/>
                <w:szCs w:val="20"/>
              </w:rPr>
              <w:t>-0,9</w:t>
            </w:r>
          </w:p>
        </w:tc>
      </w:tr>
      <w:tr w:rsidR="002224DB" w:rsidRPr="009978D9" w:rsidTr="002224DB">
        <w:tc>
          <w:tcPr>
            <w:tcW w:w="3402" w:type="dxa"/>
            <w:tcBorders>
              <w:top w:val="single" w:sz="4" w:space="0" w:color="auto"/>
              <w:left w:val="single" w:sz="4" w:space="0" w:color="auto"/>
              <w:bottom w:val="single" w:sz="4" w:space="0" w:color="auto"/>
              <w:right w:val="single" w:sz="4" w:space="0" w:color="auto"/>
            </w:tcBorders>
            <w:hideMark/>
          </w:tcPr>
          <w:p w:rsidR="002224DB" w:rsidRPr="009978D9" w:rsidRDefault="002224DB" w:rsidP="002224DB">
            <w:pPr>
              <w:rPr>
                <w:sz w:val="20"/>
                <w:szCs w:val="20"/>
              </w:rPr>
            </w:pPr>
            <w:r w:rsidRPr="009978D9">
              <w:rPr>
                <w:sz w:val="20"/>
                <w:szCs w:val="20"/>
              </w:rPr>
              <w:t>морковь</w:t>
            </w:r>
          </w:p>
        </w:tc>
        <w:tc>
          <w:tcPr>
            <w:tcW w:w="1418" w:type="dxa"/>
            <w:tcBorders>
              <w:top w:val="single" w:sz="4" w:space="0" w:color="auto"/>
              <w:left w:val="single" w:sz="4" w:space="0" w:color="auto"/>
              <w:bottom w:val="single" w:sz="4" w:space="0" w:color="auto"/>
              <w:right w:val="single" w:sz="4" w:space="0" w:color="auto"/>
            </w:tcBorders>
            <w:hideMark/>
          </w:tcPr>
          <w:p w:rsidR="002224DB" w:rsidRPr="009978D9" w:rsidRDefault="002224DB" w:rsidP="002224DB">
            <w:pPr>
              <w:jc w:val="center"/>
              <w:rPr>
                <w:sz w:val="20"/>
                <w:szCs w:val="20"/>
              </w:rPr>
            </w:pPr>
            <w:r w:rsidRPr="009978D9">
              <w:rPr>
                <w:sz w:val="20"/>
                <w:szCs w:val="20"/>
              </w:rPr>
              <w:t>+23,9</w:t>
            </w:r>
          </w:p>
        </w:tc>
        <w:tc>
          <w:tcPr>
            <w:tcW w:w="3544" w:type="dxa"/>
            <w:tcBorders>
              <w:top w:val="single" w:sz="4" w:space="0" w:color="auto"/>
              <w:left w:val="single" w:sz="4" w:space="0" w:color="auto"/>
              <w:bottom w:val="single" w:sz="4" w:space="0" w:color="auto"/>
              <w:right w:val="single" w:sz="4" w:space="0" w:color="auto"/>
            </w:tcBorders>
            <w:hideMark/>
          </w:tcPr>
          <w:p w:rsidR="002224DB" w:rsidRPr="009978D9" w:rsidRDefault="002224DB" w:rsidP="002224DB">
            <w:pPr>
              <w:rPr>
                <w:sz w:val="20"/>
                <w:szCs w:val="20"/>
              </w:rPr>
            </w:pPr>
            <w:r w:rsidRPr="009978D9">
              <w:rPr>
                <w:sz w:val="20"/>
                <w:szCs w:val="20"/>
              </w:rPr>
              <w:t>крупа гречневая - ядрица</w:t>
            </w:r>
          </w:p>
        </w:tc>
        <w:tc>
          <w:tcPr>
            <w:tcW w:w="1275" w:type="dxa"/>
            <w:tcBorders>
              <w:top w:val="single" w:sz="4" w:space="0" w:color="auto"/>
              <w:left w:val="single" w:sz="4" w:space="0" w:color="auto"/>
              <w:bottom w:val="single" w:sz="4" w:space="0" w:color="auto"/>
              <w:right w:val="single" w:sz="4" w:space="0" w:color="auto"/>
            </w:tcBorders>
            <w:hideMark/>
          </w:tcPr>
          <w:p w:rsidR="002224DB" w:rsidRPr="009978D9" w:rsidRDefault="002224DB" w:rsidP="002224DB">
            <w:pPr>
              <w:jc w:val="center"/>
              <w:rPr>
                <w:sz w:val="20"/>
                <w:szCs w:val="20"/>
              </w:rPr>
            </w:pPr>
            <w:r w:rsidRPr="009978D9">
              <w:rPr>
                <w:sz w:val="20"/>
                <w:szCs w:val="20"/>
              </w:rPr>
              <w:t>-1,7</w:t>
            </w:r>
          </w:p>
        </w:tc>
      </w:tr>
      <w:tr w:rsidR="002224DB" w:rsidRPr="009978D9" w:rsidTr="002224DB">
        <w:tc>
          <w:tcPr>
            <w:tcW w:w="3402" w:type="dxa"/>
            <w:tcBorders>
              <w:top w:val="single" w:sz="4" w:space="0" w:color="auto"/>
              <w:left w:val="single" w:sz="4" w:space="0" w:color="auto"/>
              <w:bottom w:val="single" w:sz="4" w:space="0" w:color="auto"/>
              <w:right w:val="single" w:sz="4" w:space="0" w:color="auto"/>
            </w:tcBorders>
            <w:hideMark/>
          </w:tcPr>
          <w:p w:rsidR="002224DB" w:rsidRPr="009978D9" w:rsidRDefault="002224DB" w:rsidP="002224DB">
            <w:pPr>
              <w:rPr>
                <w:sz w:val="20"/>
                <w:szCs w:val="20"/>
              </w:rPr>
            </w:pPr>
            <w:r w:rsidRPr="009978D9">
              <w:rPr>
                <w:sz w:val="20"/>
                <w:szCs w:val="20"/>
              </w:rPr>
              <w:t xml:space="preserve">капуста белокочанная </w:t>
            </w:r>
          </w:p>
        </w:tc>
        <w:tc>
          <w:tcPr>
            <w:tcW w:w="1418" w:type="dxa"/>
            <w:tcBorders>
              <w:top w:val="single" w:sz="4" w:space="0" w:color="auto"/>
              <w:left w:val="single" w:sz="4" w:space="0" w:color="auto"/>
              <w:bottom w:val="single" w:sz="4" w:space="0" w:color="auto"/>
              <w:right w:val="single" w:sz="4" w:space="0" w:color="auto"/>
            </w:tcBorders>
            <w:hideMark/>
          </w:tcPr>
          <w:p w:rsidR="002224DB" w:rsidRPr="009978D9" w:rsidRDefault="002224DB" w:rsidP="002224DB">
            <w:pPr>
              <w:jc w:val="center"/>
              <w:rPr>
                <w:sz w:val="20"/>
                <w:szCs w:val="20"/>
              </w:rPr>
            </w:pPr>
            <w:r w:rsidRPr="009978D9">
              <w:rPr>
                <w:sz w:val="20"/>
                <w:szCs w:val="20"/>
              </w:rPr>
              <w:t>+28,5</w:t>
            </w:r>
          </w:p>
        </w:tc>
        <w:tc>
          <w:tcPr>
            <w:tcW w:w="3544" w:type="dxa"/>
            <w:tcBorders>
              <w:top w:val="single" w:sz="4" w:space="0" w:color="auto"/>
              <w:left w:val="single" w:sz="4" w:space="0" w:color="auto"/>
              <w:bottom w:val="single" w:sz="4" w:space="0" w:color="auto"/>
              <w:right w:val="single" w:sz="4" w:space="0" w:color="auto"/>
            </w:tcBorders>
            <w:hideMark/>
          </w:tcPr>
          <w:p w:rsidR="002224DB" w:rsidRPr="009978D9" w:rsidRDefault="002224DB" w:rsidP="002224DB">
            <w:pPr>
              <w:rPr>
                <w:sz w:val="20"/>
                <w:szCs w:val="20"/>
              </w:rPr>
            </w:pPr>
            <w:r w:rsidRPr="009978D9">
              <w:rPr>
                <w:sz w:val="20"/>
                <w:szCs w:val="20"/>
              </w:rPr>
              <w:t>молоко питьевое цельное пастеризованное жирностью 2,5-3,2%</w:t>
            </w:r>
          </w:p>
        </w:tc>
        <w:tc>
          <w:tcPr>
            <w:tcW w:w="1275" w:type="dxa"/>
            <w:tcBorders>
              <w:top w:val="single" w:sz="4" w:space="0" w:color="auto"/>
              <w:left w:val="single" w:sz="4" w:space="0" w:color="auto"/>
              <w:bottom w:val="single" w:sz="4" w:space="0" w:color="auto"/>
              <w:right w:val="single" w:sz="4" w:space="0" w:color="auto"/>
            </w:tcBorders>
            <w:hideMark/>
          </w:tcPr>
          <w:p w:rsidR="002224DB" w:rsidRPr="009978D9" w:rsidRDefault="002224DB" w:rsidP="002224DB">
            <w:pPr>
              <w:jc w:val="center"/>
              <w:rPr>
                <w:sz w:val="20"/>
                <w:szCs w:val="20"/>
              </w:rPr>
            </w:pPr>
            <w:r w:rsidRPr="009978D9">
              <w:rPr>
                <w:sz w:val="20"/>
                <w:szCs w:val="20"/>
              </w:rPr>
              <w:t>-2,2</w:t>
            </w:r>
          </w:p>
        </w:tc>
      </w:tr>
      <w:tr w:rsidR="002224DB" w:rsidRPr="009978D9" w:rsidTr="002224DB">
        <w:tc>
          <w:tcPr>
            <w:tcW w:w="3402" w:type="dxa"/>
            <w:tcBorders>
              <w:top w:val="single" w:sz="4" w:space="0" w:color="auto"/>
              <w:left w:val="single" w:sz="4" w:space="0" w:color="auto"/>
              <w:bottom w:val="single" w:sz="4" w:space="0" w:color="auto"/>
              <w:right w:val="single" w:sz="4" w:space="0" w:color="auto"/>
            </w:tcBorders>
            <w:hideMark/>
          </w:tcPr>
          <w:p w:rsidR="002224DB" w:rsidRPr="009978D9" w:rsidRDefault="002224DB" w:rsidP="002224DB">
            <w:pPr>
              <w:rPr>
                <w:sz w:val="20"/>
                <w:szCs w:val="20"/>
              </w:rPr>
            </w:pPr>
            <w:r w:rsidRPr="009978D9">
              <w:rPr>
                <w:sz w:val="20"/>
                <w:szCs w:val="20"/>
              </w:rPr>
              <w:t>пшено</w:t>
            </w:r>
          </w:p>
        </w:tc>
        <w:tc>
          <w:tcPr>
            <w:tcW w:w="1418" w:type="dxa"/>
            <w:tcBorders>
              <w:top w:val="single" w:sz="4" w:space="0" w:color="auto"/>
              <w:left w:val="single" w:sz="4" w:space="0" w:color="auto"/>
              <w:bottom w:val="single" w:sz="4" w:space="0" w:color="auto"/>
              <w:right w:val="single" w:sz="4" w:space="0" w:color="auto"/>
            </w:tcBorders>
            <w:hideMark/>
          </w:tcPr>
          <w:p w:rsidR="002224DB" w:rsidRPr="009978D9" w:rsidRDefault="002224DB" w:rsidP="002224DB">
            <w:pPr>
              <w:jc w:val="center"/>
              <w:rPr>
                <w:sz w:val="20"/>
                <w:szCs w:val="20"/>
              </w:rPr>
            </w:pPr>
            <w:r w:rsidRPr="009978D9">
              <w:rPr>
                <w:sz w:val="20"/>
                <w:szCs w:val="20"/>
              </w:rPr>
              <w:t>+90,5</w:t>
            </w:r>
          </w:p>
        </w:tc>
        <w:tc>
          <w:tcPr>
            <w:tcW w:w="3544" w:type="dxa"/>
            <w:tcBorders>
              <w:top w:val="single" w:sz="4" w:space="0" w:color="auto"/>
              <w:left w:val="single" w:sz="4" w:space="0" w:color="auto"/>
              <w:bottom w:val="single" w:sz="4" w:space="0" w:color="auto"/>
              <w:right w:val="single" w:sz="4" w:space="0" w:color="auto"/>
            </w:tcBorders>
            <w:hideMark/>
          </w:tcPr>
          <w:p w:rsidR="002224DB" w:rsidRPr="009978D9" w:rsidRDefault="002224DB" w:rsidP="002224DB">
            <w:pPr>
              <w:rPr>
                <w:sz w:val="20"/>
                <w:szCs w:val="20"/>
              </w:rPr>
            </w:pPr>
            <w:r w:rsidRPr="009978D9">
              <w:rPr>
                <w:sz w:val="20"/>
                <w:szCs w:val="20"/>
              </w:rPr>
              <w:t>яблоки</w:t>
            </w:r>
          </w:p>
        </w:tc>
        <w:tc>
          <w:tcPr>
            <w:tcW w:w="1275" w:type="dxa"/>
            <w:tcBorders>
              <w:top w:val="single" w:sz="4" w:space="0" w:color="auto"/>
              <w:left w:val="single" w:sz="4" w:space="0" w:color="auto"/>
              <w:bottom w:val="single" w:sz="4" w:space="0" w:color="auto"/>
              <w:right w:val="single" w:sz="4" w:space="0" w:color="auto"/>
            </w:tcBorders>
            <w:hideMark/>
          </w:tcPr>
          <w:p w:rsidR="002224DB" w:rsidRPr="009978D9" w:rsidRDefault="002224DB" w:rsidP="002224DB">
            <w:pPr>
              <w:jc w:val="center"/>
              <w:rPr>
                <w:sz w:val="20"/>
                <w:szCs w:val="20"/>
              </w:rPr>
            </w:pPr>
            <w:r w:rsidRPr="009978D9">
              <w:rPr>
                <w:sz w:val="20"/>
                <w:szCs w:val="20"/>
              </w:rPr>
              <w:t>-4,7</w:t>
            </w:r>
          </w:p>
        </w:tc>
      </w:tr>
    </w:tbl>
    <w:p w:rsidR="009978D9" w:rsidRDefault="009978D9" w:rsidP="002224DB">
      <w:pPr>
        <w:ind w:firstLine="709"/>
        <w:jc w:val="both"/>
      </w:pPr>
    </w:p>
    <w:p w:rsidR="002224DB" w:rsidRPr="002224DB" w:rsidRDefault="002224DB" w:rsidP="009978D9">
      <w:pPr>
        <w:ind w:firstLine="709"/>
        <w:jc w:val="both"/>
      </w:pPr>
      <w:r w:rsidRPr="002224DB">
        <w:t>С целью повышения информированности граждан мониторинг цен на социально значимые продовольственные товары по городу Покачи и близлежащим городам ежемесячно размещается на официальном сайте администрации города Покачи http://admpokachi.ru/.</w:t>
      </w:r>
    </w:p>
    <w:p w:rsidR="002224DB" w:rsidRPr="002224DB" w:rsidRDefault="002224DB" w:rsidP="009978D9">
      <w:pPr>
        <w:ind w:firstLine="709"/>
        <w:jc w:val="both"/>
      </w:pPr>
      <w:r w:rsidRPr="002224DB">
        <w:t>Норматив минимальной обеспеченности населения города Покачи площадью стационарных торговых объектов составляет 551 кв.м. на 1000 жителей.</w:t>
      </w:r>
    </w:p>
    <w:p w:rsidR="002224DB" w:rsidRPr="002224DB" w:rsidRDefault="002224DB" w:rsidP="009978D9">
      <w:pPr>
        <w:ind w:firstLine="709"/>
        <w:jc w:val="both"/>
      </w:pPr>
      <w:r w:rsidRPr="002224DB">
        <w:t>Общая торговая площадь всех объектов, действующих на территории города Покачи, составляет 16 577 кв.м.</w:t>
      </w:r>
    </w:p>
    <w:p w:rsidR="002224DB" w:rsidRPr="002224DB" w:rsidRDefault="002224DB" w:rsidP="009978D9">
      <w:pPr>
        <w:ind w:firstLine="709"/>
        <w:jc w:val="both"/>
      </w:pPr>
      <w:r w:rsidRPr="002224DB">
        <w:t>Обеспеченность торговыми площадями на 1000 человек в городе Покачи составляет более 168% к установленному нормативу.</w:t>
      </w:r>
    </w:p>
    <w:p w:rsidR="002224DB" w:rsidRPr="002224DB" w:rsidRDefault="002224DB" w:rsidP="009978D9">
      <w:pPr>
        <w:ind w:firstLine="709"/>
        <w:jc w:val="both"/>
      </w:pPr>
      <w:r w:rsidRPr="002224DB">
        <w:lastRenderedPageBreak/>
        <w:t>Нестационарная торговая сеть в городе представлена 22 объектами, общей торговой площадью 603 кв.м.</w:t>
      </w:r>
    </w:p>
    <w:p w:rsidR="002224DB" w:rsidRPr="002224DB" w:rsidRDefault="002224DB" w:rsidP="009978D9">
      <w:pPr>
        <w:ind w:firstLine="709"/>
        <w:jc w:val="both"/>
      </w:pPr>
      <w:r w:rsidRPr="002224DB">
        <w:t>Основная проблема, с которой по-прежнему сталкивается малый бизнес на территории города Покачи - высокий уровень конкуренции  в сфере розничной торговли, созданный наличием магаз</w:t>
      </w:r>
      <w:r w:rsidR="009978D9">
        <w:t>инов федеральных торговых сетей.</w:t>
      </w:r>
    </w:p>
    <w:p w:rsidR="002224DB" w:rsidRPr="002224DB" w:rsidRDefault="002224DB" w:rsidP="009978D9">
      <w:pPr>
        <w:ind w:firstLine="709"/>
        <w:jc w:val="both"/>
      </w:pPr>
      <w:r w:rsidRPr="002224DB">
        <w:t>На сегодняшний день в городе недостаточно развита сеть фирменных магазинов, отсутствуют детские кафе, предприятия комиссионной торговли. Открытие комиссионного магазина представило бы возможность гражданам города реализовать качественные, но морально устаревшие вещи, а социально незащищ</w:t>
      </w:r>
      <w:r w:rsidR="009978D9">
        <w:t>ё</w:t>
      </w:r>
      <w:r w:rsidRPr="002224DB">
        <w:t xml:space="preserve">нным группам населения с низким уровнем доходов приобрести товары по </w:t>
      </w:r>
      <w:r w:rsidR="0077726D">
        <w:t>прие</w:t>
      </w:r>
      <w:r w:rsidR="00F873DD">
        <w:t>м</w:t>
      </w:r>
      <w:r w:rsidRPr="002224DB">
        <w:t>лемым для них ценам.</w:t>
      </w:r>
    </w:p>
    <w:p w:rsidR="002224DB" w:rsidRPr="0077726D" w:rsidRDefault="00936A1F" w:rsidP="009978D9">
      <w:pPr>
        <w:pStyle w:val="a3"/>
        <w:ind w:firstLine="709"/>
        <w:jc w:val="both"/>
      </w:pPr>
      <w:r w:rsidRPr="0077726D">
        <w:t>7. Уровень жизни населения</w:t>
      </w:r>
    </w:p>
    <w:p w:rsidR="00936A1F" w:rsidRPr="00936A1F" w:rsidRDefault="00936A1F" w:rsidP="009978D9">
      <w:pPr>
        <w:ind w:firstLine="709"/>
        <w:jc w:val="both"/>
      </w:pPr>
      <w:r w:rsidRPr="00936A1F">
        <w:t>По предварительной оценке за 2018 год величина среднедушевых денежных доходов населения составила 34 606,5 рублей или 102,3% к аналогичному периоду 2017 года, при этом реальные располагаемые денежные доходы населения (скорректированные на уровень инфляции) составили 98,4%.</w:t>
      </w:r>
    </w:p>
    <w:p w:rsidR="00936A1F" w:rsidRPr="00936A1F" w:rsidRDefault="00936A1F" w:rsidP="009978D9">
      <w:pPr>
        <w:ind w:firstLine="709"/>
        <w:jc w:val="both"/>
      </w:pPr>
      <w:r w:rsidRPr="00936A1F">
        <w:t>Среднемесячная начисленная заработная плата по крупным и средним предприятиям города за 2018 год по предварительным данным составила 63 210,4 руб</w:t>
      </w:r>
      <w:r w:rsidR="00706391">
        <w:t>лей</w:t>
      </w:r>
      <w:r w:rsidRPr="00936A1F">
        <w:t xml:space="preserve"> или 107,7% к аналогичному периоду 2017 года (58 670,5 руб</w:t>
      </w:r>
      <w:r w:rsidR="00706391">
        <w:t>лей</w:t>
      </w:r>
      <w:r w:rsidRPr="00936A1F">
        <w:t xml:space="preserve">). </w:t>
      </w:r>
    </w:p>
    <w:p w:rsidR="00936A1F" w:rsidRPr="00936A1F" w:rsidRDefault="00936A1F" w:rsidP="009978D9">
      <w:pPr>
        <w:ind w:firstLine="709"/>
        <w:jc w:val="both"/>
      </w:pPr>
      <w:r w:rsidRPr="00936A1F">
        <w:t xml:space="preserve">Количество получателей пенсии в городе по состоянию на 01.01.2019 </w:t>
      </w:r>
      <w:r w:rsidR="009978D9">
        <w:t xml:space="preserve">года </w:t>
      </w:r>
      <w:r w:rsidRPr="00936A1F">
        <w:t>составило 4 243 человек или 23,7% от численности населения, или на 3,3% выше, по сравнению с аналогичным периодом 2017 года.</w:t>
      </w:r>
    </w:p>
    <w:p w:rsidR="00936A1F" w:rsidRPr="00936A1F" w:rsidRDefault="00936A1F" w:rsidP="009978D9">
      <w:pPr>
        <w:ind w:firstLine="709"/>
        <w:jc w:val="both"/>
      </w:pPr>
      <w:r w:rsidRPr="00936A1F">
        <w:t xml:space="preserve">Основным источником доходов пенсионеров являются пенсии, дополнительные выплаты неработающим пенсионерам. </w:t>
      </w:r>
    </w:p>
    <w:p w:rsidR="00936A1F" w:rsidRPr="00936A1F" w:rsidRDefault="00936A1F" w:rsidP="009978D9">
      <w:pPr>
        <w:ind w:firstLine="709"/>
        <w:jc w:val="both"/>
      </w:pPr>
      <w:r w:rsidRPr="00936A1F">
        <w:t>Средний размер дохода пенсионера по городу за 2018 год предположительно увеличился по сравнению с аналогичным периодом 2017 года на 0,2% и составил 19 811,3 руб</w:t>
      </w:r>
      <w:r w:rsidR="00014F48">
        <w:t>лей</w:t>
      </w:r>
      <w:r w:rsidRPr="00936A1F">
        <w:t>.</w:t>
      </w:r>
    </w:p>
    <w:p w:rsidR="00262BE6" w:rsidRDefault="00262BE6">
      <w:pPr>
        <w:spacing w:after="200" w:line="276" w:lineRule="auto"/>
        <w:rPr>
          <w:b/>
        </w:rPr>
      </w:pPr>
      <w:r>
        <w:rPr>
          <w:b/>
        </w:rPr>
        <w:br w:type="page"/>
      </w:r>
    </w:p>
    <w:p w:rsidR="00262BE6" w:rsidRDefault="00262BE6" w:rsidP="00262BE6">
      <w:pPr>
        <w:pStyle w:val="a3"/>
        <w:ind w:firstLine="709"/>
        <w:jc w:val="center"/>
        <w:rPr>
          <w:b/>
        </w:rPr>
        <w:sectPr w:rsidR="00262BE6" w:rsidSect="002C79AE">
          <w:headerReference w:type="default" r:id="rId11"/>
          <w:pgSz w:w="11906" w:h="16838"/>
          <w:pgMar w:top="284" w:right="567" w:bottom="1134" w:left="1985" w:header="142" w:footer="403" w:gutter="0"/>
          <w:pgNumType w:start="3"/>
          <w:cols w:space="708"/>
          <w:docGrid w:linePitch="360"/>
        </w:sectPr>
      </w:pPr>
    </w:p>
    <w:p w:rsidR="00262BE6" w:rsidRPr="00691056" w:rsidRDefault="00262BE6" w:rsidP="00262BE6">
      <w:pPr>
        <w:pStyle w:val="a3"/>
        <w:ind w:firstLine="709"/>
        <w:jc w:val="center"/>
      </w:pPr>
      <w:r w:rsidRPr="00691056">
        <w:lastRenderedPageBreak/>
        <w:t>Реализация государственных программ</w:t>
      </w:r>
    </w:p>
    <w:p w:rsidR="00262BE6" w:rsidRPr="00691056" w:rsidRDefault="00691056" w:rsidP="00691056">
      <w:pPr>
        <w:pStyle w:val="a3"/>
        <w:ind w:firstLine="709"/>
        <w:jc w:val="right"/>
      </w:pPr>
      <w:r>
        <w:t>Таблица 5</w:t>
      </w:r>
    </w:p>
    <w:tbl>
      <w:tblPr>
        <w:tblW w:w="1526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21"/>
        <w:gridCol w:w="1973"/>
        <w:gridCol w:w="2000"/>
        <w:gridCol w:w="1544"/>
        <w:gridCol w:w="1840"/>
        <w:gridCol w:w="1371"/>
        <w:gridCol w:w="2140"/>
        <w:gridCol w:w="1545"/>
      </w:tblGrid>
      <w:tr w:rsidR="00262BE6" w:rsidRPr="00430F06" w:rsidTr="009978D9">
        <w:trPr>
          <w:trHeight w:val="1440"/>
        </w:trPr>
        <w:tc>
          <w:tcPr>
            <w:tcW w:w="531" w:type="dxa"/>
            <w:vMerge w:val="restart"/>
            <w:shd w:val="clear" w:color="000000" w:fill="FFFFFF"/>
            <w:vAlign w:val="center"/>
            <w:hideMark/>
          </w:tcPr>
          <w:p w:rsidR="00262BE6" w:rsidRPr="00430F06" w:rsidRDefault="00262BE6" w:rsidP="004504E1">
            <w:pPr>
              <w:jc w:val="center"/>
              <w:rPr>
                <w:bCs/>
                <w:sz w:val="20"/>
                <w:szCs w:val="20"/>
              </w:rPr>
            </w:pPr>
            <w:r w:rsidRPr="00430F06">
              <w:rPr>
                <w:bCs/>
                <w:sz w:val="20"/>
                <w:szCs w:val="20"/>
              </w:rPr>
              <w:t xml:space="preserve">№ </w:t>
            </w:r>
            <w:proofErr w:type="gramStart"/>
            <w:r w:rsidRPr="00430F06">
              <w:rPr>
                <w:bCs/>
                <w:sz w:val="20"/>
                <w:szCs w:val="20"/>
              </w:rPr>
              <w:t>п</w:t>
            </w:r>
            <w:proofErr w:type="gramEnd"/>
            <w:r w:rsidRPr="00430F06">
              <w:rPr>
                <w:bCs/>
                <w:sz w:val="20"/>
                <w:szCs w:val="20"/>
              </w:rPr>
              <w:t>/п</w:t>
            </w:r>
          </w:p>
        </w:tc>
        <w:tc>
          <w:tcPr>
            <w:tcW w:w="2321" w:type="dxa"/>
            <w:vMerge w:val="restart"/>
            <w:shd w:val="clear" w:color="000000" w:fill="FFFFFF"/>
            <w:vAlign w:val="center"/>
            <w:hideMark/>
          </w:tcPr>
          <w:p w:rsidR="00262BE6" w:rsidRPr="00430F06" w:rsidRDefault="00262BE6" w:rsidP="004504E1">
            <w:pPr>
              <w:jc w:val="center"/>
              <w:rPr>
                <w:bCs/>
                <w:sz w:val="20"/>
                <w:szCs w:val="20"/>
              </w:rPr>
            </w:pPr>
            <w:r w:rsidRPr="00430F06">
              <w:rPr>
                <w:bCs/>
                <w:sz w:val="20"/>
                <w:szCs w:val="20"/>
              </w:rPr>
              <w:t>Государственная программа Ханты-Мансийского автономного округа – Югры</w:t>
            </w:r>
          </w:p>
        </w:tc>
        <w:tc>
          <w:tcPr>
            <w:tcW w:w="1973" w:type="dxa"/>
            <w:vMerge w:val="restart"/>
            <w:shd w:val="clear" w:color="auto" w:fill="auto"/>
            <w:vAlign w:val="center"/>
            <w:hideMark/>
          </w:tcPr>
          <w:p w:rsidR="00262BE6" w:rsidRPr="00430F06" w:rsidRDefault="00262BE6" w:rsidP="004504E1">
            <w:pPr>
              <w:jc w:val="center"/>
              <w:rPr>
                <w:bCs/>
                <w:sz w:val="20"/>
                <w:szCs w:val="20"/>
              </w:rPr>
            </w:pPr>
            <w:r w:rsidRPr="00430F06">
              <w:rPr>
                <w:bCs/>
                <w:sz w:val="20"/>
                <w:szCs w:val="20"/>
              </w:rPr>
              <w:t>Источники финансирования</w:t>
            </w:r>
          </w:p>
        </w:tc>
        <w:tc>
          <w:tcPr>
            <w:tcW w:w="3544" w:type="dxa"/>
            <w:gridSpan w:val="2"/>
            <w:shd w:val="clear" w:color="auto" w:fill="auto"/>
            <w:vAlign w:val="center"/>
            <w:hideMark/>
          </w:tcPr>
          <w:p w:rsidR="00262BE6" w:rsidRPr="00430F06" w:rsidRDefault="00F873DD" w:rsidP="009978D9">
            <w:pPr>
              <w:jc w:val="center"/>
              <w:rPr>
                <w:bCs/>
                <w:sz w:val="20"/>
                <w:szCs w:val="20"/>
              </w:rPr>
            </w:pPr>
            <w:r>
              <w:rPr>
                <w:bCs/>
                <w:sz w:val="20"/>
                <w:szCs w:val="20"/>
              </w:rPr>
              <w:t>Объём</w:t>
            </w:r>
            <w:r w:rsidR="00262BE6" w:rsidRPr="00430F06">
              <w:rPr>
                <w:bCs/>
                <w:sz w:val="20"/>
                <w:szCs w:val="20"/>
              </w:rPr>
              <w:t xml:space="preserve"> финансирования на 2016 год в соответствии с Законом о бюджете №118-оз от 16.11.15</w:t>
            </w:r>
          </w:p>
        </w:tc>
        <w:tc>
          <w:tcPr>
            <w:tcW w:w="3211" w:type="dxa"/>
            <w:gridSpan w:val="2"/>
            <w:shd w:val="clear" w:color="auto" w:fill="auto"/>
            <w:vAlign w:val="center"/>
            <w:hideMark/>
          </w:tcPr>
          <w:p w:rsidR="00262BE6" w:rsidRPr="00430F06" w:rsidRDefault="00F873DD" w:rsidP="009978D9">
            <w:pPr>
              <w:jc w:val="center"/>
              <w:rPr>
                <w:bCs/>
                <w:sz w:val="20"/>
                <w:szCs w:val="20"/>
              </w:rPr>
            </w:pPr>
            <w:r>
              <w:rPr>
                <w:bCs/>
                <w:sz w:val="20"/>
                <w:szCs w:val="20"/>
              </w:rPr>
              <w:t>Объём</w:t>
            </w:r>
            <w:r w:rsidR="00262BE6" w:rsidRPr="00430F06">
              <w:rPr>
                <w:bCs/>
                <w:sz w:val="20"/>
                <w:szCs w:val="20"/>
              </w:rPr>
              <w:t xml:space="preserve"> финансирования на 2017 год в соответствии с решением Думы города Покачи от 15.12.2016 №143</w:t>
            </w:r>
          </w:p>
        </w:tc>
        <w:tc>
          <w:tcPr>
            <w:tcW w:w="3685" w:type="dxa"/>
            <w:gridSpan w:val="2"/>
            <w:shd w:val="clear" w:color="auto" w:fill="auto"/>
            <w:vAlign w:val="center"/>
            <w:hideMark/>
          </w:tcPr>
          <w:p w:rsidR="00262BE6" w:rsidRPr="00430F06" w:rsidRDefault="00F873DD" w:rsidP="004504E1">
            <w:pPr>
              <w:jc w:val="center"/>
              <w:rPr>
                <w:bCs/>
                <w:sz w:val="20"/>
                <w:szCs w:val="20"/>
              </w:rPr>
            </w:pPr>
            <w:r>
              <w:rPr>
                <w:bCs/>
                <w:sz w:val="20"/>
                <w:szCs w:val="20"/>
              </w:rPr>
              <w:t>Объём</w:t>
            </w:r>
            <w:r w:rsidR="00262BE6" w:rsidRPr="00430F06">
              <w:rPr>
                <w:bCs/>
                <w:sz w:val="20"/>
                <w:szCs w:val="20"/>
              </w:rPr>
              <w:t xml:space="preserve"> финансирования на 2018 год  в соответствии с решением Думы города Покачи от 15.12.2017 №113</w:t>
            </w:r>
          </w:p>
        </w:tc>
      </w:tr>
      <w:tr w:rsidR="00262BE6" w:rsidRPr="00430F06" w:rsidTr="009978D9">
        <w:trPr>
          <w:trHeight w:val="300"/>
        </w:trPr>
        <w:tc>
          <w:tcPr>
            <w:tcW w:w="531" w:type="dxa"/>
            <w:vMerge/>
            <w:vAlign w:val="center"/>
            <w:hideMark/>
          </w:tcPr>
          <w:p w:rsidR="00262BE6" w:rsidRPr="00430F06" w:rsidRDefault="00262BE6" w:rsidP="004504E1">
            <w:pPr>
              <w:rPr>
                <w:bCs/>
                <w:sz w:val="20"/>
                <w:szCs w:val="20"/>
              </w:rPr>
            </w:pPr>
          </w:p>
        </w:tc>
        <w:tc>
          <w:tcPr>
            <w:tcW w:w="2321" w:type="dxa"/>
            <w:vMerge/>
            <w:vAlign w:val="center"/>
            <w:hideMark/>
          </w:tcPr>
          <w:p w:rsidR="00262BE6" w:rsidRPr="00430F06" w:rsidRDefault="00262BE6" w:rsidP="004504E1">
            <w:pPr>
              <w:rPr>
                <w:bCs/>
                <w:sz w:val="20"/>
                <w:szCs w:val="20"/>
              </w:rPr>
            </w:pPr>
          </w:p>
        </w:tc>
        <w:tc>
          <w:tcPr>
            <w:tcW w:w="1973" w:type="dxa"/>
            <w:vMerge/>
            <w:vAlign w:val="center"/>
            <w:hideMark/>
          </w:tcPr>
          <w:p w:rsidR="00262BE6" w:rsidRPr="00430F06" w:rsidRDefault="00262BE6" w:rsidP="004504E1">
            <w:pPr>
              <w:rPr>
                <w:bCs/>
                <w:sz w:val="20"/>
                <w:szCs w:val="20"/>
              </w:rPr>
            </w:pPr>
          </w:p>
        </w:tc>
        <w:tc>
          <w:tcPr>
            <w:tcW w:w="2000" w:type="dxa"/>
            <w:shd w:val="clear" w:color="auto" w:fill="auto"/>
            <w:vAlign w:val="center"/>
            <w:hideMark/>
          </w:tcPr>
          <w:p w:rsidR="00262BE6" w:rsidRPr="00430F06" w:rsidRDefault="00262BE6" w:rsidP="004504E1">
            <w:pPr>
              <w:jc w:val="center"/>
              <w:rPr>
                <w:bCs/>
                <w:sz w:val="20"/>
                <w:szCs w:val="20"/>
              </w:rPr>
            </w:pPr>
            <w:r w:rsidRPr="00430F06">
              <w:rPr>
                <w:bCs/>
                <w:sz w:val="20"/>
                <w:szCs w:val="20"/>
              </w:rPr>
              <w:t xml:space="preserve">план </w:t>
            </w:r>
          </w:p>
        </w:tc>
        <w:tc>
          <w:tcPr>
            <w:tcW w:w="1544" w:type="dxa"/>
            <w:shd w:val="clear" w:color="auto" w:fill="auto"/>
            <w:vAlign w:val="center"/>
            <w:hideMark/>
          </w:tcPr>
          <w:p w:rsidR="00262BE6" w:rsidRPr="00430F06" w:rsidRDefault="00262BE6" w:rsidP="004504E1">
            <w:pPr>
              <w:jc w:val="center"/>
              <w:rPr>
                <w:bCs/>
                <w:sz w:val="20"/>
                <w:szCs w:val="20"/>
              </w:rPr>
            </w:pPr>
            <w:r w:rsidRPr="00430F06">
              <w:rPr>
                <w:bCs/>
                <w:sz w:val="20"/>
                <w:szCs w:val="20"/>
              </w:rPr>
              <w:t>факт</w:t>
            </w:r>
          </w:p>
        </w:tc>
        <w:tc>
          <w:tcPr>
            <w:tcW w:w="1840" w:type="dxa"/>
            <w:shd w:val="clear" w:color="auto" w:fill="auto"/>
            <w:vAlign w:val="center"/>
            <w:hideMark/>
          </w:tcPr>
          <w:p w:rsidR="00262BE6" w:rsidRPr="00430F06" w:rsidRDefault="00262BE6" w:rsidP="004504E1">
            <w:pPr>
              <w:jc w:val="center"/>
              <w:rPr>
                <w:bCs/>
                <w:sz w:val="20"/>
                <w:szCs w:val="20"/>
              </w:rPr>
            </w:pPr>
            <w:r w:rsidRPr="00430F06">
              <w:rPr>
                <w:bCs/>
                <w:sz w:val="20"/>
                <w:szCs w:val="20"/>
              </w:rPr>
              <w:t>план</w:t>
            </w:r>
          </w:p>
        </w:tc>
        <w:tc>
          <w:tcPr>
            <w:tcW w:w="1371" w:type="dxa"/>
            <w:shd w:val="clear" w:color="auto" w:fill="auto"/>
            <w:vAlign w:val="center"/>
            <w:hideMark/>
          </w:tcPr>
          <w:p w:rsidR="00262BE6" w:rsidRPr="00430F06" w:rsidRDefault="00262BE6" w:rsidP="004504E1">
            <w:pPr>
              <w:jc w:val="center"/>
              <w:rPr>
                <w:bCs/>
                <w:sz w:val="20"/>
                <w:szCs w:val="20"/>
              </w:rPr>
            </w:pPr>
            <w:r w:rsidRPr="00430F06">
              <w:rPr>
                <w:bCs/>
                <w:sz w:val="20"/>
                <w:szCs w:val="20"/>
              </w:rPr>
              <w:t>факт</w:t>
            </w:r>
          </w:p>
        </w:tc>
        <w:tc>
          <w:tcPr>
            <w:tcW w:w="2140" w:type="dxa"/>
            <w:shd w:val="clear" w:color="auto" w:fill="auto"/>
            <w:vAlign w:val="center"/>
            <w:hideMark/>
          </w:tcPr>
          <w:p w:rsidR="00262BE6" w:rsidRPr="00430F06" w:rsidRDefault="00262BE6" w:rsidP="004504E1">
            <w:pPr>
              <w:jc w:val="center"/>
              <w:rPr>
                <w:bCs/>
                <w:sz w:val="20"/>
                <w:szCs w:val="20"/>
              </w:rPr>
            </w:pPr>
            <w:r w:rsidRPr="00430F06">
              <w:rPr>
                <w:bCs/>
                <w:sz w:val="20"/>
                <w:szCs w:val="20"/>
              </w:rPr>
              <w:t>план</w:t>
            </w:r>
          </w:p>
        </w:tc>
        <w:tc>
          <w:tcPr>
            <w:tcW w:w="1545" w:type="dxa"/>
            <w:shd w:val="clear" w:color="auto" w:fill="auto"/>
            <w:vAlign w:val="center"/>
            <w:hideMark/>
          </w:tcPr>
          <w:p w:rsidR="00262BE6" w:rsidRPr="00430F06" w:rsidRDefault="00262BE6" w:rsidP="004504E1">
            <w:pPr>
              <w:jc w:val="center"/>
              <w:rPr>
                <w:sz w:val="20"/>
                <w:szCs w:val="20"/>
              </w:rPr>
            </w:pPr>
            <w:r w:rsidRPr="00430F06">
              <w:rPr>
                <w:sz w:val="20"/>
                <w:szCs w:val="20"/>
              </w:rPr>
              <w:t>факт</w:t>
            </w:r>
          </w:p>
        </w:tc>
      </w:tr>
      <w:tr w:rsidR="00262BE6" w:rsidRPr="00430F06" w:rsidTr="009978D9">
        <w:trPr>
          <w:trHeight w:val="345"/>
        </w:trPr>
        <w:tc>
          <w:tcPr>
            <w:tcW w:w="531" w:type="dxa"/>
            <w:vMerge/>
            <w:vAlign w:val="center"/>
            <w:hideMark/>
          </w:tcPr>
          <w:p w:rsidR="00262BE6" w:rsidRPr="00430F06" w:rsidRDefault="00262BE6" w:rsidP="004504E1">
            <w:pPr>
              <w:rPr>
                <w:bCs/>
                <w:sz w:val="20"/>
                <w:szCs w:val="20"/>
              </w:rPr>
            </w:pPr>
          </w:p>
        </w:tc>
        <w:tc>
          <w:tcPr>
            <w:tcW w:w="2321" w:type="dxa"/>
            <w:vMerge/>
            <w:vAlign w:val="center"/>
            <w:hideMark/>
          </w:tcPr>
          <w:p w:rsidR="00262BE6" w:rsidRPr="00430F06" w:rsidRDefault="00262BE6" w:rsidP="004504E1">
            <w:pPr>
              <w:rPr>
                <w:bCs/>
                <w:sz w:val="20"/>
                <w:szCs w:val="20"/>
              </w:rPr>
            </w:pPr>
          </w:p>
        </w:tc>
        <w:tc>
          <w:tcPr>
            <w:tcW w:w="1973" w:type="dxa"/>
            <w:vMerge/>
            <w:vAlign w:val="center"/>
            <w:hideMark/>
          </w:tcPr>
          <w:p w:rsidR="00262BE6" w:rsidRPr="00430F06" w:rsidRDefault="00262BE6" w:rsidP="004504E1">
            <w:pPr>
              <w:rPr>
                <w:bCs/>
                <w:sz w:val="20"/>
                <w:szCs w:val="20"/>
              </w:rPr>
            </w:pPr>
          </w:p>
        </w:tc>
        <w:tc>
          <w:tcPr>
            <w:tcW w:w="2000" w:type="dxa"/>
            <w:shd w:val="clear" w:color="auto" w:fill="auto"/>
            <w:vAlign w:val="center"/>
            <w:hideMark/>
          </w:tcPr>
          <w:p w:rsidR="00262BE6" w:rsidRPr="00430F06" w:rsidRDefault="00262BE6" w:rsidP="004504E1">
            <w:pPr>
              <w:jc w:val="center"/>
              <w:rPr>
                <w:bCs/>
                <w:sz w:val="20"/>
                <w:szCs w:val="20"/>
              </w:rPr>
            </w:pPr>
            <w:r w:rsidRPr="00430F06">
              <w:rPr>
                <w:bCs/>
                <w:sz w:val="20"/>
                <w:szCs w:val="20"/>
              </w:rPr>
              <w:t>рубли</w:t>
            </w:r>
          </w:p>
        </w:tc>
        <w:tc>
          <w:tcPr>
            <w:tcW w:w="1544" w:type="dxa"/>
            <w:shd w:val="clear" w:color="auto" w:fill="auto"/>
            <w:vAlign w:val="center"/>
            <w:hideMark/>
          </w:tcPr>
          <w:p w:rsidR="00262BE6" w:rsidRPr="00430F06" w:rsidRDefault="00262BE6" w:rsidP="004504E1">
            <w:pPr>
              <w:jc w:val="center"/>
              <w:rPr>
                <w:bCs/>
                <w:sz w:val="20"/>
                <w:szCs w:val="20"/>
              </w:rPr>
            </w:pPr>
            <w:r w:rsidRPr="00430F06">
              <w:rPr>
                <w:bCs/>
                <w:sz w:val="20"/>
                <w:szCs w:val="20"/>
              </w:rPr>
              <w:t>рубли</w:t>
            </w:r>
          </w:p>
        </w:tc>
        <w:tc>
          <w:tcPr>
            <w:tcW w:w="1840" w:type="dxa"/>
            <w:shd w:val="clear" w:color="auto" w:fill="auto"/>
            <w:vAlign w:val="center"/>
            <w:hideMark/>
          </w:tcPr>
          <w:p w:rsidR="00262BE6" w:rsidRPr="00430F06" w:rsidRDefault="00262BE6" w:rsidP="004504E1">
            <w:pPr>
              <w:jc w:val="center"/>
              <w:rPr>
                <w:bCs/>
                <w:sz w:val="20"/>
                <w:szCs w:val="20"/>
              </w:rPr>
            </w:pPr>
            <w:r w:rsidRPr="00430F06">
              <w:rPr>
                <w:bCs/>
                <w:sz w:val="20"/>
                <w:szCs w:val="20"/>
              </w:rPr>
              <w:t>рубли</w:t>
            </w:r>
          </w:p>
        </w:tc>
        <w:tc>
          <w:tcPr>
            <w:tcW w:w="1371" w:type="dxa"/>
            <w:shd w:val="clear" w:color="auto" w:fill="auto"/>
            <w:vAlign w:val="center"/>
            <w:hideMark/>
          </w:tcPr>
          <w:p w:rsidR="00262BE6" w:rsidRPr="00430F06" w:rsidRDefault="00262BE6" w:rsidP="004504E1">
            <w:pPr>
              <w:jc w:val="center"/>
              <w:rPr>
                <w:bCs/>
                <w:sz w:val="20"/>
                <w:szCs w:val="20"/>
              </w:rPr>
            </w:pPr>
            <w:r w:rsidRPr="00430F06">
              <w:rPr>
                <w:bCs/>
                <w:sz w:val="20"/>
                <w:szCs w:val="20"/>
              </w:rPr>
              <w:t>рубли</w:t>
            </w:r>
          </w:p>
        </w:tc>
        <w:tc>
          <w:tcPr>
            <w:tcW w:w="2140" w:type="dxa"/>
            <w:shd w:val="clear" w:color="auto" w:fill="auto"/>
            <w:vAlign w:val="center"/>
            <w:hideMark/>
          </w:tcPr>
          <w:p w:rsidR="00262BE6" w:rsidRPr="00430F06" w:rsidRDefault="00262BE6" w:rsidP="004504E1">
            <w:pPr>
              <w:jc w:val="center"/>
              <w:rPr>
                <w:bCs/>
                <w:sz w:val="20"/>
                <w:szCs w:val="20"/>
              </w:rPr>
            </w:pPr>
            <w:r w:rsidRPr="00430F06">
              <w:rPr>
                <w:bCs/>
                <w:sz w:val="20"/>
                <w:szCs w:val="20"/>
              </w:rPr>
              <w:t>рубли</w:t>
            </w:r>
          </w:p>
        </w:tc>
        <w:tc>
          <w:tcPr>
            <w:tcW w:w="1545" w:type="dxa"/>
            <w:shd w:val="clear" w:color="auto" w:fill="auto"/>
            <w:vAlign w:val="center"/>
            <w:hideMark/>
          </w:tcPr>
          <w:p w:rsidR="00262BE6" w:rsidRPr="00430F06" w:rsidRDefault="00262BE6" w:rsidP="004504E1">
            <w:pPr>
              <w:jc w:val="center"/>
              <w:rPr>
                <w:bCs/>
                <w:sz w:val="20"/>
                <w:szCs w:val="20"/>
              </w:rPr>
            </w:pPr>
            <w:r w:rsidRPr="00430F06">
              <w:rPr>
                <w:bCs/>
                <w:sz w:val="20"/>
                <w:szCs w:val="20"/>
              </w:rPr>
              <w:t>рубли</w:t>
            </w:r>
          </w:p>
        </w:tc>
      </w:tr>
      <w:tr w:rsidR="00262BE6" w:rsidRPr="00430F06" w:rsidTr="009978D9">
        <w:trPr>
          <w:trHeight w:val="270"/>
        </w:trPr>
        <w:tc>
          <w:tcPr>
            <w:tcW w:w="531" w:type="dxa"/>
            <w:shd w:val="clear" w:color="000000" w:fill="D8D8D8"/>
            <w:vAlign w:val="center"/>
            <w:hideMark/>
          </w:tcPr>
          <w:p w:rsidR="00262BE6" w:rsidRPr="00430F06" w:rsidRDefault="00262BE6" w:rsidP="004504E1">
            <w:pPr>
              <w:jc w:val="center"/>
              <w:rPr>
                <w:bCs/>
                <w:sz w:val="20"/>
                <w:szCs w:val="20"/>
              </w:rPr>
            </w:pPr>
            <w:r w:rsidRPr="00430F06">
              <w:rPr>
                <w:bCs/>
                <w:sz w:val="20"/>
                <w:szCs w:val="20"/>
              </w:rPr>
              <w:t>1</w:t>
            </w:r>
          </w:p>
        </w:tc>
        <w:tc>
          <w:tcPr>
            <w:tcW w:w="2321" w:type="dxa"/>
            <w:shd w:val="clear" w:color="000000" w:fill="D8D8D8"/>
            <w:vAlign w:val="center"/>
            <w:hideMark/>
          </w:tcPr>
          <w:p w:rsidR="00262BE6" w:rsidRPr="00430F06" w:rsidRDefault="00262BE6" w:rsidP="004504E1">
            <w:pPr>
              <w:jc w:val="center"/>
              <w:rPr>
                <w:bCs/>
                <w:sz w:val="20"/>
                <w:szCs w:val="20"/>
              </w:rPr>
            </w:pPr>
            <w:r w:rsidRPr="00430F06">
              <w:rPr>
                <w:bCs/>
                <w:sz w:val="20"/>
                <w:szCs w:val="20"/>
              </w:rPr>
              <w:t>2</w:t>
            </w:r>
          </w:p>
        </w:tc>
        <w:tc>
          <w:tcPr>
            <w:tcW w:w="1973" w:type="dxa"/>
            <w:shd w:val="clear" w:color="000000" w:fill="D8D8D8"/>
            <w:vAlign w:val="center"/>
            <w:hideMark/>
          </w:tcPr>
          <w:p w:rsidR="00262BE6" w:rsidRPr="00430F06" w:rsidRDefault="00262BE6" w:rsidP="004504E1">
            <w:pPr>
              <w:jc w:val="center"/>
              <w:rPr>
                <w:bCs/>
                <w:sz w:val="20"/>
                <w:szCs w:val="20"/>
              </w:rPr>
            </w:pPr>
            <w:r w:rsidRPr="00430F06">
              <w:rPr>
                <w:bCs/>
                <w:sz w:val="20"/>
                <w:szCs w:val="20"/>
              </w:rPr>
              <w:t>3</w:t>
            </w:r>
          </w:p>
        </w:tc>
        <w:tc>
          <w:tcPr>
            <w:tcW w:w="2000" w:type="dxa"/>
            <w:shd w:val="clear" w:color="000000" w:fill="D8D8D8"/>
            <w:vAlign w:val="center"/>
            <w:hideMark/>
          </w:tcPr>
          <w:p w:rsidR="00262BE6" w:rsidRPr="00430F06" w:rsidRDefault="00262BE6" w:rsidP="004504E1">
            <w:pPr>
              <w:jc w:val="center"/>
              <w:rPr>
                <w:bCs/>
                <w:sz w:val="20"/>
                <w:szCs w:val="20"/>
              </w:rPr>
            </w:pPr>
            <w:r w:rsidRPr="00430F06">
              <w:rPr>
                <w:bCs/>
                <w:sz w:val="20"/>
                <w:szCs w:val="20"/>
              </w:rPr>
              <w:t>4</w:t>
            </w:r>
          </w:p>
        </w:tc>
        <w:tc>
          <w:tcPr>
            <w:tcW w:w="1544" w:type="dxa"/>
            <w:shd w:val="clear" w:color="000000" w:fill="D8D8D8"/>
            <w:vAlign w:val="center"/>
            <w:hideMark/>
          </w:tcPr>
          <w:p w:rsidR="00262BE6" w:rsidRPr="00430F06" w:rsidRDefault="00262BE6" w:rsidP="004504E1">
            <w:pPr>
              <w:jc w:val="center"/>
              <w:rPr>
                <w:bCs/>
                <w:sz w:val="20"/>
                <w:szCs w:val="20"/>
              </w:rPr>
            </w:pPr>
            <w:r w:rsidRPr="00430F06">
              <w:rPr>
                <w:bCs/>
                <w:sz w:val="20"/>
                <w:szCs w:val="20"/>
              </w:rPr>
              <w:t>5</w:t>
            </w:r>
          </w:p>
        </w:tc>
        <w:tc>
          <w:tcPr>
            <w:tcW w:w="1840" w:type="dxa"/>
            <w:shd w:val="clear" w:color="000000" w:fill="D8D8D8"/>
            <w:vAlign w:val="center"/>
            <w:hideMark/>
          </w:tcPr>
          <w:p w:rsidR="00262BE6" w:rsidRPr="00430F06" w:rsidRDefault="00262BE6" w:rsidP="004504E1">
            <w:pPr>
              <w:jc w:val="center"/>
              <w:rPr>
                <w:bCs/>
                <w:sz w:val="20"/>
                <w:szCs w:val="20"/>
              </w:rPr>
            </w:pPr>
            <w:r w:rsidRPr="00430F06">
              <w:rPr>
                <w:bCs/>
                <w:sz w:val="20"/>
                <w:szCs w:val="20"/>
              </w:rPr>
              <w:t>6</w:t>
            </w:r>
          </w:p>
        </w:tc>
        <w:tc>
          <w:tcPr>
            <w:tcW w:w="1371" w:type="dxa"/>
            <w:shd w:val="clear" w:color="000000" w:fill="D8D8D8"/>
            <w:vAlign w:val="center"/>
            <w:hideMark/>
          </w:tcPr>
          <w:p w:rsidR="00262BE6" w:rsidRPr="00430F06" w:rsidRDefault="00262BE6" w:rsidP="004504E1">
            <w:pPr>
              <w:jc w:val="center"/>
              <w:rPr>
                <w:bCs/>
                <w:sz w:val="20"/>
                <w:szCs w:val="20"/>
              </w:rPr>
            </w:pPr>
            <w:r w:rsidRPr="00430F06">
              <w:rPr>
                <w:bCs/>
                <w:sz w:val="20"/>
                <w:szCs w:val="20"/>
              </w:rPr>
              <w:t>7</w:t>
            </w:r>
          </w:p>
        </w:tc>
        <w:tc>
          <w:tcPr>
            <w:tcW w:w="2140" w:type="dxa"/>
            <w:shd w:val="clear" w:color="000000" w:fill="D8D8D8"/>
            <w:vAlign w:val="center"/>
            <w:hideMark/>
          </w:tcPr>
          <w:p w:rsidR="00262BE6" w:rsidRPr="00430F06" w:rsidRDefault="00262BE6" w:rsidP="004504E1">
            <w:pPr>
              <w:jc w:val="center"/>
              <w:rPr>
                <w:bCs/>
                <w:sz w:val="20"/>
                <w:szCs w:val="20"/>
              </w:rPr>
            </w:pPr>
            <w:r w:rsidRPr="00430F06">
              <w:rPr>
                <w:bCs/>
                <w:sz w:val="20"/>
                <w:szCs w:val="20"/>
              </w:rPr>
              <w:t>8</w:t>
            </w:r>
          </w:p>
        </w:tc>
        <w:tc>
          <w:tcPr>
            <w:tcW w:w="1545" w:type="dxa"/>
            <w:shd w:val="clear" w:color="000000" w:fill="D8D8D8"/>
            <w:vAlign w:val="center"/>
            <w:hideMark/>
          </w:tcPr>
          <w:p w:rsidR="00262BE6" w:rsidRPr="00430F06" w:rsidRDefault="00262BE6" w:rsidP="004504E1">
            <w:pPr>
              <w:jc w:val="center"/>
              <w:rPr>
                <w:bCs/>
                <w:sz w:val="20"/>
                <w:szCs w:val="20"/>
              </w:rPr>
            </w:pPr>
            <w:r w:rsidRPr="00430F06">
              <w:rPr>
                <w:bCs/>
                <w:sz w:val="20"/>
                <w:szCs w:val="20"/>
              </w:rPr>
              <w:t>9</w:t>
            </w:r>
          </w:p>
        </w:tc>
      </w:tr>
      <w:tr w:rsidR="00262BE6" w:rsidRPr="00430F06" w:rsidTr="009978D9">
        <w:trPr>
          <w:trHeight w:val="480"/>
        </w:trPr>
        <w:tc>
          <w:tcPr>
            <w:tcW w:w="531" w:type="dxa"/>
            <w:vMerge w:val="restart"/>
            <w:shd w:val="clear" w:color="000000" w:fill="FFFFFF"/>
            <w:vAlign w:val="center"/>
            <w:hideMark/>
          </w:tcPr>
          <w:p w:rsidR="00262BE6" w:rsidRPr="00430F06" w:rsidRDefault="00262BE6" w:rsidP="004504E1">
            <w:pPr>
              <w:jc w:val="center"/>
              <w:rPr>
                <w:sz w:val="20"/>
                <w:szCs w:val="20"/>
              </w:rPr>
            </w:pPr>
            <w:r w:rsidRPr="00430F06">
              <w:rPr>
                <w:sz w:val="20"/>
                <w:szCs w:val="20"/>
              </w:rPr>
              <w:t>1</w:t>
            </w:r>
          </w:p>
        </w:tc>
        <w:tc>
          <w:tcPr>
            <w:tcW w:w="2321" w:type="dxa"/>
            <w:vMerge w:val="restart"/>
            <w:shd w:val="clear" w:color="000000" w:fill="FFFFFF"/>
            <w:vAlign w:val="center"/>
            <w:hideMark/>
          </w:tcPr>
          <w:p w:rsidR="00262BE6" w:rsidRPr="00430F06" w:rsidRDefault="00262BE6" w:rsidP="009978D9">
            <w:pPr>
              <w:jc w:val="center"/>
              <w:rPr>
                <w:sz w:val="20"/>
                <w:szCs w:val="20"/>
              </w:rPr>
            </w:pPr>
            <w:r w:rsidRPr="00430F06">
              <w:rPr>
                <w:sz w:val="20"/>
                <w:szCs w:val="20"/>
              </w:rPr>
              <w:t xml:space="preserve">Государственная программа </w:t>
            </w:r>
            <w:r w:rsidR="00115546">
              <w:rPr>
                <w:sz w:val="20"/>
                <w:szCs w:val="20"/>
              </w:rPr>
              <w:t>«</w:t>
            </w:r>
            <w:r w:rsidRPr="00430F06">
              <w:rPr>
                <w:sz w:val="20"/>
                <w:szCs w:val="20"/>
              </w:rPr>
              <w:t>Развитие здравоохранения на 2018 - 2025 годы</w:t>
            </w:r>
            <w:r w:rsidR="00115546">
              <w:rPr>
                <w:sz w:val="20"/>
                <w:szCs w:val="20"/>
              </w:rPr>
              <w:t>»</w:t>
            </w:r>
            <w:r w:rsidRPr="00430F06">
              <w:rPr>
                <w:sz w:val="20"/>
                <w:szCs w:val="20"/>
              </w:rPr>
              <w:t xml:space="preserve"> и на период до 2030 года</w:t>
            </w: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федеральный бюджет</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735"/>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 автономного округа</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466 800,00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466 800,00</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451 800,00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451 800,00</w:t>
            </w:r>
          </w:p>
        </w:tc>
      </w:tr>
      <w:tr w:rsidR="00262BE6" w:rsidRPr="00430F06" w:rsidTr="009978D9">
        <w:trPr>
          <w:trHeight w:val="57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бюджеты муниципальных образований</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300"/>
        </w:trPr>
        <w:tc>
          <w:tcPr>
            <w:tcW w:w="4825" w:type="dxa"/>
            <w:gridSpan w:val="3"/>
            <w:shd w:val="clear" w:color="000000" w:fill="D8D8D8"/>
            <w:vAlign w:val="center"/>
            <w:hideMark/>
          </w:tcPr>
          <w:p w:rsidR="00262BE6" w:rsidRPr="00430F06" w:rsidRDefault="00262BE6" w:rsidP="009978D9">
            <w:pPr>
              <w:jc w:val="center"/>
              <w:rPr>
                <w:bCs/>
                <w:sz w:val="20"/>
                <w:szCs w:val="20"/>
              </w:rPr>
            </w:pPr>
            <w:r w:rsidRPr="00430F06">
              <w:rPr>
                <w:bCs/>
                <w:sz w:val="20"/>
                <w:szCs w:val="20"/>
              </w:rPr>
              <w:t>Всего по программе 1:</w:t>
            </w:r>
          </w:p>
        </w:tc>
        <w:tc>
          <w:tcPr>
            <w:tcW w:w="200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c>
          <w:tcPr>
            <w:tcW w:w="1544"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c>
          <w:tcPr>
            <w:tcW w:w="18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466 800,00</w:t>
            </w:r>
          </w:p>
        </w:tc>
        <w:tc>
          <w:tcPr>
            <w:tcW w:w="1371"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466 800,00</w:t>
            </w:r>
          </w:p>
        </w:tc>
        <w:tc>
          <w:tcPr>
            <w:tcW w:w="21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451 800,00</w:t>
            </w:r>
          </w:p>
        </w:tc>
        <w:tc>
          <w:tcPr>
            <w:tcW w:w="1545"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451 800,00</w:t>
            </w:r>
          </w:p>
        </w:tc>
      </w:tr>
      <w:tr w:rsidR="00262BE6" w:rsidRPr="00430F06" w:rsidTr="009978D9">
        <w:trPr>
          <w:trHeight w:val="900"/>
        </w:trPr>
        <w:tc>
          <w:tcPr>
            <w:tcW w:w="531" w:type="dxa"/>
            <w:vMerge w:val="restart"/>
            <w:shd w:val="clear" w:color="000000" w:fill="FFFFFF"/>
            <w:vAlign w:val="center"/>
            <w:hideMark/>
          </w:tcPr>
          <w:p w:rsidR="00262BE6" w:rsidRPr="00430F06" w:rsidRDefault="00262BE6" w:rsidP="004504E1">
            <w:pPr>
              <w:jc w:val="center"/>
              <w:rPr>
                <w:sz w:val="20"/>
                <w:szCs w:val="20"/>
              </w:rPr>
            </w:pPr>
            <w:r w:rsidRPr="00430F06">
              <w:rPr>
                <w:sz w:val="20"/>
                <w:szCs w:val="20"/>
              </w:rPr>
              <w:t>2</w:t>
            </w:r>
          </w:p>
        </w:tc>
        <w:tc>
          <w:tcPr>
            <w:tcW w:w="2321" w:type="dxa"/>
            <w:vMerge w:val="restart"/>
            <w:shd w:val="clear" w:color="000000" w:fill="FFFFFF"/>
            <w:vAlign w:val="center"/>
            <w:hideMark/>
          </w:tcPr>
          <w:p w:rsidR="00262BE6" w:rsidRPr="00430F06" w:rsidRDefault="00262BE6" w:rsidP="009978D9">
            <w:pPr>
              <w:jc w:val="center"/>
              <w:rPr>
                <w:sz w:val="20"/>
                <w:szCs w:val="20"/>
              </w:rPr>
            </w:pPr>
            <w:r w:rsidRPr="00430F06">
              <w:rPr>
                <w:sz w:val="20"/>
                <w:szCs w:val="20"/>
              </w:rPr>
              <w:t xml:space="preserve">Государственная программа </w:t>
            </w:r>
            <w:r w:rsidR="00115546">
              <w:rPr>
                <w:sz w:val="20"/>
                <w:szCs w:val="20"/>
              </w:rPr>
              <w:t>«</w:t>
            </w:r>
            <w:r w:rsidRPr="00430F06">
              <w:rPr>
                <w:sz w:val="20"/>
                <w:szCs w:val="20"/>
              </w:rPr>
              <w:t xml:space="preserve">Развитие образования </w:t>
            </w:r>
            <w:proofErr w:type="gramStart"/>
            <w:r w:rsidRPr="00430F06">
              <w:rPr>
                <w:sz w:val="20"/>
                <w:szCs w:val="20"/>
              </w:rPr>
              <w:t>в</w:t>
            </w:r>
            <w:proofErr w:type="gramEnd"/>
            <w:r w:rsidRPr="00430F06">
              <w:rPr>
                <w:sz w:val="20"/>
                <w:szCs w:val="20"/>
              </w:rPr>
              <w:t xml:space="preserve"> </w:t>
            </w:r>
            <w:proofErr w:type="gramStart"/>
            <w:r w:rsidRPr="00430F06">
              <w:rPr>
                <w:sz w:val="20"/>
                <w:szCs w:val="20"/>
              </w:rPr>
              <w:t>Ханты-Мансийском</w:t>
            </w:r>
            <w:proofErr w:type="gramEnd"/>
            <w:r w:rsidRPr="00430F06">
              <w:rPr>
                <w:sz w:val="20"/>
                <w:szCs w:val="20"/>
              </w:rPr>
              <w:t xml:space="preserve"> автономном округе - Югре на 2018 - 2025 годы и на период до 2030 года</w:t>
            </w:r>
            <w:r w:rsidR="00115546">
              <w:rPr>
                <w:sz w:val="20"/>
                <w:szCs w:val="20"/>
              </w:rPr>
              <w:t>»</w:t>
            </w: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федеральный бюджет</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585"/>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 автономного округа</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8 098 350,00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8 098 350,00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9 061 000,00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8 595 302,10</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26 281 100,00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24 260 894,85</w:t>
            </w:r>
          </w:p>
        </w:tc>
      </w:tr>
      <w:tr w:rsidR="00262BE6" w:rsidRPr="00430F06" w:rsidTr="009978D9">
        <w:trPr>
          <w:trHeight w:val="735"/>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бюджеты муниципальных образований</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12 669 557,20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12 583 351,42</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11 946 322,96</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11 009 567,61</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7 666 845,00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7 371 289,85</w:t>
            </w:r>
          </w:p>
        </w:tc>
      </w:tr>
      <w:tr w:rsidR="00262BE6" w:rsidRPr="00430F06" w:rsidTr="009978D9">
        <w:trPr>
          <w:trHeight w:val="510"/>
        </w:trPr>
        <w:tc>
          <w:tcPr>
            <w:tcW w:w="531" w:type="dxa"/>
            <w:shd w:val="clear" w:color="000000" w:fill="FFFFFF"/>
            <w:hideMark/>
          </w:tcPr>
          <w:p w:rsidR="00262BE6" w:rsidRPr="00430F06" w:rsidRDefault="00262BE6" w:rsidP="004504E1">
            <w:pPr>
              <w:rPr>
                <w:sz w:val="20"/>
                <w:szCs w:val="20"/>
              </w:rPr>
            </w:pPr>
            <w:r w:rsidRPr="00430F06">
              <w:rPr>
                <w:sz w:val="20"/>
                <w:szCs w:val="20"/>
              </w:rPr>
              <w:t> </w:t>
            </w:r>
          </w:p>
        </w:tc>
        <w:tc>
          <w:tcPr>
            <w:tcW w:w="2321" w:type="dxa"/>
            <w:shd w:val="clear" w:color="000000" w:fill="D8D8D8"/>
            <w:hideMark/>
          </w:tcPr>
          <w:p w:rsidR="00262BE6" w:rsidRPr="00430F06" w:rsidRDefault="00262BE6" w:rsidP="009978D9">
            <w:pPr>
              <w:jc w:val="center"/>
              <w:rPr>
                <w:bCs/>
                <w:sz w:val="20"/>
                <w:szCs w:val="20"/>
              </w:rPr>
            </w:pPr>
            <w:r w:rsidRPr="00430F06">
              <w:rPr>
                <w:bCs/>
                <w:sz w:val="20"/>
                <w:szCs w:val="20"/>
              </w:rPr>
              <w:t>Всего по программе 2:</w:t>
            </w:r>
          </w:p>
        </w:tc>
        <w:tc>
          <w:tcPr>
            <w:tcW w:w="1973" w:type="dxa"/>
            <w:shd w:val="clear" w:color="000000" w:fill="D8D8D8"/>
            <w:vAlign w:val="center"/>
            <w:hideMark/>
          </w:tcPr>
          <w:p w:rsidR="00262BE6" w:rsidRPr="00430F06" w:rsidRDefault="00262BE6" w:rsidP="009978D9">
            <w:pPr>
              <w:jc w:val="center"/>
              <w:rPr>
                <w:bCs/>
                <w:sz w:val="20"/>
                <w:szCs w:val="20"/>
              </w:rPr>
            </w:pPr>
          </w:p>
        </w:tc>
        <w:tc>
          <w:tcPr>
            <w:tcW w:w="200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20 767 907,20</w:t>
            </w:r>
          </w:p>
        </w:tc>
        <w:tc>
          <w:tcPr>
            <w:tcW w:w="1544"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20 681 701,42</w:t>
            </w:r>
          </w:p>
        </w:tc>
        <w:tc>
          <w:tcPr>
            <w:tcW w:w="18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21 007 322,96</w:t>
            </w:r>
          </w:p>
        </w:tc>
        <w:tc>
          <w:tcPr>
            <w:tcW w:w="1371"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19 604 869,71</w:t>
            </w:r>
          </w:p>
        </w:tc>
        <w:tc>
          <w:tcPr>
            <w:tcW w:w="21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33 947 945,00</w:t>
            </w:r>
          </w:p>
        </w:tc>
        <w:tc>
          <w:tcPr>
            <w:tcW w:w="1545"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31 632 184,70</w:t>
            </w:r>
          </w:p>
        </w:tc>
      </w:tr>
      <w:tr w:rsidR="00262BE6" w:rsidRPr="00430F06" w:rsidTr="009978D9">
        <w:trPr>
          <w:trHeight w:val="540"/>
        </w:trPr>
        <w:tc>
          <w:tcPr>
            <w:tcW w:w="531" w:type="dxa"/>
            <w:vMerge w:val="restart"/>
            <w:shd w:val="clear" w:color="000000" w:fill="FFFFFF"/>
            <w:vAlign w:val="center"/>
            <w:hideMark/>
          </w:tcPr>
          <w:p w:rsidR="00262BE6" w:rsidRPr="00430F06" w:rsidRDefault="00262BE6" w:rsidP="004504E1">
            <w:pPr>
              <w:jc w:val="center"/>
              <w:rPr>
                <w:sz w:val="20"/>
                <w:szCs w:val="20"/>
              </w:rPr>
            </w:pPr>
            <w:r w:rsidRPr="00430F06">
              <w:rPr>
                <w:sz w:val="20"/>
                <w:szCs w:val="20"/>
              </w:rPr>
              <w:t>3</w:t>
            </w:r>
          </w:p>
        </w:tc>
        <w:tc>
          <w:tcPr>
            <w:tcW w:w="2321" w:type="dxa"/>
            <w:vMerge w:val="restart"/>
            <w:shd w:val="clear" w:color="000000" w:fill="FFFFFF"/>
            <w:vAlign w:val="center"/>
            <w:hideMark/>
          </w:tcPr>
          <w:p w:rsidR="00262BE6" w:rsidRPr="00430F06" w:rsidRDefault="00262BE6" w:rsidP="009978D9">
            <w:pPr>
              <w:jc w:val="center"/>
              <w:rPr>
                <w:sz w:val="20"/>
                <w:szCs w:val="20"/>
              </w:rPr>
            </w:pPr>
            <w:r w:rsidRPr="00430F06">
              <w:rPr>
                <w:sz w:val="20"/>
                <w:szCs w:val="20"/>
              </w:rPr>
              <w:t xml:space="preserve">Государственная программа </w:t>
            </w:r>
            <w:r w:rsidR="00115546">
              <w:rPr>
                <w:sz w:val="20"/>
                <w:szCs w:val="20"/>
              </w:rPr>
              <w:t>«</w:t>
            </w:r>
            <w:r w:rsidRPr="00430F06">
              <w:rPr>
                <w:sz w:val="20"/>
                <w:szCs w:val="20"/>
              </w:rPr>
              <w:t>Социальная поддержка жителей Ханты-Мансийского автономного округа - Югры на 2018 - 2025 годы</w:t>
            </w:r>
            <w:r w:rsidR="0077726D">
              <w:rPr>
                <w:sz w:val="20"/>
                <w:szCs w:val="20"/>
              </w:rPr>
              <w:t xml:space="preserve"> </w:t>
            </w:r>
            <w:r w:rsidRPr="00430F06">
              <w:rPr>
                <w:sz w:val="20"/>
                <w:szCs w:val="20"/>
              </w:rPr>
              <w:t>и на период до 2030 года</w:t>
            </w:r>
            <w:r w:rsidR="00115546">
              <w:rPr>
                <w:sz w:val="20"/>
                <w:szCs w:val="20"/>
              </w:rPr>
              <w:t>»</w:t>
            </w: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федеральный бюджет</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45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 автономного округа</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2 009 700,00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2 009 700,00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8 265 016,00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8 265 016,00</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1 593 471,00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1 593 471,00</w:t>
            </w:r>
          </w:p>
        </w:tc>
      </w:tr>
      <w:tr w:rsidR="00262BE6" w:rsidRPr="00430F06" w:rsidTr="009978D9">
        <w:trPr>
          <w:trHeight w:val="945"/>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бюджеты муниципальных образований</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502 425,00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502 425,00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452 537,49</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452 537,49</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300"/>
        </w:trPr>
        <w:tc>
          <w:tcPr>
            <w:tcW w:w="4825" w:type="dxa"/>
            <w:gridSpan w:val="3"/>
            <w:shd w:val="clear" w:color="000000" w:fill="D8D8D8"/>
            <w:vAlign w:val="center"/>
            <w:hideMark/>
          </w:tcPr>
          <w:p w:rsidR="00262BE6" w:rsidRPr="00430F06" w:rsidRDefault="00262BE6" w:rsidP="009978D9">
            <w:pPr>
              <w:jc w:val="center"/>
              <w:rPr>
                <w:bCs/>
                <w:sz w:val="20"/>
                <w:szCs w:val="20"/>
              </w:rPr>
            </w:pPr>
            <w:r w:rsidRPr="00430F06">
              <w:rPr>
                <w:bCs/>
                <w:sz w:val="20"/>
                <w:szCs w:val="20"/>
              </w:rPr>
              <w:lastRenderedPageBreak/>
              <w:t>Всего по программе 3:</w:t>
            </w:r>
          </w:p>
        </w:tc>
        <w:tc>
          <w:tcPr>
            <w:tcW w:w="200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2 512 125,00</w:t>
            </w:r>
          </w:p>
        </w:tc>
        <w:tc>
          <w:tcPr>
            <w:tcW w:w="1544"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2 512 125,00</w:t>
            </w:r>
          </w:p>
        </w:tc>
        <w:tc>
          <w:tcPr>
            <w:tcW w:w="18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8 717 553,49</w:t>
            </w:r>
          </w:p>
        </w:tc>
        <w:tc>
          <w:tcPr>
            <w:tcW w:w="1371"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8 717 553,49</w:t>
            </w:r>
          </w:p>
        </w:tc>
        <w:tc>
          <w:tcPr>
            <w:tcW w:w="21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1 593 471,00</w:t>
            </w:r>
          </w:p>
        </w:tc>
        <w:tc>
          <w:tcPr>
            <w:tcW w:w="1545"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1 593 471,00</w:t>
            </w:r>
          </w:p>
        </w:tc>
      </w:tr>
      <w:tr w:rsidR="00262BE6" w:rsidRPr="00430F06" w:rsidTr="009978D9">
        <w:trPr>
          <w:trHeight w:val="450"/>
        </w:trPr>
        <w:tc>
          <w:tcPr>
            <w:tcW w:w="531" w:type="dxa"/>
            <w:vMerge w:val="restart"/>
            <w:shd w:val="clear" w:color="000000" w:fill="FFFFFF"/>
            <w:vAlign w:val="center"/>
            <w:hideMark/>
          </w:tcPr>
          <w:p w:rsidR="00262BE6" w:rsidRPr="00430F06" w:rsidRDefault="00262BE6" w:rsidP="004504E1">
            <w:pPr>
              <w:jc w:val="center"/>
              <w:rPr>
                <w:sz w:val="20"/>
                <w:szCs w:val="20"/>
              </w:rPr>
            </w:pPr>
            <w:r w:rsidRPr="00430F06">
              <w:rPr>
                <w:sz w:val="20"/>
                <w:szCs w:val="20"/>
              </w:rPr>
              <w:t>4</w:t>
            </w:r>
          </w:p>
        </w:tc>
        <w:tc>
          <w:tcPr>
            <w:tcW w:w="2321" w:type="dxa"/>
            <w:vMerge w:val="restart"/>
            <w:shd w:val="clear" w:color="000000" w:fill="FFFFFF"/>
            <w:vAlign w:val="center"/>
            <w:hideMark/>
          </w:tcPr>
          <w:p w:rsidR="00262BE6" w:rsidRPr="00430F06" w:rsidRDefault="00262BE6" w:rsidP="009978D9">
            <w:pPr>
              <w:jc w:val="center"/>
              <w:rPr>
                <w:sz w:val="20"/>
                <w:szCs w:val="20"/>
              </w:rPr>
            </w:pPr>
            <w:r w:rsidRPr="00430F06">
              <w:rPr>
                <w:sz w:val="20"/>
                <w:szCs w:val="20"/>
              </w:rPr>
              <w:t>Государственная программа</w:t>
            </w:r>
            <w:r w:rsidR="0077726D">
              <w:rPr>
                <w:sz w:val="20"/>
                <w:szCs w:val="20"/>
              </w:rPr>
              <w:t xml:space="preserve"> </w:t>
            </w:r>
            <w:r w:rsidRPr="00430F06">
              <w:rPr>
                <w:sz w:val="20"/>
                <w:szCs w:val="20"/>
              </w:rPr>
              <w:t xml:space="preserve">Ханты-Мансийского автономного округа – Югры </w:t>
            </w:r>
            <w:r w:rsidR="00115546">
              <w:rPr>
                <w:sz w:val="20"/>
                <w:szCs w:val="20"/>
              </w:rPr>
              <w:t>«</w:t>
            </w:r>
            <w:r w:rsidRPr="00430F06">
              <w:rPr>
                <w:sz w:val="20"/>
                <w:szCs w:val="20"/>
              </w:rPr>
              <w:t xml:space="preserve">Доступная среда </w:t>
            </w:r>
            <w:proofErr w:type="gramStart"/>
            <w:r w:rsidRPr="00430F06">
              <w:rPr>
                <w:sz w:val="20"/>
                <w:szCs w:val="20"/>
              </w:rPr>
              <w:t>в</w:t>
            </w:r>
            <w:proofErr w:type="gramEnd"/>
            <w:r w:rsidRPr="00430F06">
              <w:rPr>
                <w:sz w:val="20"/>
                <w:szCs w:val="20"/>
              </w:rPr>
              <w:t xml:space="preserve"> </w:t>
            </w:r>
            <w:proofErr w:type="gramStart"/>
            <w:r w:rsidRPr="00430F06">
              <w:rPr>
                <w:sz w:val="20"/>
                <w:szCs w:val="20"/>
              </w:rPr>
              <w:t>Ханты-Мансийском</w:t>
            </w:r>
            <w:proofErr w:type="gramEnd"/>
            <w:r w:rsidRPr="00430F06">
              <w:rPr>
                <w:sz w:val="20"/>
                <w:szCs w:val="20"/>
              </w:rPr>
              <w:t xml:space="preserve"> автономном округе – Югре на 2016 - 2020 годы</w:t>
            </w:r>
            <w:r w:rsidR="00115546">
              <w:rPr>
                <w:sz w:val="20"/>
                <w:szCs w:val="20"/>
              </w:rPr>
              <w:t>»</w:t>
            </w:r>
          </w:p>
        </w:tc>
        <w:tc>
          <w:tcPr>
            <w:tcW w:w="1973" w:type="dxa"/>
            <w:shd w:val="clear" w:color="000000" w:fill="FFFFFF"/>
            <w:vAlign w:val="center"/>
            <w:hideMark/>
          </w:tcPr>
          <w:p w:rsidR="00262BE6" w:rsidRPr="00430F06" w:rsidRDefault="00262BE6" w:rsidP="009978D9">
            <w:pPr>
              <w:jc w:val="center"/>
              <w:rPr>
                <w:i/>
                <w:iCs/>
                <w:sz w:val="20"/>
                <w:szCs w:val="20"/>
              </w:rPr>
            </w:pPr>
            <w:r w:rsidRPr="00430F06">
              <w:rPr>
                <w:i/>
                <w:iCs/>
                <w:sz w:val="20"/>
                <w:szCs w:val="20"/>
              </w:rPr>
              <w:t>в том числе:</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vAlign w:val="center"/>
            <w:hideMark/>
          </w:tcPr>
          <w:p w:rsidR="00262BE6" w:rsidRPr="00430F06" w:rsidRDefault="00262BE6" w:rsidP="009978D9">
            <w:pPr>
              <w:jc w:val="center"/>
              <w:rPr>
                <w:bCs/>
                <w:sz w:val="20"/>
                <w:szCs w:val="20"/>
              </w:rPr>
            </w:pPr>
            <w:r w:rsidRPr="00430F06">
              <w:rPr>
                <w:bCs/>
                <w:sz w:val="20"/>
                <w:szCs w:val="20"/>
              </w:rPr>
              <w:t>0,00</w:t>
            </w:r>
          </w:p>
        </w:tc>
        <w:tc>
          <w:tcPr>
            <w:tcW w:w="1545" w:type="dxa"/>
            <w:shd w:val="clear" w:color="000000" w:fill="FFFFFF"/>
            <w:vAlign w:val="center"/>
            <w:hideMark/>
          </w:tcPr>
          <w:p w:rsidR="00262BE6" w:rsidRPr="00430F06" w:rsidRDefault="00262BE6" w:rsidP="009978D9">
            <w:pPr>
              <w:jc w:val="center"/>
              <w:rPr>
                <w:bCs/>
                <w:sz w:val="20"/>
                <w:szCs w:val="20"/>
              </w:rPr>
            </w:pPr>
            <w:r w:rsidRPr="00430F06">
              <w:rPr>
                <w:bCs/>
                <w:sz w:val="20"/>
                <w:szCs w:val="20"/>
              </w:rPr>
              <w:t>0,00</w:t>
            </w:r>
          </w:p>
        </w:tc>
      </w:tr>
      <w:tr w:rsidR="00262BE6" w:rsidRPr="00430F06" w:rsidTr="009978D9">
        <w:trPr>
          <w:trHeight w:val="495"/>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федеральный бюджет</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vAlign w:val="center"/>
            <w:hideMark/>
          </w:tcPr>
          <w:p w:rsidR="00262BE6" w:rsidRPr="00430F06" w:rsidRDefault="00262BE6" w:rsidP="009978D9">
            <w:pPr>
              <w:jc w:val="center"/>
              <w:rPr>
                <w:bCs/>
                <w:sz w:val="20"/>
                <w:szCs w:val="20"/>
              </w:rPr>
            </w:pPr>
            <w:r w:rsidRPr="00430F06">
              <w:rPr>
                <w:bCs/>
                <w:sz w:val="20"/>
                <w:szCs w:val="20"/>
              </w:rPr>
              <w:t>0,00</w:t>
            </w:r>
          </w:p>
        </w:tc>
        <w:tc>
          <w:tcPr>
            <w:tcW w:w="1545" w:type="dxa"/>
            <w:shd w:val="clear" w:color="000000" w:fill="FFFFFF"/>
            <w:vAlign w:val="center"/>
            <w:hideMark/>
          </w:tcPr>
          <w:p w:rsidR="00262BE6" w:rsidRPr="00430F06" w:rsidRDefault="00262BE6" w:rsidP="009978D9">
            <w:pPr>
              <w:jc w:val="center"/>
              <w:rPr>
                <w:bCs/>
                <w:sz w:val="20"/>
                <w:szCs w:val="20"/>
              </w:rPr>
            </w:pPr>
            <w:r w:rsidRPr="00430F06">
              <w:rPr>
                <w:bCs/>
                <w:sz w:val="20"/>
                <w:szCs w:val="20"/>
              </w:rPr>
              <w:t>0,00</w:t>
            </w:r>
          </w:p>
        </w:tc>
      </w:tr>
      <w:tr w:rsidR="00262BE6" w:rsidRPr="00430F06" w:rsidTr="009978D9">
        <w:trPr>
          <w:trHeight w:val="51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 автономного округа</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435"/>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бюджеты муниципальных образований</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300"/>
        </w:trPr>
        <w:tc>
          <w:tcPr>
            <w:tcW w:w="531" w:type="dxa"/>
            <w:shd w:val="clear" w:color="000000" w:fill="FFFFFF"/>
            <w:hideMark/>
          </w:tcPr>
          <w:p w:rsidR="00262BE6" w:rsidRPr="00430F06" w:rsidRDefault="00262BE6" w:rsidP="004504E1">
            <w:pPr>
              <w:rPr>
                <w:sz w:val="20"/>
                <w:szCs w:val="20"/>
              </w:rPr>
            </w:pPr>
            <w:r w:rsidRPr="00430F06">
              <w:rPr>
                <w:sz w:val="20"/>
                <w:szCs w:val="20"/>
              </w:rPr>
              <w:t> </w:t>
            </w:r>
          </w:p>
        </w:tc>
        <w:tc>
          <w:tcPr>
            <w:tcW w:w="4294" w:type="dxa"/>
            <w:gridSpan w:val="2"/>
            <w:shd w:val="clear" w:color="000000" w:fill="D8D8D8"/>
            <w:vAlign w:val="center"/>
            <w:hideMark/>
          </w:tcPr>
          <w:p w:rsidR="00262BE6" w:rsidRPr="00430F06" w:rsidRDefault="00262BE6" w:rsidP="009978D9">
            <w:pPr>
              <w:jc w:val="center"/>
              <w:rPr>
                <w:bCs/>
                <w:sz w:val="20"/>
                <w:szCs w:val="20"/>
              </w:rPr>
            </w:pPr>
            <w:r w:rsidRPr="00430F06">
              <w:rPr>
                <w:bCs/>
                <w:sz w:val="20"/>
                <w:szCs w:val="20"/>
              </w:rPr>
              <w:t>Всего по программе 4:</w:t>
            </w:r>
          </w:p>
        </w:tc>
        <w:tc>
          <w:tcPr>
            <w:tcW w:w="200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c>
          <w:tcPr>
            <w:tcW w:w="1544"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c>
          <w:tcPr>
            <w:tcW w:w="18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c>
          <w:tcPr>
            <w:tcW w:w="1371"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c>
          <w:tcPr>
            <w:tcW w:w="21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c>
          <w:tcPr>
            <w:tcW w:w="1545"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r>
      <w:tr w:rsidR="00262BE6" w:rsidRPr="00430F06" w:rsidTr="009978D9">
        <w:trPr>
          <w:trHeight w:val="870"/>
        </w:trPr>
        <w:tc>
          <w:tcPr>
            <w:tcW w:w="531" w:type="dxa"/>
            <w:vMerge w:val="restart"/>
            <w:shd w:val="clear" w:color="000000" w:fill="FFFFFF"/>
            <w:vAlign w:val="center"/>
            <w:hideMark/>
          </w:tcPr>
          <w:p w:rsidR="00262BE6" w:rsidRPr="00430F06" w:rsidRDefault="00262BE6" w:rsidP="004504E1">
            <w:pPr>
              <w:jc w:val="center"/>
              <w:rPr>
                <w:sz w:val="20"/>
                <w:szCs w:val="20"/>
              </w:rPr>
            </w:pPr>
            <w:r w:rsidRPr="00430F06">
              <w:rPr>
                <w:sz w:val="20"/>
                <w:szCs w:val="20"/>
              </w:rPr>
              <w:t>5</w:t>
            </w:r>
          </w:p>
        </w:tc>
        <w:tc>
          <w:tcPr>
            <w:tcW w:w="2321" w:type="dxa"/>
            <w:vMerge w:val="restart"/>
            <w:shd w:val="clear" w:color="000000" w:fill="FFFFFF"/>
            <w:vAlign w:val="center"/>
            <w:hideMark/>
          </w:tcPr>
          <w:p w:rsidR="00262BE6" w:rsidRPr="00430F06" w:rsidRDefault="00262BE6" w:rsidP="009978D9">
            <w:pPr>
              <w:jc w:val="center"/>
              <w:rPr>
                <w:sz w:val="20"/>
                <w:szCs w:val="20"/>
              </w:rPr>
            </w:pPr>
            <w:r w:rsidRPr="00430F06">
              <w:rPr>
                <w:sz w:val="20"/>
                <w:szCs w:val="20"/>
              </w:rPr>
              <w:t>Государственная программа</w:t>
            </w:r>
            <w:r w:rsidR="0077726D">
              <w:rPr>
                <w:sz w:val="20"/>
                <w:szCs w:val="20"/>
              </w:rPr>
              <w:t xml:space="preserve"> </w:t>
            </w:r>
            <w:r w:rsidR="00115546">
              <w:rPr>
                <w:sz w:val="20"/>
                <w:szCs w:val="20"/>
              </w:rPr>
              <w:t>«</w:t>
            </w:r>
            <w:r w:rsidRPr="00430F06">
              <w:rPr>
                <w:sz w:val="20"/>
                <w:szCs w:val="20"/>
              </w:rPr>
              <w:t>Развитие культуры</w:t>
            </w:r>
            <w:r w:rsidR="0077726D">
              <w:rPr>
                <w:sz w:val="20"/>
                <w:szCs w:val="20"/>
              </w:rPr>
              <w:t xml:space="preserve"> </w:t>
            </w:r>
            <w:proofErr w:type="gramStart"/>
            <w:r w:rsidRPr="00430F06">
              <w:rPr>
                <w:sz w:val="20"/>
                <w:szCs w:val="20"/>
              </w:rPr>
              <w:t>в</w:t>
            </w:r>
            <w:proofErr w:type="gramEnd"/>
            <w:r w:rsidRPr="00430F06">
              <w:rPr>
                <w:sz w:val="20"/>
                <w:szCs w:val="20"/>
              </w:rPr>
              <w:t xml:space="preserve"> </w:t>
            </w:r>
            <w:proofErr w:type="gramStart"/>
            <w:r w:rsidRPr="00430F06">
              <w:rPr>
                <w:sz w:val="20"/>
                <w:szCs w:val="20"/>
              </w:rPr>
              <w:t>Ханты-Мансийском</w:t>
            </w:r>
            <w:proofErr w:type="gramEnd"/>
            <w:r w:rsidRPr="00430F06">
              <w:rPr>
                <w:sz w:val="20"/>
                <w:szCs w:val="20"/>
              </w:rPr>
              <w:t xml:space="preserve"> автономном округе – Югре на 2018 - 2025 годы и на период до 2030 года</w:t>
            </w:r>
            <w:r w:rsidR="00115546">
              <w:rPr>
                <w:sz w:val="20"/>
                <w:szCs w:val="20"/>
              </w:rPr>
              <w:t>»</w:t>
            </w: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федеральный бюджет</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4 500,00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4 500,00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5 101,03</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5 101,03</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5 600,00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5 600,00</w:t>
            </w:r>
          </w:p>
        </w:tc>
      </w:tr>
      <w:tr w:rsidR="00262BE6" w:rsidRPr="00430F06" w:rsidTr="009978D9">
        <w:trPr>
          <w:trHeight w:val="90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 автономного округа</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485 200,00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485 200,00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1 296 498,97</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1 296 498,96</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24 216 200,00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24 162 000,00</w:t>
            </w:r>
          </w:p>
        </w:tc>
      </w:tr>
      <w:tr w:rsidR="00262BE6" w:rsidRPr="00430F06" w:rsidTr="009978D9">
        <w:trPr>
          <w:trHeight w:val="615"/>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бюджеты муниципальных образований</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85 623,53</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85 623,53</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219 972,36</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219 972,36</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322 099,41</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321 551,94</w:t>
            </w:r>
          </w:p>
        </w:tc>
      </w:tr>
      <w:tr w:rsidR="00262BE6" w:rsidRPr="00430F06" w:rsidTr="009978D9">
        <w:trPr>
          <w:trHeight w:val="285"/>
        </w:trPr>
        <w:tc>
          <w:tcPr>
            <w:tcW w:w="4825" w:type="dxa"/>
            <w:gridSpan w:val="3"/>
            <w:shd w:val="clear" w:color="000000" w:fill="D8D8D8"/>
            <w:vAlign w:val="center"/>
            <w:hideMark/>
          </w:tcPr>
          <w:p w:rsidR="00262BE6" w:rsidRPr="00430F06" w:rsidRDefault="00262BE6" w:rsidP="009978D9">
            <w:pPr>
              <w:jc w:val="center"/>
              <w:rPr>
                <w:bCs/>
                <w:sz w:val="20"/>
                <w:szCs w:val="20"/>
              </w:rPr>
            </w:pPr>
            <w:r w:rsidRPr="00430F06">
              <w:rPr>
                <w:bCs/>
                <w:sz w:val="20"/>
                <w:szCs w:val="20"/>
              </w:rPr>
              <w:t>Всего по программе 5:</w:t>
            </w:r>
          </w:p>
        </w:tc>
        <w:tc>
          <w:tcPr>
            <w:tcW w:w="200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575 323,53</w:t>
            </w:r>
          </w:p>
        </w:tc>
        <w:tc>
          <w:tcPr>
            <w:tcW w:w="1544"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575 323,53</w:t>
            </w:r>
          </w:p>
        </w:tc>
        <w:tc>
          <w:tcPr>
            <w:tcW w:w="18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1 521 572,36</w:t>
            </w:r>
          </w:p>
        </w:tc>
        <w:tc>
          <w:tcPr>
            <w:tcW w:w="1371"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1 521 572,35</w:t>
            </w:r>
          </w:p>
        </w:tc>
        <w:tc>
          <w:tcPr>
            <w:tcW w:w="21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24 543 899,41</w:t>
            </w:r>
          </w:p>
        </w:tc>
        <w:tc>
          <w:tcPr>
            <w:tcW w:w="1545"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24 489 151,94</w:t>
            </w:r>
          </w:p>
        </w:tc>
      </w:tr>
      <w:tr w:rsidR="00262BE6" w:rsidRPr="00430F06" w:rsidTr="009978D9">
        <w:trPr>
          <w:trHeight w:val="570"/>
        </w:trPr>
        <w:tc>
          <w:tcPr>
            <w:tcW w:w="531" w:type="dxa"/>
            <w:vMerge w:val="restart"/>
            <w:shd w:val="clear" w:color="000000" w:fill="FFFFFF"/>
            <w:vAlign w:val="center"/>
            <w:hideMark/>
          </w:tcPr>
          <w:p w:rsidR="00262BE6" w:rsidRPr="00430F06" w:rsidRDefault="00262BE6" w:rsidP="004504E1">
            <w:pPr>
              <w:jc w:val="center"/>
              <w:rPr>
                <w:sz w:val="20"/>
                <w:szCs w:val="20"/>
              </w:rPr>
            </w:pPr>
            <w:r w:rsidRPr="00430F06">
              <w:rPr>
                <w:sz w:val="20"/>
                <w:szCs w:val="20"/>
              </w:rPr>
              <w:t>6</w:t>
            </w:r>
          </w:p>
        </w:tc>
        <w:tc>
          <w:tcPr>
            <w:tcW w:w="2321" w:type="dxa"/>
            <w:vMerge w:val="restart"/>
            <w:shd w:val="clear" w:color="000000" w:fill="FFFFFF"/>
            <w:vAlign w:val="center"/>
            <w:hideMark/>
          </w:tcPr>
          <w:p w:rsidR="00262BE6" w:rsidRPr="00430F06" w:rsidRDefault="00262BE6" w:rsidP="009978D9">
            <w:pPr>
              <w:jc w:val="center"/>
              <w:rPr>
                <w:sz w:val="20"/>
                <w:szCs w:val="20"/>
              </w:rPr>
            </w:pPr>
            <w:r w:rsidRPr="00430F06">
              <w:rPr>
                <w:sz w:val="20"/>
                <w:szCs w:val="20"/>
              </w:rPr>
              <w:t>Государственная программа</w:t>
            </w:r>
            <w:r w:rsidR="0077726D">
              <w:rPr>
                <w:sz w:val="20"/>
                <w:szCs w:val="20"/>
              </w:rPr>
              <w:t xml:space="preserve"> </w:t>
            </w:r>
            <w:r w:rsidRPr="00430F06">
              <w:rPr>
                <w:sz w:val="20"/>
                <w:szCs w:val="20"/>
              </w:rPr>
              <w:t xml:space="preserve">Ханты-Мансийского автономного округа – Югры </w:t>
            </w:r>
            <w:r w:rsidR="00115546">
              <w:rPr>
                <w:sz w:val="20"/>
                <w:szCs w:val="20"/>
              </w:rPr>
              <w:t>«</w:t>
            </w:r>
            <w:r w:rsidRPr="00430F06">
              <w:rPr>
                <w:sz w:val="20"/>
                <w:szCs w:val="20"/>
              </w:rPr>
              <w:t xml:space="preserve">Развитие физической культуры и спорта </w:t>
            </w:r>
            <w:proofErr w:type="gramStart"/>
            <w:r w:rsidRPr="00430F06">
              <w:rPr>
                <w:sz w:val="20"/>
                <w:szCs w:val="20"/>
              </w:rPr>
              <w:t>в</w:t>
            </w:r>
            <w:proofErr w:type="gramEnd"/>
            <w:r w:rsidRPr="00430F06">
              <w:rPr>
                <w:sz w:val="20"/>
                <w:szCs w:val="20"/>
              </w:rPr>
              <w:t xml:space="preserve"> </w:t>
            </w:r>
            <w:proofErr w:type="gramStart"/>
            <w:r w:rsidRPr="00430F06">
              <w:rPr>
                <w:sz w:val="20"/>
                <w:szCs w:val="20"/>
              </w:rPr>
              <w:t>Ханты-Мансийском</w:t>
            </w:r>
            <w:proofErr w:type="gramEnd"/>
            <w:r w:rsidRPr="00430F06">
              <w:rPr>
                <w:sz w:val="20"/>
                <w:szCs w:val="20"/>
              </w:rPr>
              <w:t xml:space="preserve"> автономном округе – Югре на 2018 - 2025 годы и на период до 2030 года</w:t>
            </w:r>
            <w:r w:rsidR="00115546">
              <w:rPr>
                <w:sz w:val="20"/>
                <w:szCs w:val="20"/>
              </w:rPr>
              <w:t>»</w:t>
            </w: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федеральный бюджет</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84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 автономного округа</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215 000,00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215 000,00</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309 000,00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309 000,00</w:t>
            </w:r>
          </w:p>
        </w:tc>
      </w:tr>
      <w:tr w:rsidR="00262BE6" w:rsidRPr="00430F06" w:rsidTr="009978D9">
        <w:trPr>
          <w:trHeight w:val="765"/>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бюджеты муниципальных образований</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11 315,79</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11 315,79</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16 264,00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16 264,00</w:t>
            </w:r>
          </w:p>
        </w:tc>
      </w:tr>
      <w:tr w:rsidR="00262BE6" w:rsidRPr="00430F06" w:rsidTr="009978D9">
        <w:trPr>
          <w:trHeight w:val="300"/>
        </w:trPr>
        <w:tc>
          <w:tcPr>
            <w:tcW w:w="4825" w:type="dxa"/>
            <w:gridSpan w:val="3"/>
            <w:shd w:val="clear" w:color="000000" w:fill="D8D8D8"/>
            <w:vAlign w:val="center"/>
            <w:hideMark/>
          </w:tcPr>
          <w:p w:rsidR="00262BE6" w:rsidRPr="00430F06" w:rsidRDefault="00262BE6" w:rsidP="009978D9">
            <w:pPr>
              <w:jc w:val="center"/>
              <w:rPr>
                <w:bCs/>
                <w:sz w:val="20"/>
                <w:szCs w:val="20"/>
              </w:rPr>
            </w:pPr>
            <w:r w:rsidRPr="00430F06">
              <w:rPr>
                <w:bCs/>
                <w:sz w:val="20"/>
                <w:szCs w:val="20"/>
              </w:rPr>
              <w:t>Всего по программе 6:</w:t>
            </w:r>
          </w:p>
        </w:tc>
        <w:tc>
          <w:tcPr>
            <w:tcW w:w="200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c>
          <w:tcPr>
            <w:tcW w:w="1544"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c>
          <w:tcPr>
            <w:tcW w:w="18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226 315,79</w:t>
            </w:r>
          </w:p>
        </w:tc>
        <w:tc>
          <w:tcPr>
            <w:tcW w:w="1371"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226 315,79</w:t>
            </w:r>
          </w:p>
        </w:tc>
        <w:tc>
          <w:tcPr>
            <w:tcW w:w="21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325 264,00</w:t>
            </w:r>
          </w:p>
        </w:tc>
        <w:tc>
          <w:tcPr>
            <w:tcW w:w="1545"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325 264,00</w:t>
            </w:r>
          </w:p>
        </w:tc>
      </w:tr>
      <w:tr w:rsidR="00262BE6" w:rsidRPr="00430F06" w:rsidTr="009978D9">
        <w:trPr>
          <w:trHeight w:val="900"/>
        </w:trPr>
        <w:tc>
          <w:tcPr>
            <w:tcW w:w="531" w:type="dxa"/>
            <w:vMerge w:val="restart"/>
            <w:shd w:val="clear" w:color="000000" w:fill="FFFFFF"/>
            <w:vAlign w:val="center"/>
            <w:hideMark/>
          </w:tcPr>
          <w:p w:rsidR="00262BE6" w:rsidRPr="00430F06" w:rsidRDefault="00262BE6" w:rsidP="004504E1">
            <w:pPr>
              <w:jc w:val="center"/>
              <w:rPr>
                <w:sz w:val="20"/>
                <w:szCs w:val="20"/>
              </w:rPr>
            </w:pPr>
            <w:r w:rsidRPr="00430F06">
              <w:rPr>
                <w:sz w:val="20"/>
                <w:szCs w:val="20"/>
              </w:rPr>
              <w:t>7</w:t>
            </w:r>
          </w:p>
        </w:tc>
        <w:tc>
          <w:tcPr>
            <w:tcW w:w="2321" w:type="dxa"/>
            <w:vMerge w:val="restart"/>
            <w:shd w:val="clear" w:color="000000" w:fill="FFFFFF"/>
            <w:vAlign w:val="center"/>
            <w:hideMark/>
          </w:tcPr>
          <w:p w:rsidR="00262BE6" w:rsidRPr="00430F06" w:rsidRDefault="00262BE6" w:rsidP="009978D9">
            <w:pPr>
              <w:jc w:val="center"/>
              <w:rPr>
                <w:sz w:val="20"/>
                <w:szCs w:val="20"/>
              </w:rPr>
            </w:pPr>
            <w:r w:rsidRPr="00430F06">
              <w:rPr>
                <w:sz w:val="20"/>
                <w:szCs w:val="20"/>
              </w:rPr>
              <w:t xml:space="preserve">Государственная программа Ханты-Мансийского </w:t>
            </w:r>
            <w:r w:rsidRPr="00430F06">
              <w:rPr>
                <w:sz w:val="20"/>
                <w:szCs w:val="20"/>
              </w:rPr>
              <w:lastRenderedPageBreak/>
              <w:t xml:space="preserve">автономного округа – Югры </w:t>
            </w:r>
            <w:r w:rsidR="00115546">
              <w:rPr>
                <w:sz w:val="20"/>
                <w:szCs w:val="20"/>
              </w:rPr>
              <w:t>«</w:t>
            </w:r>
            <w:r w:rsidRPr="00430F06">
              <w:rPr>
                <w:sz w:val="20"/>
                <w:szCs w:val="20"/>
              </w:rPr>
              <w:t xml:space="preserve">Содействие занятости населения </w:t>
            </w:r>
            <w:proofErr w:type="gramStart"/>
            <w:r w:rsidRPr="00430F06">
              <w:rPr>
                <w:sz w:val="20"/>
                <w:szCs w:val="20"/>
              </w:rPr>
              <w:t>в</w:t>
            </w:r>
            <w:proofErr w:type="gramEnd"/>
            <w:r w:rsidRPr="00430F06">
              <w:rPr>
                <w:sz w:val="20"/>
                <w:szCs w:val="20"/>
              </w:rPr>
              <w:t xml:space="preserve"> </w:t>
            </w:r>
            <w:proofErr w:type="gramStart"/>
            <w:r w:rsidRPr="00430F06">
              <w:rPr>
                <w:sz w:val="20"/>
                <w:szCs w:val="20"/>
              </w:rPr>
              <w:t>Ханты-Мансийском</w:t>
            </w:r>
            <w:proofErr w:type="gramEnd"/>
            <w:r w:rsidRPr="00430F06">
              <w:rPr>
                <w:sz w:val="20"/>
                <w:szCs w:val="20"/>
              </w:rPr>
              <w:t xml:space="preserve"> автономном округе – Югре на 2018 - 2025 годы на период до 2030 года</w:t>
            </w:r>
            <w:r w:rsidR="00115546">
              <w:rPr>
                <w:sz w:val="20"/>
                <w:szCs w:val="20"/>
              </w:rPr>
              <w:t>»</w:t>
            </w: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lastRenderedPageBreak/>
              <w:t>федеральный бюджет</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78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 автономного округа</w:t>
            </w:r>
          </w:p>
        </w:tc>
        <w:tc>
          <w:tcPr>
            <w:tcW w:w="2000" w:type="dxa"/>
            <w:shd w:val="clear" w:color="auto" w:fill="auto"/>
            <w:vAlign w:val="center"/>
            <w:hideMark/>
          </w:tcPr>
          <w:p w:rsidR="00262BE6" w:rsidRPr="00430F06" w:rsidRDefault="00262BE6" w:rsidP="009978D9">
            <w:pPr>
              <w:jc w:val="center"/>
              <w:rPr>
                <w:sz w:val="20"/>
                <w:szCs w:val="20"/>
              </w:rPr>
            </w:pPr>
            <w:r w:rsidRPr="00430F06">
              <w:rPr>
                <w:sz w:val="20"/>
                <w:szCs w:val="20"/>
              </w:rPr>
              <w:t>2 105 692,13</w:t>
            </w:r>
          </w:p>
        </w:tc>
        <w:tc>
          <w:tcPr>
            <w:tcW w:w="1544" w:type="dxa"/>
            <w:shd w:val="clear" w:color="auto" w:fill="auto"/>
            <w:noWrap/>
            <w:vAlign w:val="center"/>
            <w:hideMark/>
          </w:tcPr>
          <w:p w:rsidR="00262BE6" w:rsidRPr="00430F06" w:rsidRDefault="00262BE6" w:rsidP="009978D9">
            <w:pPr>
              <w:jc w:val="center"/>
              <w:rPr>
                <w:sz w:val="20"/>
                <w:szCs w:val="20"/>
              </w:rPr>
            </w:pPr>
            <w:r w:rsidRPr="00430F06">
              <w:rPr>
                <w:sz w:val="20"/>
                <w:szCs w:val="20"/>
              </w:rPr>
              <w:t>2 105 440,98</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2 455 186,00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2 381 703,31</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1 822 580,00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1 300 294,66</w:t>
            </w:r>
          </w:p>
        </w:tc>
      </w:tr>
      <w:tr w:rsidR="00262BE6" w:rsidRPr="00430F06" w:rsidTr="009978D9">
        <w:trPr>
          <w:trHeight w:val="78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бюджеты муниципальных образований</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300"/>
        </w:trPr>
        <w:tc>
          <w:tcPr>
            <w:tcW w:w="4825" w:type="dxa"/>
            <w:gridSpan w:val="3"/>
            <w:shd w:val="clear" w:color="000000" w:fill="D8D8D8"/>
            <w:vAlign w:val="center"/>
            <w:hideMark/>
          </w:tcPr>
          <w:p w:rsidR="00262BE6" w:rsidRPr="00430F06" w:rsidRDefault="00262BE6" w:rsidP="009978D9">
            <w:pPr>
              <w:jc w:val="center"/>
              <w:rPr>
                <w:bCs/>
                <w:sz w:val="20"/>
                <w:szCs w:val="20"/>
              </w:rPr>
            </w:pPr>
            <w:r w:rsidRPr="00430F06">
              <w:rPr>
                <w:bCs/>
                <w:sz w:val="20"/>
                <w:szCs w:val="20"/>
              </w:rPr>
              <w:t>Всего по программе 7:</w:t>
            </w:r>
          </w:p>
        </w:tc>
        <w:tc>
          <w:tcPr>
            <w:tcW w:w="200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2 105 692,13</w:t>
            </w:r>
          </w:p>
        </w:tc>
        <w:tc>
          <w:tcPr>
            <w:tcW w:w="1544"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2 105 440,98</w:t>
            </w:r>
          </w:p>
        </w:tc>
        <w:tc>
          <w:tcPr>
            <w:tcW w:w="18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2 455 186,00</w:t>
            </w:r>
          </w:p>
        </w:tc>
        <w:tc>
          <w:tcPr>
            <w:tcW w:w="1371"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2 381 703,31</w:t>
            </w:r>
          </w:p>
        </w:tc>
        <w:tc>
          <w:tcPr>
            <w:tcW w:w="21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1 822 580,00</w:t>
            </w:r>
          </w:p>
        </w:tc>
        <w:tc>
          <w:tcPr>
            <w:tcW w:w="1545"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1 300 294,66</w:t>
            </w:r>
          </w:p>
        </w:tc>
      </w:tr>
      <w:tr w:rsidR="00262BE6" w:rsidRPr="00430F06" w:rsidTr="009978D9">
        <w:trPr>
          <w:trHeight w:val="765"/>
        </w:trPr>
        <w:tc>
          <w:tcPr>
            <w:tcW w:w="531" w:type="dxa"/>
            <w:vMerge w:val="restart"/>
            <w:shd w:val="clear" w:color="000000" w:fill="FFFFFF"/>
            <w:vAlign w:val="center"/>
            <w:hideMark/>
          </w:tcPr>
          <w:p w:rsidR="00262BE6" w:rsidRPr="00430F06" w:rsidRDefault="00262BE6" w:rsidP="004504E1">
            <w:pPr>
              <w:jc w:val="center"/>
              <w:rPr>
                <w:sz w:val="20"/>
                <w:szCs w:val="20"/>
              </w:rPr>
            </w:pPr>
            <w:r w:rsidRPr="00430F06">
              <w:rPr>
                <w:sz w:val="20"/>
                <w:szCs w:val="20"/>
              </w:rPr>
              <w:t>8</w:t>
            </w:r>
          </w:p>
        </w:tc>
        <w:tc>
          <w:tcPr>
            <w:tcW w:w="2321" w:type="dxa"/>
            <w:vMerge w:val="restart"/>
            <w:shd w:val="clear" w:color="000000" w:fill="FFFFFF"/>
            <w:vAlign w:val="center"/>
            <w:hideMark/>
          </w:tcPr>
          <w:p w:rsidR="00262BE6" w:rsidRPr="00430F06" w:rsidRDefault="00262BE6" w:rsidP="009978D9">
            <w:pPr>
              <w:jc w:val="center"/>
              <w:rPr>
                <w:sz w:val="20"/>
                <w:szCs w:val="20"/>
              </w:rPr>
            </w:pPr>
            <w:r w:rsidRPr="00430F06">
              <w:rPr>
                <w:sz w:val="20"/>
                <w:szCs w:val="20"/>
              </w:rPr>
              <w:t>Государственная программа</w:t>
            </w:r>
            <w:r w:rsidR="009C6D3E">
              <w:rPr>
                <w:sz w:val="20"/>
                <w:szCs w:val="20"/>
              </w:rPr>
              <w:t xml:space="preserve"> </w:t>
            </w:r>
            <w:r w:rsidRPr="00430F06">
              <w:rPr>
                <w:sz w:val="20"/>
                <w:szCs w:val="20"/>
              </w:rPr>
              <w:t xml:space="preserve">Ханты-Мансийского автономного округа – Югры </w:t>
            </w:r>
            <w:r w:rsidR="00115546">
              <w:rPr>
                <w:sz w:val="20"/>
                <w:szCs w:val="20"/>
              </w:rPr>
              <w:t>«</w:t>
            </w:r>
            <w:r w:rsidRPr="00430F06">
              <w:rPr>
                <w:sz w:val="20"/>
                <w:szCs w:val="20"/>
              </w:rPr>
              <w:t xml:space="preserve">Развитие агропромышленного комплекса и рынков сельскохозяйственной продукции, сырья и продовольствия </w:t>
            </w:r>
            <w:proofErr w:type="gramStart"/>
            <w:r w:rsidRPr="00430F06">
              <w:rPr>
                <w:sz w:val="20"/>
                <w:szCs w:val="20"/>
              </w:rPr>
              <w:t>в</w:t>
            </w:r>
            <w:proofErr w:type="gramEnd"/>
            <w:r w:rsidRPr="00430F06">
              <w:rPr>
                <w:sz w:val="20"/>
                <w:szCs w:val="20"/>
              </w:rPr>
              <w:t xml:space="preserve"> </w:t>
            </w:r>
            <w:proofErr w:type="gramStart"/>
            <w:r w:rsidRPr="00430F06">
              <w:rPr>
                <w:sz w:val="20"/>
                <w:szCs w:val="20"/>
              </w:rPr>
              <w:t>Ханты-Мансийском</w:t>
            </w:r>
            <w:proofErr w:type="gramEnd"/>
            <w:r w:rsidRPr="00430F06">
              <w:rPr>
                <w:sz w:val="20"/>
                <w:szCs w:val="20"/>
              </w:rPr>
              <w:t xml:space="preserve"> автономном округе – Югре в 2018 - 2025 годах и на период до 2030 года</w:t>
            </w:r>
            <w:r w:rsidR="00115546">
              <w:rPr>
                <w:sz w:val="20"/>
                <w:szCs w:val="20"/>
              </w:rPr>
              <w:t>»</w:t>
            </w: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федеральный бюджет</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114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 автономного округа</w:t>
            </w:r>
          </w:p>
        </w:tc>
        <w:tc>
          <w:tcPr>
            <w:tcW w:w="2000" w:type="dxa"/>
            <w:shd w:val="clear" w:color="auto" w:fill="auto"/>
            <w:noWrap/>
            <w:vAlign w:val="center"/>
            <w:hideMark/>
          </w:tcPr>
          <w:p w:rsidR="00262BE6" w:rsidRPr="00430F06" w:rsidRDefault="00262BE6" w:rsidP="009978D9">
            <w:pPr>
              <w:jc w:val="center"/>
              <w:rPr>
                <w:sz w:val="20"/>
                <w:szCs w:val="20"/>
              </w:rPr>
            </w:pPr>
            <w:r w:rsidRPr="00430F06">
              <w:rPr>
                <w:sz w:val="20"/>
                <w:szCs w:val="20"/>
              </w:rPr>
              <w:t>5 754 000,00</w:t>
            </w:r>
          </w:p>
        </w:tc>
        <w:tc>
          <w:tcPr>
            <w:tcW w:w="1544" w:type="dxa"/>
            <w:shd w:val="clear" w:color="auto" w:fill="auto"/>
            <w:vAlign w:val="center"/>
            <w:hideMark/>
          </w:tcPr>
          <w:p w:rsidR="00262BE6" w:rsidRPr="00430F06" w:rsidRDefault="00262BE6" w:rsidP="009978D9">
            <w:pPr>
              <w:jc w:val="center"/>
              <w:rPr>
                <w:sz w:val="20"/>
                <w:szCs w:val="20"/>
              </w:rPr>
            </w:pPr>
            <w:r w:rsidRPr="00430F06">
              <w:rPr>
                <w:sz w:val="20"/>
                <w:szCs w:val="20"/>
              </w:rPr>
              <w:t>5 753 990,00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266 000,00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265 240,00</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262 800,00</w:t>
            </w:r>
          </w:p>
        </w:tc>
        <w:tc>
          <w:tcPr>
            <w:tcW w:w="1545"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254 929,98</w:t>
            </w:r>
          </w:p>
        </w:tc>
      </w:tr>
      <w:tr w:rsidR="00262BE6" w:rsidRPr="00430F06" w:rsidTr="009978D9">
        <w:trPr>
          <w:trHeight w:val="69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бюджеты муниципальных образований</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285"/>
        </w:trPr>
        <w:tc>
          <w:tcPr>
            <w:tcW w:w="4825" w:type="dxa"/>
            <w:gridSpan w:val="3"/>
            <w:shd w:val="clear" w:color="000000" w:fill="D8D8D8"/>
            <w:vAlign w:val="center"/>
            <w:hideMark/>
          </w:tcPr>
          <w:p w:rsidR="00262BE6" w:rsidRPr="00430F06" w:rsidRDefault="00262BE6" w:rsidP="009978D9">
            <w:pPr>
              <w:jc w:val="center"/>
              <w:rPr>
                <w:bCs/>
                <w:sz w:val="20"/>
                <w:szCs w:val="20"/>
              </w:rPr>
            </w:pPr>
            <w:r w:rsidRPr="00430F06">
              <w:rPr>
                <w:bCs/>
                <w:sz w:val="20"/>
                <w:szCs w:val="20"/>
              </w:rPr>
              <w:t>Всего по программе 8:</w:t>
            </w:r>
          </w:p>
        </w:tc>
        <w:tc>
          <w:tcPr>
            <w:tcW w:w="2000" w:type="dxa"/>
            <w:shd w:val="clear" w:color="000000" w:fill="D8D8D8"/>
            <w:noWrap/>
            <w:vAlign w:val="center"/>
            <w:hideMark/>
          </w:tcPr>
          <w:p w:rsidR="00262BE6" w:rsidRPr="00430F06" w:rsidRDefault="00262BE6" w:rsidP="009978D9">
            <w:pPr>
              <w:jc w:val="center"/>
              <w:rPr>
                <w:bCs/>
                <w:sz w:val="20"/>
                <w:szCs w:val="20"/>
              </w:rPr>
            </w:pPr>
            <w:r w:rsidRPr="00430F06">
              <w:rPr>
                <w:bCs/>
                <w:sz w:val="20"/>
                <w:szCs w:val="20"/>
              </w:rPr>
              <w:t>5 754 000,00</w:t>
            </w:r>
          </w:p>
        </w:tc>
        <w:tc>
          <w:tcPr>
            <w:tcW w:w="1544" w:type="dxa"/>
            <w:shd w:val="clear" w:color="000000" w:fill="D8D8D8"/>
            <w:noWrap/>
            <w:vAlign w:val="center"/>
            <w:hideMark/>
          </w:tcPr>
          <w:p w:rsidR="00262BE6" w:rsidRPr="00430F06" w:rsidRDefault="00262BE6" w:rsidP="009978D9">
            <w:pPr>
              <w:jc w:val="center"/>
              <w:rPr>
                <w:bCs/>
                <w:sz w:val="20"/>
                <w:szCs w:val="20"/>
              </w:rPr>
            </w:pPr>
            <w:r w:rsidRPr="00430F06">
              <w:rPr>
                <w:bCs/>
                <w:sz w:val="20"/>
                <w:szCs w:val="20"/>
              </w:rPr>
              <w:t>5 753 990,00</w:t>
            </w:r>
          </w:p>
        </w:tc>
        <w:tc>
          <w:tcPr>
            <w:tcW w:w="1840" w:type="dxa"/>
            <w:shd w:val="clear" w:color="000000" w:fill="D8D8D8"/>
            <w:noWrap/>
            <w:vAlign w:val="center"/>
            <w:hideMark/>
          </w:tcPr>
          <w:p w:rsidR="00262BE6" w:rsidRPr="00430F06" w:rsidRDefault="00262BE6" w:rsidP="009978D9">
            <w:pPr>
              <w:jc w:val="center"/>
              <w:rPr>
                <w:bCs/>
                <w:sz w:val="20"/>
                <w:szCs w:val="20"/>
              </w:rPr>
            </w:pPr>
            <w:r w:rsidRPr="00430F06">
              <w:rPr>
                <w:bCs/>
                <w:sz w:val="20"/>
                <w:szCs w:val="20"/>
              </w:rPr>
              <w:t>266 000,00</w:t>
            </w:r>
          </w:p>
        </w:tc>
        <w:tc>
          <w:tcPr>
            <w:tcW w:w="1371" w:type="dxa"/>
            <w:shd w:val="clear" w:color="000000" w:fill="D8D8D8"/>
            <w:noWrap/>
            <w:vAlign w:val="center"/>
            <w:hideMark/>
          </w:tcPr>
          <w:p w:rsidR="00262BE6" w:rsidRPr="00430F06" w:rsidRDefault="00262BE6" w:rsidP="009978D9">
            <w:pPr>
              <w:jc w:val="center"/>
              <w:rPr>
                <w:bCs/>
                <w:sz w:val="20"/>
                <w:szCs w:val="20"/>
              </w:rPr>
            </w:pPr>
            <w:r w:rsidRPr="00430F06">
              <w:rPr>
                <w:bCs/>
                <w:sz w:val="20"/>
                <w:szCs w:val="20"/>
              </w:rPr>
              <w:t>265 240,00</w:t>
            </w:r>
          </w:p>
        </w:tc>
        <w:tc>
          <w:tcPr>
            <w:tcW w:w="2140" w:type="dxa"/>
            <w:shd w:val="clear" w:color="000000" w:fill="D8D8D8"/>
            <w:noWrap/>
            <w:vAlign w:val="center"/>
            <w:hideMark/>
          </w:tcPr>
          <w:p w:rsidR="00262BE6" w:rsidRPr="00430F06" w:rsidRDefault="00262BE6" w:rsidP="009978D9">
            <w:pPr>
              <w:jc w:val="center"/>
              <w:rPr>
                <w:bCs/>
                <w:sz w:val="20"/>
                <w:szCs w:val="20"/>
              </w:rPr>
            </w:pPr>
            <w:r w:rsidRPr="00430F06">
              <w:rPr>
                <w:bCs/>
                <w:sz w:val="20"/>
                <w:szCs w:val="20"/>
              </w:rPr>
              <w:t>262 800,00</w:t>
            </w:r>
          </w:p>
        </w:tc>
        <w:tc>
          <w:tcPr>
            <w:tcW w:w="1545" w:type="dxa"/>
            <w:shd w:val="clear" w:color="000000" w:fill="D8D8D8"/>
            <w:noWrap/>
            <w:vAlign w:val="center"/>
            <w:hideMark/>
          </w:tcPr>
          <w:p w:rsidR="00262BE6" w:rsidRPr="00430F06" w:rsidRDefault="00262BE6" w:rsidP="009978D9">
            <w:pPr>
              <w:jc w:val="center"/>
              <w:rPr>
                <w:bCs/>
                <w:sz w:val="20"/>
                <w:szCs w:val="20"/>
              </w:rPr>
            </w:pPr>
            <w:r w:rsidRPr="00430F06">
              <w:rPr>
                <w:bCs/>
                <w:sz w:val="20"/>
                <w:szCs w:val="20"/>
              </w:rPr>
              <w:t>254 929,98</w:t>
            </w:r>
          </w:p>
        </w:tc>
      </w:tr>
      <w:tr w:rsidR="00262BE6" w:rsidRPr="00430F06" w:rsidTr="009978D9">
        <w:trPr>
          <w:trHeight w:val="390"/>
        </w:trPr>
        <w:tc>
          <w:tcPr>
            <w:tcW w:w="531" w:type="dxa"/>
            <w:vMerge w:val="restart"/>
            <w:shd w:val="clear" w:color="000000" w:fill="FFFFFF"/>
            <w:vAlign w:val="center"/>
            <w:hideMark/>
          </w:tcPr>
          <w:p w:rsidR="00262BE6" w:rsidRPr="00430F06" w:rsidRDefault="00262BE6" w:rsidP="004504E1">
            <w:pPr>
              <w:jc w:val="center"/>
              <w:rPr>
                <w:sz w:val="20"/>
                <w:szCs w:val="20"/>
              </w:rPr>
            </w:pPr>
            <w:r w:rsidRPr="00430F06">
              <w:rPr>
                <w:sz w:val="20"/>
                <w:szCs w:val="20"/>
              </w:rPr>
              <w:t>9</w:t>
            </w:r>
          </w:p>
        </w:tc>
        <w:tc>
          <w:tcPr>
            <w:tcW w:w="2321" w:type="dxa"/>
            <w:vMerge w:val="restart"/>
            <w:shd w:val="clear" w:color="000000" w:fill="FFFFFF"/>
            <w:vAlign w:val="center"/>
            <w:hideMark/>
          </w:tcPr>
          <w:p w:rsidR="00262BE6" w:rsidRPr="00430F06" w:rsidRDefault="00262BE6" w:rsidP="009978D9">
            <w:pPr>
              <w:jc w:val="center"/>
              <w:rPr>
                <w:sz w:val="20"/>
                <w:szCs w:val="20"/>
              </w:rPr>
            </w:pPr>
            <w:r w:rsidRPr="00430F06">
              <w:rPr>
                <w:sz w:val="20"/>
                <w:szCs w:val="20"/>
              </w:rPr>
              <w:t>Государственная программа</w:t>
            </w:r>
            <w:r w:rsidR="0077726D">
              <w:rPr>
                <w:sz w:val="20"/>
                <w:szCs w:val="20"/>
              </w:rPr>
              <w:t xml:space="preserve"> </w:t>
            </w:r>
            <w:r w:rsidRPr="00430F06">
              <w:rPr>
                <w:sz w:val="20"/>
                <w:szCs w:val="20"/>
              </w:rPr>
              <w:t xml:space="preserve">Ханты-Мансийского автономного округа – Югры </w:t>
            </w:r>
            <w:r w:rsidR="00115546">
              <w:rPr>
                <w:sz w:val="20"/>
                <w:szCs w:val="20"/>
              </w:rPr>
              <w:t>«</w:t>
            </w:r>
            <w:r w:rsidRPr="00430F06">
              <w:rPr>
                <w:sz w:val="20"/>
                <w:szCs w:val="20"/>
              </w:rPr>
              <w:t xml:space="preserve">Развитие промышленности, инноваций и туризма </w:t>
            </w:r>
            <w:proofErr w:type="gramStart"/>
            <w:r w:rsidRPr="00430F06">
              <w:rPr>
                <w:sz w:val="20"/>
                <w:szCs w:val="20"/>
              </w:rPr>
              <w:t>в</w:t>
            </w:r>
            <w:proofErr w:type="gramEnd"/>
            <w:r w:rsidRPr="00430F06">
              <w:rPr>
                <w:sz w:val="20"/>
                <w:szCs w:val="20"/>
              </w:rPr>
              <w:t xml:space="preserve"> </w:t>
            </w:r>
            <w:proofErr w:type="gramStart"/>
            <w:r w:rsidRPr="00430F06">
              <w:rPr>
                <w:sz w:val="20"/>
                <w:szCs w:val="20"/>
              </w:rPr>
              <w:t>Ханты-Мансийском</w:t>
            </w:r>
            <w:proofErr w:type="gramEnd"/>
            <w:r w:rsidRPr="00430F06">
              <w:rPr>
                <w:sz w:val="20"/>
                <w:szCs w:val="20"/>
              </w:rPr>
              <w:t xml:space="preserve"> автономном округе-Югре в</w:t>
            </w:r>
            <w:r w:rsidR="0077726D">
              <w:rPr>
                <w:sz w:val="20"/>
                <w:szCs w:val="20"/>
              </w:rPr>
              <w:t xml:space="preserve"> </w:t>
            </w:r>
            <w:r w:rsidRPr="00430F06">
              <w:rPr>
                <w:sz w:val="20"/>
                <w:szCs w:val="20"/>
              </w:rPr>
              <w:t>2018-2025 годах</w:t>
            </w:r>
            <w:r w:rsidR="0077726D">
              <w:rPr>
                <w:sz w:val="20"/>
                <w:szCs w:val="20"/>
              </w:rPr>
              <w:t xml:space="preserve"> </w:t>
            </w:r>
            <w:r w:rsidRPr="00430F06">
              <w:rPr>
                <w:sz w:val="20"/>
                <w:szCs w:val="20"/>
              </w:rPr>
              <w:t>период до 2030 года</w:t>
            </w:r>
            <w:r w:rsidR="00115546">
              <w:rPr>
                <w:sz w:val="20"/>
                <w:szCs w:val="20"/>
              </w:rPr>
              <w:t>»</w:t>
            </w: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федеральный бюджет</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645"/>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 автономного округа</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54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бюджеты муниципальных образований</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300"/>
        </w:trPr>
        <w:tc>
          <w:tcPr>
            <w:tcW w:w="531" w:type="dxa"/>
            <w:shd w:val="clear" w:color="000000" w:fill="FFFFFF"/>
            <w:vAlign w:val="center"/>
            <w:hideMark/>
          </w:tcPr>
          <w:p w:rsidR="00262BE6" w:rsidRPr="00430F06" w:rsidRDefault="00262BE6" w:rsidP="004504E1">
            <w:pPr>
              <w:jc w:val="center"/>
              <w:rPr>
                <w:bCs/>
                <w:sz w:val="20"/>
                <w:szCs w:val="20"/>
              </w:rPr>
            </w:pPr>
            <w:r w:rsidRPr="00430F06">
              <w:rPr>
                <w:bCs/>
                <w:sz w:val="20"/>
                <w:szCs w:val="20"/>
              </w:rPr>
              <w:t> </w:t>
            </w:r>
          </w:p>
        </w:tc>
        <w:tc>
          <w:tcPr>
            <w:tcW w:w="4294" w:type="dxa"/>
            <w:gridSpan w:val="2"/>
            <w:shd w:val="clear" w:color="000000" w:fill="D8D8D8"/>
            <w:vAlign w:val="center"/>
            <w:hideMark/>
          </w:tcPr>
          <w:p w:rsidR="00262BE6" w:rsidRPr="00430F06" w:rsidRDefault="00262BE6" w:rsidP="009978D9">
            <w:pPr>
              <w:jc w:val="center"/>
              <w:rPr>
                <w:bCs/>
                <w:sz w:val="20"/>
                <w:szCs w:val="20"/>
              </w:rPr>
            </w:pPr>
            <w:r w:rsidRPr="00430F06">
              <w:rPr>
                <w:bCs/>
                <w:sz w:val="20"/>
                <w:szCs w:val="20"/>
              </w:rPr>
              <w:t>Всего по программе 9:</w:t>
            </w:r>
          </w:p>
        </w:tc>
        <w:tc>
          <w:tcPr>
            <w:tcW w:w="2000" w:type="dxa"/>
            <w:shd w:val="clear" w:color="000000" w:fill="D8D8D8"/>
            <w:vAlign w:val="center"/>
            <w:hideMark/>
          </w:tcPr>
          <w:p w:rsidR="00262BE6" w:rsidRPr="00430F06" w:rsidRDefault="00262BE6" w:rsidP="009978D9">
            <w:pPr>
              <w:jc w:val="center"/>
              <w:rPr>
                <w:bCs/>
                <w:sz w:val="20"/>
                <w:szCs w:val="20"/>
              </w:rPr>
            </w:pPr>
          </w:p>
        </w:tc>
        <w:tc>
          <w:tcPr>
            <w:tcW w:w="1544" w:type="dxa"/>
            <w:shd w:val="clear" w:color="000000" w:fill="D8D8D8"/>
            <w:vAlign w:val="center"/>
            <w:hideMark/>
          </w:tcPr>
          <w:p w:rsidR="00262BE6" w:rsidRPr="00430F06" w:rsidRDefault="00262BE6" w:rsidP="009978D9">
            <w:pPr>
              <w:jc w:val="center"/>
              <w:rPr>
                <w:bCs/>
                <w:sz w:val="20"/>
                <w:szCs w:val="20"/>
              </w:rPr>
            </w:pPr>
          </w:p>
        </w:tc>
        <w:tc>
          <w:tcPr>
            <w:tcW w:w="1840" w:type="dxa"/>
            <w:shd w:val="clear" w:color="000000" w:fill="D8D8D8"/>
            <w:vAlign w:val="center"/>
            <w:hideMark/>
          </w:tcPr>
          <w:p w:rsidR="00262BE6" w:rsidRPr="00430F06" w:rsidRDefault="00262BE6" w:rsidP="009978D9">
            <w:pPr>
              <w:jc w:val="center"/>
              <w:rPr>
                <w:bCs/>
                <w:sz w:val="20"/>
                <w:szCs w:val="20"/>
              </w:rPr>
            </w:pPr>
          </w:p>
        </w:tc>
        <w:tc>
          <w:tcPr>
            <w:tcW w:w="1371" w:type="dxa"/>
            <w:shd w:val="clear" w:color="000000" w:fill="D8D8D8"/>
            <w:vAlign w:val="center"/>
            <w:hideMark/>
          </w:tcPr>
          <w:p w:rsidR="00262BE6" w:rsidRPr="00430F06" w:rsidRDefault="00262BE6" w:rsidP="009978D9">
            <w:pPr>
              <w:jc w:val="center"/>
              <w:rPr>
                <w:bCs/>
                <w:sz w:val="20"/>
                <w:szCs w:val="20"/>
              </w:rPr>
            </w:pPr>
          </w:p>
        </w:tc>
        <w:tc>
          <w:tcPr>
            <w:tcW w:w="21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c>
          <w:tcPr>
            <w:tcW w:w="1545"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r>
      <w:tr w:rsidR="00262BE6" w:rsidRPr="00430F06" w:rsidTr="009978D9">
        <w:trPr>
          <w:trHeight w:val="660"/>
        </w:trPr>
        <w:tc>
          <w:tcPr>
            <w:tcW w:w="531" w:type="dxa"/>
            <w:vMerge w:val="restart"/>
            <w:shd w:val="clear" w:color="000000" w:fill="FFFFFF"/>
            <w:vAlign w:val="center"/>
            <w:hideMark/>
          </w:tcPr>
          <w:p w:rsidR="00262BE6" w:rsidRPr="00430F06" w:rsidRDefault="00262BE6" w:rsidP="004504E1">
            <w:pPr>
              <w:jc w:val="center"/>
              <w:rPr>
                <w:sz w:val="20"/>
                <w:szCs w:val="20"/>
              </w:rPr>
            </w:pPr>
            <w:r w:rsidRPr="00430F06">
              <w:rPr>
                <w:sz w:val="20"/>
                <w:szCs w:val="20"/>
              </w:rPr>
              <w:t>10</w:t>
            </w:r>
          </w:p>
        </w:tc>
        <w:tc>
          <w:tcPr>
            <w:tcW w:w="2321" w:type="dxa"/>
            <w:vMerge w:val="restart"/>
            <w:shd w:val="clear" w:color="000000" w:fill="FFFFFF"/>
            <w:vAlign w:val="center"/>
            <w:hideMark/>
          </w:tcPr>
          <w:p w:rsidR="00262BE6" w:rsidRPr="00430F06" w:rsidRDefault="00262BE6" w:rsidP="009978D9">
            <w:pPr>
              <w:jc w:val="center"/>
              <w:rPr>
                <w:sz w:val="20"/>
                <w:szCs w:val="20"/>
              </w:rPr>
            </w:pPr>
            <w:r w:rsidRPr="00430F06">
              <w:rPr>
                <w:sz w:val="20"/>
                <w:szCs w:val="20"/>
              </w:rPr>
              <w:t>Государственная программа Ханты-</w:t>
            </w:r>
            <w:r w:rsidRPr="00430F06">
              <w:rPr>
                <w:sz w:val="20"/>
                <w:szCs w:val="20"/>
              </w:rPr>
              <w:lastRenderedPageBreak/>
              <w:t xml:space="preserve">Мансийского автономного округа – Югры </w:t>
            </w:r>
            <w:r w:rsidR="00115546">
              <w:rPr>
                <w:sz w:val="20"/>
                <w:szCs w:val="20"/>
              </w:rPr>
              <w:t>«</w:t>
            </w:r>
            <w:r w:rsidRPr="00430F06">
              <w:rPr>
                <w:sz w:val="20"/>
                <w:szCs w:val="20"/>
              </w:rPr>
              <w:t>Создание условий для эффективного и ответственного управления муниципальными финансами, повышения устойчивости местных бюджетов Ханты-Мансийского автономного округа – Югры на 2016 - 2020 годы</w:t>
            </w:r>
            <w:r w:rsidR="00115546">
              <w:rPr>
                <w:sz w:val="20"/>
                <w:szCs w:val="20"/>
              </w:rPr>
              <w:t>»</w:t>
            </w: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lastRenderedPageBreak/>
              <w:t>федеральный бюджет</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945"/>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 автономного округа</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34 552 400,00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34 355 824,37</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15 895 500,00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12 829 939,29</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825"/>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бюджеты муниципальных образований</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1 263 037,66</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1 261 047,12</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836 605,27</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675 277,86</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300"/>
        </w:trPr>
        <w:tc>
          <w:tcPr>
            <w:tcW w:w="531" w:type="dxa"/>
            <w:shd w:val="clear" w:color="000000" w:fill="FFFFFF"/>
            <w:vAlign w:val="center"/>
            <w:hideMark/>
          </w:tcPr>
          <w:p w:rsidR="00262BE6" w:rsidRPr="00430F06" w:rsidRDefault="00262BE6" w:rsidP="004504E1">
            <w:pPr>
              <w:jc w:val="center"/>
              <w:rPr>
                <w:bCs/>
                <w:sz w:val="20"/>
                <w:szCs w:val="20"/>
              </w:rPr>
            </w:pPr>
            <w:r w:rsidRPr="00430F06">
              <w:rPr>
                <w:bCs/>
                <w:sz w:val="20"/>
                <w:szCs w:val="20"/>
              </w:rPr>
              <w:t> </w:t>
            </w:r>
          </w:p>
        </w:tc>
        <w:tc>
          <w:tcPr>
            <w:tcW w:w="4294" w:type="dxa"/>
            <w:gridSpan w:val="2"/>
            <w:shd w:val="clear" w:color="000000" w:fill="D8D8D8"/>
            <w:vAlign w:val="center"/>
            <w:hideMark/>
          </w:tcPr>
          <w:p w:rsidR="00262BE6" w:rsidRPr="00430F06" w:rsidRDefault="00262BE6" w:rsidP="009978D9">
            <w:pPr>
              <w:jc w:val="center"/>
              <w:rPr>
                <w:bCs/>
                <w:sz w:val="20"/>
                <w:szCs w:val="20"/>
              </w:rPr>
            </w:pPr>
            <w:r w:rsidRPr="00430F06">
              <w:rPr>
                <w:bCs/>
                <w:sz w:val="20"/>
                <w:szCs w:val="20"/>
              </w:rPr>
              <w:t>Всего по программе 10:</w:t>
            </w:r>
          </w:p>
        </w:tc>
        <w:tc>
          <w:tcPr>
            <w:tcW w:w="200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35 815 437,66</w:t>
            </w:r>
          </w:p>
        </w:tc>
        <w:tc>
          <w:tcPr>
            <w:tcW w:w="1544"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35 616 871,49</w:t>
            </w:r>
          </w:p>
        </w:tc>
        <w:tc>
          <w:tcPr>
            <w:tcW w:w="18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16 732 105,27</w:t>
            </w:r>
          </w:p>
        </w:tc>
        <w:tc>
          <w:tcPr>
            <w:tcW w:w="1371"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13 505 217,15</w:t>
            </w:r>
          </w:p>
        </w:tc>
        <w:tc>
          <w:tcPr>
            <w:tcW w:w="21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c>
          <w:tcPr>
            <w:tcW w:w="1545"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r>
      <w:tr w:rsidR="00262BE6" w:rsidRPr="00430F06" w:rsidTr="009978D9">
        <w:trPr>
          <w:trHeight w:val="900"/>
        </w:trPr>
        <w:tc>
          <w:tcPr>
            <w:tcW w:w="531" w:type="dxa"/>
            <w:vMerge w:val="restart"/>
            <w:shd w:val="clear" w:color="000000" w:fill="FFFFFF"/>
            <w:vAlign w:val="center"/>
            <w:hideMark/>
          </w:tcPr>
          <w:p w:rsidR="00262BE6" w:rsidRPr="00430F06" w:rsidRDefault="00262BE6" w:rsidP="004504E1">
            <w:pPr>
              <w:jc w:val="center"/>
              <w:rPr>
                <w:sz w:val="20"/>
                <w:szCs w:val="20"/>
              </w:rPr>
            </w:pPr>
            <w:r w:rsidRPr="00430F06">
              <w:rPr>
                <w:sz w:val="20"/>
                <w:szCs w:val="20"/>
              </w:rPr>
              <w:t>11</w:t>
            </w:r>
          </w:p>
        </w:tc>
        <w:tc>
          <w:tcPr>
            <w:tcW w:w="2321" w:type="dxa"/>
            <w:vMerge w:val="restart"/>
            <w:shd w:val="clear" w:color="000000" w:fill="FFFFFF"/>
            <w:vAlign w:val="center"/>
            <w:hideMark/>
          </w:tcPr>
          <w:p w:rsidR="00262BE6" w:rsidRPr="00430F06" w:rsidRDefault="00262BE6" w:rsidP="009978D9">
            <w:pPr>
              <w:jc w:val="center"/>
              <w:rPr>
                <w:sz w:val="20"/>
                <w:szCs w:val="20"/>
              </w:rPr>
            </w:pPr>
            <w:r w:rsidRPr="00430F06">
              <w:rPr>
                <w:sz w:val="20"/>
                <w:szCs w:val="20"/>
              </w:rPr>
              <w:t>Государственная программа</w:t>
            </w:r>
            <w:r w:rsidR="0077726D">
              <w:rPr>
                <w:sz w:val="20"/>
                <w:szCs w:val="20"/>
              </w:rPr>
              <w:t xml:space="preserve"> </w:t>
            </w:r>
            <w:r w:rsidRPr="00430F06">
              <w:rPr>
                <w:sz w:val="20"/>
                <w:szCs w:val="20"/>
              </w:rPr>
              <w:t xml:space="preserve">Ханты-Мансийского автономного округа – Югры </w:t>
            </w:r>
            <w:r w:rsidR="00115546">
              <w:rPr>
                <w:sz w:val="20"/>
                <w:szCs w:val="20"/>
              </w:rPr>
              <w:t>«</w:t>
            </w:r>
            <w:r w:rsidRPr="00430F06">
              <w:rPr>
                <w:sz w:val="20"/>
                <w:szCs w:val="20"/>
              </w:rPr>
              <w:t>Обеспечение доступным и комфортным жиль</w:t>
            </w:r>
            <w:r w:rsidR="009978D9" w:rsidRPr="00430F06">
              <w:rPr>
                <w:sz w:val="20"/>
                <w:szCs w:val="20"/>
              </w:rPr>
              <w:t>ё</w:t>
            </w:r>
            <w:r w:rsidRPr="00430F06">
              <w:rPr>
                <w:sz w:val="20"/>
                <w:szCs w:val="20"/>
              </w:rPr>
              <w:t>м жителей Ханты-Мансийского автономного округа – Югры в 2018 - 2025 годах и на период до 2030 года</w:t>
            </w:r>
            <w:r w:rsidR="00115546">
              <w:rPr>
                <w:sz w:val="20"/>
                <w:szCs w:val="20"/>
              </w:rPr>
              <w:t>»</w:t>
            </w: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федеральный бюджет</w:t>
            </w:r>
          </w:p>
        </w:tc>
        <w:tc>
          <w:tcPr>
            <w:tcW w:w="2000" w:type="dxa"/>
            <w:shd w:val="clear" w:color="auto" w:fill="auto"/>
            <w:noWrap/>
            <w:vAlign w:val="center"/>
            <w:hideMark/>
          </w:tcPr>
          <w:p w:rsidR="00262BE6" w:rsidRPr="00430F06" w:rsidRDefault="00262BE6" w:rsidP="009978D9">
            <w:pPr>
              <w:jc w:val="center"/>
              <w:rPr>
                <w:sz w:val="20"/>
                <w:szCs w:val="20"/>
              </w:rPr>
            </w:pPr>
            <w:r w:rsidRPr="00430F06">
              <w:rPr>
                <w:sz w:val="20"/>
                <w:szCs w:val="20"/>
              </w:rPr>
              <w:t>1 553 782,47</w:t>
            </w:r>
          </w:p>
        </w:tc>
        <w:tc>
          <w:tcPr>
            <w:tcW w:w="1544" w:type="dxa"/>
            <w:shd w:val="clear" w:color="auto" w:fill="auto"/>
            <w:vAlign w:val="center"/>
            <w:hideMark/>
          </w:tcPr>
          <w:p w:rsidR="00262BE6" w:rsidRPr="00430F06" w:rsidRDefault="00262BE6" w:rsidP="009978D9">
            <w:pPr>
              <w:jc w:val="center"/>
              <w:rPr>
                <w:sz w:val="20"/>
                <w:szCs w:val="20"/>
              </w:rPr>
            </w:pPr>
            <w:r w:rsidRPr="00430F06">
              <w:rPr>
                <w:sz w:val="20"/>
                <w:szCs w:val="20"/>
              </w:rPr>
              <w:t>1 451 682,55</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615 060,50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615 060,23</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539 073,50</w:t>
            </w:r>
          </w:p>
        </w:tc>
        <w:tc>
          <w:tcPr>
            <w:tcW w:w="1545"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474 175,97</w:t>
            </w:r>
          </w:p>
        </w:tc>
      </w:tr>
      <w:tr w:rsidR="00262BE6" w:rsidRPr="00430F06" w:rsidTr="009978D9">
        <w:trPr>
          <w:trHeight w:val="72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 автономного округа</w:t>
            </w:r>
          </w:p>
        </w:tc>
        <w:tc>
          <w:tcPr>
            <w:tcW w:w="2000" w:type="dxa"/>
            <w:shd w:val="clear" w:color="auto" w:fill="auto"/>
            <w:vAlign w:val="center"/>
            <w:hideMark/>
          </w:tcPr>
          <w:p w:rsidR="00262BE6" w:rsidRPr="00430F06" w:rsidRDefault="00262BE6" w:rsidP="009978D9">
            <w:pPr>
              <w:jc w:val="center"/>
              <w:rPr>
                <w:sz w:val="20"/>
                <w:szCs w:val="20"/>
              </w:rPr>
            </w:pPr>
            <w:r w:rsidRPr="00430F06">
              <w:rPr>
                <w:sz w:val="20"/>
                <w:szCs w:val="20"/>
              </w:rPr>
              <w:t>195 025 299,94</w:t>
            </w:r>
          </w:p>
        </w:tc>
        <w:tc>
          <w:tcPr>
            <w:tcW w:w="1544" w:type="dxa"/>
            <w:shd w:val="clear" w:color="auto" w:fill="auto"/>
            <w:vAlign w:val="center"/>
            <w:hideMark/>
          </w:tcPr>
          <w:p w:rsidR="00262BE6" w:rsidRPr="00430F06" w:rsidRDefault="00262BE6" w:rsidP="009978D9">
            <w:pPr>
              <w:jc w:val="center"/>
              <w:rPr>
                <w:sz w:val="20"/>
                <w:szCs w:val="20"/>
              </w:rPr>
            </w:pPr>
            <w:r w:rsidRPr="00430F06">
              <w:rPr>
                <w:sz w:val="20"/>
                <w:szCs w:val="20"/>
              </w:rPr>
              <w:t>194 369 627,04</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27143866,38</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26075866,38</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134 195 684,00</w:t>
            </w:r>
          </w:p>
        </w:tc>
        <w:tc>
          <w:tcPr>
            <w:tcW w:w="1545"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133 718 893,62</w:t>
            </w:r>
          </w:p>
        </w:tc>
      </w:tr>
      <w:tr w:rsidR="00262BE6" w:rsidRPr="00430F06" w:rsidTr="009978D9">
        <w:trPr>
          <w:trHeight w:val="105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бюджеты муниципальных образований</w:t>
            </w:r>
          </w:p>
        </w:tc>
        <w:tc>
          <w:tcPr>
            <w:tcW w:w="2000" w:type="dxa"/>
            <w:shd w:val="clear" w:color="auto" w:fill="auto"/>
            <w:vAlign w:val="center"/>
            <w:hideMark/>
          </w:tcPr>
          <w:p w:rsidR="00262BE6" w:rsidRPr="00430F06" w:rsidRDefault="00262BE6" w:rsidP="009978D9">
            <w:pPr>
              <w:jc w:val="center"/>
              <w:rPr>
                <w:sz w:val="20"/>
                <w:szCs w:val="20"/>
              </w:rPr>
            </w:pPr>
            <w:r w:rsidRPr="00430F06">
              <w:rPr>
                <w:sz w:val="20"/>
                <w:szCs w:val="20"/>
              </w:rPr>
              <w:t>27 646 472,43</w:t>
            </w:r>
          </w:p>
        </w:tc>
        <w:tc>
          <w:tcPr>
            <w:tcW w:w="1544" w:type="dxa"/>
            <w:shd w:val="clear" w:color="auto" w:fill="auto"/>
            <w:vAlign w:val="center"/>
            <w:hideMark/>
          </w:tcPr>
          <w:p w:rsidR="00262BE6" w:rsidRPr="00430F06" w:rsidRDefault="00262BE6" w:rsidP="009978D9">
            <w:pPr>
              <w:jc w:val="center"/>
              <w:rPr>
                <w:sz w:val="20"/>
                <w:szCs w:val="20"/>
              </w:rPr>
            </w:pPr>
            <w:r w:rsidRPr="00430F06">
              <w:rPr>
                <w:sz w:val="20"/>
                <w:szCs w:val="20"/>
              </w:rPr>
              <w:t>24 202 599,04</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5816631,96</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5492020,45</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16 366 596,37</w:t>
            </w:r>
          </w:p>
        </w:tc>
        <w:tc>
          <w:tcPr>
            <w:tcW w:w="1545"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16 337 497,46</w:t>
            </w:r>
          </w:p>
        </w:tc>
      </w:tr>
      <w:tr w:rsidR="00262BE6" w:rsidRPr="00430F06" w:rsidTr="009978D9">
        <w:trPr>
          <w:trHeight w:val="495"/>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 xml:space="preserve">программа </w:t>
            </w:r>
            <w:r w:rsidR="00115546">
              <w:rPr>
                <w:sz w:val="20"/>
                <w:szCs w:val="20"/>
              </w:rPr>
              <w:t>«</w:t>
            </w:r>
            <w:r w:rsidRPr="00430F06">
              <w:rPr>
                <w:sz w:val="20"/>
                <w:szCs w:val="20"/>
              </w:rPr>
              <w:t>Сотрудничество</w:t>
            </w:r>
            <w:r w:rsidR="00115546">
              <w:rPr>
                <w:sz w:val="20"/>
                <w:szCs w:val="20"/>
              </w:rPr>
              <w:t>»</w:t>
            </w:r>
          </w:p>
        </w:tc>
        <w:tc>
          <w:tcPr>
            <w:tcW w:w="2000" w:type="dxa"/>
            <w:shd w:val="clear" w:color="auto" w:fill="auto"/>
            <w:vAlign w:val="center"/>
            <w:hideMark/>
          </w:tcPr>
          <w:p w:rsidR="00262BE6" w:rsidRPr="00430F06" w:rsidRDefault="00262BE6" w:rsidP="009978D9">
            <w:pPr>
              <w:jc w:val="center"/>
              <w:rPr>
                <w:sz w:val="20"/>
                <w:szCs w:val="20"/>
              </w:rPr>
            </w:pPr>
            <w:r w:rsidRPr="00430F06">
              <w:rPr>
                <w:sz w:val="20"/>
                <w:szCs w:val="20"/>
              </w:rPr>
              <w:t>3 709 000,00</w:t>
            </w:r>
          </w:p>
        </w:tc>
        <w:tc>
          <w:tcPr>
            <w:tcW w:w="1544" w:type="dxa"/>
            <w:shd w:val="clear" w:color="auto" w:fill="auto"/>
            <w:vAlign w:val="center"/>
            <w:hideMark/>
          </w:tcPr>
          <w:p w:rsidR="00262BE6" w:rsidRPr="00430F06" w:rsidRDefault="00262BE6" w:rsidP="009978D9">
            <w:pPr>
              <w:jc w:val="center"/>
              <w:rPr>
                <w:sz w:val="20"/>
                <w:szCs w:val="20"/>
              </w:rPr>
            </w:pPr>
            <w:r w:rsidRPr="00430F06">
              <w:rPr>
                <w:sz w:val="20"/>
                <w:szCs w:val="20"/>
              </w:rPr>
              <w:t>3 709 000,00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300"/>
        </w:trPr>
        <w:tc>
          <w:tcPr>
            <w:tcW w:w="4825" w:type="dxa"/>
            <w:gridSpan w:val="3"/>
            <w:shd w:val="clear" w:color="000000" w:fill="D8D8D8"/>
            <w:vAlign w:val="center"/>
            <w:hideMark/>
          </w:tcPr>
          <w:p w:rsidR="00262BE6" w:rsidRPr="00711C0F" w:rsidRDefault="00262BE6" w:rsidP="009978D9">
            <w:pPr>
              <w:jc w:val="center"/>
              <w:rPr>
                <w:bCs/>
                <w:sz w:val="20"/>
                <w:szCs w:val="20"/>
              </w:rPr>
            </w:pPr>
            <w:r w:rsidRPr="00711C0F">
              <w:rPr>
                <w:bCs/>
                <w:sz w:val="20"/>
                <w:szCs w:val="20"/>
              </w:rPr>
              <w:t>Всего по программе 11:</w:t>
            </w:r>
          </w:p>
        </w:tc>
        <w:tc>
          <w:tcPr>
            <w:tcW w:w="2000" w:type="dxa"/>
            <w:shd w:val="clear" w:color="000000" w:fill="D8D8D8"/>
            <w:vAlign w:val="center"/>
            <w:hideMark/>
          </w:tcPr>
          <w:p w:rsidR="00262BE6" w:rsidRPr="00711C0F" w:rsidRDefault="00262BE6" w:rsidP="009978D9">
            <w:pPr>
              <w:jc w:val="center"/>
              <w:rPr>
                <w:bCs/>
                <w:sz w:val="20"/>
                <w:szCs w:val="20"/>
              </w:rPr>
            </w:pPr>
            <w:r w:rsidRPr="00711C0F">
              <w:rPr>
                <w:bCs/>
                <w:sz w:val="20"/>
                <w:szCs w:val="20"/>
              </w:rPr>
              <w:t>227 934 554,84</w:t>
            </w:r>
          </w:p>
        </w:tc>
        <w:tc>
          <w:tcPr>
            <w:tcW w:w="1544" w:type="dxa"/>
            <w:shd w:val="clear" w:color="000000" w:fill="D8D8D8"/>
            <w:vAlign w:val="center"/>
            <w:hideMark/>
          </w:tcPr>
          <w:p w:rsidR="00262BE6" w:rsidRPr="00711C0F" w:rsidRDefault="00262BE6" w:rsidP="009978D9">
            <w:pPr>
              <w:jc w:val="center"/>
              <w:rPr>
                <w:bCs/>
                <w:sz w:val="20"/>
                <w:szCs w:val="20"/>
              </w:rPr>
            </w:pPr>
            <w:r w:rsidRPr="00711C0F">
              <w:rPr>
                <w:bCs/>
                <w:sz w:val="20"/>
                <w:szCs w:val="20"/>
              </w:rPr>
              <w:t>223 732 908,63</w:t>
            </w:r>
          </w:p>
        </w:tc>
        <w:tc>
          <w:tcPr>
            <w:tcW w:w="1840" w:type="dxa"/>
            <w:shd w:val="clear" w:color="000000" w:fill="D8D8D8"/>
            <w:vAlign w:val="center"/>
            <w:hideMark/>
          </w:tcPr>
          <w:p w:rsidR="00262BE6" w:rsidRPr="00711C0F" w:rsidRDefault="00262BE6" w:rsidP="009978D9">
            <w:pPr>
              <w:jc w:val="center"/>
              <w:rPr>
                <w:bCs/>
                <w:sz w:val="20"/>
                <w:szCs w:val="20"/>
              </w:rPr>
            </w:pPr>
            <w:r w:rsidRPr="00711C0F">
              <w:rPr>
                <w:bCs/>
                <w:sz w:val="20"/>
                <w:szCs w:val="20"/>
              </w:rPr>
              <w:t>33 575 558,84</w:t>
            </w:r>
          </w:p>
        </w:tc>
        <w:tc>
          <w:tcPr>
            <w:tcW w:w="1371" w:type="dxa"/>
            <w:shd w:val="clear" w:color="000000" w:fill="D8D8D8"/>
            <w:vAlign w:val="center"/>
            <w:hideMark/>
          </w:tcPr>
          <w:p w:rsidR="00262BE6" w:rsidRPr="00711C0F" w:rsidRDefault="00262BE6" w:rsidP="009978D9">
            <w:pPr>
              <w:jc w:val="center"/>
              <w:rPr>
                <w:bCs/>
                <w:sz w:val="20"/>
                <w:szCs w:val="20"/>
              </w:rPr>
            </w:pPr>
            <w:r w:rsidRPr="00711C0F">
              <w:rPr>
                <w:bCs/>
                <w:sz w:val="20"/>
                <w:szCs w:val="20"/>
              </w:rPr>
              <w:t>32 182 947,06</w:t>
            </w:r>
          </w:p>
        </w:tc>
        <w:tc>
          <w:tcPr>
            <w:tcW w:w="2140" w:type="dxa"/>
            <w:shd w:val="clear" w:color="000000" w:fill="D8D8D8"/>
            <w:vAlign w:val="center"/>
            <w:hideMark/>
          </w:tcPr>
          <w:p w:rsidR="00262BE6" w:rsidRPr="00711C0F" w:rsidRDefault="00262BE6" w:rsidP="009978D9">
            <w:pPr>
              <w:jc w:val="center"/>
              <w:rPr>
                <w:bCs/>
                <w:sz w:val="20"/>
                <w:szCs w:val="20"/>
              </w:rPr>
            </w:pPr>
            <w:r w:rsidRPr="00711C0F">
              <w:rPr>
                <w:bCs/>
                <w:sz w:val="20"/>
                <w:szCs w:val="20"/>
              </w:rPr>
              <w:t>151 101 353,87</w:t>
            </w:r>
          </w:p>
        </w:tc>
        <w:tc>
          <w:tcPr>
            <w:tcW w:w="1545" w:type="dxa"/>
            <w:shd w:val="clear" w:color="000000" w:fill="D8D8D8"/>
            <w:vAlign w:val="center"/>
            <w:hideMark/>
          </w:tcPr>
          <w:p w:rsidR="00262BE6" w:rsidRPr="00711C0F" w:rsidRDefault="00262BE6" w:rsidP="009978D9">
            <w:pPr>
              <w:jc w:val="center"/>
              <w:rPr>
                <w:bCs/>
                <w:sz w:val="20"/>
                <w:szCs w:val="20"/>
              </w:rPr>
            </w:pPr>
            <w:r w:rsidRPr="00711C0F">
              <w:rPr>
                <w:bCs/>
                <w:sz w:val="20"/>
                <w:szCs w:val="20"/>
              </w:rPr>
              <w:t>150 530 567,05</w:t>
            </w:r>
          </w:p>
        </w:tc>
      </w:tr>
      <w:tr w:rsidR="00262BE6" w:rsidRPr="00430F06" w:rsidTr="009978D9">
        <w:trPr>
          <w:trHeight w:val="585"/>
        </w:trPr>
        <w:tc>
          <w:tcPr>
            <w:tcW w:w="531" w:type="dxa"/>
            <w:vMerge w:val="restart"/>
            <w:shd w:val="clear" w:color="000000" w:fill="FFFFFF"/>
            <w:vAlign w:val="center"/>
            <w:hideMark/>
          </w:tcPr>
          <w:p w:rsidR="00262BE6" w:rsidRPr="00430F06" w:rsidRDefault="00262BE6" w:rsidP="004504E1">
            <w:pPr>
              <w:jc w:val="center"/>
              <w:rPr>
                <w:sz w:val="20"/>
                <w:szCs w:val="20"/>
              </w:rPr>
            </w:pPr>
            <w:r w:rsidRPr="00430F06">
              <w:rPr>
                <w:sz w:val="20"/>
                <w:szCs w:val="20"/>
              </w:rPr>
              <w:t>12</w:t>
            </w:r>
          </w:p>
        </w:tc>
        <w:tc>
          <w:tcPr>
            <w:tcW w:w="2321" w:type="dxa"/>
            <w:vMerge w:val="restart"/>
            <w:shd w:val="clear" w:color="000000" w:fill="FFFFFF"/>
            <w:vAlign w:val="center"/>
            <w:hideMark/>
          </w:tcPr>
          <w:p w:rsidR="00262BE6" w:rsidRPr="00430F06" w:rsidRDefault="00262BE6" w:rsidP="009978D9">
            <w:pPr>
              <w:jc w:val="center"/>
              <w:rPr>
                <w:sz w:val="20"/>
                <w:szCs w:val="20"/>
              </w:rPr>
            </w:pPr>
            <w:r w:rsidRPr="00430F06">
              <w:rPr>
                <w:sz w:val="20"/>
                <w:szCs w:val="20"/>
              </w:rPr>
              <w:t>Государственная программа</w:t>
            </w:r>
            <w:r w:rsidR="0077726D">
              <w:rPr>
                <w:sz w:val="20"/>
                <w:szCs w:val="20"/>
              </w:rPr>
              <w:t xml:space="preserve"> </w:t>
            </w:r>
            <w:r w:rsidRPr="00430F06">
              <w:rPr>
                <w:sz w:val="20"/>
                <w:szCs w:val="20"/>
              </w:rPr>
              <w:t xml:space="preserve">Ханты-Мансийского автономного округа – Югры </w:t>
            </w:r>
            <w:r w:rsidR="00115546">
              <w:rPr>
                <w:sz w:val="20"/>
                <w:szCs w:val="20"/>
              </w:rPr>
              <w:t>«</w:t>
            </w:r>
            <w:r w:rsidRPr="00430F06">
              <w:rPr>
                <w:sz w:val="20"/>
                <w:szCs w:val="20"/>
              </w:rPr>
              <w:t>Развитие жилищно-коммунального комплекса и повышение</w:t>
            </w:r>
            <w:r w:rsidR="0077726D">
              <w:rPr>
                <w:sz w:val="20"/>
                <w:szCs w:val="20"/>
              </w:rPr>
              <w:t xml:space="preserve"> </w:t>
            </w:r>
            <w:r w:rsidRPr="00430F06">
              <w:rPr>
                <w:sz w:val="20"/>
                <w:szCs w:val="20"/>
              </w:rPr>
              <w:t xml:space="preserve">энергетической эффективности </w:t>
            </w:r>
            <w:proofErr w:type="gramStart"/>
            <w:r w:rsidRPr="00430F06">
              <w:rPr>
                <w:sz w:val="20"/>
                <w:szCs w:val="20"/>
              </w:rPr>
              <w:t>в</w:t>
            </w:r>
            <w:proofErr w:type="gramEnd"/>
            <w:r w:rsidRPr="00430F06">
              <w:rPr>
                <w:sz w:val="20"/>
                <w:szCs w:val="20"/>
              </w:rPr>
              <w:t xml:space="preserve"> </w:t>
            </w:r>
            <w:proofErr w:type="gramStart"/>
            <w:r w:rsidRPr="00430F06">
              <w:rPr>
                <w:sz w:val="20"/>
                <w:szCs w:val="20"/>
              </w:rPr>
              <w:t>Ханты-Мансийском</w:t>
            </w:r>
            <w:proofErr w:type="gramEnd"/>
            <w:r w:rsidRPr="00430F06">
              <w:rPr>
                <w:sz w:val="20"/>
                <w:szCs w:val="20"/>
              </w:rPr>
              <w:t xml:space="preserve"> автономном округе – </w:t>
            </w:r>
            <w:r w:rsidRPr="00430F06">
              <w:rPr>
                <w:sz w:val="20"/>
                <w:szCs w:val="20"/>
              </w:rPr>
              <w:lastRenderedPageBreak/>
              <w:t>Югре на 2018 - 2025 годы и на период до 2030 года</w:t>
            </w:r>
            <w:r w:rsidR="00115546">
              <w:rPr>
                <w:sz w:val="20"/>
                <w:szCs w:val="20"/>
              </w:rPr>
              <w:t>»</w:t>
            </w: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lastRenderedPageBreak/>
              <w:t>федеральный бюджет</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1 081 518,00</w:t>
            </w:r>
          </w:p>
        </w:tc>
        <w:tc>
          <w:tcPr>
            <w:tcW w:w="1371"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1 081 518,00</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2 121 047,88</w:t>
            </w:r>
          </w:p>
        </w:tc>
        <w:tc>
          <w:tcPr>
            <w:tcW w:w="1545"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2 121 047,88</w:t>
            </w:r>
          </w:p>
        </w:tc>
      </w:tr>
      <w:tr w:rsidR="00262BE6" w:rsidRPr="00430F06" w:rsidTr="009978D9">
        <w:trPr>
          <w:trHeight w:val="75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 автономного округа</w:t>
            </w:r>
          </w:p>
        </w:tc>
        <w:tc>
          <w:tcPr>
            <w:tcW w:w="2000" w:type="dxa"/>
            <w:shd w:val="clear" w:color="auto" w:fill="auto"/>
            <w:noWrap/>
            <w:vAlign w:val="center"/>
            <w:hideMark/>
          </w:tcPr>
          <w:p w:rsidR="00262BE6" w:rsidRPr="00430F06" w:rsidRDefault="00262BE6" w:rsidP="009978D9">
            <w:pPr>
              <w:jc w:val="center"/>
              <w:rPr>
                <w:sz w:val="20"/>
                <w:szCs w:val="20"/>
              </w:rPr>
            </w:pPr>
            <w:r w:rsidRPr="00430F06">
              <w:rPr>
                <w:sz w:val="20"/>
                <w:szCs w:val="20"/>
              </w:rPr>
              <w:t>30 886 000,00</w:t>
            </w:r>
          </w:p>
        </w:tc>
        <w:tc>
          <w:tcPr>
            <w:tcW w:w="1544" w:type="dxa"/>
            <w:shd w:val="clear" w:color="auto" w:fill="auto"/>
            <w:noWrap/>
            <w:vAlign w:val="center"/>
            <w:hideMark/>
          </w:tcPr>
          <w:p w:rsidR="00262BE6" w:rsidRPr="00430F06" w:rsidRDefault="00262BE6" w:rsidP="009978D9">
            <w:pPr>
              <w:jc w:val="center"/>
              <w:rPr>
                <w:sz w:val="20"/>
                <w:szCs w:val="20"/>
              </w:rPr>
            </w:pPr>
            <w:r w:rsidRPr="00430F06">
              <w:rPr>
                <w:sz w:val="20"/>
                <w:szCs w:val="20"/>
              </w:rPr>
              <w:t>30 886 000,00</w:t>
            </w:r>
          </w:p>
        </w:tc>
        <w:tc>
          <w:tcPr>
            <w:tcW w:w="18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4 610 682,00</w:t>
            </w:r>
          </w:p>
        </w:tc>
        <w:tc>
          <w:tcPr>
            <w:tcW w:w="1371"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4 610 682,00</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32 447 611,09</w:t>
            </w:r>
          </w:p>
        </w:tc>
        <w:tc>
          <w:tcPr>
            <w:tcW w:w="1545"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32 447 611,09</w:t>
            </w:r>
          </w:p>
        </w:tc>
      </w:tr>
      <w:tr w:rsidR="00262BE6" w:rsidRPr="00430F06" w:rsidTr="009978D9">
        <w:trPr>
          <w:trHeight w:val="90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бюджеты муниципальных образований</w:t>
            </w:r>
          </w:p>
        </w:tc>
        <w:tc>
          <w:tcPr>
            <w:tcW w:w="2000" w:type="dxa"/>
            <w:shd w:val="clear" w:color="auto" w:fill="auto"/>
            <w:vAlign w:val="center"/>
            <w:hideMark/>
          </w:tcPr>
          <w:p w:rsidR="00262BE6" w:rsidRPr="00430F06" w:rsidRDefault="00262BE6" w:rsidP="009978D9">
            <w:pPr>
              <w:jc w:val="center"/>
              <w:rPr>
                <w:sz w:val="20"/>
                <w:szCs w:val="20"/>
              </w:rPr>
            </w:pPr>
            <w:r w:rsidRPr="00430F06">
              <w:rPr>
                <w:sz w:val="20"/>
                <w:szCs w:val="20"/>
              </w:rPr>
              <w:t>26 149 768,42</w:t>
            </w:r>
          </w:p>
        </w:tc>
        <w:tc>
          <w:tcPr>
            <w:tcW w:w="1544" w:type="dxa"/>
            <w:shd w:val="clear" w:color="auto" w:fill="auto"/>
            <w:vAlign w:val="center"/>
            <w:hideMark/>
          </w:tcPr>
          <w:p w:rsidR="00262BE6" w:rsidRPr="00430F06" w:rsidRDefault="00262BE6" w:rsidP="009978D9">
            <w:pPr>
              <w:jc w:val="center"/>
              <w:rPr>
                <w:sz w:val="20"/>
                <w:szCs w:val="20"/>
              </w:rPr>
            </w:pPr>
            <w:r w:rsidRPr="00430F06">
              <w:rPr>
                <w:sz w:val="20"/>
                <w:szCs w:val="20"/>
              </w:rPr>
              <w:t>26 149 768,42</w:t>
            </w:r>
          </w:p>
        </w:tc>
        <w:tc>
          <w:tcPr>
            <w:tcW w:w="18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33 000 000,00</w:t>
            </w:r>
          </w:p>
        </w:tc>
        <w:tc>
          <w:tcPr>
            <w:tcW w:w="1371"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33 000 000,00</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3 961 355,56</w:t>
            </w:r>
          </w:p>
        </w:tc>
        <w:tc>
          <w:tcPr>
            <w:tcW w:w="1545"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3 840 962,11</w:t>
            </w:r>
          </w:p>
        </w:tc>
      </w:tr>
      <w:tr w:rsidR="00262BE6" w:rsidRPr="00430F06" w:rsidTr="009978D9">
        <w:trPr>
          <w:trHeight w:val="300"/>
        </w:trPr>
        <w:tc>
          <w:tcPr>
            <w:tcW w:w="4825" w:type="dxa"/>
            <w:gridSpan w:val="3"/>
            <w:shd w:val="clear" w:color="000000" w:fill="D8D8D8"/>
            <w:vAlign w:val="center"/>
            <w:hideMark/>
          </w:tcPr>
          <w:p w:rsidR="00262BE6" w:rsidRPr="00430F06" w:rsidRDefault="00262BE6" w:rsidP="009978D9">
            <w:pPr>
              <w:jc w:val="center"/>
              <w:rPr>
                <w:bCs/>
                <w:sz w:val="20"/>
                <w:szCs w:val="20"/>
              </w:rPr>
            </w:pPr>
            <w:r w:rsidRPr="00430F06">
              <w:rPr>
                <w:bCs/>
                <w:sz w:val="20"/>
                <w:szCs w:val="20"/>
              </w:rPr>
              <w:lastRenderedPageBreak/>
              <w:t>Всего по программе 12:</w:t>
            </w:r>
          </w:p>
        </w:tc>
        <w:tc>
          <w:tcPr>
            <w:tcW w:w="200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57 035 768,42</w:t>
            </w:r>
          </w:p>
        </w:tc>
        <w:tc>
          <w:tcPr>
            <w:tcW w:w="1544"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57 035 768,42</w:t>
            </w:r>
          </w:p>
        </w:tc>
        <w:tc>
          <w:tcPr>
            <w:tcW w:w="18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38 692 200,00</w:t>
            </w:r>
          </w:p>
        </w:tc>
        <w:tc>
          <w:tcPr>
            <w:tcW w:w="1371"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38 692 200,00</w:t>
            </w:r>
          </w:p>
        </w:tc>
        <w:tc>
          <w:tcPr>
            <w:tcW w:w="21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38 530 014,53</w:t>
            </w:r>
          </w:p>
        </w:tc>
        <w:tc>
          <w:tcPr>
            <w:tcW w:w="1545"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38 409 621,08</w:t>
            </w:r>
          </w:p>
        </w:tc>
      </w:tr>
      <w:tr w:rsidR="00262BE6" w:rsidRPr="00430F06" w:rsidTr="009978D9">
        <w:trPr>
          <w:trHeight w:val="900"/>
        </w:trPr>
        <w:tc>
          <w:tcPr>
            <w:tcW w:w="531" w:type="dxa"/>
            <w:vMerge w:val="restart"/>
            <w:shd w:val="clear" w:color="000000" w:fill="FFFFFF"/>
            <w:vAlign w:val="center"/>
            <w:hideMark/>
          </w:tcPr>
          <w:p w:rsidR="00262BE6" w:rsidRPr="00430F06" w:rsidRDefault="00262BE6" w:rsidP="004504E1">
            <w:pPr>
              <w:jc w:val="center"/>
              <w:rPr>
                <w:sz w:val="20"/>
                <w:szCs w:val="20"/>
              </w:rPr>
            </w:pPr>
            <w:r w:rsidRPr="00430F06">
              <w:rPr>
                <w:sz w:val="20"/>
                <w:szCs w:val="20"/>
              </w:rPr>
              <w:t>13</w:t>
            </w:r>
          </w:p>
        </w:tc>
        <w:tc>
          <w:tcPr>
            <w:tcW w:w="2321" w:type="dxa"/>
            <w:vMerge w:val="restart"/>
            <w:shd w:val="clear" w:color="000000" w:fill="FFFFFF"/>
            <w:vAlign w:val="center"/>
            <w:hideMark/>
          </w:tcPr>
          <w:p w:rsidR="00262BE6" w:rsidRPr="00430F06" w:rsidRDefault="00262BE6" w:rsidP="009978D9">
            <w:pPr>
              <w:jc w:val="center"/>
              <w:rPr>
                <w:sz w:val="20"/>
                <w:szCs w:val="20"/>
              </w:rPr>
            </w:pPr>
            <w:r w:rsidRPr="00430F06">
              <w:rPr>
                <w:sz w:val="20"/>
                <w:szCs w:val="20"/>
              </w:rPr>
              <w:t>Государственная программа</w:t>
            </w:r>
            <w:r w:rsidR="0077726D">
              <w:rPr>
                <w:sz w:val="20"/>
                <w:szCs w:val="20"/>
              </w:rPr>
              <w:t xml:space="preserve"> </w:t>
            </w:r>
            <w:r w:rsidRPr="00430F06">
              <w:rPr>
                <w:sz w:val="20"/>
                <w:szCs w:val="20"/>
              </w:rPr>
              <w:t>Ханты-Мансийского автономного округа – Югры</w:t>
            </w:r>
            <w:r w:rsidR="0077726D">
              <w:rPr>
                <w:sz w:val="20"/>
                <w:szCs w:val="20"/>
              </w:rPr>
              <w:t xml:space="preserve"> </w:t>
            </w:r>
            <w:r w:rsidR="00115546">
              <w:rPr>
                <w:sz w:val="20"/>
                <w:szCs w:val="20"/>
              </w:rPr>
              <w:t>«</w:t>
            </w:r>
            <w:r w:rsidRPr="00430F06">
              <w:rPr>
                <w:sz w:val="20"/>
                <w:szCs w:val="20"/>
              </w:rPr>
              <w:t xml:space="preserve">Защита населения и территорий от чрезвычайных ситуаций, обеспечение пожарной безопасности </w:t>
            </w:r>
            <w:proofErr w:type="gramStart"/>
            <w:r w:rsidRPr="00430F06">
              <w:rPr>
                <w:sz w:val="20"/>
                <w:szCs w:val="20"/>
              </w:rPr>
              <w:t>в</w:t>
            </w:r>
            <w:proofErr w:type="gramEnd"/>
            <w:r w:rsidRPr="00430F06">
              <w:rPr>
                <w:sz w:val="20"/>
                <w:szCs w:val="20"/>
              </w:rPr>
              <w:t xml:space="preserve"> </w:t>
            </w:r>
            <w:proofErr w:type="gramStart"/>
            <w:r w:rsidRPr="00430F06">
              <w:rPr>
                <w:sz w:val="20"/>
                <w:szCs w:val="20"/>
              </w:rPr>
              <w:t>Ханты-Мансийском</w:t>
            </w:r>
            <w:proofErr w:type="gramEnd"/>
            <w:r w:rsidRPr="00430F06">
              <w:rPr>
                <w:sz w:val="20"/>
                <w:szCs w:val="20"/>
              </w:rPr>
              <w:t xml:space="preserve"> автономном округе – Югре на 2018 - 2025 годы и на период до 2030 года</w:t>
            </w:r>
            <w:r w:rsidR="00115546">
              <w:rPr>
                <w:sz w:val="20"/>
                <w:szCs w:val="20"/>
              </w:rPr>
              <w:t>»</w:t>
            </w: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федеральный бюджет</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795"/>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 автономного округа</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57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бюджеты муниципальных образований</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300"/>
        </w:trPr>
        <w:tc>
          <w:tcPr>
            <w:tcW w:w="531" w:type="dxa"/>
            <w:shd w:val="clear" w:color="000000" w:fill="FFFFFF"/>
            <w:vAlign w:val="center"/>
            <w:hideMark/>
          </w:tcPr>
          <w:p w:rsidR="00262BE6" w:rsidRPr="00430F06" w:rsidRDefault="00262BE6" w:rsidP="004504E1">
            <w:pPr>
              <w:jc w:val="center"/>
              <w:rPr>
                <w:sz w:val="20"/>
                <w:szCs w:val="20"/>
              </w:rPr>
            </w:pPr>
            <w:r w:rsidRPr="00430F06">
              <w:rPr>
                <w:sz w:val="20"/>
                <w:szCs w:val="20"/>
              </w:rPr>
              <w:t> </w:t>
            </w:r>
          </w:p>
        </w:tc>
        <w:tc>
          <w:tcPr>
            <w:tcW w:w="4294" w:type="dxa"/>
            <w:gridSpan w:val="2"/>
            <w:shd w:val="clear" w:color="000000" w:fill="D8D8D8"/>
            <w:vAlign w:val="center"/>
            <w:hideMark/>
          </w:tcPr>
          <w:p w:rsidR="00262BE6" w:rsidRPr="00430F06" w:rsidRDefault="00262BE6" w:rsidP="009978D9">
            <w:pPr>
              <w:jc w:val="center"/>
              <w:rPr>
                <w:bCs/>
                <w:sz w:val="20"/>
                <w:szCs w:val="20"/>
              </w:rPr>
            </w:pPr>
            <w:r w:rsidRPr="00430F06">
              <w:rPr>
                <w:bCs/>
                <w:sz w:val="20"/>
                <w:szCs w:val="20"/>
              </w:rPr>
              <w:t>Всего по программе 13:</w:t>
            </w:r>
          </w:p>
        </w:tc>
        <w:tc>
          <w:tcPr>
            <w:tcW w:w="2000" w:type="dxa"/>
            <w:shd w:val="clear" w:color="000000" w:fill="D8D8D8"/>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D8D8D8"/>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D8D8D8"/>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D8D8D8"/>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D8D8D8"/>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D8D8D8"/>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900"/>
        </w:trPr>
        <w:tc>
          <w:tcPr>
            <w:tcW w:w="531" w:type="dxa"/>
            <w:vMerge w:val="restart"/>
            <w:shd w:val="clear" w:color="000000" w:fill="FFFFFF"/>
            <w:vAlign w:val="center"/>
            <w:hideMark/>
          </w:tcPr>
          <w:p w:rsidR="00262BE6" w:rsidRPr="00430F06" w:rsidRDefault="00262BE6" w:rsidP="004504E1">
            <w:pPr>
              <w:jc w:val="center"/>
              <w:rPr>
                <w:sz w:val="20"/>
                <w:szCs w:val="20"/>
              </w:rPr>
            </w:pPr>
            <w:r w:rsidRPr="00430F06">
              <w:rPr>
                <w:sz w:val="20"/>
                <w:szCs w:val="20"/>
              </w:rPr>
              <w:t>14</w:t>
            </w:r>
          </w:p>
        </w:tc>
        <w:tc>
          <w:tcPr>
            <w:tcW w:w="2321" w:type="dxa"/>
            <w:vMerge w:val="restart"/>
            <w:shd w:val="clear" w:color="000000" w:fill="FFFFFF"/>
            <w:vAlign w:val="center"/>
            <w:hideMark/>
          </w:tcPr>
          <w:p w:rsidR="00262BE6" w:rsidRPr="00430F06" w:rsidRDefault="00262BE6" w:rsidP="009978D9">
            <w:pPr>
              <w:jc w:val="center"/>
              <w:rPr>
                <w:sz w:val="20"/>
                <w:szCs w:val="20"/>
              </w:rPr>
            </w:pPr>
            <w:r w:rsidRPr="00430F06">
              <w:rPr>
                <w:sz w:val="20"/>
                <w:szCs w:val="20"/>
              </w:rPr>
              <w:t>Государственная программа Ханты-Мансийского автономного округа – Югры</w:t>
            </w:r>
            <w:r w:rsidR="0077726D">
              <w:rPr>
                <w:sz w:val="20"/>
                <w:szCs w:val="20"/>
              </w:rPr>
              <w:t xml:space="preserve"> </w:t>
            </w:r>
            <w:r w:rsidR="00115546">
              <w:rPr>
                <w:sz w:val="20"/>
                <w:szCs w:val="20"/>
              </w:rPr>
              <w:t>«</w:t>
            </w:r>
            <w:r w:rsidRPr="00430F06">
              <w:rPr>
                <w:sz w:val="20"/>
                <w:szCs w:val="20"/>
              </w:rPr>
              <w:t>Обеспечение экологической безопасности Ханты-Мансийского автономного округа – Югры на 2018 - 2025 го</w:t>
            </w:r>
            <w:r w:rsidR="009978D9" w:rsidRPr="00430F06">
              <w:rPr>
                <w:sz w:val="20"/>
                <w:szCs w:val="20"/>
              </w:rPr>
              <w:t>ды и на период 2030</w:t>
            </w:r>
            <w:r w:rsidR="00115546">
              <w:rPr>
                <w:sz w:val="20"/>
                <w:szCs w:val="20"/>
              </w:rPr>
              <w:t>»</w:t>
            </w: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федеральный бюджет</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63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 автономного округа</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21 000,00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21 000,00</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69 200,00</w:t>
            </w:r>
          </w:p>
        </w:tc>
        <w:tc>
          <w:tcPr>
            <w:tcW w:w="1545"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69 200,00</w:t>
            </w:r>
          </w:p>
        </w:tc>
      </w:tr>
      <w:tr w:rsidR="00262BE6" w:rsidRPr="00430F06" w:rsidTr="009978D9">
        <w:trPr>
          <w:trHeight w:val="855"/>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бюджеты муниципальных образований</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300"/>
        </w:trPr>
        <w:tc>
          <w:tcPr>
            <w:tcW w:w="4825" w:type="dxa"/>
            <w:gridSpan w:val="3"/>
            <w:shd w:val="clear" w:color="000000" w:fill="D8D8D8"/>
            <w:vAlign w:val="center"/>
            <w:hideMark/>
          </w:tcPr>
          <w:p w:rsidR="00262BE6" w:rsidRPr="00430F06" w:rsidRDefault="00262BE6" w:rsidP="009978D9">
            <w:pPr>
              <w:jc w:val="center"/>
              <w:rPr>
                <w:bCs/>
                <w:sz w:val="20"/>
                <w:szCs w:val="20"/>
              </w:rPr>
            </w:pPr>
            <w:r w:rsidRPr="00430F06">
              <w:rPr>
                <w:bCs/>
                <w:sz w:val="20"/>
                <w:szCs w:val="20"/>
              </w:rPr>
              <w:t>Всего по программе 14:</w:t>
            </w:r>
          </w:p>
        </w:tc>
        <w:tc>
          <w:tcPr>
            <w:tcW w:w="2000" w:type="dxa"/>
            <w:shd w:val="clear" w:color="000000" w:fill="D8D8D8"/>
            <w:noWrap/>
            <w:vAlign w:val="center"/>
            <w:hideMark/>
          </w:tcPr>
          <w:p w:rsidR="00262BE6" w:rsidRPr="00430F06" w:rsidRDefault="00262BE6" w:rsidP="009978D9">
            <w:pPr>
              <w:jc w:val="center"/>
              <w:rPr>
                <w:bCs/>
                <w:sz w:val="20"/>
                <w:szCs w:val="20"/>
              </w:rPr>
            </w:pPr>
            <w:r w:rsidRPr="00430F06">
              <w:rPr>
                <w:bCs/>
                <w:sz w:val="20"/>
                <w:szCs w:val="20"/>
              </w:rPr>
              <w:t>0,00</w:t>
            </w:r>
          </w:p>
        </w:tc>
        <w:tc>
          <w:tcPr>
            <w:tcW w:w="1544" w:type="dxa"/>
            <w:shd w:val="clear" w:color="000000" w:fill="D8D8D8"/>
            <w:noWrap/>
            <w:vAlign w:val="center"/>
            <w:hideMark/>
          </w:tcPr>
          <w:p w:rsidR="00262BE6" w:rsidRPr="00430F06" w:rsidRDefault="00262BE6" w:rsidP="009978D9">
            <w:pPr>
              <w:jc w:val="center"/>
              <w:rPr>
                <w:bCs/>
                <w:sz w:val="20"/>
                <w:szCs w:val="20"/>
              </w:rPr>
            </w:pPr>
            <w:r w:rsidRPr="00430F06">
              <w:rPr>
                <w:bCs/>
                <w:sz w:val="20"/>
                <w:szCs w:val="20"/>
              </w:rPr>
              <w:t>0,00</w:t>
            </w:r>
          </w:p>
        </w:tc>
        <w:tc>
          <w:tcPr>
            <w:tcW w:w="1840" w:type="dxa"/>
            <w:shd w:val="clear" w:color="000000" w:fill="D8D8D8"/>
            <w:noWrap/>
            <w:vAlign w:val="center"/>
            <w:hideMark/>
          </w:tcPr>
          <w:p w:rsidR="00262BE6" w:rsidRPr="00430F06" w:rsidRDefault="00262BE6" w:rsidP="009978D9">
            <w:pPr>
              <w:jc w:val="center"/>
              <w:rPr>
                <w:bCs/>
                <w:sz w:val="20"/>
                <w:szCs w:val="20"/>
              </w:rPr>
            </w:pPr>
            <w:r w:rsidRPr="00430F06">
              <w:rPr>
                <w:bCs/>
                <w:sz w:val="20"/>
                <w:szCs w:val="20"/>
              </w:rPr>
              <w:t>21 000,00</w:t>
            </w:r>
          </w:p>
        </w:tc>
        <w:tc>
          <w:tcPr>
            <w:tcW w:w="1371" w:type="dxa"/>
            <w:shd w:val="clear" w:color="000000" w:fill="D8D8D8"/>
            <w:noWrap/>
            <w:vAlign w:val="center"/>
            <w:hideMark/>
          </w:tcPr>
          <w:p w:rsidR="00262BE6" w:rsidRPr="00430F06" w:rsidRDefault="00262BE6" w:rsidP="009978D9">
            <w:pPr>
              <w:jc w:val="center"/>
              <w:rPr>
                <w:bCs/>
                <w:sz w:val="20"/>
                <w:szCs w:val="20"/>
              </w:rPr>
            </w:pPr>
            <w:r w:rsidRPr="00430F06">
              <w:rPr>
                <w:bCs/>
                <w:sz w:val="20"/>
                <w:szCs w:val="20"/>
              </w:rPr>
              <w:t>21 000,00</w:t>
            </w:r>
          </w:p>
        </w:tc>
        <w:tc>
          <w:tcPr>
            <w:tcW w:w="2140" w:type="dxa"/>
            <w:shd w:val="clear" w:color="000000" w:fill="D8D8D8"/>
            <w:noWrap/>
            <w:vAlign w:val="center"/>
            <w:hideMark/>
          </w:tcPr>
          <w:p w:rsidR="00262BE6" w:rsidRPr="00430F06" w:rsidRDefault="00262BE6" w:rsidP="009978D9">
            <w:pPr>
              <w:jc w:val="center"/>
              <w:rPr>
                <w:bCs/>
                <w:sz w:val="20"/>
                <w:szCs w:val="20"/>
              </w:rPr>
            </w:pPr>
            <w:r w:rsidRPr="00430F06">
              <w:rPr>
                <w:bCs/>
                <w:sz w:val="20"/>
                <w:szCs w:val="20"/>
              </w:rPr>
              <w:t>69 200,00</w:t>
            </w:r>
          </w:p>
        </w:tc>
        <w:tc>
          <w:tcPr>
            <w:tcW w:w="1545" w:type="dxa"/>
            <w:shd w:val="clear" w:color="000000" w:fill="D8D8D8"/>
            <w:noWrap/>
            <w:vAlign w:val="center"/>
            <w:hideMark/>
          </w:tcPr>
          <w:p w:rsidR="00262BE6" w:rsidRPr="00430F06" w:rsidRDefault="00262BE6" w:rsidP="009978D9">
            <w:pPr>
              <w:jc w:val="center"/>
              <w:rPr>
                <w:bCs/>
                <w:sz w:val="20"/>
                <w:szCs w:val="20"/>
              </w:rPr>
            </w:pPr>
            <w:r w:rsidRPr="00430F06">
              <w:rPr>
                <w:bCs/>
                <w:sz w:val="20"/>
                <w:szCs w:val="20"/>
              </w:rPr>
              <w:t>69 200,00</w:t>
            </w:r>
          </w:p>
        </w:tc>
      </w:tr>
      <w:tr w:rsidR="00262BE6" w:rsidRPr="00430F06" w:rsidTr="009978D9">
        <w:trPr>
          <w:trHeight w:val="675"/>
        </w:trPr>
        <w:tc>
          <w:tcPr>
            <w:tcW w:w="531" w:type="dxa"/>
            <w:vMerge w:val="restart"/>
            <w:shd w:val="clear" w:color="000000" w:fill="FFFFFF"/>
            <w:vAlign w:val="center"/>
            <w:hideMark/>
          </w:tcPr>
          <w:p w:rsidR="00262BE6" w:rsidRPr="00430F06" w:rsidRDefault="00262BE6" w:rsidP="004504E1">
            <w:pPr>
              <w:jc w:val="center"/>
              <w:rPr>
                <w:sz w:val="20"/>
                <w:szCs w:val="20"/>
              </w:rPr>
            </w:pPr>
            <w:r w:rsidRPr="00430F06">
              <w:rPr>
                <w:sz w:val="20"/>
                <w:szCs w:val="20"/>
              </w:rPr>
              <w:t>15</w:t>
            </w:r>
          </w:p>
        </w:tc>
        <w:tc>
          <w:tcPr>
            <w:tcW w:w="2321" w:type="dxa"/>
            <w:vMerge w:val="restart"/>
            <w:shd w:val="clear" w:color="000000" w:fill="FFFFFF"/>
            <w:vAlign w:val="center"/>
            <w:hideMark/>
          </w:tcPr>
          <w:p w:rsidR="00262BE6" w:rsidRPr="00430F06" w:rsidRDefault="00262BE6" w:rsidP="009978D9">
            <w:pPr>
              <w:jc w:val="center"/>
              <w:rPr>
                <w:sz w:val="20"/>
                <w:szCs w:val="20"/>
              </w:rPr>
            </w:pPr>
            <w:r w:rsidRPr="00430F06">
              <w:rPr>
                <w:sz w:val="20"/>
                <w:szCs w:val="20"/>
              </w:rPr>
              <w:t xml:space="preserve">Государственная программа </w:t>
            </w:r>
            <w:r w:rsidR="00115546">
              <w:rPr>
                <w:sz w:val="20"/>
                <w:szCs w:val="20"/>
              </w:rPr>
              <w:t>«</w:t>
            </w:r>
            <w:r w:rsidRPr="00430F06">
              <w:rPr>
                <w:sz w:val="20"/>
                <w:szCs w:val="20"/>
              </w:rPr>
              <w:t xml:space="preserve">Социально-экономическое развитие и повышение инвестиционной привлекательности Ханты-Мансийского автономного округа-Югры в 2018-2025 годах и на период до </w:t>
            </w:r>
            <w:r w:rsidRPr="00430F06">
              <w:rPr>
                <w:sz w:val="20"/>
                <w:szCs w:val="20"/>
              </w:rPr>
              <w:lastRenderedPageBreak/>
              <w:t>2030 го</w:t>
            </w:r>
            <w:r w:rsidR="009978D9" w:rsidRPr="00430F06">
              <w:rPr>
                <w:sz w:val="20"/>
                <w:szCs w:val="20"/>
              </w:rPr>
              <w:t>да</w:t>
            </w:r>
            <w:r w:rsidR="00115546">
              <w:rPr>
                <w:sz w:val="20"/>
                <w:szCs w:val="20"/>
              </w:rPr>
              <w:t>»</w:t>
            </w: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lastRenderedPageBreak/>
              <w:t>федеральный бюджет</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78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 автономного округа</w:t>
            </w:r>
          </w:p>
        </w:tc>
        <w:tc>
          <w:tcPr>
            <w:tcW w:w="2000" w:type="dxa"/>
            <w:shd w:val="clear" w:color="auto" w:fill="auto"/>
            <w:vAlign w:val="center"/>
            <w:hideMark/>
          </w:tcPr>
          <w:p w:rsidR="00262BE6" w:rsidRPr="00430F06" w:rsidRDefault="00262BE6" w:rsidP="009978D9">
            <w:pPr>
              <w:jc w:val="center"/>
              <w:rPr>
                <w:sz w:val="20"/>
                <w:szCs w:val="20"/>
              </w:rPr>
            </w:pPr>
            <w:r w:rsidRPr="00430F06">
              <w:rPr>
                <w:sz w:val="20"/>
                <w:szCs w:val="20"/>
              </w:rPr>
              <w:t>11 844 500,00</w:t>
            </w:r>
          </w:p>
        </w:tc>
        <w:tc>
          <w:tcPr>
            <w:tcW w:w="1544" w:type="dxa"/>
            <w:shd w:val="clear" w:color="auto" w:fill="auto"/>
            <w:vAlign w:val="center"/>
            <w:hideMark/>
          </w:tcPr>
          <w:p w:rsidR="00262BE6" w:rsidRPr="00430F06" w:rsidRDefault="00262BE6" w:rsidP="009978D9">
            <w:pPr>
              <w:jc w:val="center"/>
              <w:rPr>
                <w:sz w:val="20"/>
                <w:szCs w:val="20"/>
              </w:rPr>
            </w:pPr>
            <w:r w:rsidRPr="00430F06">
              <w:rPr>
                <w:sz w:val="20"/>
                <w:szCs w:val="20"/>
              </w:rPr>
              <w:t>11 485 744,63</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12 963 987,50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12 719 048,36</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17 018 100,00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16 894 600,95</w:t>
            </w:r>
          </w:p>
        </w:tc>
      </w:tr>
      <w:tr w:rsidR="00262BE6" w:rsidRPr="00430F06" w:rsidTr="009978D9">
        <w:trPr>
          <w:trHeight w:val="54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бюджеты муниципальных образований</w:t>
            </w:r>
          </w:p>
        </w:tc>
        <w:tc>
          <w:tcPr>
            <w:tcW w:w="2000" w:type="dxa"/>
            <w:shd w:val="clear" w:color="auto" w:fill="auto"/>
            <w:noWrap/>
            <w:vAlign w:val="center"/>
            <w:hideMark/>
          </w:tcPr>
          <w:p w:rsidR="00262BE6" w:rsidRPr="00430F06" w:rsidRDefault="00262BE6" w:rsidP="009978D9">
            <w:pPr>
              <w:jc w:val="center"/>
              <w:rPr>
                <w:sz w:val="20"/>
                <w:szCs w:val="20"/>
              </w:rPr>
            </w:pPr>
            <w:r w:rsidRPr="00430F06">
              <w:rPr>
                <w:sz w:val="20"/>
                <w:szCs w:val="20"/>
              </w:rPr>
              <w:t>655 084,21</w:t>
            </w:r>
          </w:p>
        </w:tc>
        <w:tc>
          <w:tcPr>
            <w:tcW w:w="1544" w:type="dxa"/>
            <w:shd w:val="clear" w:color="auto" w:fill="auto"/>
            <w:vAlign w:val="center"/>
            <w:hideMark/>
          </w:tcPr>
          <w:p w:rsidR="00262BE6" w:rsidRPr="00430F06" w:rsidRDefault="00262BE6" w:rsidP="009978D9">
            <w:pPr>
              <w:jc w:val="center"/>
              <w:rPr>
                <w:sz w:val="20"/>
                <w:szCs w:val="20"/>
              </w:rPr>
            </w:pPr>
            <w:r w:rsidRPr="00430F06">
              <w:rPr>
                <w:sz w:val="20"/>
                <w:szCs w:val="20"/>
              </w:rPr>
              <w:t>604 418,14</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694 351,98</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669 460,44</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895 658,00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889 158,05</w:t>
            </w:r>
          </w:p>
        </w:tc>
      </w:tr>
      <w:tr w:rsidR="00262BE6" w:rsidRPr="00430F06" w:rsidTr="009978D9">
        <w:trPr>
          <w:trHeight w:val="300"/>
        </w:trPr>
        <w:tc>
          <w:tcPr>
            <w:tcW w:w="4825" w:type="dxa"/>
            <w:gridSpan w:val="3"/>
            <w:shd w:val="clear" w:color="000000" w:fill="D8D8D8"/>
            <w:vAlign w:val="center"/>
            <w:hideMark/>
          </w:tcPr>
          <w:p w:rsidR="00262BE6" w:rsidRPr="00430F06" w:rsidRDefault="00262BE6" w:rsidP="009978D9">
            <w:pPr>
              <w:jc w:val="center"/>
              <w:rPr>
                <w:bCs/>
                <w:sz w:val="20"/>
                <w:szCs w:val="20"/>
              </w:rPr>
            </w:pPr>
            <w:r w:rsidRPr="00430F06">
              <w:rPr>
                <w:bCs/>
                <w:sz w:val="20"/>
                <w:szCs w:val="20"/>
              </w:rPr>
              <w:lastRenderedPageBreak/>
              <w:t>Всего по программе 15:</w:t>
            </w:r>
          </w:p>
        </w:tc>
        <w:tc>
          <w:tcPr>
            <w:tcW w:w="200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12 499 584,21</w:t>
            </w:r>
          </w:p>
        </w:tc>
        <w:tc>
          <w:tcPr>
            <w:tcW w:w="1544"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12 090 162,77</w:t>
            </w:r>
          </w:p>
        </w:tc>
        <w:tc>
          <w:tcPr>
            <w:tcW w:w="18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13 658 339,48</w:t>
            </w:r>
          </w:p>
        </w:tc>
        <w:tc>
          <w:tcPr>
            <w:tcW w:w="1371"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13 388 508,80</w:t>
            </w:r>
          </w:p>
        </w:tc>
        <w:tc>
          <w:tcPr>
            <w:tcW w:w="21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17 913 758,00</w:t>
            </w:r>
          </w:p>
        </w:tc>
        <w:tc>
          <w:tcPr>
            <w:tcW w:w="1545"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17 783 759,00</w:t>
            </w:r>
          </w:p>
        </w:tc>
      </w:tr>
      <w:tr w:rsidR="00262BE6" w:rsidRPr="00430F06" w:rsidTr="009978D9">
        <w:trPr>
          <w:trHeight w:val="720"/>
        </w:trPr>
        <w:tc>
          <w:tcPr>
            <w:tcW w:w="531" w:type="dxa"/>
            <w:vMerge w:val="restart"/>
            <w:shd w:val="clear" w:color="000000" w:fill="FFFFFF"/>
            <w:vAlign w:val="center"/>
            <w:hideMark/>
          </w:tcPr>
          <w:p w:rsidR="00262BE6" w:rsidRPr="00430F06" w:rsidRDefault="00262BE6" w:rsidP="004504E1">
            <w:pPr>
              <w:jc w:val="center"/>
              <w:rPr>
                <w:sz w:val="20"/>
                <w:szCs w:val="20"/>
              </w:rPr>
            </w:pPr>
            <w:r w:rsidRPr="00430F06">
              <w:rPr>
                <w:sz w:val="20"/>
                <w:szCs w:val="20"/>
              </w:rPr>
              <w:t>16</w:t>
            </w:r>
          </w:p>
        </w:tc>
        <w:tc>
          <w:tcPr>
            <w:tcW w:w="2321" w:type="dxa"/>
            <w:vMerge w:val="restart"/>
            <w:shd w:val="clear" w:color="000000" w:fill="FFFFFF"/>
            <w:vAlign w:val="center"/>
            <w:hideMark/>
          </w:tcPr>
          <w:p w:rsidR="00262BE6" w:rsidRPr="00430F06" w:rsidRDefault="00262BE6" w:rsidP="009978D9">
            <w:pPr>
              <w:jc w:val="center"/>
              <w:rPr>
                <w:sz w:val="20"/>
                <w:szCs w:val="20"/>
              </w:rPr>
            </w:pPr>
            <w:r w:rsidRPr="00430F06">
              <w:rPr>
                <w:sz w:val="20"/>
                <w:szCs w:val="20"/>
              </w:rPr>
              <w:t>Государственная программа Ханты-Мансийского округ</w:t>
            </w:r>
            <w:proofErr w:type="gramStart"/>
            <w:r w:rsidRPr="00430F06">
              <w:rPr>
                <w:sz w:val="20"/>
                <w:szCs w:val="20"/>
              </w:rPr>
              <w:t>а-</w:t>
            </w:r>
            <w:proofErr w:type="gramEnd"/>
            <w:r w:rsidRPr="00430F06">
              <w:rPr>
                <w:sz w:val="20"/>
                <w:szCs w:val="20"/>
              </w:rPr>
              <w:t xml:space="preserve"> Югры </w:t>
            </w:r>
            <w:r w:rsidR="00115546">
              <w:rPr>
                <w:sz w:val="20"/>
                <w:szCs w:val="20"/>
              </w:rPr>
              <w:t>«</w:t>
            </w:r>
            <w:r w:rsidRPr="00430F06">
              <w:rPr>
                <w:sz w:val="20"/>
                <w:szCs w:val="20"/>
              </w:rPr>
              <w:t>Информационное-общество Ханты-Мансийского округа Югры на 2018-2025</w:t>
            </w:r>
            <w:r w:rsidR="0077726D">
              <w:rPr>
                <w:sz w:val="20"/>
                <w:szCs w:val="20"/>
              </w:rPr>
              <w:t xml:space="preserve"> </w:t>
            </w:r>
            <w:r w:rsidRPr="00430F06">
              <w:rPr>
                <w:sz w:val="20"/>
                <w:szCs w:val="20"/>
              </w:rPr>
              <w:t>годы</w:t>
            </w:r>
            <w:r w:rsidR="009978D9" w:rsidRPr="00430F06">
              <w:rPr>
                <w:sz w:val="20"/>
                <w:szCs w:val="20"/>
              </w:rPr>
              <w:t xml:space="preserve"> и период до 2030 года</w:t>
            </w:r>
            <w:r w:rsidR="00115546">
              <w:rPr>
                <w:sz w:val="20"/>
                <w:szCs w:val="20"/>
              </w:rPr>
              <w:t>»</w:t>
            </w: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федеральный бюджет</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765"/>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 автономного округа</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585"/>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бюджеты муниципальных образований</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525"/>
        </w:trPr>
        <w:tc>
          <w:tcPr>
            <w:tcW w:w="531" w:type="dxa"/>
            <w:shd w:val="clear" w:color="000000" w:fill="D8D8D8"/>
            <w:vAlign w:val="center"/>
            <w:hideMark/>
          </w:tcPr>
          <w:p w:rsidR="00262BE6" w:rsidRPr="00430F06" w:rsidRDefault="00262BE6" w:rsidP="004504E1">
            <w:pPr>
              <w:jc w:val="center"/>
              <w:rPr>
                <w:sz w:val="20"/>
                <w:szCs w:val="20"/>
              </w:rPr>
            </w:pPr>
            <w:r w:rsidRPr="00430F06">
              <w:rPr>
                <w:sz w:val="20"/>
                <w:szCs w:val="20"/>
              </w:rPr>
              <w:t> </w:t>
            </w:r>
          </w:p>
        </w:tc>
        <w:tc>
          <w:tcPr>
            <w:tcW w:w="2321"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Всего по программе 16:</w:t>
            </w:r>
          </w:p>
        </w:tc>
        <w:tc>
          <w:tcPr>
            <w:tcW w:w="1973" w:type="dxa"/>
            <w:shd w:val="clear" w:color="000000" w:fill="D8D8D8"/>
            <w:vAlign w:val="center"/>
            <w:hideMark/>
          </w:tcPr>
          <w:p w:rsidR="00262BE6" w:rsidRPr="00430F06" w:rsidRDefault="00262BE6" w:rsidP="009978D9">
            <w:pPr>
              <w:jc w:val="center"/>
              <w:rPr>
                <w:bCs/>
                <w:sz w:val="20"/>
                <w:szCs w:val="20"/>
              </w:rPr>
            </w:pPr>
          </w:p>
        </w:tc>
        <w:tc>
          <w:tcPr>
            <w:tcW w:w="2000" w:type="dxa"/>
            <w:shd w:val="clear" w:color="000000" w:fill="D8D8D8"/>
            <w:vAlign w:val="center"/>
            <w:hideMark/>
          </w:tcPr>
          <w:p w:rsidR="00262BE6" w:rsidRPr="00430F06" w:rsidRDefault="00262BE6" w:rsidP="009978D9">
            <w:pPr>
              <w:jc w:val="center"/>
              <w:rPr>
                <w:bCs/>
                <w:sz w:val="20"/>
                <w:szCs w:val="20"/>
              </w:rPr>
            </w:pPr>
          </w:p>
        </w:tc>
        <w:tc>
          <w:tcPr>
            <w:tcW w:w="1544" w:type="dxa"/>
            <w:shd w:val="clear" w:color="000000" w:fill="D8D8D8"/>
            <w:vAlign w:val="center"/>
            <w:hideMark/>
          </w:tcPr>
          <w:p w:rsidR="00262BE6" w:rsidRPr="00430F06" w:rsidRDefault="00262BE6" w:rsidP="009978D9">
            <w:pPr>
              <w:jc w:val="center"/>
              <w:rPr>
                <w:bCs/>
                <w:sz w:val="20"/>
                <w:szCs w:val="20"/>
              </w:rPr>
            </w:pPr>
          </w:p>
        </w:tc>
        <w:tc>
          <w:tcPr>
            <w:tcW w:w="1840" w:type="dxa"/>
            <w:shd w:val="clear" w:color="000000" w:fill="D8D8D8"/>
            <w:vAlign w:val="center"/>
            <w:hideMark/>
          </w:tcPr>
          <w:p w:rsidR="00262BE6" w:rsidRPr="00430F06" w:rsidRDefault="00262BE6" w:rsidP="009978D9">
            <w:pPr>
              <w:jc w:val="center"/>
              <w:rPr>
                <w:bCs/>
                <w:sz w:val="20"/>
                <w:szCs w:val="20"/>
              </w:rPr>
            </w:pPr>
          </w:p>
        </w:tc>
        <w:tc>
          <w:tcPr>
            <w:tcW w:w="1371" w:type="dxa"/>
            <w:shd w:val="clear" w:color="000000" w:fill="D8D8D8"/>
            <w:vAlign w:val="center"/>
            <w:hideMark/>
          </w:tcPr>
          <w:p w:rsidR="00262BE6" w:rsidRPr="00430F06" w:rsidRDefault="00262BE6" w:rsidP="009978D9">
            <w:pPr>
              <w:jc w:val="center"/>
              <w:rPr>
                <w:bCs/>
                <w:sz w:val="20"/>
                <w:szCs w:val="20"/>
              </w:rPr>
            </w:pPr>
          </w:p>
        </w:tc>
        <w:tc>
          <w:tcPr>
            <w:tcW w:w="2140" w:type="dxa"/>
            <w:shd w:val="clear" w:color="000000" w:fill="D8D8D8"/>
            <w:vAlign w:val="center"/>
            <w:hideMark/>
          </w:tcPr>
          <w:p w:rsidR="00262BE6" w:rsidRPr="00430F06" w:rsidRDefault="00262BE6" w:rsidP="009978D9">
            <w:pPr>
              <w:jc w:val="center"/>
              <w:rPr>
                <w:bCs/>
                <w:sz w:val="20"/>
                <w:szCs w:val="20"/>
              </w:rPr>
            </w:pPr>
          </w:p>
        </w:tc>
        <w:tc>
          <w:tcPr>
            <w:tcW w:w="1545" w:type="dxa"/>
            <w:shd w:val="clear" w:color="000000" w:fill="D8D8D8"/>
            <w:vAlign w:val="center"/>
            <w:hideMark/>
          </w:tcPr>
          <w:p w:rsidR="00262BE6" w:rsidRPr="00430F06" w:rsidRDefault="00262BE6" w:rsidP="009978D9">
            <w:pPr>
              <w:jc w:val="center"/>
              <w:rPr>
                <w:bCs/>
                <w:sz w:val="20"/>
                <w:szCs w:val="20"/>
              </w:rPr>
            </w:pPr>
          </w:p>
        </w:tc>
      </w:tr>
      <w:tr w:rsidR="00262BE6" w:rsidRPr="00430F06" w:rsidTr="009978D9">
        <w:trPr>
          <w:trHeight w:val="540"/>
        </w:trPr>
        <w:tc>
          <w:tcPr>
            <w:tcW w:w="531" w:type="dxa"/>
            <w:vMerge w:val="restart"/>
            <w:shd w:val="clear" w:color="000000" w:fill="FFFFFF"/>
            <w:vAlign w:val="center"/>
            <w:hideMark/>
          </w:tcPr>
          <w:p w:rsidR="00262BE6" w:rsidRPr="00430F06" w:rsidRDefault="00262BE6" w:rsidP="004504E1">
            <w:pPr>
              <w:jc w:val="center"/>
              <w:rPr>
                <w:sz w:val="20"/>
                <w:szCs w:val="20"/>
              </w:rPr>
            </w:pPr>
            <w:r w:rsidRPr="00430F06">
              <w:rPr>
                <w:sz w:val="20"/>
                <w:szCs w:val="20"/>
              </w:rPr>
              <w:t>17</w:t>
            </w:r>
          </w:p>
        </w:tc>
        <w:tc>
          <w:tcPr>
            <w:tcW w:w="2321" w:type="dxa"/>
            <w:vMerge w:val="restart"/>
            <w:shd w:val="clear" w:color="000000" w:fill="FFFFFF"/>
            <w:vAlign w:val="center"/>
            <w:hideMark/>
          </w:tcPr>
          <w:p w:rsidR="00262BE6" w:rsidRPr="00430F06" w:rsidRDefault="00262BE6" w:rsidP="009978D9">
            <w:pPr>
              <w:jc w:val="center"/>
              <w:rPr>
                <w:sz w:val="20"/>
                <w:szCs w:val="20"/>
              </w:rPr>
            </w:pPr>
            <w:r w:rsidRPr="00430F06">
              <w:rPr>
                <w:sz w:val="20"/>
                <w:szCs w:val="20"/>
              </w:rPr>
              <w:t xml:space="preserve">Государственная программа Ханты-Мансийского автономного округа – Югры </w:t>
            </w:r>
            <w:r w:rsidR="00115546">
              <w:rPr>
                <w:sz w:val="20"/>
                <w:szCs w:val="20"/>
              </w:rPr>
              <w:t>«</w:t>
            </w:r>
            <w:r w:rsidRPr="00430F06">
              <w:rPr>
                <w:sz w:val="20"/>
                <w:szCs w:val="20"/>
              </w:rPr>
              <w:t>Развитие транспортной системы Ханты-Мансийского автономного округа – Югры на 2018 - 2025 годы и на период до 2030 годы</w:t>
            </w:r>
            <w:r w:rsidR="00115546">
              <w:rPr>
                <w:sz w:val="20"/>
                <w:szCs w:val="20"/>
              </w:rPr>
              <w:t>»</w:t>
            </w: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федеральный бюджет</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96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 автономного округа</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14 741 100,00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14 741 100,00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8 654 300,00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8 654 219,45</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10 409 400,00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10 409 400,00</w:t>
            </w:r>
          </w:p>
        </w:tc>
      </w:tr>
      <w:tr w:rsidR="00262BE6" w:rsidRPr="00430F06" w:rsidTr="009978D9">
        <w:trPr>
          <w:trHeight w:val="48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бюджеты муниципальных образований</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775 847,37</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775 847,37</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455 489,49</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455 485,25</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547 863,16</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547 863,16</w:t>
            </w:r>
          </w:p>
        </w:tc>
      </w:tr>
      <w:tr w:rsidR="00262BE6" w:rsidRPr="00430F06" w:rsidTr="009978D9">
        <w:trPr>
          <w:trHeight w:val="300"/>
        </w:trPr>
        <w:tc>
          <w:tcPr>
            <w:tcW w:w="4825" w:type="dxa"/>
            <w:gridSpan w:val="3"/>
            <w:shd w:val="clear" w:color="000000" w:fill="D8D8D8"/>
            <w:vAlign w:val="center"/>
            <w:hideMark/>
          </w:tcPr>
          <w:p w:rsidR="00262BE6" w:rsidRPr="00430F06" w:rsidRDefault="00262BE6" w:rsidP="009978D9">
            <w:pPr>
              <w:jc w:val="center"/>
              <w:rPr>
                <w:bCs/>
                <w:sz w:val="20"/>
                <w:szCs w:val="20"/>
              </w:rPr>
            </w:pPr>
            <w:r w:rsidRPr="00430F06">
              <w:rPr>
                <w:bCs/>
                <w:sz w:val="20"/>
                <w:szCs w:val="20"/>
              </w:rPr>
              <w:t>Всего по программе 17:</w:t>
            </w:r>
          </w:p>
        </w:tc>
        <w:tc>
          <w:tcPr>
            <w:tcW w:w="200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15 516 947,37</w:t>
            </w:r>
          </w:p>
        </w:tc>
        <w:tc>
          <w:tcPr>
            <w:tcW w:w="1544"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15 516 947,37</w:t>
            </w:r>
          </w:p>
        </w:tc>
        <w:tc>
          <w:tcPr>
            <w:tcW w:w="18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9 109 789,49</w:t>
            </w:r>
          </w:p>
        </w:tc>
        <w:tc>
          <w:tcPr>
            <w:tcW w:w="1371"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9 109 704,70</w:t>
            </w:r>
          </w:p>
        </w:tc>
        <w:tc>
          <w:tcPr>
            <w:tcW w:w="21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10 957 263,16</w:t>
            </w:r>
          </w:p>
        </w:tc>
        <w:tc>
          <w:tcPr>
            <w:tcW w:w="1545"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10 957 263,16</w:t>
            </w:r>
          </w:p>
        </w:tc>
      </w:tr>
      <w:tr w:rsidR="00262BE6" w:rsidRPr="00430F06" w:rsidTr="009978D9">
        <w:trPr>
          <w:trHeight w:val="360"/>
        </w:trPr>
        <w:tc>
          <w:tcPr>
            <w:tcW w:w="531" w:type="dxa"/>
            <w:vMerge w:val="restart"/>
            <w:shd w:val="clear" w:color="000000" w:fill="FFFFFF"/>
            <w:vAlign w:val="center"/>
            <w:hideMark/>
          </w:tcPr>
          <w:p w:rsidR="00262BE6" w:rsidRPr="00430F06" w:rsidRDefault="00262BE6" w:rsidP="004504E1">
            <w:pPr>
              <w:jc w:val="center"/>
              <w:rPr>
                <w:sz w:val="20"/>
                <w:szCs w:val="20"/>
              </w:rPr>
            </w:pPr>
            <w:r w:rsidRPr="00430F06">
              <w:rPr>
                <w:sz w:val="20"/>
                <w:szCs w:val="20"/>
              </w:rPr>
              <w:t>18</w:t>
            </w:r>
          </w:p>
        </w:tc>
        <w:tc>
          <w:tcPr>
            <w:tcW w:w="2321" w:type="dxa"/>
            <w:vMerge w:val="restart"/>
            <w:shd w:val="clear" w:color="000000" w:fill="FFFFFF"/>
            <w:vAlign w:val="center"/>
            <w:hideMark/>
          </w:tcPr>
          <w:p w:rsidR="00262BE6" w:rsidRPr="00430F06" w:rsidRDefault="00262BE6" w:rsidP="009978D9">
            <w:pPr>
              <w:jc w:val="center"/>
              <w:rPr>
                <w:sz w:val="20"/>
                <w:szCs w:val="20"/>
              </w:rPr>
            </w:pPr>
            <w:r w:rsidRPr="00430F06">
              <w:rPr>
                <w:sz w:val="20"/>
                <w:szCs w:val="20"/>
              </w:rPr>
              <w:t xml:space="preserve">Государственная программа Ханты-Мансийского автономного округа – Югры </w:t>
            </w:r>
            <w:r w:rsidR="00115546">
              <w:rPr>
                <w:sz w:val="20"/>
                <w:szCs w:val="20"/>
              </w:rPr>
              <w:t>«</w:t>
            </w:r>
            <w:r w:rsidRPr="00430F06">
              <w:rPr>
                <w:sz w:val="20"/>
                <w:szCs w:val="20"/>
              </w:rPr>
              <w:t xml:space="preserve">Управление государственными финансами </w:t>
            </w:r>
            <w:proofErr w:type="gramStart"/>
            <w:r w:rsidRPr="00430F06">
              <w:rPr>
                <w:sz w:val="20"/>
                <w:szCs w:val="20"/>
              </w:rPr>
              <w:t>в</w:t>
            </w:r>
            <w:proofErr w:type="gramEnd"/>
            <w:r w:rsidRPr="00430F06">
              <w:rPr>
                <w:sz w:val="20"/>
                <w:szCs w:val="20"/>
              </w:rPr>
              <w:t xml:space="preserve"> </w:t>
            </w:r>
            <w:proofErr w:type="gramStart"/>
            <w:r w:rsidRPr="00430F06">
              <w:rPr>
                <w:sz w:val="20"/>
                <w:szCs w:val="20"/>
              </w:rPr>
              <w:t>Ханты-Мансийском</w:t>
            </w:r>
            <w:proofErr w:type="gramEnd"/>
            <w:r w:rsidRPr="00430F06">
              <w:rPr>
                <w:sz w:val="20"/>
                <w:szCs w:val="20"/>
              </w:rPr>
              <w:t xml:space="preserve"> автономном округе – Югре на 2018 - 2025 годы и на период до 2030 года</w:t>
            </w:r>
            <w:r w:rsidR="00115546">
              <w:rPr>
                <w:sz w:val="20"/>
                <w:szCs w:val="20"/>
              </w:rPr>
              <w:t>»</w:t>
            </w: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федеральный бюджет</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48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 автономного округа</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78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бюджеты муниципальных образований</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300"/>
        </w:trPr>
        <w:tc>
          <w:tcPr>
            <w:tcW w:w="531" w:type="dxa"/>
            <w:shd w:val="clear" w:color="000000" w:fill="FFFFFF"/>
            <w:vAlign w:val="center"/>
            <w:hideMark/>
          </w:tcPr>
          <w:p w:rsidR="00262BE6" w:rsidRPr="00430F06" w:rsidRDefault="00262BE6" w:rsidP="004504E1">
            <w:pPr>
              <w:rPr>
                <w:sz w:val="20"/>
                <w:szCs w:val="20"/>
              </w:rPr>
            </w:pPr>
            <w:r w:rsidRPr="00430F06">
              <w:rPr>
                <w:sz w:val="20"/>
                <w:szCs w:val="20"/>
              </w:rPr>
              <w:t> </w:t>
            </w:r>
          </w:p>
        </w:tc>
        <w:tc>
          <w:tcPr>
            <w:tcW w:w="4294" w:type="dxa"/>
            <w:gridSpan w:val="2"/>
            <w:shd w:val="clear" w:color="000000" w:fill="D8D8D8"/>
            <w:vAlign w:val="center"/>
            <w:hideMark/>
          </w:tcPr>
          <w:p w:rsidR="00262BE6" w:rsidRPr="00430F06" w:rsidRDefault="00262BE6" w:rsidP="009978D9">
            <w:pPr>
              <w:jc w:val="center"/>
              <w:rPr>
                <w:bCs/>
                <w:sz w:val="20"/>
                <w:szCs w:val="20"/>
              </w:rPr>
            </w:pPr>
            <w:r w:rsidRPr="00430F06">
              <w:rPr>
                <w:bCs/>
                <w:sz w:val="20"/>
                <w:szCs w:val="20"/>
              </w:rPr>
              <w:t>Всего по программе 18:</w:t>
            </w:r>
          </w:p>
        </w:tc>
        <w:tc>
          <w:tcPr>
            <w:tcW w:w="2000" w:type="dxa"/>
            <w:shd w:val="clear" w:color="000000" w:fill="D8D8D8"/>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D8D8D8"/>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D8D8D8"/>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D8D8D8"/>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c>
          <w:tcPr>
            <w:tcW w:w="1545"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r>
      <w:tr w:rsidR="00262BE6" w:rsidRPr="00430F06" w:rsidTr="009978D9">
        <w:trPr>
          <w:trHeight w:val="780"/>
        </w:trPr>
        <w:tc>
          <w:tcPr>
            <w:tcW w:w="531" w:type="dxa"/>
            <w:vMerge w:val="restart"/>
            <w:shd w:val="clear" w:color="000000" w:fill="FFFFFF"/>
            <w:vAlign w:val="center"/>
            <w:hideMark/>
          </w:tcPr>
          <w:p w:rsidR="00262BE6" w:rsidRPr="00430F06" w:rsidRDefault="00262BE6" w:rsidP="004504E1">
            <w:pPr>
              <w:jc w:val="center"/>
              <w:rPr>
                <w:sz w:val="20"/>
                <w:szCs w:val="20"/>
              </w:rPr>
            </w:pPr>
            <w:r w:rsidRPr="00430F06">
              <w:rPr>
                <w:sz w:val="20"/>
                <w:szCs w:val="20"/>
              </w:rPr>
              <w:lastRenderedPageBreak/>
              <w:t>19</w:t>
            </w:r>
          </w:p>
        </w:tc>
        <w:tc>
          <w:tcPr>
            <w:tcW w:w="2321" w:type="dxa"/>
            <w:vMerge w:val="restart"/>
            <w:shd w:val="clear" w:color="000000" w:fill="FFFFFF"/>
            <w:vAlign w:val="center"/>
            <w:hideMark/>
          </w:tcPr>
          <w:p w:rsidR="00262BE6" w:rsidRPr="00430F06" w:rsidRDefault="00262BE6" w:rsidP="009978D9">
            <w:pPr>
              <w:jc w:val="center"/>
              <w:rPr>
                <w:sz w:val="20"/>
                <w:szCs w:val="20"/>
              </w:rPr>
            </w:pPr>
            <w:r w:rsidRPr="00430F06">
              <w:rPr>
                <w:sz w:val="20"/>
                <w:szCs w:val="20"/>
              </w:rPr>
              <w:t xml:space="preserve">Государственная программа Ханты-Мансийского автономного округа – Югры </w:t>
            </w:r>
            <w:r w:rsidR="00115546">
              <w:rPr>
                <w:sz w:val="20"/>
                <w:szCs w:val="20"/>
              </w:rPr>
              <w:t>«</w:t>
            </w:r>
            <w:r w:rsidRPr="00430F06">
              <w:rPr>
                <w:sz w:val="20"/>
                <w:szCs w:val="20"/>
              </w:rPr>
              <w:t>Создание условий для эффективного и ответственного управления муниципальными финансами, повышения устойчивости местных бюджетов Ханты-Мансийского автономного округа – Югры на 2018 - 2025 годы и на период до 2030 года</w:t>
            </w:r>
            <w:r w:rsidR="00115546">
              <w:rPr>
                <w:sz w:val="20"/>
                <w:szCs w:val="20"/>
              </w:rPr>
              <w:t>»</w:t>
            </w: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федеральный бюджет</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75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 автономного округа</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705"/>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бюджеты муниципальных образований</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300"/>
        </w:trPr>
        <w:tc>
          <w:tcPr>
            <w:tcW w:w="4825" w:type="dxa"/>
            <w:gridSpan w:val="3"/>
            <w:shd w:val="clear" w:color="000000" w:fill="D8D8D8"/>
            <w:vAlign w:val="center"/>
            <w:hideMark/>
          </w:tcPr>
          <w:p w:rsidR="00262BE6" w:rsidRPr="00430F06" w:rsidRDefault="00262BE6" w:rsidP="009978D9">
            <w:pPr>
              <w:jc w:val="center"/>
              <w:rPr>
                <w:bCs/>
                <w:sz w:val="20"/>
                <w:szCs w:val="20"/>
              </w:rPr>
            </w:pPr>
            <w:r w:rsidRPr="00430F06">
              <w:rPr>
                <w:bCs/>
                <w:sz w:val="20"/>
                <w:szCs w:val="20"/>
              </w:rPr>
              <w:t>Всего по программе 19:</w:t>
            </w:r>
          </w:p>
        </w:tc>
        <w:tc>
          <w:tcPr>
            <w:tcW w:w="2000" w:type="dxa"/>
            <w:shd w:val="clear" w:color="000000" w:fill="D8D8D8"/>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D8D8D8"/>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D8D8D8"/>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D8D8D8"/>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c>
          <w:tcPr>
            <w:tcW w:w="1545"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r>
      <w:tr w:rsidR="00262BE6" w:rsidRPr="00430F06" w:rsidTr="009978D9">
        <w:trPr>
          <w:trHeight w:val="450"/>
        </w:trPr>
        <w:tc>
          <w:tcPr>
            <w:tcW w:w="531" w:type="dxa"/>
            <w:vMerge w:val="restart"/>
            <w:shd w:val="clear" w:color="000000" w:fill="FFFFFF"/>
            <w:vAlign w:val="center"/>
            <w:hideMark/>
          </w:tcPr>
          <w:p w:rsidR="00262BE6" w:rsidRPr="00430F06" w:rsidRDefault="00262BE6" w:rsidP="004504E1">
            <w:pPr>
              <w:jc w:val="center"/>
              <w:rPr>
                <w:sz w:val="20"/>
                <w:szCs w:val="20"/>
              </w:rPr>
            </w:pPr>
            <w:r w:rsidRPr="00430F06">
              <w:rPr>
                <w:sz w:val="20"/>
                <w:szCs w:val="20"/>
              </w:rPr>
              <w:t>20</w:t>
            </w:r>
          </w:p>
        </w:tc>
        <w:tc>
          <w:tcPr>
            <w:tcW w:w="2321" w:type="dxa"/>
            <w:vMerge w:val="restart"/>
            <w:shd w:val="clear" w:color="000000" w:fill="FFFFFF"/>
            <w:vAlign w:val="center"/>
            <w:hideMark/>
          </w:tcPr>
          <w:p w:rsidR="00262BE6" w:rsidRPr="00430F06" w:rsidRDefault="00262BE6" w:rsidP="009978D9">
            <w:pPr>
              <w:jc w:val="center"/>
              <w:rPr>
                <w:sz w:val="20"/>
                <w:szCs w:val="20"/>
              </w:rPr>
            </w:pPr>
            <w:r w:rsidRPr="00430F06">
              <w:rPr>
                <w:sz w:val="20"/>
                <w:szCs w:val="20"/>
              </w:rPr>
              <w:t xml:space="preserve">Государственная программа Ханты-Мансийского автономного округа – Югры </w:t>
            </w:r>
            <w:r w:rsidR="00115546">
              <w:rPr>
                <w:sz w:val="20"/>
                <w:szCs w:val="20"/>
              </w:rPr>
              <w:t>«</w:t>
            </w:r>
            <w:r w:rsidRPr="00430F06">
              <w:rPr>
                <w:sz w:val="20"/>
                <w:szCs w:val="20"/>
              </w:rPr>
              <w:t>Развитие гражданского общества Ханты-Мансийского автономного округа – Югры на 2018 - 2025 годы и на пери</w:t>
            </w:r>
            <w:r w:rsidR="0077726D">
              <w:rPr>
                <w:sz w:val="20"/>
                <w:szCs w:val="20"/>
              </w:rPr>
              <w:t>о</w:t>
            </w:r>
            <w:r w:rsidRPr="00430F06">
              <w:rPr>
                <w:sz w:val="20"/>
                <w:szCs w:val="20"/>
              </w:rPr>
              <w:t>д до 2030 года</w:t>
            </w:r>
            <w:r w:rsidR="00115546">
              <w:rPr>
                <w:sz w:val="20"/>
                <w:szCs w:val="20"/>
              </w:rPr>
              <w:t>»</w:t>
            </w: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федеральный бюджет</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45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 автономного округа</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51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бюджеты муниципальных образований</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15"/>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 xml:space="preserve">программа </w:t>
            </w:r>
            <w:r w:rsidR="00115546">
              <w:rPr>
                <w:sz w:val="20"/>
                <w:szCs w:val="20"/>
              </w:rPr>
              <w:t>«</w:t>
            </w:r>
            <w:r w:rsidRPr="00430F06">
              <w:rPr>
                <w:sz w:val="20"/>
                <w:szCs w:val="20"/>
              </w:rPr>
              <w:t>Сотрудничество</w:t>
            </w:r>
            <w:r w:rsidR="00115546">
              <w:rPr>
                <w:sz w:val="20"/>
                <w:szCs w:val="20"/>
              </w:rPr>
              <w:t>»</w:t>
            </w:r>
          </w:p>
        </w:tc>
        <w:tc>
          <w:tcPr>
            <w:tcW w:w="2000" w:type="dxa"/>
            <w:shd w:val="clear" w:color="000000" w:fill="FFFFFF"/>
            <w:vAlign w:val="center"/>
            <w:hideMark/>
          </w:tcPr>
          <w:p w:rsidR="00262BE6" w:rsidRPr="00430F06" w:rsidRDefault="00262BE6" w:rsidP="009978D9">
            <w:pPr>
              <w:jc w:val="center"/>
              <w:rPr>
                <w:sz w:val="20"/>
                <w:szCs w:val="20"/>
              </w:rPr>
            </w:pPr>
          </w:p>
        </w:tc>
        <w:tc>
          <w:tcPr>
            <w:tcW w:w="1544" w:type="dxa"/>
            <w:shd w:val="clear" w:color="000000" w:fill="FFFFFF"/>
            <w:vAlign w:val="center"/>
            <w:hideMark/>
          </w:tcPr>
          <w:p w:rsidR="00262BE6" w:rsidRPr="00430F06" w:rsidRDefault="00262BE6" w:rsidP="009978D9">
            <w:pPr>
              <w:jc w:val="center"/>
              <w:rPr>
                <w:sz w:val="20"/>
                <w:szCs w:val="20"/>
              </w:rPr>
            </w:pPr>
          </w:p>
        </w:tc>
        <w:tc>
          <w:tcPr>
            <w:tcW w:w="1840" w:type="dxa"/>
            <w:shd w:val="clear" w:color="000000" w:fill="FFFFFF"/>
            <w:vAlign w:val="center"/>
            <w:hideMark/>
          </w:tcPr>
          <w:p w:rsidR="00262BE6" w:rsidRPr="00430F06" w:rsidRDefault="00262BE6" w:rsidP="009978D9">
            <w:pPr>
              <w:jc w:val="center"/>
              <w:rPr>
                <w:sz w:val="20"/>
                <w:szCs w:val="20"/>
              </w:rPr>
            </w:pPr>
          </w:p>
        </w:tc>
        <w:tc>
          <w:tcPr>
            <w:tcW w:w="1371" w:type="dxa"/>
            <w:shd w:val="clear" w:color="000000" w:fill="FFFFFF"/>
            <w:vAlign w:val="center"/>
            <w:hideMark/>
          </w:tcPr>
          <w:p w:rsidR="00262BE6" w:rsidRPr="00430F06" w:rsidRDefault="00262BE6" w:rsidP="009978D9">
            <w:pPr>
              <w:jc w:val="center"/>
              <w:rPr>
                <w:sz w:val="20"/>
                <w:szCs w:val="20"/>
              </w:rPr>
            </w:pP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300"/>
        </w:trPr>
        <w:tc>
          <w:tcPr>
            <w:tcW w:w="531" w:type="dxa"/>
            <w:shd w:val="clear" w:color="000000" w:fill="FFFFFF"/>
            <w:vAlign w:val="center"/>
            <w:hideMark/>
          </w:tcPr>
          <w:p w:rsidR="00262BE6" w:rsidRPr="00430F06" w:rsidRDefault="00262BE6" w:rsidP="004504E1">
            <w:pPr>
              <w:jc w:val="center"/>
              <w:rPr>
                <w:sz w:val="20"/>
                <w:szCs w:val="20"/>
              </w:rPr>
            </w:pPr>
            <w:r w:rsidRPr="00430F06">
              <w:rPr>
                <w:sz w:val="20"/>
                <w:szCs w:val="20"/>
              </w:rPr>
              <w:t> </w:t>
            </w:r>
          </w:p>
        </w:tc>
        <w:tc>
          <w:tcPr>
            <w:tcW w:w="4294" w:type="dxa"/>
            <w:gridSpan w:val="2"/>
            <w:shd w:val="clear" w:color="000000" w:fill="D8D8D8"/>
            <w:vAlign w:val="center"/>
            <w:hideMark/>
          </w:tcPr>
          <w:p w:rsidR="00262BE6" w:rsidRPr="00430F06" w:rsidRDefault="00262BE6" w:rsidP="009978D9">
            <w:pPr>
              <w:jc w:val="center"/>
              <w:rPr>
                <w:bCs/>
                <w:sz w:val="20"/>
                <w:szCs w:val="20"/>
              </w:rPr>
            </w:pPr>
            <w:r w:rsidRPr="00430F06">
              <w:rPr>
                <w:bCs/>
                <w:sz w:val="20"/>
                <w:szCs w:val="20"/>
              </w:rPr>
              <w:t>Всего по программе 20:</w:t>
            </w:r>
          </w:p>
        </w:tc>
        <w:tc>
          <w:tcPr>
            <w:tcW w:w="2000" w:type="dxa"/>
            <w:shd w:val="clear" w:color="000000" w:fill="D8D8D8"/>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D8D8D8"/>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D8D8D8"/>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D8D8D8"/>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c>
          <w:tcPr>
            <w:tcW w:w="1545"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r>
      <w:tr w:rsidR="00262BE6" w:rsidRPr="00430F06" w:rsidTr="009978D9">
        <w:trPr>
          <w:trHeight w:val="735"/>
        </w:trPr>
        <w:tc>
          <w:tcPr>
            <w:tcW w:w="531" w:type="dxa"/>
            <w:vMerge w:val="restart"/>
            <w:shd w:val="clear" w:color="000000" w:fill="FFFFFF"/>
            <w:vAlign w:val="center"/>
            <w:hideMark/>
          </w:tcPr>
          <w:p w:rsidR="00262BE6" w:rsidRPr="00430F06" w:rsidRDefault="00262BE6" w:rsidP="004504E1">
            <w:pPr>
              <w:jc w:val="center"/>
              <w:rPr>
                <w:sz w:val="20"/>
                <w:szCs w:val="20"/>
              </w:rPr>
            </w:pPr>
            <w:r w:rsidRPr="00430F06">
              <w:rPr>
                <w:sz w:val="20"/>
                <w:szCs w:val="20"/>
              </w:rPr>
              <w:t>21</w:t>
            </w:r>
          </w:p>
        </w:tc>
        <w:tc>
          <w:tcPr>
            <w:tcW w:w="2321" w:type="dxa"/>
            <w:vMerge w:val="restart"/>
            <w:shd w:val="clear" w:color="000000" w:fill="FFFFFF"/>
            <w:vAlign w:val="center"/>
            <w:hideMark/>
          </w:tcPr>
          <w:p w:rsidR="00262BE6" w:rsidRPr="00430F06" w:rsidRDefault="00262BE6" w:rsidP="009978D9">
            <w:pPr>
              <w:jc w:val="center"/>
              <w:rPr>
                <w:sz w:val="20"/>
                <w:szCs w:val="20"/>
              </w:rPr>
            </w:pPr>
            <w:r w:rsidRPr="00430F06">
              <w:rPr>
                <w:sz w:val="20"/>
                <w:szCs w:val="20"/>
              </w:rPr>
              <w:t xml:space="preserve">Государственная программа Ханты-Мансийского автономного округа – Югры </w:t>
            </w:r>
            <w:r w:rsidR="00115546">
              <w:rPr>
                <w:sz w:val="20"/>
                <w:szCs w:val="20"/>
              </w:rPr>
              <w:t>«</w:t>
            </w:r>
            <w:r w:rsidRPr="00430F06">
              <w:rPr>
                <w:sz w:val="20"/>
                <w:szCs w:val="20"/>
              </w:rPr>
              <w:t xml:space="preserve">Управление государственным имуществом Ханты-Мансийского автономного округа – Югры на 2018 - 2025 годы и на период до </w:t>
            </w:r>
            <w:r w:rsidRPr="00430F06">
              <w:rPr>
                <w:sz w:val="20"/>
                <w:szCs w:val="20"/>
              </w:rPr>
              <w:lastRenderedPageBreak/>
              <w:t>2030 года</w:t>
            </w:r>
            <w:r w:rsidR="00115546">
              <w:rPr>
                <w:sz w:val="20"/>
                <w:szCs w:val="20"/>
              </w:rPr>
              <w:t>»</w:t>
            </w: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lastRenderedPageBreak/>
              <w:t>федеральный бюджет</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585"/>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 автономного округа</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72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бюджеты муниципальных образований</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15"/>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внебюджетные источники</w:t>
            </w:r>
          </w:p>
        </w:tc>
        <w:tc>
          <w:tcPr>
            <w:tcW w:w="2000" w:type="dxa"/>
            <w:shd w:val="clear" w:color="000000" w:fill="FFFFFF"/>
            <w:vAlign w:val="center"/>
            <w:hideMark/>
          </w:tcPr>
          <w:p w:rsidR="00262BE6" w:rsidRPr="00430F06" w:rsidRDefault="00262BE6" w:rsidP="009978D9">
            <w:pPr>
              <w:jc w:val="center"/>
              <w:rPr>
                <w:sz w:val="20"/>
                <w:szCs w:val="20"/>
              </w:rPr>
            </w:pPr>
          </w:p>
        </w:tc>
        <w:tc>
          <w:tcPr>
            <w:tcW w:w="1544" w:type="dxa"/>
            <w:shd w:val="clear" w:color="000000" w:fill="FFFFFF"/>
            <w:vAlign w:val="center"/>
            <w:hideMark/>
          </w:tcPr>
          <w:p w:rsidR="00262BE6" w:rsidRPr="00430F06" w:rsidRDefault="00262BE6" w:rsidP="009978D9">
            <w:pPr>
              <w:jc w:val="center"/>
              <w:rPr>
                <w:sz w:val="20"/>
                <w:szCs w:val="20"/>
              </w:rPr>
            </w:pPr>
          </w:p>
        </w:tc>
        <w:tc>
          <w:tcPr>
            <w:tcW w:w="1840" w:type="dxa"/>
            <w:shd w:val="clear" w:color="000000" w:fill="FFFFFF"/>
            <w:vAlign w:val="center"/>
            <w:hideMark/>
          </w:tcPr>
          <w:p w:rsidR="00262BE6" w:rsidRPr="00430F06" w:rsidRDefault="00262BE6" w:rsidP="009978D9">
            <w:pPr>
              <w:jc w:val="center"/>
              <w:rPr>
                <w:sz w:val="20"/>
                <w:szCs w:val="20"/>
              </w:rPr>
            </w:pPr>
          </w:p>
        </w:tc>
        <w:tc>
          <w:tcPr>
            <w:tcW w:w="1371" w:type="dxa"/>
            <w:shd w:val="clear" w:color="000000" w:fill="FFFFFF"/>
            <w:vAlign w:val="center"/>
            <w:hideMark/>
          </w:tcPr>
          <w:p w:rsidR="00262BE6" w:rsidRPr="00430F06" w:rsidRDefault="00262BE6" w:rsidP="009978D9">
            <w:pPr>
              <w:jc w:val="center"/>
              <w:rPr>
                <w:sz w:val="20"/>
                <w:szCs w:val="20"/>
              </w:rPr>
            </w:pP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300"/>
        </w:trPr>
        <w:tc>
          <w:tcPr>
            <w:tcW w:w="531" w:type="dxa"/>
            <w:shd w:val="clear" w:color="000000" w:fill="FFFFFF"/>
            <w:vAlign w:val="center"/>
            <w:hideMark/>
          </w:tcPr>
          <w:p w:rsidR="00262BE6" w:rsidRPr="00430F06" w:rsidRDefault="00262BE6" w:rsidP="004504E1">
            <w:pPr>
              <w:jc w:val="center"/>
              <w:rPr>
                <w:sz w:val="20"/>
                <w:szCs w:val="20"/>
              </w:rPr>
            </w:pPr>
            <w:r w:rsidRPr="00430F06">
              <w:rPr>
                <w:sz w:val="20"/>
                <w:szCs w:val="20"/>
              </w:rPr>
              <w:lastRenderedPageBreak/>
              <w:t> </w:t>
            </w:r>
          </w:p>
        </w:tc>
        <w:tc>
          <w:tcPr>
            <w:tcW w:w="4294" w:type="dxa"/>
            <w:gridSpan w:val="2"/>
            <w:shd w:val="clear" w:color="000000" w:fill="D8D8D8"/>
            <w:vAlign w:val="center"/>
            <w:hideMark/>
          </w:tcPr>
          <w:p w:rsidR="00262BE6" w:rsidRPr="00430F06" w:rsidRDefault="00262BE6" w:rsidP="009978D9">
            <w:pPr>
              <w:jc w:val="center"/>
              <w:rPr>
                <w:bCs/>
                <w:sz w:val="20"/>
                <w:szCs w:val="20"/>
              </w:rPr>
            </w:pPr>
            <w:r w:rsidRPr="00430F06">
              <w:rPr>
                <w:bCs/>
                <w:sz w:val="20"/>
                <w:szCs w:val="20"/>
              </w:rPr>
              <w:t>Всего по программе 21:</w:t>
            </w:r>
          </w:p>
        </w:tc>
        <w:tc>
          <w:tcPr>
            <w:tcW w:w="2000" w:type="dxa"/>
            <w:shd w:val="clear" w:color="000000" w:fill="D8D8D8"/>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D8D8D8"/>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D8D8D8"/>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D8D8D8"/>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c>
          <w:tcPr>
            <w:tcW w:w="1545"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r>
      <w:tr w:rsidR="00262BE6" w:rsidRPr="00430F06" w:rsidTr="009978D9">
        <w:trPr>
          <w:trHeight w:val="660"/>
        </w:trPr>
        <w:tc>
          <w:tcPr>
            <w:tcW w:w="531" w:type="dxa"/>
            <w:vMerge w:val="restart"/>
            <w:shd w:val="clear" w:color="000000" w:fill="FFFFFF"/>
            <w:vAlign w:val="center"/>
            <w:hideMark/>
          </w:tcPr>
          <w:p w:rsidR="00262BE6" w:rsidRPr="00430F06" w:rsidRDefault="00262BE6" w:rsidP="004504E1">
            <w:pPr>
              <w:jc w:val="center"/>
              <w:rPr>
                <w:sz w:val="20"/>
                <w:szCs w:val="20"/>
              </w:rPr>
            </w:pPr>
            <w:r w:rsidRPr="00430F06">
              <w:rPr>
                <w:sz w:val="20"/>
                <w:szCs w:val="20"/>
              </w:rPr>
              <w:t>22</w:t>
            </w:r>
          </w:p>
        </w:tc>
        <w:tc>
          <w:tcPr>
            <w:tcW w:w="2321" w:type="dxa"/>
            <w:vMerge w:val="restart"/>
            <w:shd w:val="clear" w:color="000000" w:fill="FFFFFF"/>
            <w:vAlign w:val="center"/>
            <w:hideMark/>
          </w:tcPr>
          <w:p w:rsidR="00262BE6" w:rsidRPr="00430F06" w:rsidRDefault="00262BE6" w:rsidP="009978D9">
            <w:pPr>
              <w:jc w:val="center"/>
              <w:rPr>
                <w:sz w:val="20"/>
                <w:szCs w:val="20"/>
              </w:rPr>
            </w:pPr>
            <w:r w:rsidRPr="00430F06">
              <w:rPr>
                <w:sz w:val="20"/>
                <w:szCs w:val="20"/>
              </w:rPr>
              <w:t xml:space="preserve">Государственная программа Ханты-Мансийского автономного округа – Югры </w:t>
            </w:r>
            <w:r w:rsidR="00115546">
              <w:rPr>
                <w:sz w:val="20"/>
                <w:szCs w:val="20"/>
              </w:rPr>
              <w:t>«</w:t>
            </w:r>
            <w:r w:rsidRPr="00430F06">
              <w:rPr>
                <w:sz w:val="20"/>
                <w:szCs w:val="20"/>
              </w:rPr>
              <w:t>Воспроизводство и использование минерально-сырьевой базы Ханты-Мансийского автономного округа – Югры на 2018 - 2025 годы и на период до 2030 года</w:t>
            </w:r>
            <w:r w:rsidR="00115546">
              <w:rPr>
                <w:sz w:val="20"/>
                <w:szCs w:val="20"/>
              </w:rPr>
              <w:t>»</w:t>
            </w: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федеральный бюджет</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69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 автономного округа</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48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бюджеты муниципальных образований</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270"/>
        </w:trPr>
        <w:tc>
          <w:tcPr>
            <w:tcW w:w="531" w:type="dxa"/>
            <w:shd w:val="clear" w:color="000000" w:fill="FFFFFF"/>
            <w:vAlign w:val="center"/>
            <w:hideMark/>
          </w:tcPr>
          <w:p w:rsidR="00262BE6" w:rsidRPr="00430F06" w:rsidRDefault="00262BE6" w:rsidP="004504E1">
            <w:pPr>
              <w:jc w:val="center"/>
              <w:rPr>
                <w:sz w:val="20"/>
                <w:szCs w:val="20"/>
              </w:rPr>
            </w:pPr>
            <w:r w:rsidRPr="00430F06">
              <w:rPr>
                <w:sz w:val="20"/>
                <w:szCs w:val="20"/>
              </w:rPr>
              <w:t> </w:t>
            </w:r>
          </w:p>
        </w:tc>
        <w:tc>
          <w:tcPr>
            <w:tcW w:w="4294" w:type="dxa"/>
            <w:gridSpan w:val="2"/>
            <w:shd w:val="clear" w:color="000000" w:fill="D8D8D8"/>
            <w:vAlign w:val="center"/>
            <w:hideMark/>
          </w:tcPr>
          <w:p w:rsidR="00262BE6" w:rsidRPr="00430F06" w:rsidRDefault="00262BE6" w:rsidP="009978D9">
            <w:pPr>
              <w:jc w:val="center"/>
              <w:rPr>
                <w:bCs/>
                <w:sz w:val="20"/>
                <w:szCs w:val="20"/>
              </w:rPr>
            </w:pPr>
            <w:r w:rsidRPr="00430F06">
              <w:rPr>
                <w:bCs/>
                <w:sz w:val="20"/>
                <w:szCs w:val="20"/>
              </w:rPr>
              <w:t>Всего по программе 22:</w:t>
            </w:r>
          </w:p>
        </w:tc>
        <w:tc>
          <w:tcPr>
            <w:tcW w:w="200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c>
          <w:tcPr>
            <w:tcW w:w="1544"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c>
          <w:tcPr>
            <w:tcW w:w="18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c>
          <w:tcPr>
            <w:tcW w:w="1371"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c>
          <w:tcPr>
            <w:tcW w:w="21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c>
          <w:tcPr>
            <w:tcW w:w="1545"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r>
      <w:tr w:rsidR="00262BE6" w:rsidRPr="00430F06" w:rsidTr="009978D9">
        <w:trPr>
          <w:trHeight w:val="570"/>
        </w:trPr>
        <w:tc>
          <w:tcPr>
            <w:tcW w:w="531" w:type="dxa"/>
            <w:vMerge w:val="restart"/>
            <w:shd w:val="clear" w:color="000000" w:fill="FFFFFF"/>
            <w:vAlign w:val="center"/>
            <w:hideMark/>
          </w:tcPr>
          <w:p w:rsidR="00262BE6" w:rsidRPr="00430F06" w:rsidRDefault="00262BE6" w:rsidP="004504E1">
            <w:pPr>
              <w:jc w:val="center"/>
              <w:rPr>
                <w:sz w:val="20"/>
                <w:szCs w:val="20"/>
              </w:rPr>
            </w:pPr>
            <w:r w:rsidRPr="00430F06">
              <w:rPr>
                <w:sz w:val="20"/>
                <w:szCs w:val="20"/>
              </w:rPr>
              <w:t>23</w:t>
            </w:r>
          </w:p>
        </w:tc>
        <w:tc>
          <w:tcPr>
            <w:tcW w:w="2321" w:type="dxa"/>
            <w:vMerge w:val="restart"/>
            <w:shd w:val="clear" w:color="000000" w:fill="FFFFFF"/>
            <w:vAlign w:val="center"/>
            <w:hideMark/>
          </w:tcPr>
          <w:p w:rsidR="00262BE6" w:rsidRPr="00430F06" w:rsidRDefault="00262BE6" w:rsidP="009978D9">
            <w:pPr>
              <w:jc w:val="center"/>
              <w:rPr>
                <w:sz w:val="20"/>
                <w:szCs w:val="20"/>
              </w:rPr>
            </w:pPr>
            <w:r w:rsidRPr="00430F06">
              <w:rPr>
                <w:sz w:val="20"/>
                <w:szCs w:val="20"/>
              </w:rPr>
              <w:t xml:space="preserve">Государственная программа Ханты-Мансийского автономного округа – Югры </w:t>
            </w:r>
            <w:r w:rsidR="00115546">
              <w:rPr>
                <w:sz w:val="20"/>
                <w:szCs w:val="20"/>
              </w:rPr>
              <w:t>«</w:t>
            </w:r>
            <w:r w:rsidRPr="00430F06">
              <w:rPr>
                <w:sz w:val="20"/>
                <w:szCs w:val="20"/>
              </w:rPr>
              <w:t xml:space="preserve">Оказание содействия добровольному переселению в Ханты-Мансийский автономный округ – Югру соотечественников, проживающих за рубежом, на 2016 </w:t>
            </w:r>
            <w:r w:rsidR="0077726D">
              <w:rPr>
                <w:sz w:val="20"/>
                <w:szCs w:val="20"/>
              </w:rPr>
              <w:t>–</w:t>
            </w:r>
            <w:r w:rsidRPr="00430F06">
              <w:rPr>
                <w:sz w:val="20"/>
                <w:szCs w:val="20"/>
              </w:rPr>
              <w:t xml:space="preserve"> 2020</w:t>
            </w:r>
            <w:r w:rsidR="0077726D">
              <w:rPr>
                <w:sz w:val="20"/>
                <w:szCs w:val="20"/>
              </w:rPr>
              <w:t xml:space="preserve"> </w:t>
            </w:r>
            <w:r w:rsidRPr="00430F06">
              <w:rPr>
                <w:sz w:val="20"/>
                <w:szCs w:val="20"/>
              </w:rPr>
              <w:t>годы</w:t>
            </w:r>
            <w:r w:rsidR="00115546">
              <w:rPr>
                <w:sz w:val="20"/>
                <w:szCs w:val="20"/>
              </w:rPr>
              <w:t>»</w:t>
            </w: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федеральный бюджет</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525"/>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 автономного округа</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39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бюджеты муниципальных образований</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420"/>
        </w:trPr>
        <w:tc>
          <w:tcPr>
            <w:tcW w:w="531" w:type="dxa"/>
            <w:shd w:val="clear" w:color="000000" w:fill="FFFFFF"/>
            <w:vAlign w:val="center"/>
            <w:hideMark/>
          </w:tcPr>
          <w:p w:rsidR="00262BE6" w:rsidRPr="00430F06" w:rsidRDefault="00262BE6" w:rsidP="004504E1">
            <w:pPr>
              <w:jc w:val="center"/>
              <w:rPr>
                <w:sz w:val="20"/>
                <w:szCs w:val="20"/>
              </w:rPr>
            </w:pPr>
            <w:r w:rsidRPr="00430F06">
              <w:rPr>
                <w:sz w:val="20"/>
                <w:szCs w:val="20"/>
              </w:rPr>
              <w:t> </w:t>
            </w:r>
          </w:p>
        </w:tc>
        <w:tc>
          <w:tcPr>
            <w:tcW w:w="4294" w:type="dxa"/>
            <w:gridSpan w:val="2"/>
            <w:shd w:val="clear" w:color="000000" w:fill="D8D8D8"/>
            <w:vAlign w:val="center"/>
            <w:hideMark/>
          </w:tcPr>
          <w:p w:rsidR="00262BE6" w:rsidRPr="00430F06" w:rsidRDefault="00262BE6" w:rsidP="009978D9">
            <w:pPr>
              <w:jc w:val="center"/>
              <w:rPr>
                <w:bCs/>
                <w:sz w:val="20"/>
                <w:szCs w:val="20"/>
              </w:rPr>
            </w:pPr>
            <w:r w:rsidRPr="00430F06">
              <w:rPr>
                <w:bCs/>
                <w:sz w:val="20"/>
                <w:szCs w:val="20"/>
              </w:rPr>
              <w:t>Всего по программе 23:</w:t>
            </w:r>
          </w:p>
        </w:tc>
        <w:tc>
          <w:tcPr>
            <w:tcW w:w="200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c>
          <w:tcPr>
            <w:tcW w:w="1544"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c>
          <w:tcPr>
            <w:tcW w:w="18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c>
          <w:tcPr>
            <w:tcW w:w="1371"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c>
          <w:tcPr>
            <w:tcW w:w="21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c>
          <w:tcPr>
            <w:tcW w:w="1545"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0,00</w:t>
            </w:r>
          </w:p>
        </w:tc>
      </w:tr>
      <w:tr w:rsidR="00262BE6" w:rsidRPr="00430F06" w:rsidTr="009978D9">
        <w:trPr>
          <w:trHeight w:val="750"/>
        </w:trPr>
        <w:tc>
          <w:tcPr>
            <w:tcW w:w="531" w:type="dxa"/>
            <w:vMerge w:val="restart"/>
            <w:shd w:val="clear" w:color="000000" w:fill="FFFFFF"/>
            <w:vAlign w:val="center"/>
            <w:hideMark/>
          </w:tcPr>
          <w:p w:rsidR="00262BE6" w:rsidRPr="00430F06" w:rsidRDefault="00262BE6" w:rsidP="004504E1">
            <w:pPr>
              <w:jc w:val="center"/>
              <w:rPr>
                <w:sz w:val="20"/>
                <w:szCs w:val="20"/>
              </w:rPr>
            </w:pPr>
            <w:r w:rsidRPr="00430F06">
              <w:rPr>
                <w:sz w:val="20"/>
                <w:szCs w:val="20"/>
              </w:rPr>
              <w:t>24</w:t>
            </w:r>
          </w:p>
        </w:tc>
        <w:tc>
          <w:tcPr>
            <w:tcW w:w="2321" w:type="dxa"/>
            <w:vMerge w:val="restart"/>
            <w:shd w:val="clear" w:color="000000" w:fill="FFFFFF"/>
            <w:vAlign w:val="center"/>
            <w:hideMark/>
          </w:tcPr>
          <w:p w:rsidR="00262BE6" w:rsidRPr="00430F06" w:rsidRDefault="00262BE6" w:rsidP="009978D9">
            <w:pPr>
              <w:jc w:val="center"/>
              <w:rPr>
                <w:sz w:val="20"/>
                <w:szCs w:val="20"/>
              </w:rPr>
            </w:pPr>
            <w:proofErr w:type="gramStart"/>
            <w:r w:rsidRPr="00430F06">
              <w:rPr>
                <w:sz w:val="20"/>
                <w:szCs w:val="20"/>
              </w:rPr>
              <w:t xml:space="preserve">Государственная программа Ханты-Мансийского автономного округа – Югры </w:t>
            </w:r>
            <w:r w:rsidR="00115546">
              <w:rPr>
                <w:sz w:val="20"/>
                <w:szCs w:val="20"/>
              </w:rPr>
              <w:t>«</w:t>
            </w:r>
            <w:r w:rsidRPr="00430F06">
              <w:rPr>
                <w:sz w:val="20"/>
                <w:szCs w:val="20"/>
              </w:rPr>
              <w:t xml:space="preserve">О государственной политике в сфере </w:t>
            </w:r>
            <w:r w:rsidRPr="00430F06">
              <w:rPr>
                <w:sz w:val="20"/>
                <w:szCs w:val="20"/>
              </w:rPr>
              <w:lastRenderedPageBreak/>
              <w:t>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 Югре в 2018-2025 годах и на период до 2030</w:t>
            </w:r>
            <w:r w:rsidR="00115546">
              <w:rPr>
                <w:sz w:val="20"/>
                <w:szCs w:val="20"/>
              </w:rPr>
              <w:t>»</w:t>
            </w:r>
            <w:proofErr w:type="gramEnd"/>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lastRenderedPageBreak/>
              <w:t>федеральный бюджет</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105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 автономного округа</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861 458,17</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861 457,57</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245 700,00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245 675,50</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327 500,00</w:t>
            </w:r>
          </w:p>
        </w:tc>
        <w:tc>
          <w:tcPr>
            <w:tcW w:w="1545"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327 500,00</w:t>
            </w:r>
          </w:p>
        </w:tc>
      </w:tr>
      <w:tr w:rsidR="00262BE6" w:rsidRPr="00430F06" w:rsidTr="009978D9">
        <w:trPr>
          <w:trHeight w:val="129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бюджеты муниципальных образований</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224 007,40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224 007,14</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70 228,57</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67 818,88</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172 700,00</w:t>
            </w:r>
          </w:p>
        </w:tc>
        <w:tc>
          <w:tcPr>
            <w:tcW w:w="1545"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172 700,00</w:t>
            </w:r>
          </w:p>
        </w:tc>
      </w:tr>
      <w:tr w:rsidR="00262BE6" w:rsidRPr="00430F06" w:rsidTr="009978D9">
        <w:trPr>
          <w:trHeight w:val="300"/>
        </w:trPr>
        <w:tc>
          <w:tcPr>
            <w:tcW w:w="4825" w:type="dxa"/>
            <w:gridSpan w:val="3"/>
            <w:shd w:val="clear" w:color="000000" w:fill="D8D8D8"/>
            <w:vAlign w:val="center"/>
            <w:hideMark/>
          </w:tcPr>
          <w:p w:rsidR="00262BE6" w:rsidRPr="00430F06" w:rsidRDefault="00262BE6" w:rsidP="009978D9">
            <w:pPr>
              <w:jc w:val="center"/>
              <w:rPr>
                <w:bCs/>
                <w:sz w:val="20"/>
                <w:szCs w:val="20"/>
              </w:rPr>
            </w:pPr>
            <w:r w:rsidRPr="00430F06">
              <w:rPr>
                <w:bCs/>
                <w:sz w:val="20"/>
                <w:szCs w:val="20"/>
              </w:rPr>
              <w:lastRenderedPageBreak/>
              <w:t>Всего по программе 24:</w:t>
            </w:r>
          </w:p>
        </w:tc>
        <w:tc>
          <w:tcPr>
            <w:tcW w:w="200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1 085 465,57</w:t>
            </w:r>
          </w:p>
        </w:tc>
        <w:tc>
          <w:tcPr>
            <w:tcW w:w="1544"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1 085 464,71</w:t>
            </w:r>
          </w:p>
        </w:tc>
        <w:tc>
          <w:tcPr>
            <w:tcW w:w="18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315 928,57</w:t>
            </w:r>
          </w:p>
        </w:tc>
        <w:tc>
          <w:tcPr>
            <w:tcW w:w="1371"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313 494,38</w:t>
            </w:r>
          </w:p>
        </w:tc>
        <w:tc>
          <w:tcPr>
            <w:tcW w:w="2140"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500 200,00</w:t>
            </w:r>
          </w:p>
        </w:tc>
        <w:tc>
          <w:tcPr>
            <w:tcW w:w="1545" w:type="dxa"/>
            <w:shd w:val="clear" w:color="000000" w:fill="D8D8D8"/>
            <w:vAlign w:val="center"/>
            <w:hideMark/>
          </w:tcPr>
          <w:p w:rsidR="00262BE6" w:rsidRPr="00430F06" w:rsidRDefault="00262BE6" w:rsidP="009978D9">
            <w:pPr>
              <w:jc w:val="center"/>
              <w:rPr>
                <w:bCs/>
                <w:sz w:val="20"/>
                <w:szCs w:val="20"/>
              </w:rPr>
            </w:pPr>
            <w:r w:rsidRPr="00430F06">
              <w:rPr>
                <w:bCs/>
                <w:sz w:val="20"/>
                <w:szCs w:val="20"/>
              </w:rPr>
              <w:t>500 200,00</w:t>
            </w:r>
          </w:p>
        </w:tc>
      </w:tr>
      <w:tr w:rsidR="00262BE6" w:rsidRPr="00430F06" w:rsidTr="009978D9">
        <w:trPr>
          <w:trHeight w:val="15"/>
        </w:trPr>
        <w:tc>
          <w:tcPr>
            <w:tcW w:w="531" w:type="dxa"/>
            <w:shd w:val="clear" w:color="000000" w:fill="FFFFFF"/>
            <w:vAlign w:val="center"/>
            <w:hideMark/>
          </w:tcPr>
          <w:p w:rsidR="00262BE6" w:rsidRPr="00430F06" w:rsidRDefault="00262BE6" w:rsidP="004504E1">
            <w:pPr>
              <w:rPr>
                <w:sz w:val="20"/>
                <w:szCs w:val="20"/>
              </w:rPr>
            </w:pPr>
            <w:r w:rsidRPr="00430F06">
              <w:rPr>
                <w:sz w:val="20"/>
                <w:szCs w:val="20"/>
              </w:rPr>
              <w:t> </w:t>
            </w:r>
          </w:p>
        </w:tc>
        <w:tc>
          <w:tcPr>
            <w:tcW w:w="2321" w:type="dxa"/>
            <w:shd w:val="clear" w:color="000000" w:fill="FFFFFF"/>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9C6D3E" w:rsidRDefault="00262BE6" w:rsidP="009978D9">
            <w:pPr>
              <w:jc w:val="center"/>
              <w:rPr>
                <w:iCs/>
                <w:sz w:val="20"/>
                <w:szCs w:val="20"/>
              </w:rPr>
            </w:pPr>
            <w:r w:rsidRPr="009C6D3E">
              <w:rPr>
                <w:iCs/>
                <w:sz w:val="20"/>
                <w:szCs w:val="20"/>
              </w:rPr>
              <w:t>в том числе:</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465"/>
        </w:trPr>
        <w:tc>
          <w:tcPr>
            <w:tcW w:w="531" w:type="dxa"/>
            <w:vMerge w:val="restart"/>
            <w:shd w:val="clear" w:color="000000" w:fill="FFFFFF"/>
            <w:vAlign w:val="center"/>
            <w:hideMark/>
          </w:tcPr>
          <w:p w:rsidR="00262BE6" w:rsidRPr="00430F06" w:rsidRDefault="00262BE6" w:rsidP="004504E1">
            <w:pPr>
              <w:jc w:val="center"/>
              <w:rPr>
                <w:sz w:val="20"/>
                <w:szCs w:val="20"/>
              </w:rPr>
            </w:pPr>
            <w:r w:rsidRPr="00430F06">
              <w:rPr>
                <w:sz w:val="20"/>
                <w:szCs w:val="20"/>
              </w:rPr>
              <w:t>25</w:t>
            </w:r>
          </w:p>
        </w:tc>
        <w:tc>
          <w:tcPr>
            <w:tcW w:w="2321" w:type="dxa"/>
            <w:vMerge w:val="restart"/>
            <w:shd w:val="clear" w:color="000000" w:fill="FFFFFF"/>
            <w:vAlign w:val="center"/>
            <w:hideMark/>
          </w:tcPr>
          <w:p w:rsidR="00262BE6" w:rsidRPr="00430F06" w:rsidRDefault="00262BE6" w:rsidP="009978D9">
            <w:pPr>
              <w:jc w:val="center"/>
              <w:rPr>
                <w:sz w:val="20"/>
                <w:szCs w:val="20"/>
              </w:rPr>
            </w:pPr>
            <w:r w:rsidRPr="00430F06">
              <w:rPr>
                <w:sz w:val="20"/>
                <w:szCs w:val="20"/>
              </w:rPr>
              <w:t xml:space="preserve">Государственная программа Ханты-Мансийского автономного округа - Югры </w:t>
            </w:r>
            <w:r w:rsidR="00115546">
              <w:rPr>
                <w:sz w:val="20"/>
                <w:szCs w:val="20"/>
              </w:rPr>
              <w:t>«</w:t>
            </w:r>
            <w:r w:rsidRPr="00430F06">
              <w:rPr>
                <w:sz w:val="20"/>
                <w:szCs w:val="20"/>
              </w:rPr>
              <w:t xml:space="preserve">Развитие государственной гражданской службы, муниципальной службы и резерва управленческих кадров </w:t>
            </w:r>
            <w:proofErr w:type="gramStart"/>
            <w:r w:rsidRPr="00430F06">
              <w:rPr>
                <w:sz w:val="20"/>
                <w:szCs w:val="20"/>
              </w:rPr>
              <w:t>в</w:t>
            </w:r>
            <w:proofErr w:type="gramEnd"/>
            <w:r w:rsidRPr="00430F06">
              <w:rPr>
                <w:sz w:val="20"/>
                <w:szCs w:val="20"/>
              </w:rPr>
              <w:t xml:space="preserve"> </w:t>
            </w:r>
            <w:proofErr w:type="gramStart"/>
            <w:r w:rsidRPr="00430F06">
              <w:rPr>
                <w:sz w:val="20"/>
                <w:szCs w:val="20"/>
              </w:rPr>
              <w:t>Ханты-Мансийском</w:t>
            </w:r>
            <w:proofErr w:type="gramEnd"/>
            <w:r w:rsidRPr="00430F06">
              <w:rPr>
                <w:sz w:val="20"/>
                <w:szCs w:val="20"/>
              </w:rPr>
              <w:t xml:space="preserve"> автономном округе - Югре в 2018-2025 годах и на период до 2030 года</w:t>
            </w:r>
            <w:r w:rsidR="00115546">
              <w:rPr>
                <w:sz w:val="20"/>
                <w:szCs w:val="20"/>
              </w:rPr>
              <w:t>»</w:t>
            </w: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федеральный бюджет</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noWrap/>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72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 автономного округа</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90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бюджеты муниципальных образований</w:t>
            </w:r>
          </w:p>
        </w:tc>
        <w:tc>
          <w:tcPr>
            <w:tcW w:w="200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4"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8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371"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2140"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c>
          <w:tcPr>
            <w:tcW w:w="1545" w:type="dxa"/>
            <w:shd w:val="clear" w:color="000000" w:fill="FFFFFF"/>
            <w:vAlign w:val="center"/>
            <w:hideMark/>
          </w:tcPr>
          <w:p w:rsidR="00262BE6" w:rsidRPr="00430F06" w:rsidRDefault="00262BE6" w:rsidP="009978D9">
            <w:pPr>
              <w:jc w:val="center"/>
              <w:rPr>
                <w:sz w:val="20"/>
                <w:szCs w:val="20"/>
              </w:rPr>
            </w:pPr>
            <w:r w:rsidRPr="00430F06">
              <w:rPr>
                <w:sz w:val="20"/>
                <w:szCs w:val="20"/>
              </w:rPr>
              <w:t>0,00</w:t>
            </w:r>
          </w:p>
        </w:tc>
      </w:tr>
      <w:tr w:rsidR="00262BE6" w:rsidRPr="00430F06" w:rsidTr="009978D9">
        <w:trPr>
          <w:trHeight w:val="360"/>
        </w:trPr>
        <w:tc>
          <w:tcPr>
            <w:tcW w:w="2852" w:type="dxa"/>
            <w:gridSpan w:val="2"/>
            <w:shd w:val="clear" w:color="000000" w:fill="D8D8D8"/>
            <w:vAlign w:val="center"/>
            <w:hideMark/>
          </w:tcPr>
          <w:p w:rsidR="00262BE6" w:rsidRPr="00430F06" w:rsidRDefault="00262BE6" w:rsidP="009978D9">
            <w:pPr>
              <w:jc w:val="center"/>
              <w:rPr>
                <w:bCs/>
                <w:sz w:val="20"/>
                <w:szCs w:val="20"/>
              </w:rPr>
            </w:pPr>
            <w:r w:rsidRPr="00430F06">
              <w:rPr>
                <w:bCs/>
                <w:sz w:val="20"/>
                <w:szCs w:val="20"/>
              </w:rPr>
              <w:t>Всего по программе 25:</w:t>
            </w:r>
          </w:p>
        </w:tc>
        <w:tc>
          <w:tcPr>
            <w:tcW w:w="1973" w:type="dxa"/>
            <w:shd w:val="clear" w:color="000000" w:fill="D8D8D8"/>
            <w:vAlign w:val="center"/>
            <w:hideMark/>
          </w:tcPr>
          <w:p w:rsidR="00262BE6" w:rsidRPr="00430F06" w:rsidRDefault="00262BE6" w:rsidP="009978D9">
            <w:pPr>
              <w:jc w:val="center"/>
              <w:rPr>
                <w:sz w:val="20"/>
                <w:szCs w:val="20"/>
              </w:rPr>
            </w:pPr>
          </w:p>
        </w:tc>
        <w:tc>
          <w:tcPr>
            <w:tcW w:w="2000" w:type="dxa"/>
            <w:shd w:val="clear" w:color="000000" w:fill="D8D8D8"/>
            <w:vAlign w:val="center"/>
            <w:hideMark/>
          </w:tcPr>
          <w:p w:rsidR="00262BE6" w:rsidRPr="00430F06" w:rsidRDefault="00262BE6" w:rsidP="009978D9">
            <w:pPr>
              <w:jc w:val="center"/>
              <w:rPr>
                <w:sz w:val="20"/>
                <w:szCs w:val="20"/>
              </w:rPr>
            </w:pPr>
          </w:p>
        </w:tc>
        <w:tc>
          <w:tcPr>
            <w:tcW w:w="1544" w:type="dxa"/>
            <w:shd w:val="clear" w:color="000000" w:fill="D8D8D8"/>
            <w:vAlign w:val="center"/>
            <w:hideMark/>
          </w:tcPr>
          <w:p w:rsidR="00262BE6" w:rsidRPr="00430F06" w:rsidRDefault="00262BE6" w:rsidP="009978D9">
            <w:pPr>
              <w:jc w:val="center"/>
              <w:rPr>
                <w:sz w:val="20"/>
                <w:szCs w:val="20"/>
              </w:rPr>
            </w:pPr>
          </w:p>
        </w:tc>
        <w:tc>
          <w:tcPr>
            <w:tcW w:w="1840" w:type="dxa"/>
            <w:shd w:val="clear" w:color="000000" w:fill="D8D8D8"/>
            <w:vAlign w:val="center"/>
            <w:hideMark/>
          </w:tcPr>
          <w:p w:rsidR="00262BE6" w:rsidRPr="00430F06" w:rsidRDefault="00262BE6" w:rsidP="009978D9">
            <w:pPr>
              <w:jc w:val="center"/>
              <w:rPr>
                <w:sz w:val="20"/>
                <w:szCs w:val="20"/>
              </w:rPr>
            </w:pPr>
          </w:p>
        </w:tc>
        <w:tc>
          <w:tcPr>
            <w:tcW w:w="1371" w:type="dxa"/>
            <w:shd w:val="clear" w:color="000000" w:fill="D8D8D8"/>
            <w:vAlign w:val="center"/>
            <w:hideMark/>
          </w:tcPr>
          <w:p w:rsidR="00262BE6" w:rsidRPr="00430F06" w:rsidRDefault="00262BE6" w:rsidP="009978D9">
            <w:pPr>
              <w:jc w:val="center"/>
              <w:rPr>
                <w:sz w:val="20"/>
                <w:szCs w:val="20"/>
              </w:rPr>
            </w:pPr>
          </w:p>
        </w:tc>
        <w:tc>
          <w:tcPr>
            <w:tcW w:w="2140" w:type="dxa"/>
            <w:shd w:val="clear" w:color="000000" w:fill="D8D8D8"/>
            <w:vAlign w:val="center"/>
            <w:hideMark/>
          </w:tcPr>
          <w:p w:rsidR="00262BE6" w:rsidRPr="00430F06" w:rsidRDefault="00262BE6" w:rsidP="009978D9">
            <w:pPr>
              <w:jc w:val="center"/>
              <w:rPr>
                <w:sz w:val="20"/>
                <w:szCs w:val="20"/>
              </w:rPr>
            </w:pPr>
          </w:p>
        </w:tc>
        <w:tc>
          <w:tcPr>
            <w:tcW w:w="1545" w:type="dxa"/>
            <w:shd w:val="clear" w:color="000000" w:fill="D8D8D8"/>
            <w:vAlign w:val="center"/>
            <w:hideMark/>
          </w:tcPr>
          <w:p w:rsidR="00262BE6" w:rsidRPr="00430F06" w:rsidRDefault="00262BE6" w:rsidP="009978D9">
            <w:pPr>
              <w:jc w:val="center"/>
              <w:rPr>
                <w:sz w:val="20"/>
                <w:szCs w:val="20"/>
              </w:rPr>
            </w:pPr>
          </w:p>
        </w:tc>
      </w:tr>
      <w:tr w:rsidR="00262BE6" w:rsidRPr="00430F06" w:rsidTr="009978D9">
        <w:trPr>
          <w:trHeight w:val="780"/>
        </w:trPr>
        <w:tc>
          <w:tcPr>
            <w:tcW w:w="531" w:type="dxa"/>
            <w:vMerge w:val="restart"/>
            <w:shd w:val="clear" w:color="000000" w:fill="FFFFFF"/>
            <w:vAlign w:val="center"/>
            <w:hideMark/>
          </w:tcPr>
          <w:p w:rsidR="00262BE6" w:rsidRPr="00430F06" w:rsidRDefault="00262BE6" w:rsidP="004504E1">
            <w:pPr>
              <w:jc w:val="center"/>
              <w:rPr>
                <w:sz w:val="20"/>
                <w:szCs w:val="20"/>
              </w:rPr>
            </w:pPr>
            <w:r w:rsidRPr="00430F06">
              <w:rPr>
                <w:sz w:val="20"/>
                <w:szCs w:val="20"/>
              </w:rPr>
              <w:t> </w:t>
            </w:r>
          </w:p>
        </w:tc>
        <w:tc>
          <w:tcPr>
            <w:tcW w:w="2321" w:type="dxa"/>
            <w:vMerge w:val="restart"/>
            <w:shd w:val="clear" w:color="000000" w:fill="FFFFFF"/>
            <w:vAlign w:val="center"/>
            <w:hideMark/>
          </w:tcPr>
          <w:p w:rsidR="00262BE6" w:rsidRPr="00430F06" w:rsidRDefault="00262BE6" w:rsidP="009978D9">
            <w:pPr>
              <w:jc w:val="center"/>
              <w:rPr>
                <w:bCs/>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федеральный бюджет</w:t>
            </w:r>
          </w:p>
        </w:tc>
        <w:tc>
          <w:tcPr>
            <w:tcW w:w="2000" w:type="dxa"/>
            <w:shd w:val="clear" w:color="000000" w:fill="FFFFFF"/>
            <w:vAlign w:val="center"/>
            <w:hideMark/>
          </w:tcPr>
          <w:p w:rsidR="00262BE6" w:rsidRPr="00430F06" w:rsidRDefault="00262BE6" w:rsidP="009978D9">
            <w:pPr>
              <w:jc w:val="center"/>
              <w:rPr>
                <w:bCs/>
                <w:sz w:val="20"/>
                <w:szCs w:val="20"/>
              </w:rPr>
            </w:pPr>
            <w:r w:rsidRPr="00430F06">
              <w:rPr>
                <w:bCs/>
                <w:sz w:val="20"/>
                <w:szCs w:val="20"/>
              </w:rPr>
              <w:t>1 558 282,47</w:t>
            </w:r>
          </w:p>
        </w:tc>
        <w:tc>
          <w:tcPr>
            <w:tcW w:w="1544" w:type="dxa"/>
            <w:shd w:val="clear" w:color="000000" w:fill="FFFFFF"/>
            <w:vAlign w:val="center"/>
            <w:hideMark/>
          </w:tcPr>
          <w:p w:rsidR="00262BE6" w:rsidRPr="00430F06" w:rsidRDefault="00262BE6" w:rsidP="009978D9">
            <w:pPr>
              <w:jc w:val="center"/>
              <w:rPr>
                <w:bCs/>
                <w:sz w:val="20"/>
                <w:szCs w:val="20"/>
              </w:rPr>
            </w:pPr>
            <w:r w:rsidRPr="00430F06">
              <w:rPr>
                <w:bCs/>
                <w:sz w:val="20"/>
                <w:szCs w:val="20"/>
              </w:rPr>
              <w:t>1 456 182,55</w:t>
            </w:r>
          </w:p>
        </w:tc>
        <w:tc>
          <w:tcPr>
            <w:tcW w:w="1840" w:type="dxa"/>
            <w:shd w:val="clear" w:color="000000" w:fill="FFFFFF"/>
            <w:vAlign w:val="center"/>
            <w:hideMark/>
          </w:tcPr>
          <w:p w:rsidR="00262BE6" w:rsidRPr="00430F06" w:rsidRDefault="00262BE6" w:rsidP="009978D9">
            <w:pPr>
              <w:jc w:val="center"/>
              <w:rPr>
                <w:bCs/>
                <w:sz w:val="20"/>
                <w:szCs w:val="20"/>
              </w:rPr>
            </w:pPr>
            <w:r w:rsidRPr="00430F06">
              <w:rPr>
                <w:bCs/>
                <w:sz w:val="20"/>
                <w:szCs w:val="20"/>
              </w:rPr>
              <w:t>1 701 679,53</w:t>
            </w:r>
          </w:p>
        </w:tc>
        <w:tc>
          <w:tcPr>
            <w:tcW w:w="1371" w:type="dxa"/>
            <w:shd w:val="clear" w:color="000000" w:fill="FFFFFF"/>
            <w:vAlign w:val="center"/>
            <w:hideMark/>
          </w:tcPr>
          <w:p w:rsidR="00262BE6" w:rsidRPr="00430F06" w:rsidRDefault="00262BE6" w:rsidP="009978D9">
            <w:pPr>
              <w:jc w:val="center"/>
              <w:rPr>
                <w:bCs/>
                <w:sz w:val="20"/>
                <w:szCs w:val="20"/>
              </w:rPr>
            </w:pPr>
            <w:r w:rsidRPr="00430F06">
              <w:rPr>
                <w:bCs/>
                <w:sz w:val="20"/>
                <w:szCs w:val="20"/>
              </w:rPr>
              <w:t>1 701 679,26</w:t>
            </w:r>
          </w:p>
        </w:tc>
        <w:tc>
          <w:tcPr>
            <w:tcW w:w="2140" w:type="dxa"/>
            <w:shd w:val="clear" w:color="000000" w:fill="FFFFFF"/>
            <w:vAlign w:val="center"/>
            <w:hideMark/>
          </w:tcPr>
          <w:p w:rsidR="00262BE6" w:rsidRPr="00430F06" w:rsidRDefault="00262BE6" w:rsidP="009978D9">
            <w:pPr>
              <w:jc w:val="center"/>
              <w:rPr>
                <w:bCs/>
                <w:sz w:val="20"/>
                <w:szCs w:val="20"/>
              </w:rPr>
            </w:pPr>
            <w:r w:rsidRPr="00430F06">
              <w:rPr>
                <w:bCs/>
                <w:sz w:val="20"/>
                <w:szCs w:val="20"/>
              </w:rPr>
              <w:t>2 665 721,38</w:t>
            </w:r>
          </w:p>
        </w:tc>
        <w:tc>
          <w:tcPr>
            <w:tcW w:w="1545" w:type="dxa"/>
            <w:shd w:val="clear" w:color="000000" w:fill="FFFFFF"/>
            <w:vAlign w:val="center"/>
            <w:hideMark/>
          </w:tcPr>
          <w:p w:rsidR="00262BE6" w:rsidRPr="00430F06" w:rsidRDefault="00262BE6" w:rsidP="009978D9">
            <w:pPr>
              <w:jc w:val="center"/>
              <w:rPr>
                <w:bCs/>
                <w:sz w:val="20"/>
                <w:szCs w:val="20"/>
              </w:rPr>
            </w:pPr>
            <w:r w:rsidRPr="00430F06">
              <w:rPr>
                <w:bCs/>
                <w:sz w:val="20"/>
                <w:szCs w:val="20"/>
              </w:rPr>
              <w:t>2 600 823,85</w:t>
            </w:r>
          </w:p>
        </w:tc>
      </w:tr>
      <w:tr w:rsidR="00262BE6" w:rsidRPr="00430F06" w:rsidTr="009978D9">
        <w:trPr>
          <w:trHeight w:val="690"/>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bCs/>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 автономного округа</w:t>
            </w:r>
          </w:p>
        </w:tc>
        <w:tc>
          <w:tcPr>
            <w:tcW w:w="2000" w:type="dxa"/>
            <w:shd w:val="clear" w:color="000000" w:fill="FFFFFF"/>
            <w:vAlign w:val="center"/>
            <w:hideMark/>
          </w:tcPr>
          <w:p w:rsidR="00262BE6" w:rsidRPr="00430F06" w:rsidRDefault="00262BE6" w:rsidP="009978D9">
            <w:pPr>
              <w:jc w:val="center"/>
              <w:rPr>
                <w:bCs/>
                <w:sz w:val="20"/>
                <w:szCs w:val="20"/>
              </w:rPr>
            </w:pPr>
            <w:r w:rsidRPr="00430F06">
              <w:rPr>
                <w:bCs/>
                <w:sz w:val="20"/>
                <w:szCs w:val="20"/>
              </w:rPr>
              <w:t>306 363 700,24</w:t>
            </w:r>
          </w:p>
        </w:tc>
        <w:tc>
          <w:tcPr>
            <w:tcW w:w="1544" w:type="dxa"/>
            <w:shd w:val="clear" w:color="000000" w:fill="FFFFFF"/>
            <w:vAlign w:val="center"/>
            <w:hideMark/>
          </w:tcPr>
          <w:p w:rsidR="00262BE6" w:rsidRPr="00430F06" w:rsidRDefault="00262BE6" w:rsidP="009978D9">
            <w:pPr>
              <w:jc w:val="center"/>
              <w:rPr>
                <w:bCs/>
                <w:sz w:val="20"/>
                <w:szCs w:val="20"/>
              </w:rPr>
            </w:pPr>
            <w:r w:rsidRPr="00430F06">
              <w:rPr>
                <w:bCs/>
                <w:sz w:val="20"/>
                <w:szCs w:val="20"/>
              </w:rPr>
              <w:t>305 152 34,59</w:t>
            </w:r>
          </w:p>
        </w:tc>
        <w:tc>
          <w:tcPr>
            <w:tcW w:w="1840" w:type="dxa"/>
            <w:shd w:val="clear" w:color="000000" w:fill="FFFFFF"/>
            <w:vAlign w:val="center"/>
            <w:hideMark/>
          </w:tcPr>
          <w:p w:rsidR="00262BE6" w:rsidRPr="00430F06" w:rsidRDefault="00262BE6" w:rsidP="009978D9">
            <w:pPr>
              <w:jc w:val="center"/>
              <w:rPr>
                <w:bCs/>
                <w:sz w:val="20"/>
                <w:szCs w:val="20"/>
              </w:rPr>
            </w:pPr>
            <w:r w:rsidRPr="00430F06">
              <w:rPr>
                <w:bCs/>
                <w:sz w:val="20"/>
                <w:szCs w:val="20"/>
              </w:rPr>
              <w:t>91 560 536,85</w:t>
            </w:r>
          </w:p>
        </w:tc>
        <w:tc>
          <w:tcPr>
            <w:tcW w:w="1371" w:type="dxa"/>
            <w:shd w:val="clear" w:color="000000" w:fill="FFFFFF"/>
            <w:vAlign w:val="center"/>
            <w:hideMark/>
          </w:tcPr>
          <w:p w:rsidR="00262BE6" w:rsidRPr="00430F06" w:rsidRDefault="00262BE6" w:rsidP="009978D9">
            <w:pPr>
              <w:jc w:val="center"/>
              <w:rPr>
                <w:bCs/>
                <w:sz w:val="20"/>
                <w:szCs w:val="20"/>
              </w:rPr>
            </w:pPr>
            <w:r w:rsidRPr="00430F06">
              <w:rPr>
                <w:bCs/>
                <w:sz w:val="20"/>
                <w:szCs w:val="20"/>
              </w:rPr>
              <w:t>86 641 91,35</w:t>
            </w:r>
          </w:p>
        </w:tc>
        <w:tc>
          <w:tcPr>
            <w:tcW w:w="2140" w:type="dxa"/>
            <w:shd w:val="clear" w:color="000000" w:fill="FFFFFF"/>
            <w:vAlign w:val="center"/>
            <w:hideMark/>
          </w:tcPr>
          <w:p w:rsidR="00262BE6" w:rsidRPr="00430F06" w:rsidRDefault="00262BE6" w:rsidP="009978D9">
            <w:pPr>
              <w:jc w:val="center"/>
              <w:rPr>
                <w:bCs/>
                <w:sz w:val="20"/>
                <w:szCs w:val="20"/>
              </w:rPr>
            </w:pPr>
            <w:r w:rsidRPr="00430F06">
              <w:rPr>
                <w:bCs/>
                <w:sz w:val="20"/>
                <w:szCs w:val="20"/>
              </w:rPr>
              <w:t>249 404 446,09</w:t>
            </w:r>
          </w:p>
        </w:tc>
        <w:tc>
          <w:tcPr>
            <w:tcW w:w="1545" w:type="dxa"/>
            <w:shd w:val="clear" w:color="000000" w:fill="FFFFFF"/>
            <w:vAlign w:val="center"/>
            <w:hideMark/>
          </w:tcPr>
          <w:p w:rsidR="00262BE6" w:rsidRPr="00430F06" w:rsidRDefault="00262BE6" w:rsidP="009978D9">
            <w:pPr>
              <w:jc w:val="center"/>
              <w:rPr>
                <w:bCs/>
                <w:sz w:val="20"/>
                <w:szCs w:val="20"/>
              </w:rPr>
            </w:pPr>
            <w:r w:rsidRPr="00430F06">
              <w:rPr>
                <w:bCs/>
                <w:sz w:val="20"/>
                <w:szCs w:val="20"/>
              </w:rPr>
              <w:t>246 199 96,15</w:t>
            </w:r>
          </w:p>
        </w:tc>
      </w:tr>
      <w:tr w:rsidR="00262BE6" w:rsidRPr="00430F06" w:rsidTr="009978D9">
        <w:trPr>
          <w:trHeight w:val="615"/>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bCs/>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бюджеты муниципальных образований</w:t>
            </w:r>
          </w:p>
        </w:tc>
        <w:tc>
          <w:tcPr>
            <w:tcW w:w="2000" w:type="dxa"/>
            <w:shd w:val="clear" w:color="000000" w:fill="FFFFFF"/>
            <w:vAlign w:val="center"/>
            <w:hideMark/>
          </w:tcPr>
          <w:p w:rsidR="00262BE6" w:rsidRPr="00430F06" w:rsidRDefault="00262BE6" w:rsidP="009978D9">
            <w:pPr>
              <w:jc w:val="center"/>
              <w:rPr>
                <w:bCs/>
                <w:sz w:val="20"/>
                <w:szCs w:val="20"/>
              </w:rPr>
            </w:pPr>
            <w:r w:rsidRPr="00430F06">
              <w:rPr>
                <w:bCs/>
                <w:sz w:val="20"/>
                <w:szCs w:val="20"/>
              </w:rPr>
              <w:t>69 971 823,22</w:t>
            </w:r>
          </w:p>
        </w:tc>
        <w:tc>
          <w:tcPr>
            <w:tcW w:w="1544" w:type="dxa"/>
            <w:shd w:val="clear" w:color="000000" w:fill="FFFFFF"/>
            <w:vAlign w:val="center"/>
            <w:hideMark/>
          </w:tcPr>
          <w:p w:rsidR="00262BE6" w:rsidRPr="00430F06" w:rsidRDefault="00262BE6" w:rsidP="009978D9">
            <w:pPr>
              <w:jc w:val="center"/>
              <w:rPr>
                <w:bCs/>
                <w:sz w:val="20"/>
                <w:szCs w:val="20"/>
              </w:rPr>
            </w:pPr>
            <w:r w:rsidRPr="00430F06">
              <w:rPr>
                <w:bCs/>
                <w:sz w:val="20"/>
                <w:szCs w:val="20"/>
              </w:rPr>
              <w:t>66 389 087,18</w:t>
            </w:r>
          </w:p>
        </w:tc>
        <w:tc>
          <w:tcPr>
            <w:tcW w:w="1840" w:type="dxa"/>
            <w:shd w:val="clear" w:color="000000" w:fill="FFFFFF"/>
            <w:vAlign w:val="center"/>
            <w:hideMark/>
          </w:tcPr>
          <w:p w:rsidR="00262BE6" w:rsidRPr="00430F06" w:rsidRDefault="00262BE6" w:rsidP="009978D9">
            <w:pPr>
              <w:jc w:val="center"/>
              <w:rPr>
                <w:bCs/>
                <w:sz w:val="20"/>
                <w:szCs w:val="20"/>
              </w:rPr>
            </w:pPr>
            <w:r w:rsidRPr="00430F06">
              <w:rPr>
                <w:bCs/>
                <w:sz w:val="20"/>
                <w:szCs w:val="20"/>
              </w:rPr>
              <w:t>53 503 455,87</w:t>
            </w:r>
          </w:p>
        </w:tc>
        <w:tc>
          <w:tcPr>
            <w:tcW w:w="1371" w:type="dxa"/>
            <w:shd w:val="clear" w:color="000000" w:fill="FFFFFF"/>
            <w:vAlign w:val="center"/>
            <w:hideMark/>
          </w:tcPr>
          <w:p w:rsidR="00262BE6" w:rsidRPr="00430F06" w:rsidRDefault="00262BE6" w:rsidP="009978D9">
            <w:pPr>
              <w:jc w:val="center"/>
              <w:rPr>
                <w:bCs/>
                <w:sz w:val="20"/>
                <w:szCs w:val="20"/>
              </w:rPr>
            </w:pPr>
            <w:r w:rsidRPr="00430F06">
              <w:rPr>
                <w:bCs/>
                <w:sz w:val="20"/>
                <w:szCs w:val="20"/>
              </w:rPr>
              <w:t>52 053 56,13</w:t>
            </w:r>
          </w:p>
        </w:tc>
        <w:tc>
          <w:tcPr>
            <w:tcW w:w="2140" w:type="dxa"/>
            <w:shd w:val="clear" w:color="000000" w:fill="FFFFFF"/>
            <w:vAlign w:val="center"/>
            <w:hideMark/>
          </w:tcPr>
          <w:p w:rsidR="00262BE6" w:rsidRPr="00430F06" w:rsidRDefault="00262BE6" w:rsidP="009978D9">
            <w:pPr>
              <w:jc w:val="center"/>
              <w:rPr>
                <w:bCs/>
                <w:sz w:val="20"/>
                <w:szCs w:val="20"/>
              </w:rPr>
            </w:pPr>
            <w:r w:rsidRPr="00430F06">
              <w:rPr>
                <w:bCs/>
                <w:sz w:val="20"/>
                <w:szCs w:val="20"/>
              </w:rPr>
              <w:t>29 949 381,50</w:t>
            </w:r>
          </w:p>
        </w:tc>
        <w:tc>
          <w:tcPr>
            <w:tcW w:w="1545" w:type="dxa"/>
            <w:shd w:val="clear" w:color="000000" w:fill="FFFFFF"/>
            <w:vAlign w:val="center"/>
            <w:hideMark/>
          </w:tcPr>
          <w:p w:rsidR="00262BE6" w:rsidRPr="00430F06" w:rsidRDefault="00262BE6" w:rsidP="009978D9">
            <w:pPr>
              <w:jc w:val="center"/>
              <w:rPr>
                <w:bCs/>
                <w:sz w:val="20"/>
                <w:szCs w:val="20"/>
              </w:rPr>
            </w:pPr>
            <w:r w:rsidRPr="00430F06">
              <w:rPr>
                <w:bCs/>
                <w:sz w:val="20"/>
                <w:szCs w:val="20"/>
              </w:rPr>
              <w:t>29 497 286,57</w:t>
            </w:r>
          </w:p>
        </w:tc>
      </w:tr>
      <w:tr w:rsidR="00262BE6" w:rsidRPr="00430F06" w:rsidTr="009978D9">
        <w:trPr>
          <w:trHeight w:val="615"/>
        </w:trPr>
        <w:tc>
          <w:tcPr>
            <w:tcW w:w="531" w:type="dxa"/>
            <w:vMerge/>
            <w:vAlign w:val="center"/>
            <w:hideMark/>
          </w:tcPr>
          <w:p w:rsidR="00262BE6" w:rsidRPr="00430F06" w:rsidRDefault="00262BE6" w:rsidP="004504E1">
            <w:pPr>
              <w:rPr>
                <w:sz w:val="20"/>
                <w:szCs w:val="20"/>
              </w:rPr>
            </w:pPr>
          </w:p>
        </w:tc>
        <w:tc>
          <w:tcPr>
            <w:tcW w:w="2321" w:type="dxa"/>
            <w:vMerge/>
            <w:vAlign w:val="center"/>
            <w:hideMark/>
          </w:tcPr>
          <w:p w:rsidR="00262BE6" w:rsidRPr="00430F06" w:rsidRDefault="00262BE6" w:rsidP="009978D9">
            <w:pPr>
              <w:jc w:val="center"/>
              <w:rPr>
                <w:bCs/>
                <w:sz w:val="20"/>
                <w:szCs w:val="20"/>
              </w:rPr>
            </w:pPr>
          </w:p>
        </w:tc>
        <w:tc>
          <w:tcPr>
            <w:tcW w:w="1973" w:type="dxa"/>
            <w:shd w:val="clear" w:color="000000" w:fill="FFFFFF"/>
            <w:vAlign w:val="center"/>
            <w:hideMark/>
          </w:tcPr>
          <w:p w:rsidR="00262BE6" w:rsidRPr="00430F06" w:rsidRDefault="00262BE6" w:rsidP="009978D9">
            <w:pPr>
              <w:jc w:val="center"/>
              <w:rPr>
                <w:sz w:val="20"/>
                <w:szCs w:val="20"/>
              </w:rPr>
            </w:pPr>
            <w:r w:rsidRPr="00430F06">
              <w:rPr>
                <w:sz w:val="20"/>
                <w:szCs w:val="20"/>
              </w:rPr>
              <w:t xml:space="preserve">программа </w:t>
            </w:r>
            <w:r w:rsidR="00115546">
              <w:rPr>
                <w:sz w:val="20"/>
                <w:szCs w:val="20"/>
              </w:rPr>
              <w:t>«</w:t>
            </w:r>
            <w:r w:rsidRPr="00430F06">
              <w:rPr>
                <w:sz w:val="20"/>
                <w:szCs w:val="20"/>
              </w:rPr>
              <w:t>Сотрудничество</w:t>
            </w:r>
            <w:r w:rsidR="00115546">
              <w:rPr>
                <w:sz w:val="20"/>
                <w:szCs w:val="20"/>
              </w:rPr>
              <w:t>»</w:t>
            </w:r>
          </w:p>
        </w:tc>
        <w:tc>
          <w:tcPr>
            <w:tcW w:w="2000" w:type="dxa"/>
            <w:shd w:val="clear" w:color="000000" w:fill="FFFFFF"/>
            <w:vAlign w:val="center"/>
            <w:hideMark/>
          </w:tcPr>
          <w:p w:rsidR="00262BE6" w:rsidRPr="00430F06" w:rsidRDefault="00262BE6" w:rsidP="009978D9">
            <w:pPr>
              <w:jc w:val="center"/>
              <w:rPr>
                <w:bCs/>
                <w:sz w:val="20"/>
                <w:szCs w:val="20"/>
              </w:rPr>
            </w:pPr>
            <w:r w:rsidRPr="00430F06">
              <w:rPr>
                <w:bCs/>
                <w:sz w:val="20"/>
                <w:szCs w:val="20"/>
              </w:rPr>
              <w:t>3 709 000,00</w:t>
            </w:r>
          </w:p>
        </w:tc>
        <w:tc>
          <w:tcPr>
            <w:tcW w:w="1544" w:type="dxa"/>
            <w:shd w:val="clear" w:color="000000" w:fill="FFFFFF"/>
            <w:vAlign w:val="center"/>
            <w:hideMark/>
          </w:tcPr>
          <w:p w:rsidR="00262BE6" w:rsidRPr="00430F06" w:rsidRDefault="00262BE6" w:rsidP="009978D9">
            <w:pPr>
              <w:jc w:val="center"/>
              <w:rPr>
                <w:bCs/>
                <w:sz w:val="20"/>
                <w:szCs w:val="20"/>
              </w:rPr>
            </w:pPr>
            <w:r w:rsidRPr="00430F06">
              <w:rPr>
                <w:bCs/>
                <w:sz w:val="20"/>
                <w:szCs w:val="20"/>
              </w:rPr>
              <w:t>3 709 000,00</w:t>
            </w:r>
          </w:p>
        </w:tc>
        <w:tc>
          <w:tcPr>
            <w:tcW w:w="1840" w:type="dxa"/>
            <w:shd w:val="clear" w:color="000000" w:fill="FFFFFF"/>
            <w:vAlign w:val="center"/>
            <w:hideMark/>
          </w:tcPr>
          <w:p w:rsidR="00262BE6" w:rsidRPr="00430F06" w:rsidRDefault="00262BE6" w:rsidP="009978D9">
            <w:pPr>
              <w:jc w:val="center"/>
              <w:rPr>
                <w:bCs/>
                <w:sz w:val="20"/>
                <w:szCs w:val="20"/>
              </w:rPr>
            </w:pPr>
            <w:r w:rsidRPr="00430F06">
              <w:rPr>
                <w:bCs/>
                <w:sz w:val="20"/>
                <w:szCs w:val="20"/>
              </w:rPr>
              <w:t>0,00</w:t>
            </w:r>
          </w:p>
        </w:tc>
        <w:tc>
          <w:tcPr>
            <w:tcW w:w="1371" w:type="dxa"/>
            <w:shd w:val="clear" w:color="000000" w:fill="FFFFFF"/>
            <w:vAlign w:val="center"/>
            <w:hideMark/>
          </w:tcPr>
          <w:p w:rsidR="00262BE6" w:rsidRPr="00430F06" w:rsidRDefault="00262BE6" w:rsidP="009978D9">
            <w:pPr>
              <w:jc w:val="center"/>
              <w:rPr>
                <w:bCs/>
                <w:sz w:val="20"/>
                <w:szCs w:val="20"/>
              </w:rPr>
            </w:pPr>
            <w:r w:rsidRPr="00430F06">
              <w:rPr>
                <w:bCs/>
                <w:sz w:val="20"/>
                <w:szCs w:val="20"/>
              </w:rPr>
              <w:t>0,00</w:t>
            </w:r>
          </w:p>
        </w:tc>
        <w:tc>
          <w:tcPr>
            <w:tcW w:w="2140" w:type="dxa"/>
            <w:shd w:val="clear" w:color="000000" w:fill="FFFFFF"/>
            <w:vAlign w:val="center"/>
            <w:hideMark/>
          </w:tcPr>
          <w:p w:rsidR="00262BE6" w:rsidRPr="00430F06" w:rsidRDefault="00262BE6" w:rsidP="009978D9">
            <w:pPr>
              <w:jc w:val="center"/>
              <w:rPr>
                <w:bCs/>
                <w:sz w:val="20"/>
                <w:szCs w:val="20"/>
              </w:rPr>
            </w:pPr>
            <w:r w:rsidRPr="00430F06">
              <w:rPr>
                <w:bCs/>
                <w:sz w:val="20"/>
                <w:szCs w:val="20"/>
              </w:rPr>
              <w:t>0,00</w:t>
            </w:r>
          </w:p>
        </w:tc>
        <w:tc>
          <w:tcPr>
            <w:tcW w:w="1545" w:type="dxa"/>
            <w:shd w:val="clear" w:color="000000" w:fill="FFFFFF"/>
            <w:vAlign w:val="center"/>
            <w:hideMark/>
          </w:tcPr>
          <w:p w:rsidR="00262BE6" w:rsidRPr="00430F06" w:rsidRDefault="00262BE6" w:rsidP="009978D9">
            <w:pPr>
              <w:jc w:val="center"/>
              <w:rPr>
                <w:bCs/>
                <w:sz w:val="20"/>
                <w:szCs w:val="20"/>
              </w:rPr>
            </w:pPr>
            <w:r w:rsidRPr="00430F06">
              <w:rPr>
                <w:bCs/>
                <w:sz w:val="20"/>
                <w:szCs w:val="20"/>
              </w:rPr>
              <w:t>0,00</w:t>
            </w:r>
          </w:p>
        </w:tc>
      </w:tr>
      <w:tr w:rsidR="00262BE6" w:rsidRPr="00430F06" w:rsidTr="009978D9">
        <w:trPr>
          <w:trHeight w:val="810"/>
        </w:trPr>
        <w:tc>
          <w:tcPr>
            <w:tcW w:w="531" w:type="dxa"/>
            <w:shd w:val="clear" w:color="000000" w:fill="FFFFFF"/>
            <w:vAlign w:val="center"/>
            <w:hideMark/>
          </w:tcPr>
          <w:p w:rsidR="00262BE6" w:rsidRPr="00430F06" w:rsidRDefault="00262BE6" w:rsidP="004504E1">
            <w:pPr>
              <w:jc w:val="center"/>
              <w:rPr>
                <w:bCs/>
                <w:sz w:val="20"/>
                <w:szCs w:val="20"/>
              </w:rPr>
            </w:pPr>
            <w:r w:rsidRPr="00430F06">
              <w:rPr>
                <w:bCs/>
                <w:sz w:val="20"/>
                <w:szCs w:val="20"/>
              </w:rPr>
              <w:t> </w:t>
            </w:r>
          </w:p>
        </w:tc>
        <w:tc>
          <w:tcPr>
            <w:tcW w:w="2321" w:type="dxa"/>
            <w:shd w:val="clear" w:color="000000" w:fill="F2F2F2"/>
            <w:vAlign w:val="center"/>
            <w:hideMark/>
          </w:tcPr>
          <w:p w:rsidR="00262BE6" w:rsidRPr="00430F06" w:rsidRDefault="00262BE6" w:rsidP="009978D9">
            <w:pPr>
              <w:jc w:val="center"/>
              <w:rPr>
                <w:bCs/>
                <w:sz w:val="20"/>
                <w:szCs w:val="20"/>
              </w:rPr>
            </w:pPr>
          </w:p>
        </w:tc>
        <w:tc>
          <w:tcPr>
            <w:tcW w:w="1973" w:type="dxa"/>
            <w:shd w:val="clear" w:color="000000" w:fill="F2F2F2"/>
            <w:vAlign w:val="center"/>
            <w:hideMark/>
          </w:tcPr>
          <w:p w:rsidR="00262BE6" w:rsidRPr="00430F06" w:rsidRDefault="00262BE6" w:rsidP="009978D9">
            <w:pPr>
              <w:jc w:val="center"/>
              <w:rPr>
                <w:bCs/>
                <w:sz w:val="20"/>
                <w:szCs w:val="20"/>
              </w:rPr>
            </w:pPr>
            <w:r w:rsidRPr="00430F06">
              <w:rPr>
                <w:bCs/>
                <w:sz w:val="20"/>
                <w:szCs w:val="20"/>
              </w:rPr>
              <w:t>Всего по программам:</w:t>
            </w:r>
          </w:p>
        </w:tc>
        <w:tc>
          <w:tcPr>
            <w:tcW w:w="2000" w:type="dxa"/>
            <w:shd w:val="clear" w:color="000000" w:fill="F2F2F2"/>
            <w:vAlign w:val="center"/>
            <w:hideMark/>
          </w:tcPr>
          <w:p w:rsidR="00262BE6" w:rsidRPr="00430F06" w:rsidRDefault="00262BE6" w:rsidP="009978D9">
            <w:pPr>
              <w:jc w:val="center"/>
              <w:rPr>
                <w:bCs/>
                <w:sz w:val="20"/>
                <w:szCs w:val="20"/>
              </w:rPr>
            </w:pPr>
            <w:r w:rsidRPr="00430F06">
              <w:rPr>
                <w:bCs/>
                <w:sz w:val="20"/>
                <w:szCs w:val="20"/>
              </w:rPr>
              <w:t>381 602 805,93</w:t>
            </w:r>
          </w:p>
        </w:tc>
        <w:tc>
          <w:tcPr>
            <w:tcW w:w="1544" w:type="dxa"/>
            <w:shd w:val="clear" w:color="000000" w:fill="F2F2F2"/>
            <w:vAlign w:val="center"/>
            <w:hideMark/>
          </w:tcPr>
          <w:p w:rsidR="00262BE6" w:rsidRPr="00430F06" w:rsidRDefault="00262BE6" w:rsidP="009978D9">
            <w:pPr>
              <w:jc w:val="center"/>
              <w:rPr>
                <w:bCs/>
                <w:sz w:val="20"/>
                <w:szCs w:val="20"/>
              </w:rPr>
            </w:pPr>
            <w:r w:rsidRPr="00430F06">
              <w:rPr>
                <w:bCs/>
                <w:sz w:val="20"/>
                <w:szCs w:val="20"/>
              </w:rPr>
              <w:t>376 706 04,32</w:t>
            </w:r>
          </w:p>
        </w:tc>
        <w:tc>
          <w:tcPr>
            <w:tcW w:w="1840" w:type="dxa"/>
            <w:shd w:val="clear" w:color="000000" w:fill="F2F2F2"/>
            <w:vAlign w:val="center"/>
            <w:hideMark/>
          </w:tcPr>
          <w:p w:rsidR="00262BE6" w:rsidRPr="00430F06" w:rsidRDefault="00262BE6" w:rsidP="009978D9">
            <w:pPr>
              <w:jc w:val="center"/>
              <w:rPr>
                <w:bCs/>
                <w:sz w:val="20"/>
                <w:szCs w:val="20"/>
              </w:rPr>
            </w:pPr>
            <w:r w:rsidRPr="00430F06">
              <w:rPr>
                <w:bCs/>
                <w:sz w:val="20"/>
                <w:szCs w:val="20"/>
              </w:rPr>
              <w:t>146 765 672,25</w:t>
            </w:r>
          </w:p>
        </w:tc>
        <w:tc>
          <w:tcPr>
            <w:tcW w:w="1371" w:type="dxa"/>
            <w:shd w:val="clear" w:color="000000" w:fill="F2F2F2"/>
            <w:vAlign w:val="center"/>
            <w:hideMark/>
          </w:tcPr>
          <w:p w:rsidR="00262BE6" w:rsidRPr="00430F06" w:rsidRDefault="00262BE6" w:rsidP="009978D9">
            <w:pPr>
              <w:jc w:val="center"/>
              <w:rPr>
                <w:bCs/>
                <w:sz w:val="20"/>
                <w:szCs w:val="20"/>
              </w:rPr>
            </w:pPr>
            <w:r w:rsidRPr="00430F06">
              <w:rPr>
                <w:bCs/>
                <w:sz w:val="20"/>
                <w:szCs w:val="20"/>
              </w:rPr>
              <w:t>140 397 126,74</w:t>
            </w:r>
          </w:p>
        </w:tc>
        <w:tc>
          <w:tcPr>
            <w:tcW w:w="2140" w:type="dxa"/>
            <w:shd w:val="clear" w:color="000000" w:fill="F2F2F2"/>
            <w:vAlign w:val="center"/>
            <w:hideMark/>
          </w:tcPr>
          <w:p w:rsidR="00262BE6" w:rsidRPr="00430F06" w:rsidRDefault="00262BE6" w:rsidP="009978D9">
            <w:pPr>
              <w:jc w:val="center"/>
              <w:rPr>
                <w:bCs/>
                <w:sz w:val="20"/>
                <w:szCs w:val="20"/>
              </w:rPr>
            </w:pPr>
            <w:r w:rsidRPr="00430F06">
              <w:rPr>
                <w:bCs/>
                <w:sz w:val="20"/>
                <w:szCs w:val="20"/>
              </w:rPr>
              <w:t>282 019 548,97</w:t>
            </w:r>
          </w:p>
        </w:tc>
        <w:tc>
          <w:tcPr>
            <w:tcW w:w="1545" w:type="dxa"/>
            <w:shd w:val="clear" w:color="000000" w:fill="F2F2F2"/>
            <w:vAlign w:val="center"/>
            <w:hideMark/>
          </w:tcPr>
          <w:p w:rsidR="00262BE6" w:rsidRPr="00430F06" w:rsidRDefault="00262BE6" w:rsidP="009978D9">
            <w:pPr>
              <w:jc w:val="center"/>
              <w:rPr>
                <w:bCs/>
                <w:sz w:val="20"/>
                <w:szCs w:val="20"/>
              </w:rPr>
            </w:pPr>
            <w:r w:rsidRPr="00430F06">
              <w:rPr>
                <w:bCs/>
                <w:sz w:val="20"/>
                <w:szCs w:val="20"/>
              </w:rPr>
              <w:t>278 297 06,57</w:t>
            </w:r>
          </w:p>
        </w:tc>
      </w:tr>
    </w:tbl>
    <w:p w:rsidR="00262BE6" w:rsidRDefault="00262BE6" w:rsidP="00262BE6">
      <w:pPr>
        <w:pStyle w:val="a3"/>
        <w:ind w:firstLine="709"/>
        <w:jc w:val="both"/>
        <w:rPr>
          <w:b/>
        </w:rPr>
      </w:pPr>
    </w:p>
    <w:p w:rsidR="00262BE6" w:rsidRDefault="00262BE6" w:rsidP="00262BE6">
      <w:pPr>
        <w:pStyle w:val="a3"/>
        <w:ind w:firstLine="709"/>
        <w:jc w:val="center"/>
        <w:rPr>
          <w:b/>
        </w:rPr>
        <w:sectPr w:rsidR="00262BE6" w:rsidSect="00262BE6">
          <w:pgSz w:w="16838" w:h="11906" w:orient="landscape"/>
          <w:pgMar w:top="567" w:right="425" w:bottom="851" w:left="1134" w:header="709" w:footer="709" w:gutter="0"/>
          <w:cols w:space="708"/>
          <w:docGrid w:linePitch="360"/>
        </w:sectPr>
      </w:pPr>
    </w:p>
    <w:p w:rsidR="000946D8" w:rsidRPr="00430F06" w:rsidRDefault="000946D8" w:rsidP="0077726D">
      <w:pPr>
        <w:pStyle w:val="1"/>
        <w:spacing w:before="0"/>
        <w:ind w:firstLine="709"/>
        <w:jc w:val="center"/>
        <w:rPr>
          <w:rFonts w:ascii="Times New Roman" w:hAnsi="Times New Roman" w:cs="Times New Roman"/>
          <w:color w:val="auto"/>
          <w:sz w:val="24"/>
          <w:szCs w:val="24"/>
        </w:rPr>
      </w:pPr>
      <w:bookmarkStart w:id="5" w:name="_Toc504480382"/>
      <w:bookmarkStart w:id="6" w:name="_Toc612715"/>
      <w:r w:rsidRPr="00430F06">
        <w:rPr>
          <w:rFonts w:ascii="Times New Roman" w:hAnsi="Times New Roman" w:cs="Times New Roman"/>
          <w:color w:val="auto"/>
          <w:sz w:val="24"/>
          <w:szCs w:val="24"/>
        </w:rPr>
        <w:lastRenderedPageBreak/>
        <w:t>РАЗДЕЛ I</w:t>
      </w:r>
      <w:bookmarkEnd w:id="5"/>
      <w:bookmarkEnd w:id="6"/>
    </w:p>
    <w:p w:rsidR="000946D8" w:rsidRPr="00430F06" w:rsidRDefault="000946D8" w:rsidP="0077726D">
      <w:pPr>
        <w:pStyle w:val="1"/>
        <w:spacing w:before="0"/>
        <w:ind w:firstLine="709"/>
        <w:jc w:val="center"/>
        <w:rPr>
          <w:rFonts w:ascii="Times New Roman" w:hAnsi="Times New Roman" w:cs="Times New Roman"/>
          <w:color w:val="auto"/>
          <w:sz w:val="24"/>
          <w:szCs w:val="24"/>
        </w:rPr>
      </w:pPr>
      <w:bookmarkStart w:id="7" w:name="_Toc504480383"/>
      <w:bookmarkStart w:id="8" w:name="_Toc612716"/>
      <w:r w:rsidRPr="00430F06">
        <w:rPr>
          <w:rFonts w:ascii="Times New Roman" w:hAnsi="Times New Roman" w:cs="Times New Roman"/>
          <w:color w:val="auto"/>
          <w:sz w:val="24"/>
          <w:szCs w:val="24"/>
        </w:rPr>
        <w:t>Об исполнении полномочий главы города Покачи и администрации города по решению вопросов местного значения и осуществлению прав на решение вопросов, не отнес</w:t>
      </w:r>
      <w:r w:rsidR="00430F06" w:rsidRPr="00430F06">
        <w:rPr>
          <w:rFonts w:ascii="Times New Roman" w:hAnsi="Times New Roman" w:cs="Times New Roman"/>
          <w:color w:val="auto"/>
          <w:sz w:val="24"/>
          <w:szCs w:val="24"/>
        </w:rPr>
        <w:t>ё</w:t>
      </w:r>
      <w:r w:rsidRPr="00430F06">
        <w:rPr>
          <w:rFonts w:ascii="Times New Roman" w:hAnsi="Times New Roman" w:cs="Times New Roman"/>
          <w:color w:val="auto"/>
          <w:sz w:val="24"/>
          <w:szCs w:val="24"/>
        </w:rPr>
        <w:t xml:space="preserve">нных к вопросам местного значения, установленных Уставом города </w:t>
      </w:r>
      <w:bookmarkEnd w:id="7"/>
      <w:r w:rsidRPr="00430F06">
        <w:rPr>
          <w:rFonts w:ascii="Times New Roman" w:hAnsi="Times New Roman" w:cs="Times New Roman"/>
          <w:color w:val="auto"/>
          <w:sz w:val="24"/>
          <w:szCs w:val="24"/>
        </w:rPr>
        <w:t>Покачи</w:t>
      </w:r>
      <w:bookmarkEnd w:id="8"/>
    </w:p>
    <w:p w:rsidR="000946D8" w:rsidRPr="00430F06" w:rsidRDefault="000946D8" w:rsidP="00430F06">
      <w:pPr>
        <w:ind w:firstLine="709"/>
      </w:pPr>
    </w:p>
    <w:p w:rsidR="000946D8" w:rsidRPr="005A1474" w:rsidRDefault="000946D8" w:rsidP="00430F06">
      <w:pPr>
        <w:pStyle w:val="1"/>
        <w:spacing w:before="0"/>
        <w:ind w:firstLine="709"/>
        <w:jc w:val="center"/>
        <w:rPr>
          <w:rFonts w:ascii="Times New Roman" w:hAnsi="Times New Roman" w:cs="Times New Roman"/>
          <w:color w:val="auto"/>
          <w:sz w:val="24"/>
          <w:szCs w:val="24"/>
        </w:rPr>
      </w:pPr>
      <w:bookmarkStart w:id="9" w:name="_Toc504480384"/>
      <w:bookmarkStart w:id="10" w:name="_Toc612717"/>
      <w:r w:rsidRPr="005A1474">
        <w:rPr>
          <w:rFonts w:ascii="Times New Roman" w:hAnsi="Times New Roman" w:cs="Times New Roman"/>
          <w:color w:val="auto"/>
          <w:sz w:val="24"/>
          <w:szCs w:val="24"/>
        </w:rPr>
        <w:t>ПОДРАЗДЕЛ 1.1.</w:t>
      </w:r>
      <w:bookmarkStart w:id="11" w:name="_Toc352163208"/>
      <w:bookmarkEnd w:id="9"/>
      <w:bookmarkEnd w:id="10"/>
    </w:p>
    <w:p w:rsidR="000946D8" w:rsidRPr="005A1474" w:rsidRDefault="000946D8" w:rsidP="00430F06">
      <w:pPr>
        <w:pStyle w:val="1"/>
        <w:spacing w:before="0"/>
        <w:ind w:firstLine="709"/>
        <w:jc w:val="center"/>
        <w:rPr>
          <w:rFonts w:ascii="Times New Roman" w:hAnsi="Times New Roman" w:cs="Times New Roman"/>
          <w:color w:val="auto"/>
          <w:sz w:val="24"/>
          <w:szCs w:val="24"/>
        </w:rPr>
      </w:pPr>
      <w:bookmarkStart w:id="12" w:name="_Toc504480385"/>
      <w:bookmarkStart w:id="13" w:name="_Toc612718"/>
      <w:r w:rsidRPr="005A1474">
        <w:rPr>
          <w:rFonts w:ascii="Times New Roman" w:hAnsi="Times New Roman" w:cs="Times New Roman"/>
          <w:color w:val="auto"/>
          <w:sz w:val="24"/>
          <w:szCs w:val="24"/>
        </w:rPr>
        <w:t>Вопросы местного значения</w:t>
      </w:r>
      <w:bookmarkEnd w:id="11"/>
      <w:bookmarkEnd w:id="12"/>
      <w:bookmarkEnd w:id="13"/>
    </w:p>
    <w:p w:rsidR="000946D8" w:rsidRPr="005A1474" w:rsidRDefault="000946D8" w:rsidP="00430F06">
      <w:pPr>
        <w:ind w:firstLine="709"/>
        <w:rPr>
          <w:b/>
        </w:rPr>
      </w:pPr>
    </w:p>
    <w:p w:rsidR="000946D8" w:rsidRPr="005A1474" w:rsidRDefault="00430F06" w:rsidP="00430F06">
      <w:pPr>
        <w:pStyle w:val="1"/>
        <w:spacing w:before="0"/>
        <w:ind w:firstLine="709"/>
        <w:jc w:val="both"/>
        <w:rPr>
          <w:rFonts w:ascii="Times New Roman" w:hAnsi="Times New Roman" w:cs="Times New Roman"/>
          <w:color w:val="auto"/>
          <w:sz w:val="24"/>
          <w:szCs w:val="24"/>
        </w:rPr>
      </w:pPr>
      <w:bookmarkStart w:id="14" w:name="_Toc612719"/>
      <w:r w:rsidRPr="005A1474">
        <w:rPr>
          <w:rFonts w:ascii="Times New Roman" w:hAnsi="Times New Roman" w:cs="Times New Roman"/>
          <w:color w:val="auto"/>
          <w:sz w:val="24"/>
          <w:szCs w:val="24"/>
        </w:rPr>
        <w:t xml:space="preserve">1. </w:t>
      </w:r>
      <w:r w:rsidR="000946D8" w:rsidRPr="005A1474">
        <w:rPr>
          <w:rFonts w:ascii="Times New Roman" w:hAnsi="Times New Roman" w:cs="Times New Roman"/>
          <w:color w:val="auto"/>
          <w:sz w:val="24"/>
          <w:szCs w:val="24"/>
        </w:rPr>
        <w:t xml:space="preserve">Составление и рассмотрение проекта бюджета городского округа, утверждение и исполнение бюджета городского округа, осуществление </w:t>
      </w:r>
      <w:proofErr w:type="gramStart"/>
      <w:r w:rsidR="000946D8" w:rsidRPr="005A1474">
        <w:rPr>
          <w:rFonts w:ascii="Times New Roman" w:hAnsi="Times New Roman" w:cs="Times New Roman"/>
          <w:color w:val="auto"/>
          <w:sz w:val="24"/>
          <w:szCs w:val="24"/>
        </w:rPr>
        <w:t>контроля за</w:t>
      </w:r>
      <w:proofErr w:type="gramEnd"/>
      <w:r w:rsidR="000946D8" w:rsidRPr="005A1474">
        <w:rPr>
          <w:rFonts w:ascii="Times New Roman" w:hAnsi="Times New Roman" w:cs="Times New Roman"/>
          <w:color w:val="auto"/>
          <w:sz w:val="24"/>
          <w:szCs w:val="24"/>
        </w:rPr>
        <w:t xml:space="preserve"> его исполнением, составление и утверждение отч</w:t>
      </w:r>
      <w:r w:rsidRPr="005A1474">
        <w:rPr>
          <w:rFonts w:ascii="Times New Roman" w:hAnsi="Times New Roman" w:cs="Times New Roman"/>
          <w:color w:val="auto"/>
          <w:sz w:val="24"/>
          <w:szCs w:val="24"/>
        </w:rPr>
        <w:t>ё</w:t>
      </w:r>
      <w:r w:rsidR="000946D8" w:rsidRPr="005A1474">
        <w:rPr>
          <w:rFonts w:ascii="Times New Roman" w:hAnsi="Times New Roman" w:cs="Times New Roman"/>
          <w:color w:val="auto"/>
          <w:sz w:val="24"/>
          <w:szCs w:val="24"/>
        </w:rPr>
        <w:t>та об исполнении бюджета городского округа</w:t>
      </w:r>
      <w:bookmarkEnd w:id="14"/>
    </w:p>
    <w:p w:rsidR="000946D8" w:rsidRPr="00430F06" w:rsidRDefault="000946D8" w:rsidP="00430F06">
      <w:pPr>
        <w:ind w:firstLine="709"/>
      </w:pPr>
    </w:p>
    <w:p w:rsidR="00AE783B" w:rsidRPr="00430F06" w:rsidRDefault="00AE783B" w:rsidP="00430F06">
      <w:pPr>
        <w:ind w:firstLine="709"/>
        <w:jc w:val="both"/>
      </w:pPr>
      <w:r w:rsidRPr="00430F06">
        <w:t xml:space="preserve">Проект решения Думы города Покачи </w:t>
      </w:r>
      <w:r w:rsidR="00115546">
        <w:t>«</w:t>
      </w:r>
      <w:r w:rsidRPr="00430F06">
        <w:t>О бюджете города Покачи на 2018 год и плановый период 2019 и 2020 годов</w:t>
      </w:r>
      <w:r w:rsidR="00115546">
        <w:t>»</w:t>
      </w:r>
      <w:r w:rsidRPr="00430F06">
        <w:t xml:space="preserve"> подготовлен в соответствии с Бюджетным кодексом Российской Федерации, законом Ханты-Мансийского автономного округа - Югры от 10.11.2008 №</w:t>
      </w:r>
      <w:r w:rsidR="00706391">
        <w:t xml:space="preserve"> </w:t>
      </w:r>
      <w:r w:rsidRPr="00430F06">
        <w:t xml:space="preserve">132-оз </w:t>
      </w:r>
      <w:r w:rsidR="00115546">
        <w:t>«</w:t>
      </w:r>
      <w:r w:rsidRPr="00430F06">
        <w:t>О межбюджетных отношениях в Ханты-Мансийском автономном округе – Югре</w:t>
      </w:r>
      <w:r w:rsidR="00115546">
        <w:t>»</w:t>
      </w:r>
      <w:r w:rsidRPr="00430F06">
        <w:t xml:space="preserve"> и решением Думы города Покачи от 01.11.2017 №</w:t>
      </w:r>
      <w:r w:rsidR="00706391">
        <w:t xml:space="preserve"> </w:t>
      </w:r>
      <w:r w:rsidRPr="00430F06">
        <w:t xml:space="preserve">92 </w:t>
      </w:r>
      <w:r w:rsidR="00115546">
        <w:t>«</w:t>
      </w:r>
      <w:r w:rsidRPr="00430F06">
        <w:t xml:space="preserve">О </w:t>
      </w:r>
      <w:proofErr w:type="gramStart"/>
      <w:r w:rsidRPr="00430F06">
        <w:t>Положении</w:t>
      </w:r>
      <w:proofErr w:type="gramEnd"/>
      <w:r w:rsidRPr="00430F06">
        <w:t xml:space="preserve"> о бюджетном устройстве и бюджетном процессе в </w:t>
      </w:r>
      <w:proofErr w:type="gramStart"/>
      <w:r w:rsidRPr="00430F06">
        <w:t>городе</w:t>
      </w:r>
      <w:proofErr w:type="gramEnd"/>
      <w:r w:rsidRPr="00430F06">
        <w:t xml:space="preserve"> Покачи</w:t>
      </w:r>
      <w:r w:rsidR="00115546">
        <w:t>»</w:t>
      </w:r>
      <w:r w:rsidRPr="00430F06">
        <w:t>.</w:t>
      </w:r>
    </w:p>
    <w:p w:rsidR="00AE783B" w:rsidRPr="00430F06" w:rsidRDefault="00AE783B" w:rsidP="00430F06">
      <w:pPr>
        <w:ind w:firstLine="709"/>
        <w:jc w:val="both"/>
      </w:pPr>
      <w:r w:rsidRPr="00430F06">
        <w:t xml:space="preserve">Проект решения Думы города Покачи </w:t>
      </w:r>
      <w:r w:rsidR="00115546">
        <w:t>«</w:t>
      </w:r>
      <w:r w:rsidRPr="00430F06">
        <w:t>О бюджете города Покачи на 2018 год и на плановый период 2019 и 2020 годов</w:t>
      </w:r>
      <w:r w:rsidR="00115546">
        <w:t>»</w:t>
      </w:r>
      <w:r w:rsidRPr="00430F06">
        <w:t>, а также предоставляемые одновременно с ним документы и материалы, внесены на рассмотрение в Думу города Покачи в установленные законодательством сроки.</w:t>
      </w:r>
    </w:p>
    <w:p w:rsidR="00AE783B" w:rsidRPr="00430F06" w:rsidRDefault="00AE783B" w:rsidP="00430F06">
      <w:pPr>
        <w:ind w:firstLine="709"/>
        <w:jc w:val="both"/>
      </w:pPr>
      <w:r w:rsidRPr="00430F06">
        <w:t>Бюджет города Покачи на 2018 год и на плановый период 2019 и 2020 годов исполнен (решение Думы города Покачи от 15.12.2017 №</w:t>
      </w:r>
      <w:r w:rsidR="00706391">
        <w:t xml:space="preserve"> </w:t>
      </w:r>
      <w:r w:rsidRPr="00430F06">
        <w:t>113) со следующими показателями:</w:t>
      </w:r>
    </w:p>
    <w:p w:rsidR="00691056" w:rsidRPr="00430F06" w:rsidRDefault="00691056" w:rsidP="00430F06">
      <w:pPr>
        <w:ind w:firstLine="709"/>
        <w:jc w:val="right"/>
      </w:pPr>
      <w:r w:rsidRPr="00430F06">
        <w:t>Таблица 6</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418"/>
        <w:gridCol w:w="1418"/>
        <w:gridCol w:w="1559"/>
        <w:gridCol w:w="1134"/>
        <w:gridCol w:w="1276"/>
      </w:tblGrid>
      <w:tr w:rsidR="00AE783B" w:rsidRPr="00FB0F1B" w:rsidTr="00FB0F1B">
        <w:tc>
          <w:tcPr>
            <w:tcW w:w="1418" w:type="dxa"/>
          </w:tcPr>
          <w:p w:rsidR="00AE783B" w:rsidRPr="00FB0F1B" w:rsidRDefault="00AE783B" w:rsidP="00FB48E9">
            <w:pPr>
              <w:pStyle w:val="ConsPlusNormal"/>
              <w:spacing w:line="280" w:lineRule="exact"/>
              <w:jc w:val="center"/>
              <w:rPr>
                <w:b w:val="0"/>
                <w:sz w:val="20"/>
                <w:szCs w:val="20"/>
              </w:rPr>
            </w:pPr>
            <w:r w:rsidRPr="00FB0F1B">
              <w:rPr>
                <w:b w:val="0"/>
                <w:sz w:val="20"/>
                <w:szCs w:val="20"/>
              </w:rPr>
              <w:t>Направление бюджета</w:t>
            </w:r>
          </w:p>
        </w:tc>
        <w:tc>
          <w:tcPr>
            <w:tcW w:w="1134" w:type="dxa"/>
          </w:tcPr>
          <w:p w:rsidR="00AE783B" w:rsidRPr="00FB0F1B" w:rsidRDefault="00AE783B" w:rsidP="00430F06">
            <w:pPr>
              <w:pStyle w:val="ConsPlusNormal"/>
              <w:spacing w:line="280" w:lineRule="exact"/>
              <w:jc w:val="center"/>
              <w:rPr>
                <w:b w:val="0"/>
                <w:sz w:val="20"/>
                <w:szCs w:val="20"/>
              </w:rPr>
            </w:pPr>
            <w:r w:rsidRPr="00FB0F1B">
              <w:rPr>
                <w:b w:val="0"/>
                <w:sz w:val="20"/>
                <w:szCs w:val="20"/>
              </w:rPr>
              <w:t>Первоначальный план на 2018 год (тыс</w:t>
            </w:r>
            <w:proofErr w:type="gramStart"/>
            <w:r w:rsidRPr="00FB0F1B">
              <w:rPr>
                <w:b w:val="0"/>
                <w:sz w:val="20"/>
                <w:szCs w:val="20"/>
              </w:rPr>
              <w:t>.р</w:t>
            </w:r>
            <w:proofErr w:type="gramEnd"/>
            <w:r w:rsidRPr="00FB0F1B">
              <w:rPr>
                <w:b w:val="0"/>
                <w:sz w:val="20"/>
                <w:szCs w:val="20"/>
              </w:rPr>
              <w:t>уб.)</w:t>
            </w:r>
          </w:p>
        </w:tc>
        <w:tc>
          <w:tcPr>
            <w:tcW w:w="1418" w:type="dxa"/>
          </w:tcPr>
          <w:p w:rsidR="00AE783B" w:rsidRPr="00FB0F1B" w:rsidRDefault="00AE783B" w:rsidP="00430F06">
            <w:pPr>
              <w:pStyle w:val="ConsPlusNormal"/>
              <w:spacing w:line="280" w:lineRule="exact"/>
              <w:jc w:val="center"/>
              <w:rPr>
                <w:b w:val="0"/>
                <w:sz w:val="20"/>
                <w:szCs w:val="20"/>
              </w:rPr>
            </w:pPr>
            <w:r w:rsidRPr="00FB0F1B">
              <w:rPr>
                <w:b w:val="0"/>
                <w:sz w:val="20"/>
                <w:szCs w:val="20"/>
              </w:rPr>
              <w:t>Факт</w:t>
            </w:r>
            <w:r w:rsidR="009C6D3E">
              <w:rPr>
                <w:b w:val="0"/>
                <w:sz w:val="20"/>
                <w:szCs w:val="20"/>
              </w:rPr>
              <w:t xml:space="preserve"> </w:t>
            </w:r>
            <w:r w:rsidRPr="00FB0F1B">
              <w:rPr>
                <w:b w:val="0"/>
                <w:sz w:val="20"/>
                <w:szCs w:val="20"/>
              </w:rPr>
              <w:t>2018 год (тыс</w:t>
            </w:r>
            <w:proofErr w:type="gramStart"/>
            <w:r w:rsidRPr="00FB0F1B">
              <w:rPr>
                <w:b w:val="0"/>
                <w:sz w:val="20"/>
                <w:szCs w:val="20"/>
              </w:rPr>
              <w:t>.р</w:t>
            </w:r>
            <w:proofErr w:type="gramEnd"/>
            <w:r w:rsidRPr="00FB0F1B">
              <w:rPr>
                <w:b w:val="0"/>
                <w:sz w:val="20"/>
                <w:szCs w:val="20"/>
              </w:rPr>
              <w:t>уб.)</w:t>
            </w:r>
          </w:p>
        </w:tc>
        <w:tc>
          <w:tcPr>
            <w:tcW w:w="1418" w:type="dxa"/>
          </w:tcPr>
          <w:p w:rsidR="00AE783B" w:rsidRPr="00FB0F1B" w:rsidRDefault="00AE783B" w:rsidP="00430F06">
            <w:pPr>
              <w:pStyle w:val="ConsPlusNormal"/>
              <w:spacing w:line="280" w:lineRule="exact"/>
              <w:jc w:val="center"/>
              <w:rPr>
                <w:b w:val="0"/>
                <w:sz w:val="20"/>
                <w:szCs w:val="20"/>
              </w:rPr>
            </w:pPr>
            <w:r w:rsidRPr="00FB0F1B">
              <w:rPr>
                <w:b w:val="0"/>
                <w:sz w:val="20"/>
                <w:szCs w:val="20"/>
              </w:rPr>
              <w:t>Отклонение факта от первоначального</w:t>
            </w:r>
            <w:r w:rsidR="009C6D3E">
              <w:rPr>
                <w:b w:val="0"/>
                <w:sz w:val="20"/>
                <w:szCs w:val="20"/>
              </w:rPr>
              <w:t xml:space="preserve"> </w:t>
            </w:r>
            <w:r w:rsidRPr="00FB0F1B">
              <w:rPr>
                <w:b w:val="0"/>
                <w:sz w:val="20"/>
                <w:szCs w:val="20"/>
              </w:rPr>
              <w:t>плана, %</w:t>
            </w:r>
          </w:p>
        </w:tc>
        <w:tc>
          <w:tcPr>
            <w:tcW w:w="1559" w:type="dxa"/>
          </w:tcPr>
          <w:p w:rsidR="00AE783B" w:rsidRPr="00FB0F1B" w:rsidRDefault="00537369" w:rsidP="00430F06">
            <w:pPr>
              <w:pStyle w:val="ConsPlusNormal"/>
              <w:spacing w:line="280" w:lineRule="exact"/>
              <w:jc w:val="center"/>
              <w:rPr>
                <w:b w:val="0"/>
                <w:sz w:val="20"/>
                <w:szCs w:val="20"/>
              </w:rPr>
            </w:pPr>
            <w:r w:rsidRPr="00FB0F1B">
              <w:rPr>
                <w:b w:val="0"/>
                <w:sz w:val="20"/>
                <w:szCs w:val="20"/>
              </w:rPr>
              <w:t>Первоначальный</w:t>
            </w:r>
            <w:r w:rsidR="00AE783B" w:rsidRPr="00FB0F1B">
              <w:rPr>
                <w:b w:val="0"/>
                <w:sz w:val="20"/>
                <w:szCs w:val="20"/>
              </w:rPr>
              <w:t xml:space="preserve"> план на 2019 год (тыс</w:t>
            </w:r>
            <w:proofErr w:type="gramStart"/>
            <w:r w:rsidR="00AE783B" w:rsidRPr="00FB0F1B">
              <w:rPr>
                <w:b w:val="0"/>
                <w:sz w:val="20"/>
                <w:szCs w:val="20"/>
              </w:rPr>
              <w:t>.р</w:t>
            </w:r>
            <w:proofErr w:type="gramEnd"/>
            <w:r w:rsidR="00AE783B" w:rsidRPr="00FB0F1B">
              <w:rPr>
                <w:b w:val="0"/>
                <w:sz w:val="20"/>
                <w:szCs w:val="20"/>
              </w:rPr>
              <w:t>уб.)</w:t>
            </w:r>
          </w:p>
        </w:tc>
        <w:tc>
          <w:tcPr>
            <w:tcW w:w="1134" w:type="dxa"/>
          </w:tcPr>
          <w:p w:rsidR="00AE783B" w:rsidRPr="00FB0F1B" w:rsidRDefault="00AE783B" w:rsidP="00430F06">
            <w:pPr>
              <w:pStyle w:val="ConsPlusNormal"/>
              <w:spacing w:line="280" w:lineRule="exact"/>
              <w:jc w:val="center"/>
              <w:rPr>
                <w:b w:val="0"/>
                <w:sz w:val="20"/>
                <w:szCs w:val="20"/>
              </w:rPr>
            </w:pPr>
            <w:r w:rsidRPr="00FB0F1B">
              <w:rPr>
                <w:b w:val="0"/>
                <w:sz w:val="20"/>
                <w:szCs w:val="20"/>
              </w:rPr>
              <w:t>Отклонение плана 2019 года от плана на 2018 год,%</w:t>
            </w:r>
          </w:p>
        </w:tc>
        <w:tc>
          <w:tcPr>
            <w:tcW w:w="1276" w:type="dxa"/>
          </w:tcPr>
          <w:p w:rsidR="00AE783B" w:rsidRPr="00FB0F1B" w:rsidRDefault="00AE783B" w:rsidP="00430F06">
            <w:pPr>
              <w:pStyle w:val="ConsPlusNormal"/>
              <w:spacing w:line="280" w:lineRule="exact"/>
              <w:jc w:val="center"/>
              <w:rPr>
                <w:b w:val="0"/>
                <w:sz w:val="20"/>
                <w:szCs w:val="20"/>
              </w:rPr>
            </w:pPr>
            <w:r w:rsidRPr="00FB0F1B">
              <w:rPr>
                <w:b w:val="0"/>
                <w:sz w:val="20"/>
                <w:szCs w:val="20"/>
              </w:rPr>
              <w:t>Отклонение плана 2019 года от факта 2018 года,%</w:t>
            </w:r>
          </w:p>
        </w:tc>
      </w:tr>
      <w:tr w:rsidR="00AE783B" w:rsidRPr="00FB0F1B" w:rsidTr="00FB0F1B">
        <w:tc>
          <w:tcPr>
            <w:tcW w:w="1418" w:type="dxa"/>
          </w:tcPr>
          <w:p w:rsidR="00AE783B" w:rsidRPr="00FB0F1B" w:rsidRDefault="00AE783B" w:rsidP="00FB48E9">
            <w:pPr>
              <w:pStyle w:val="ConsPlusNormal"/>
              <w:spacing w:line="280" w:lineRule="exact"/>
              <w:jc w:val="center"/>
              <w:rPr>
                <w:b w:val="0"/>
                <w:sz w:val="20"/>
                <w:szCs w:val="20"/>
              </w:rPr>
            </w:pPr>
            <w:r w:rsidRPr="00FB0F1B">
              <w:rPr>
                <w:b w:val="0"/>
                <w:sz w:val="20"/>
                <w:szCs w:val="20"/>
              </w:rPr>
              <w:t>Доходы ВСЕГО, в т.ч.</w:t>
            </w:r>
          </w:p>
        </w:tc>
        <w:tc>
          <w:tcPr>
            <w:tcW w:w="1134"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1 215 050,0</w:t>
            </w:r>
          </w:p>
        </w:tc>
        <w:tc>
          <w:tcPr>
            <w:tcW w:w="1418"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1 601 496,6</w:t>
            </w:r>
          </w:p>
        </w:tc>
        <w:tc>
          <w:tcPr>
            <w:tcW w:w="1418"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131,8%</w:t>
            </w:r>
          </w:p>
        </w:tc>
        <w:tc>
          <w:tcPr>
            <w:tcW w:w="1559"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1 308 654,5</w:t>
            </w:r>
          </w:p>
        </w:tc>
        <w:tc>
          <w:tcPr>
            <w:tcW w:w="1134"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107,7%</w:t>
            </w:r>
          </w:p>
        </w:tc>
        <w:tc>
          <w:tcPr>
            <w:tcW w:w="1276"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81,7%</w:t>
            </w:r>
          </w:p>
        </w:tc>
      </w:tr>
      <w:tr w:rsidR="00AE783B" w:rsidRPr="00FB0F1B" w:rsidTr="00FB0F1B">
        <w:tc>
          <w:tcPr>
            <w:tcW w:w="1418" w:type="dxa"/>
          </w:tcPr>
          <w:p w:rsidR="00AE783B" w:rsidRPr="00FB0F1B" w:rsidRDefault="00AE783B" w:rsidP="00FB48E9">
            <w:pPr>
              <w:pStyle w:val="ConsPlusNormal"/>
              <w:spacing w:line="280" w:lineRule="exact"/>
              <w:jc w:val="center"/>
              <w:rPr>
                <w:b w:val="0"/>
                <w:sz w:val="20"/>
                <w:szCs w:val="20"/>
              </w:rPr>
            </w:pPr>
            <w:proofErr w:type="gramStart"/>
            <w:r w:rsidRPr="00FB0F1B">
              <w:rPr>
                <w:b w:val="0"/>
                <w:sz w:val="20"/>
                <w:szCs w:val="20"/>
              </w:rPr>
              <w:t>собственные</w:t>
            </w:r>
            <w:proofErr w:type="gramEnd"/>
            <w:r w:rsidRPr="00FB0F1B">
              <w:rPr>
                <w:b w:val="0"/>
                <w:sz w:val="20"/>
                <w:szCs w:val="20"/>
              </w:rPr>
              <w:t xml:space="preserve"> налоговые и неналоговые (включая доп. норматив)</w:t>
            </w:r>
          </w:p>
        </w:tc>
        <w:tc>
          <w:tcPr>
            <w:tcW w:w="1134"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538 263,2</w:t>
            </w:r>
          </w:p>
        </w:tc>
        <w:tc>
          <w:tcPr>
            <w:tcW w:w="1418"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599 817,1</w:t>
            </w:r>
          </w:p>
        </w:tc>
        <w:tc>
          <w:tcPr>
            <w:tcW w:w="1418"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111,4%</w:t>
            </w:r>
          </w:p>
        </w:tc>
        <w:tc>
          <w:tcPr>
            <w:tcW w:w="1559"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698 767,2</w:t>
            </w:r>
          </w:p>
        </w:tc>
        <w:tc>
          <w:tcPr>
            <w:tcW w:w="1134"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129,8%</w:t>
            </w:r>
          </w:p>
        </w:tc>
        <w:tc>
          <w:tcPr>
            <w:tcW w:w="1276"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116,5%</w:t>
            </w:r>
          </w:p>
        </w:tc>
      </w:tr>
      <w:tr w:rsidR="00AE783B" w:rsidRPr="00FB0F1B" w:rsidTr="00FB0F1B">
        <w:tc>
          <w:tcPr>
            <w:tcW w:w="1418" w:type="dxa"/>
          </w:tcPr>
          <w:p w:rsidR="00AE783B" w:rsidRPr="00FB0F1B" w:rsidRDefault="00AE783B" w:rsidP="00FB48E9">
            <w:pPr>
              <w:pStyle w:val="ConsPlusNormal"/>
              <w:spacing w:line="280" w:lineRule="exact"/>
              <w:jc w:val="center"/>
              <w:rPr>
                <w:b w:val="0"/>
                <w:sz w:val="20"/>
                <w:szCs w:val="20"/>
              </w:rPr>
            </w:pPr>
            <w:r w:rsidRPr="00FB0F1B">
              <w:rPr>
                <w:b w:val="0"/>
                <w:sz w:val="20"/>
                <w:szCs w:val="20"/>
              </w:rPr>
              <w:t>межбюджетные трансферты</w:t>
            </w:r>
          </w:p>
        </w:tc>
        <w:tc>
          <w:tcPr>
            <w:tcW w:w="1134"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675 633,1</w:t>
            </w:r>
          </w:p>
        </w:tc>
        <w:tc>
          <w:tcPr>
            <w:tcW w:w="1418"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930 227,8</w:t>
            </w:r>
          </w:p>
        </w:tc>
        <w:tc>
          <w:tcPr>
            <w:tcW w:w="1418"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137,7%</w:t>
            </w:r>
          </w:p>
        </w:tc>
        <w:tc>
          <w:tcPr>
            <w:tcW w:w="1559"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609 887,3</w:t>
            </w:r>
          </w:p>
        </w:tc>
        <w:tc>
          <w:tcPr>
            <w:tcW w:w="1134"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90,3%</w:t>
            </w:r>
          </w:p>
        </w:tc>
        <w:tc>
          <w:tcPr>
            <w:tcW w:w="1276"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65,6%</w:t>
            </w:r>
          </w:p>
        </w:tc>
      </w:tr>
      <w:tr w:rsidR="00AE783B" w:rsidRPr="00FB0F1B" w:rsidTr="00FB0F1B">
        <w:tc>
          <w:tcPr>
            <w:tcW w:w="1418" w:type="dxa"/>
          </w:tcPr>
          <w:p w:rsidR="00AE783B" w:rsidRPr="00FB0F1B" w:rsidRDefault="00AE783B" w:rsidP="00FB48E9">
            <w:pPr>
              <w:pStyle w:val="ConsPlusNormal"/>
              <w:spacing w:line="280" w:lineRule="exact"/>
              <w:jc w:val="center"/>
              <w:rPr>
                <w:b w:val="0"/>
                <w:sz w:val="20"/>
                <w:szCs w:val="20"/>
              </w:rPr>
            </w:pPr>
            <w:r w:rsidRPr="00FB0F1B">
              <w:rPr>
                <w:b w:val="0"/>
                <w:sz w:val="20"/>
                <w:szCs w:val="20"/>
              </w:rPr>
              <w:t xml:space="preserve">прочие </w:t>
            </w:r>
            <w:r w:rsidR="009C6D3E" w:rsidRPr="00FB0F1B">
              <w:rPr>
                <w:b w:val="0"/>
                <w:sz w:val="20"/>
                <w:szCs w:val="20"/>
              </w:rPr>
              <w:t>безвозмезд</w:t>
            </w:r>
            <w:r w:rsidR="009C6D3E">
              <w:rPr>
                <w:b w:val="0"/>
                <w:sz w:val="20"/>
                <w:szCs w:val="20"/>
              </w:rPr>
              <w:t>н</w:t>
            </w:r>
            <w:r w:rsidR="009C6D3E" w:rsidRPr="00FB0F1B">
              <w:rPr>
                <w:b w:val="0"/>
                <w:sz w:val="20"/>
                <w:szCs w:val="20"/>
              </w:rPr>
              <w:t>ые</w:t>
            </w:r>
            <w:r w:rsidRPr="00FB0F1B">
              <w:rPr>
                <w:b w:val="0"/>
                <w:sz w:val="20"/>
                <w:szCs w:val="20"/>
              </w:rPr>
              <w:t xml:space="preserve"> поступления</w:t>
            </w:r>
          </w:p>
        </w:tc>
        <w:tc>
          <w:tcPr>
            <w:tcW w:w="1134"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1 153,7</w:t>
            </w:r>
          </w:p>
        </w:tc>
        <w:tc>
          <w:tcPr>
            <w:tcW w:w="1418"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74 955,1</w:t>
            </w:r>
          </w:p>
        </w:tc>
        <w:tc>
          <w:tcPr>
            <w:tcW w:w="1418"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6496,9%</w:t>
            </w:r>
          </w:p>
        </w:tc>
        <w:tc>
          <w:tcPr>
            <w:tcW w:w="1559"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0,0</w:t>
            </w:r>
          </w:p>
        </w:tc>
        <w:tc>
          <w:tcPr>
            <w:tcW w:w="1134" w:type="dxa"/>
            <w:vAlign w:val="center"/>
          </w:tcPr>
          <w:p w:rsidR="00AE783B" w:rsidRPr="00FB0F1B" w:rsidRDefault="00AE783B" w:rsidP="00FB48E9">
            <w:pPr>
              <w:pStyle w:val="ConsPlusNormal"/>
              <w:spacing w:line="280" w:lineRule="exact"/>
              <w:jc w:val="center"/>
              <w:rPr>
                <w:b w:val="0"/>
                <w:sz w:val="20"/>
                <w:szCs w:val="20"/>
              </w:rPr>
            </w:pPr>
          </w:p>
        </w:tc>
        <w:tc>
          <w:tcPr>
            <w:tcW w:w="1276" w:type="dxa"/>
            <w:vAlign w:val="center"/>
          </w:tcPr>
          <w:p w:rsidR="00AE783B" w:rsidRPr="00FB0F1B" w:rsidRDefault="00AE783B" w:rsidP="00FB48E9">
            <w:pPr>
              <w:pStyle w:val="ConsPlusNormal"/>
              <w:spacing w:line="280" w:lineRule="exact"/>
              <w:jc w:val="center"/>
              <w:rPr>
                <w:b w:val="0"/>
                <w:sz w:val="20"/>
                <w:szCs w:val="20"/>
              </w:rPr>
            </w:pPr>
          </w:p>
        </w:tc>
      </w:tr>
      <w:tr w:rsidR="00AE783B" w:rsidRPr="00FB0F1B" w:rsidTr="00FB0F1B">
        <w:tc>
          <w:tcPr>
            <w:tcW w:w="1418" w:type="dxa"/>
          </w:tcPr>
          <w:p w:rsidR="00AE783B" w:rsidRPr="00FB0F1B" w:rsidRDefault="00AE783B" w:rsidP="00FB48E9">
            <w:pPr>
              <w:pStyle w:val="ConsPlusNormal"/>
              <w:spacing w:line="280" w:lineRule="exact"/>
              <w:jc w:val="center"/>
              <w:rPr>
                <w:b w:val="0"/>
                <w:sz w:val="20"/>
                <w:szCs w:val="20"/>
              </w:rPr>
            </w:pPr>
            <w:r w:rsidRPr="00FB0F1B">
              <w:rPr>
                <w:b w:val="0"/>
                <w:sz w:val="20"/>
                <w:szCs w:val="20"/>
              </w:rPr>
              <w:t>Расходы ВСЕГО в т.ч.</w:t>
            </w:r>
          </w:p>
        </w:tc>
        <w:tc>
          <w:tcPr>
            <w:tcW w:w="1134"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1 230 050,0</w:t>
            </w:r>
          </w:p>
        </w:tc>
        <w:tc>
          <w:tcPr>
            <w:tcW w:w="1418"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1 546 169,6</w:t>
            </w:r>
          </w:p>
        </w:tc>
        <w:tc>
          <w:tcPr>
            <w:tcW w:w="1418"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125,7%</w:t>
            </w:r>
          </w:p>
        </w:tc>
        <w:tc>
          <w:tcPr>
            <w:tcW w:w="1559"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1 341 054,5</w:t>
            </w:r>
          </w:p>
        </w:tc>
        <w:tc>
          <w:tcPr>
            <w:tcW w:w="1134"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109,0%</w:t>
            </w:r>
          </w:p>
        </w:tc>
        <w:tc>
          <w:tcPr>
            <w:tcW w:w="1276"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86,7%</w:t>
            </w:r>
          </w:p>
        </w:tc>
      </w:tr>
      <w:tr w:rsidR="00AE783B" w:rsidRPr="00FB0F1B" w:rsidTr="00FB0F1B">
        <w:tc>
          <w:tcPr>
            <w:tcW w:w="1418" w:type="dxa"/>
          </w:tcPr>
          <w:p w:rsidR="00AE783B" w:rsidRPr="00FB0F1B" w:rsidRDefault="00AE783B" w:rsidP="00FB48E9">
            <w:pPr>
              <w:pStyle w:val="ConsPlusNormal"/>
              <w:spacing w:line="280" w:lineRule="exact"/>
              <w:jc w:val="center"/>
              <w:rPr>
                <w:b w:val="0"/>
                <w:sz w:val="20"/>
                <w:szCs w:val="20"/>
              </w:rPr>
            </w:pPr>
            <w:r w:rsidRPr="00FB0F1B">
              <w:rPr>
                <w:b w:val="0"/>
                <w:sz w:val="20"/>
                <w:szCs w:val="20"/>
              </w:rPr>
              <w:t>на реализацию переданных полномочий</w:t>
            </w:r>
          </w:p>
        </w:tc>
        <w:tc>
          <w:tcPr>
            <w:tcW w:w="1134"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489 006,7</w:t>
            </w:r>
          </w:p>
        </w:tc>
        <w:tc>
          <w:tcPr>
            <w:tcW w:w="1418"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500 479,8</w:t>
            </w:r>
          </w:p>
        </w:tc>
        <w:tc>
          <w:tcPr>
            <w:tcW w:w="1418"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102,3%</w:t>
            </w:r>
          </w:p>
        </w:tc>
        <w:tc>
          <w:tcPr>
            <w:tcW w:w="1559"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609 887,3</w:t>
            </w:r>
          </w:p>
        </w:tc>
        <w:tc>
          <w:tcPr>
            <w:tcW w:w="1134"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124,7%</w:t>
            </w:r>
          </w:p>
        </w:tc>
        <w:tc>
          <w:tcPr>
            <w:tcW w:w="1276"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121,9%</w:t>
            </w:r>
          </w:p>
        </w:tc>
      </w:tr>
      <w:tr w:rsidR="00AE783B" w:rsidRPr="00FB0F1B" w:rsidTr="00FB0F1B">
        <w:tc>
          <w:tcPr>
            <w:tcW w:w="1418" w:type="dxa"/>
          </w:tcPr>
          <w:p w:rsidR="00AE783B" w:rsidRPr="00FB0F1B" w:rsidRDefault="00AE783B" w:rsidP="00FB48E9">
            <w:pPr>
              <w:pStyle w:val="ConsPlusNormal"/>
              <w:spacing w:line="280" w:lineRule="exact"/>
              <w:jc w:val="center"/>
              <w:rPr>
                <w:b w:val="0"/>
                <w:sz w:val="20"/>
                <w:szCs w:val="20"/>
              </w:rPr>
            </w:pPr>
            <w:r w:rsidRPr="00FB0F1B">
              <w:rPr>
                <w:b w:val="0"/>
                <w:sz w:val="20"/>
                <w:szCs w:val="20"/>
              </w:rPr>
              <w:lastRenderedPageBreak/>
              <w:t>на реализацию ВМЗ</w:t>
            </w:r>
          </w:p>
        </w:tc>
        <w:tc>
          <w:tcPr>
            <w:tcW w:w="1134"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741 043,3</w:t>
            </w:r>
          </w:p>
        </w:tc>
        <w:tc>
          <w:tcPr>
            <w:tcW w:w="1418"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1 045 689,8</w:t>
            </w:r>
          </w:p>
        </w:tc>
        <w:tc>
          <w:tcPr>
            <w:tcW w:w="1418"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141,1%</w:t>
            </w:r>
          </w:p>
        </w:tc>
        <w:tc>
          <w:tcPr>
            <w:tcW w:w="1559"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731 167,2</w:t>
            </w:r>
          </w:p>
        </w:tc>
        <w:tc>
          <w:tcPr>
            <w:tcW w:w="1134"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98,7%</w:t>
            </w:r>
          </w:p>
        </w:tc>
        <w:tc>
          <w:tcPr>
            <w:tcW w:w="1276"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69,9%</w:t>
            </w:r>
          </w:p>
        </w:tc>
      </w:tr>
      <w:tr w:rsidR="00AE783B" w:rsidRPr="00FB0F1B" w:rsidTr="00FB0F1B">
        <w:tc>
          <w:tcPr>
            <w:tcW w:w="1418" w:type="dxa"/>
          </w:tcPr>
          <w:p w:rsidR="00AE783B" w:rsidRPr="00FB0F1B" w:rsidRDefault="00AE783B" w:rsidP="00FB48E9">
            <w:pPr>
              <w:pStyle w:val="ConsPlusNormal"/>
              <w:spacing w:line="280" w:lineRule="exact"/>
              <w:jc w:val="center"/>
              <w:rPr>
                <w:b w:val="0"/>
                <w:sz w:val="20"/>
                <w:szCs w:val="20"/>
              </w:rPr>
            </w:pPr>
            <w:r w:rsidRPr="00FB0F1B">
              <w:rPr>
                <w:b w:val="0"/>
                <w:sz w:val="20"/>
                <w:szCs w:val="20"/>
              </w:rPr>
              <w:t xml:space="preserve">Дефицит </w:t>
            </w:r>
            <w:r w:rsidR="00115546">
              <w:rPr>
                <w:b w:val="0"/>
                <w:sz w:val="20"/>
                <w:szCs w:val="20"/>
              </w:rPr>
              <w:t>«</w:t>
            </w:r>
            <w:proofErr w:type="gramStart"/>
            <w:r w:rsidRPr="00FB0F1B">
              <w:rPr>
                <w:b w:val="0"/>
                <w:sz w:val="20"/>
                <w:szCs w:val="20"/>
              </w:rPr>
              <w:t>-</w:t>
            </w:r>
            <w:r w:rsidR="00115546">
              <w:rPr>
                <w:b w:val="0"/>
                <w:sz w:val="20"/>
                <w:szCs w:val="20"/>
              </w:rPr>
              <w:t>»</w:t>
            </w:r>
            <w:proofErr w:type="gramEnd"/>
            <w:r w:rsidRPr="00FB0F1B">
              <w:rPr>
                <w:b w:val="0"/>
                <w:sz w:val="20"/>
                <w:szCs w:val="20"/>
              </w:rPr>
              <w:t xml:space="preserve">, профицит </w:t>
            </w:r>
            <w:r w:rsidR="00115546">
              <w:rPr>
                <w:b w:val="0"/>
                <w:sz w:val="20"/>
                <w:szCs w:val="20"/>
              </w:rPr>
              <w:t>«</w:t>
            </w:r>
            <w:r w:rsidRPr="00FB0F1B">
              <w:rPr>
                <w:b w:val="0"/>
                <w:sz w:val="20"/>
                <w:szCs w:val="20"/>
              </w:rPr>
              <w:t>+</w:t>
            </w:r>
            <w:r w:rsidR="00115546">
              <w:rPr>
                <w:b w:val="0"/>
                <w:sz w:val="20"/>
                <w:szCs w:val="20"/>
              </w:rPr>
              <w:t>»</w:t>
            </w:r>
          </w:p>
        </w:tc>
        <w:tc>
          <w:tcPr>
            <w:tcW w:w="1134"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-15 000,0</w:t>
            </w:r>
          </w:p>
        </w:tc>
        <w:tc>
          <w:tcPr>
            <w:tcW w:w="1418"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+55 327,0</w:t>
            </w:r>
          </w:p>
        </w:tc>
        <w:tc>
          <w:tcPr>
            <w:tcW w:w="1418" w:type="dxa"/>
            <w:vAlign w:val="center"/>
          </w:tcPr>
          <w:p w:rsidR="00AE783B" w:rsidRPr="00FB0F1B" w:rsidRDefault="00AE783B" w:rsidP="00FB48E9">
            <w:pPr>
              <w:pStyle w:val="ConsPlusNormal"/>
              <w:spacing w:line="280" w:lineRule="exact"/>
              <w:jc w:val="center"/>
              <w:rPr>
                <w:b w:val="0"/>
                <w:sz w:val="20"/>
                <w:szCs w:val="20"/>
              </w:rPr>
            </w:pPr>
          </w:p>
        </w:tc>
        <w:tc>
          <w:tcPr>
            <w:tcW w:w="1559"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-32 400,0</w:t>
            </w:r>
          </w:p>
        </w:tc>
        <w:tc>
          <w:tcPr>
            <w:tcW w:w="1134"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216,0%</w:t>
            </w:r>
          </w:p>
        </w:tc>
        <w:tc>
          <w:tcPr>
            <w:tcW w:w="1276" w:type="dxa"/>
            <w:vAlign w:val="center"/>
          </w:tcPr>
          <w:p w:rsidR="00AE783B" w:rsidRPr="00FB0F1B" w:rsidRDefault="00AE783B" w:rsidP="00FB48E9">
            <w:pPr>
              <w:pStyle w:val="ConsPlusNormal"/>
              <w:spacing w:line="280" w:lineRule="exact"/>
              <w:jc w:val="center"/>
              <w:rPr>
                <w:sz w:val="20"/>
                <w:szCs w:val="20"/>
              </w:rPr>
            </w:pPr>
          </w:p>
        </w:tc>
      </w:tr>
      <w:tr w:rsidR="00AE783B" w:rsidRPr="00FB0F1B" w:rsidTr="00FB0F1B">
        <w:tc>
          <w:tcPr>
            <w:tcW w:w="1418" w:type="dxa"/>
          </w:tcPr>
          <w:p w:rsidR="00AE783B" w:rsidRPr="00FB0F1B" w:rsidRDefault="00AE783B" w:rsidP="00FB48E9">
            <w:pPr>
              <w:pStyle w:val="ConsPlusNormal"/>
              <w:spacing w:line="280" w:lineRule="exact"/>
              <w:jc w:val="center"/>
              <w:rPr>
                <w:b w:val="0"/>
                <w:sz w:val="20"/>
                <w:szCs w:val="20"/>
              </w:rPr>
            </w:pPr>
            <w:r w:rsidRPr="00FB0F1B">
              <w:rPr>
                <w:b w:val="0"/>
                <w:sz w:val="20"/>
                <w:szCs w:val="20"/>
              </w:rPr>
              <w:t>Муниципальный долг</w:t>
            </w:r>
          </w:p>
        </w:tc>
        <w:tc>
          <w:tcPr>
            <w:tcW w:w="1134"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43 487,9</w:t>
            </w:r>
          </w:p>
        </w:tc>
        <w:tc>
          <w:tcPr>
            <w:tcW w:w="1418"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0,0</w:t>
            </w:r>
          </w:p>
        </w:tc>
        <w:tc>
          <w:tcPr>
            <w:tcW w:w="1418" w:type="dxa"/>
            <w:vAlign w:val="center"/>
          </w:tcPr>
          <w:p w:rsidR="00AE783B" w:rsidRPr="00FB0F1B" w:rsidRDefault="00AE783B" w:rsidP="00FB48E9">
            <w:pPr>
              <w:pStyle w:val="ConsPlusNormal"/>
              <w:spacing w:line="280" w:lineRule="exact"/>
              <w:jc w:val="center"/>
              <w:rPr>
                <w:b w:val="0"/>
                <w:sz w:val="20"/>
                <w:szCs w:val="20"/>
              </w:rPr>
            </w:pPr>
          </w:p>
        </w:tc>
        <w:tc>
          <w:tcPr>
            <w:tcW w:w="1559"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45 400,0</w:t>
            </w:r>
          </w:p>
        </w:tc>
        <w:tc>
          <w:tcPr>
            <w:tcW w:w="1134" w:type="dxa"/>
            <w:vAlign w:val="center"/>
          </w:tcPr>
          <w:p w:rsidR="00AE783B" w:rsidRPr="00FB0F1B" w:rsidRDefault="00AE783B" w:rsidP="00FB48E9">
            <w:pPr>
              <w:pStyle w:val="ConsPlusNormal"/>
              <w:spacing w:line="280" w:lineRule="exact"/>
              <w:jc w:val="center"/>
              <w:rPr>
                <w:b w:val="0"/>
                <w:sz w:val="20"/>
                <w:szCs w:val="20"/>
              </w:rPr>
            </w:pPr>
            <w:r w:rsidRPr="00FB0F1B">
              <w:rPr>
                <w:b w:val="0"/>
                <w:sz w:val="20"/>
                <w:szCs w:val="20"/>
              </w:rPr>
              <w:t>104,4%</w:t>
            </w:r>
          </w:p>
        </w:tc>
        <w:tc>
          <w:tcPr>
            <w:tcW w:w="1276" w:type="dxa"/>
            <w:vAlign w:val="center"/>
          </w:tcPr>
          <w:p w:rsidR="00AE783B" w:rsidRPr="00FB0F1B" w:rsidRDefault="00AE783B" w:rsidP="00FB48E9">
            <w:pPr>
              <w:pStyle w:val="ConsPlusNormal"/>
              <w:spacing w:line="280" w:lineRule="exact"/>
              <w:jc w:val="center"/>
              <w:rPr>
                <w:sz w:val="20"/>
                <w:szCs w:val="20"/>
              </w:rPr>
            </w:pPr>
          </w:p>
        </w:tc>
      </w:tr>
    </w:tbl>
    <w:p w:rsidR="00A351DF" w:rsidRPr="00430F06" w:rsidRDefault="00A351DF" w:rsidP="00706DFC">
      <w:pPr>
        <w:ind w:firstLine="709"/>
        <w:jc w:val="both"/>
      </w:pPr>
    </w:p>
    <w:p w:rsidR="00F97220" w:rsidRPr="00430F06" w:rsidRDefault="00F97220" w:rsidP="00F97220">
      <w:pPr>
        <w:pStyle w:val="ConsPlusNormal"/>
        <w:spacing w:line="280" w:lineRule="exact"/>
        <w:ind w:firstLine="709"/>
        <w:jc w:val="both"/>
        <w:rPr>
          <w:b w:val="0"/>
          <w:sz w:val="24"/>
          <w:szCs w:val="24"/>
        </w:rPr>
      </w:pPr>
      <w:r w:rsidRPr="00430F06">
        <w:rPr>
          <w:b w:val="0"/>
          <w:sz w:val="24"/>
          <w:szCs w:val="24"/>
        </w:rPr>
        <w:t>Фактические поступления доходов в бюджет муниципального образования составили 131,8% от первоначального плана на 2018 год (рост на 386 446,6</w:t>
      </w:r>
      <w:r w:rsidR="009C6D3E">
        <w:rPr>
          <w:b w:val="0"/>
          <w:sz w:val="24"/>
          <w:szCs w:val="24"/>
        </w:rPr>
        <w:t xml:space="preserve"> </w:t>
      </w:r>
      <w:r w:rsidRPr="00430F06">
        <w:rPr>
          <w:b w:val="0"/>
          <w:sz w:val="24"/>
          <w:szCs w:val="24"/>
        </w:rPr>
        <w:t>тыс.</w:t>
      </w:r>
      <w:r w:rsidR="00706391">
        <w:rPr>
          <w:b w:val="0"/>
          <w:sz w:val="24"/>
          <w:szCs w:val="24"/>
        </w:rPr>
        <w:t xml:space="preserve"> </w:t>
      </w:r>
      <w:r w:rsidRPr="00430F06">
        <w:rPr>
          <w:b w:val="0"/>
          <w:sz w:val="24"/>
          <w:szCs w:val="24"/>
        </w:rPr>
        <w:t>руб</w:t>
      </w:r>
      <w:r w:rsidR="00706391">
        <w:rPr>
          <w:b w:val="0"/>
          <w:sz w:val="24"/>
          <w:szCs w:val="24"/>
        </w:rPr>
        <w:t>лей</w:t>
      </w:r>
      <w:r w:rsidRPr="00430F06">
        <w:rPr>
          <w:b w:val="0"/>
          <w:sz w:val="24"/>
          <w:szCs w:val="24"/>
        </w:rPr>
        <w:t>), в том числе:</w:t>
      </w:r>
    </w:p>
    <w:p w:rsidR="00F97220" w:rsidRPr="00430F06" w:rsidRDefault="009C6D3E" w:rsidP="00F97220">
      <w:pPr>
        <w:pStyle w:val="ConsPlusNormal"/>
        <w:spacing w:line="280" w:lineRule="exact"/>
        <w:ind w:firstLine="709"/>
        <w:jc w:val="both"/>
        <w:rPr>
          <w:b w:val="0"/>
          <w:sz w:val="24"/>
          <w:szCs w:val="24"/>
        </w:rPr>
      </w:pPr>
      <w:r>
        <w:rPr>
          <w:b w:val="0"/>
          <w:sz w:val="24"/>
          <w:szCs w:val="24"/>
        </w:rPr>
        <w:t>1</w:t>
      </w:r>
      <w:r w:rsidR="00F97220" w:rsidRPr="00430F06">
        <w:rPr>
          <w:b w:val="0"/>
          <w:sz w:val="24"/>
          <w:szCs w:val="24"/>
        </w:rPr>
        <w:t>) собственные налоговые и неналоговые доходы поступили в размере 111,4% от первоначального плана (рост на 61 553,9</w:t>
      </w:r>
      <w:r>
        <w:rPr>
          <w:b w:val="0"/>
          <w:sz w:val="24"/>
          <w:szCs w:val="24"/>
        </w:rPr>
        <w:t xml:space="preserve"> </w:t>
      </w:r>
      <w:r w:rsidR="00F97220" w:rsidRPr="00430F06">
        <w:rPr>
          <w:b w:val="0"/>
          <w:sz w:val="24"/>
          <w:szCs w:val="24"/>
        </w:rPr>
        <w:t>тыс.</w:t>
      </w:r>
      <w:r w:rsidR="00706391">
        <w:rPr>
          <w:b w:val="0"/>
          <w:sz w:val="24"/>
          <w:szCs w:val="24"/>
        </w:rPr>
        <w:t xml:space="preserve"> </w:t>
      </w:r>
      <w:r w:rsidR="00F97220" w:rsidRPr="00430F06">
        <w:rPr>
          <w:b w:val="0"/>
          <w:sz w:val="24"/>
          <w:szCs w:val="24"/>
        </w:rPr>
        <w:t>руб</w:t>
      </w:r>
      <w:r w:rsidR="00706391">
        <w:rPr>
          <w:b w:val="0"/>
          <w:sz w:val="24"/>
          <w:szCs w:val="24"/>
        </w:rPr>
        <w:t>лей</w:t>
      </w:r>
      <w:r w:rsidR="00F97220" w:rsidRPr="00430F06">
        <w:rPr>
          <w:b w:val="0"/>
          <w:sz w:val="24"/>
          <w:szCs w:val="24"/>
        </w:rPr>
        <w:t xml:space="preserve">). Рост сложился, в том числе за </w:t>
      </w:r>
      <w:r w:rsidR="002C79AE" w:rsidRPr="00430F06">
        <w:rPr>
          <w:b w:val="0"/>
          <w:sz w:val="24"/>
          <w:szCs w:val="24"/>
        </w:rPr>
        <w:t>счёт</w:t>
      </w:r>
      <w:r w:rsidR="00F97220" w:rsidRPr="00430F06">
        <w:rPr>
          <w:b w:val="0"/>
          <w:sz w:val="24"/>
          <w:szCs w:val="24"/>
        </w:rPr>
        <w:t>:</w:t>
      </w:r>
    </w:p>
    <w:p w:rsidR="00F97220" w:rsidRPr="00430F06" w:rsidRDefault="009C6D3E" w:rsidP="009C6D3E">
      <w:pPr>
        <w:pStyle w:val="ConsPlusNormal"/>
        <w:tabs>
          <w:tab w:val="left" w:pos="993"/>
        </w:tabs>
        <w:spacing w:line="280" w:lineRule="exact"/>
        <w:ind w:firstLine="709"/>
        <w:jc w:val="both"/>
        <w:rPr>
          <w:b w:val="0"/>
          <w:sz w:val="24"/>
          <w:szCs w:val="24"/>
        </w:rPr>
      </w:pPr>
      <w:r>
        <w:rPr>
          <w:b w:val="0"/>
          <w:sz w:val="24"/>
          <w:szCs w:val="24"/>
        </w:rPr>
        <w:t xml:space="preserve">а) </w:t>
      </w:r>
      <w:r w:rsidR="00F97220" w:rsidRPr="00430F06">
        <w:rPr>
          <w:b w:val="0"/>
          <w:sz w:val="24"/>
          <w:szCs w:val="24"/>
        </w:rPr>
        <w:t>работы с недобросовестными налогоплательщиками на предмет погашения ими задолженности перед бюджетом;</w:t>
      </w:r>
    </w:p>
    <w:p w:rsidR="00F97220" w:rsidRPr="00430F06" w:rsidRDefault="009C6D3E" w:rsidP="009C6D3E">
      <w:pPr>
        <w:pStyle w:val="ConsPlusNormal"/>
        <w:tabs>
          <w:tab w:val="left" w:pos="993"/>
        </w:tabs>
        <w:spacing w:line="280" w:lineRule="exact"/>
        <w:ind w:firstLine="709"/>
        <w:jc w:val="both"/>
        <w:rPr>
          <w:b w:val="0"/>
          <w:sz w:val="24"/>
          <w:szCs w:val="24"/>
        </w:rPr>
      </w:pPr>
      <w:r>
        <w:rPr>
          <w:b w:val="0"/>
          <w:sz w:val="24"/>
          <w:szCs w:val="24"/>
        </w:rPr>
        <w:t xml:space="preserve">б) </w:t>
      </w:r>
      <w:r w:rsidR="00F97220" w:rsidRPr="00430F06">
        <w:rPr>
          <w:b w:val="0"/>
          <w:sz w:val="24"/>
          <w:szCs w:val="24"/>
        </w:rPr>
        <w:t>выявления и принуждения постановки на уч</w:t>
      </w:r>
      <w:r w:rsidR="004A07E0">
        <w:rPr>
          <w:b w:val="0"/>
          <w:sz w:val="24"/>
          <w:szCs w:val="24"/>
        </w:rPr>
        <w:t>ё</w:t>
      </w:r>
      <w:r w:rsidR="00F97220" w:rsidRPr="00430F06">
        <w:rPr>
          <w:b w:val="0"/>
          <w:sz w:val="24"/>
          <w:szCs w:val="24"/>
        </w:rPr>
        <w:t>т юридических лиц как по месту осуществления деятельности в городе Покачи;</w:t>
      </w:r>
    </w:p>
    <w:p w:rsidR="00F97220" w:rsidRPr="00430F06" w:rsidRDefault="009C6D3E" w:rsidP="009C6D3E">
      <w:pPr>
        <w:pStyle w:val="ConsPlusNormal"/>
        <w:tabs>
          <w:tab w:val="left" w:pos="993"/>
        </w:tabs>
        <w:spacing w:line="280" w:lineRule="exact"/>
        <w:ind w:firstLine="709"/>
        <w:jc w:val="both"/>
        <w:rPr>
          <w:b w:val="0"/>
          <w:sz w:val="24"/>
          <w:szCs w:val="24"/>
        </w:rPr>
      </w:pPr>
      <w:r>
        <w:rPr>
          <w:b w:val="0"/>
          <w:sz w:val="24"/>
          <w:szCs w:val="24"/>
        </w:rPr>
        <w:t xml:space="preserve">в) </w:t>
      </w:r>
      <w:r w:rsidR="00F97220" w:rsidRPr="00430F06">
        <w:rPr>
          <w:b w:val="0"/>
          <w:sz w:val="24"/>
          <w:szCs w:val="24"/>
        </w:rPr>
        <w:t>принятие муниципальным образованием решения о полной замене дотаций дополнительным нормативом отчислений от НДФЛ;</w:t>
      </w:r>
    </w:p>
    <w:p w:rsidR="00F97220" w:rsidRPr="00430F06" w:rsidRDefault="009C6D3E" w:rsidP="00F97220">
      <w:pPr>
        <w:pStyle w:val="ConsPlusNormal"/>
        <w:spacing w:line="280" w:lineRule="exact"/>
        <w:ind w:firstLine="709"/>
        <w:jc w:val="both"/>
        <w:rPr>
          <w:b w:val="0"/>
          <w:sz w:val="24"/>
          <w:szCs w:val="24"/>
        </w:rPr>
      </w:pPr>
      <w:r>
        <w:rPr>
          <w:b w:val="0"/>
          <w:sz w:val="24"/>
          <w:szCs w:val="24"/>
        </w:rPr>
        <w:t>2</w:t>
      </w:r>
      <w:r w:rsidR="00F97220" w:rsidRPr="00430F06">
        <w:rPr>
          <w:b w:val="0"/>
          <w:sz w:val="24"/>
          <w:szCs w:val="24"/>
        </w:rPr>
        <w:t>) безвозмездные поступления из всех источников составили 148,5% от первоначального плана (рост на 328 396,1 тыс.</w:t>
      </w:r>
      <w:r w:rsidR="00014F48">
        <w:rPr>
          <w:b w:val="0"/>
          <w:sz w:val="24"/>
          <w:szCs w:val="24"/>
        </w:rPr>
        <w:t xml:space="preserve"> рублей</w:t>
      </w:r>
      <w:r w:rsidR="00F97220" w:rsidRPr="00430F06">
        <w:rPr>
          <w:b w:val="0"/>
          <w:sz w:val="24"/>
          <w:szCs w:val="24"/>
        </w:rPr>
        <w:t xml:space="preserve">). Рост сложится, в том числе за </w:t>
      </w:r>
      <w:r w:rsidR="002C79AE" w:rsidRPr="00430F06">
        <w:rPr>
          <w:b w:val="0"/>
          <w:sz w:val="24"/>
          <w:szCs w:val="24"/>
        </w:rPr>
        <w:t>счёт</w:t>
      </w:r>
      <w:r w:rsidR="00F97220" w:rsidRPr="00430F06">
        <w:rPr>
          <w:b w:val="0"/>
          <w:sz w:val="24"/>
          <w:szCs w:val="24"/>
        </w:rPr>
        <w:t>:</w:t>
      </w:r>
    </w:p>
    <w:p w:rsidR="00F97220" w:rsidRPr="00430F06" w:rsidRDefault="00F97220" w:rsidP="00115546">
      <w:pPr>
        <w:pStyle w:val="ConsPlusNormal"/>
        <w:numPr>
          <w:ilvl w:val="0"/>
          <w:numId w:val="28"/>
        </w:numPr>
        <w:tabs>
          <w:tab w:val="left" w:pos="993"/>
        </w:tabs>
        <w:spacing w:line="280" w:lineRule="exact"/>
        <w:ind w:left="0" w:firstLine="709"/>
        <w:jc w:val="both"/>
        <w:rPr>
          <w:b w:val="0"/>
          <w:sz w:val="24"/>
          <w:szCs w:val="24"/>
        </w:rPr>
      </w:pPr>
      <w:r w:rsidRPr="00430F06">
        <w:rPr>
          <w:b w:val="0"/>
          <w:sz w:val="24"/>
          <w:szCs w:val="24"/>
        </w:rPr>
        <w:t>доведения городу дополнительного объ</w:t>
      </w:r>
      <w:r w:rsidR="004A07E0">
        <w:rPr>
          <w:b w:val="0"/>
          <w:sz w:val="24"/>
          <w:szCs w:val="24"/>
        </w:rPr>
        <w:t>ё</w:t>
      </w:r>
      <w:r w:rsidRPr="00430F06">
        <w:rPr>
          <w:b w:val="0"/>
          <w:sz w:val="24"/>
          <w:szCs w:val="24"/>
        </w:rPr>
        <w:t>ма дотации на обеспечение сбалансированности местных бюджетов из бюджета автономного округа (было первоначально 73 546,0 тыс.</w:t>
      </w:r>
      <w:r w:rsidR="00706391">
        <w:rPr>
          <w:b w:val="0"/>
          <w:sz w:val="24"/>
          <w:szCs w:val="24"/>
        </w:rPr>
        <w:t xml:space="preserve"> </w:t>
      </w:r>
      <w:r w:rsidRPr="00430F06">
        <w:rPr>
          <w:b w:val="0"/>
          <w:sz w:val="24"/>
          <w:szCs w:val="24"/>
        </w:rPr>
        <w:t>руб</w:t>
      </w:r>
      <w:r w:rsidR="00706391">
        <w:rPr>
          <w:b w:val="0"/>
          <w:sz w:val="24"/>
          <w:szCs w:val="24"/>
        </w:rPr>
        <w:t>лей</w:t>
      </w:r>
      <w:r w:rsidRPr="00430F06">
        <w:rPr>
          <w:b w:val="0"/>
          <w:sz w:val="24"/>
          <w:szCs w:val="24"/>
        </w:rPr>
        <w:t>, стало 129 485,3 тыс.</w:t>
      </w:r>
      <w:r w:rsidR="00706391">
        <w:rPr>
          <w:b w:val="0"/>
          <w:sz w:val="24"/>
          <w:szCs w:val="24"/>
        </w:rPr>
        <w:t xml:space="preserve"> рублей рост 176,1% или 53 939,3 тыс. рублей</w:t>
      </w:r>
      <w:r w:rsidRPr="00430F06">
        <w:rPr>
          <w:b w:val="0"/>
          <w:sz w:val="24"/>
          <w:szCs w:val="24"/>
        </w:rPr>
        <w:t>);</w:t>
      </w:r>
    </w:p>
    <w:p w:rsidR="00F97220" w:rsidRPr="00430F06" w:rsidRDefault="00F97220" w:rsidP="00115546">
      <w:pPr>
        <w:pStyle w:val="ConsPlusNormal"/>
        <w:numPr>
          <w:ilvl w:val="0"/>
          <w:numId w:val="28"/>
        </w:numPr>
        <w:tabs>
          <w:tab w:val="left" w:pos="993"/>
        </w:tabs>
        <w:spacing w:line="280" w:lineRule="exact"/>
        <w:ind w:left="0" w:firstLine="709"/>
        <w:jc w:val="both"/>
        <w:rPr>
          <w:b w:val="0"/>
          <w:sz w:val="24"/>
          <w:szCs w:val="24"/>
        </w:rPr>
      </w:pPr>
      <w:r w:rsidRPr="00430F06">
        <w:rPr>
          <w:b w:val="0"/>
          <w:sz w:val="24"/>
          <w:szCs w:val="24"/>
        </w:rPr>
        <w:t xml:space="preserve">получения городом дотации на поощрение за достижение наилучших </w:t>
      </w:r>
      <w:proofErr w:type="gramStart"/>
      <w:r w:rsidRPr="00430F06">
        <w:rPr>
          <w:b w:val="0"/>
          <w:sz w:val="24"/>
          <w:szCs w:val="24"/>
        </w:rPr>
        <w:t>значений показателей деятельности органов местного самоуправления городских округов</w:t>
      </w:r>
      <w:proofErr w:type="gramEnd"/>
      <w:r w:rsidRPr="00430F06">
        <w:rPr>
          <w:b w:val="0"/>
          <w:sz w:val="24"/>
          <w:szCs w:val="24"/>
        </w:rPr>
        <w:t xml:space="preserve"> и муниципальных районов Ханты-Мансийского автономного округа – Югры в размере 21 889,1 тыс.</w:t>
      </w:r>
      <w:r w:rsidR="00706391">
        <w:rPr>
          <w:b w:val="0"/>
          <w:sz w:val="24"/>
          <w:szCs w:val="24"/>
        </w:rPr>
        <w:t xml:space="preserve"> </w:t>
      </w:r>
      <w:r w:rsidRPr="00430F06">
        <w:rPr>
          <w:b w:val="0"/>
          <w:sz w:val="24"/>
          <w:szCs w:val="24"/>
        </w:rPr>
        <w:t>руб</w:t>
      </w:r>
      <w:r w:rsidR="00706391">
        <w:rPr>
          <w:b w:val="0"/>
          <w:sz w:val="24"/>
          <w:szCs w:val="24"/>
        </w:rPr>
        <w:t>лей</w:t>
      </w:r>
      <w:r w:rsidRPr="00430F06">
        <w:rPr>
          <w:b w:val="0"/>
          <w:sz w:val="24"/>
          <w:szCs w:val="24"/>
        </w:rPr>
        <w:t>;</w:t>
      </w:r>
    </w:p>
    <w:p w:rsidR="00F97220" w:rsidRPr="00430F06" w:rsidRDefault="00F97220" w:rsidP="00115546">
      <w:pPr>
        <w:pStyle w:val="ConsPlusNormal"/>
        <w:numPr>
          <w:ilvl w:val="0"/>
          <w:numId w:val="28"/>
        </w:numPr>
        <w:tabs>
          <w:tab w:val="left" w:pos="993"/>
        </w:tabs>
        <w:spacing w:line="280" w:lineRule="exact"/>
        <w:ind w:left="0" w:firstLine="709"/>
        <w:jc w:val="both"/>
        <w:rPr>
          <w:b w:val="0"/>
          <w:sz w:val="24"/>
          <w:szCs w:val="24"/>
        </w:rPr>
      </w:pPr>
      <w:r w:rsidRPr="00430F06">
        <w:rPr>
          <w:b w:val="0"/>
          <w:sz w:val="24"/>
          <w:szCs w:val="24"/>
        </w:rPr>
        <w:t>получения городом дотации в целях стимулирования роста налогового потенциала и качества бюджетного планирования доходов в городских округах и муниципальных районах Ханты-Мансийского автономного округа – Югры в размере 12 561,2 тыс.</w:t>
      </w:r>
      <w:r w:rsidR="00706391">
        <w:rPr>
          <w:b w:val="0"/>
          <w:sz w:val="24"/>
          <w:szCs w:val="24"/>
        </w:rPr>
        <w:t xml:space="preserve"> рублей</w:t>
      </w:r>
      <w:r w:rsidRPr="00430F06">
        <w:rPr>
          <w:b w:val="0"/>
          <w:sz w:val="24"/>
          <w:szCs w:val="24"/>
        </w:rPr>
        <w:t>;</w:t>
      </w:r>
    </w:p>
    <w:p w:rsidR="00F97220" w:rsidRPr="00430F06" w:rsidRDefault="00F97220" w:rsidP="00115546">
      <w:pPr>
        <w:pStyle w:val="ConsPlusNormal"/>
        <w:numPr>
          <w:ilvl w:val="0"/>
          <w:numId w:val="28"/>
        </w:numPr>
        <w:tabs>
          <w:tab w:val="left" w:pos="993"/>
        </w:tabs>
        <w:spacing w:line="280" w:lineRule="exact"/>
        <w:ind w:left="0" w:firstLine="709"/>
        <w:jc w:val="both"/>
        <w:rPr>
          <w:b w:val="0"/>
          <w:sz w:val="24"/>
          <w:szCs w:val="24"/>
        </w:rPr>
      </w:pPr>
      <w:r w:rsidRPr="00430F06">
        <w:rPr>
          <w:b w:val="0"/>
          <w:sz w:val="24"/>
          <w:szCs w:val="24"/>
        </w:rPr>
        <w:t xml:space="preserve">поступления в бюджет средств в рамках соглашения о сотрудничестве Правительства ХМАО </w:t>
      </w:r>
      <w:proofErr w:type="gramStart"/>
      <w:r w:rsidRPr="00430F06">
        <w:rPr>
          <w:b w:val="0"/>
          <w:sz w:val="24"/>
          <w:szCs w:val="24"/>
        </w:rPr>
        <w:t>–Ю</w:t>
      </w:r>
      <w:proofErr w:type="gramEnd"/>
      <w:r w:rsidRPr="00430F06">
        <w:rPr>
          <w:b w:val="0"/>
          <w:sz w:val="24"/>
          <w:szCs w:val="24"/>
        </w:rPr>
        <w:t xml:space="preserve">гры и ОАО </w:t>
      </w:r>
      <w:r w:rsidR="00115546">
        <w:rPr>
          <w:b w:val="0"/>
          <w:sz w:val="24"/>
          <w:szCs w:val="24"/>
        </w:rPr>
        <w:t>«</w:t>
      </w:r>
      <w:r w:rsidRPr="00430F06">
        <w:rPr>
          <w:b w:val="0"/>
          <w:sz w:val="24"/>
          <w:szCs w:val="24"/>
        </w:rPr>
        <w:t>ЛУКойл</w:t>
      </w:r>
      <w:r w:rsidR="00115546">
        <w:rPr>
          <w:b w:val="0"/>
          <w:sz w:val="24"/>
          <w:szCs w:val="24"/>
        </w:rPr>
        <w:t>»</w:t>
      </w:r>
      <w:r w:rsidRPr="00430F06">
        <w:rPr>
          <w:b w:val="0"/>
          <w:sz w:val="24"/>
          <w:szCs w:val="24"/>
        </w:rPr>
        <w:t xml:space="preserve"> на покраску фасадов домой (15 000,0 тыс. руб</w:t>
      </w:r>
      <w:r w:rsidR="00706391">
        <w:rPr>
          <w:b w:val="0"/>
          <w:sz w:val="24"/>
          <w:szCs w:val="24"/>
        </w:rPr>
        <w:t>лей</w:t>
      </w:r>
      <w:r w:rsidRPr="00430F06">
        <w:rPr>
          <w:b w:val="0"/>
          <w:sz w:val="24"/>
          <w:szCs w:val="24"/>
        </w:rPr>
        <w:t xml:space="preserve">), строительство </w:t>
      </w:r>
      <w:r w:rsidR="00706391">
        <w:rPr>
          <w:b w:val="0"/>
          <w:sz w:val="24"/>
          <w:szCs w:val="24"/>
        </w:rPr>
        <w:t>второй</w:t>
      </w:r>
      <w:r w:rsidRPr="00430F06">
        <w:rPr>
          <w:b w:val="0"/>
          <w:sz w:val="24"/>
          <w:szCs w:val="24"/>
        </w:rPr>
        <w:t xml:space="preserve"> о</w:t>
      </w:r>
      <w:r w:rsidR="00706391">
        <w:rPr>
          <w:b w:val="0"/>
          <w:sz w:val="24"/>
          <w:szCs w:val="24"/>
        </w:rPr>
        <w:t>череди сквера (10 000,0 тыс. рублей</w:t>
      </w:r>
      <w:r w:rsidRPr="00430F06">
        <w:rPr>
          <w:b w:val="0"/>
          <w:sz w:val="24"/>
          <w:szCs w:val="24"/>
        </w:rPr>
        <w:t>), проектирование и строительство спортивного комплекса (44 200,0 тыс.</w:t>
      </w:r>
      <w:r w:rsidR="00706391">
        <w:rPr>
          <w:b w:val="0"/>
          <w:sz w:val="24"/>
          <w:szCs w:val="24"/>
        </w:rPr>
        <w:t xml:space="preserve"> </w:t>
      </w:r>
      <w:r w:rsidRPr="00430F06">
        <w:rPr>
          <w:b w:val="0"/>
          <w:sz w:val="24"/>
          <w:szCs w:val="24"/>
        </w:rPr>
        <w:t>руб</w:t>
      </w:r>
      <w:r w:rsidR="00706391">
        <w:rPr>
          <w:b w:val="0"/>
          <w:sz w:val="24"/>
          <w:szCs w:val="24"/>
        </w:rPr>
        <w:t>лей</w:t>
      </w:r>
      <w:r w:rsidRPr="00430F06">
        <w:rPr>
          <w:b w:val="0"/>
          <w:sz w:val="24"/>
          <w:szCs w:val="24"/>
        </w:rPr>
        <w:t>).</w:t>
      </w:r>
    </w:p>
    <w:p w:rsidR="00F97220" w:rsidRPr="00430F06" w:rsidRDefault="00F97220" w:rsidP="00F97220">
      <w:pPr>
        <w:pStyle w:val="ConsPlusNormal"/>
        <w:spacing w:line="280" w:lineRule="exact"/>
        <w:ind w:firstLine="709"/>
        <w:jc w:val="both"/>
        <w:rPr>
          <w:b w:val="0"/>
          <w:sz w:val="24"/>
          <w:szCs w:val="24"/>
        </w:rPr>
      </w:pPr>
      <w:r w:rsidRPr="00430F06">
        <w:rPr>
          <w:b w:val="0"/>
          <w:sz w:val="24"/>
          <w:szCs w:val="24"/>
        </w:rPr>
        <w:t>Поступление дополнительных доходов позволило обеспечить реализацию первоочередных расходов, определ</w:t>
      </w:r>
      <w:r w:rsidR="004A07E0">
        <w:rPr>
          <w:b w:val="0"/>
          <w:sz w:val="24"/>
          <w:szCs w:val="24"/>
        </w:rPr>
        <w:t>ё</w:t>
      </w:r>
      <w:r w:rsidRPr="00430F06">
        <w:rPr>
          <w:b w:val="0"/>
          <w:sz w:val="24"/>
          <w:szCs w:val="24"/>
        </w:rPr>
        <w:t xml:space="preserve">нных депутатами при утверждении бюджета города на 2018 год, а также осуществить дополнительные расходы, направленные </w:t>
      </w:r>
      <w:proofErr w:type="gramStart"/>
      <w:r w:rsidRPr="00430F06">
        <w:rPr>
          <w:b w:val="0"/>
          <w:sz w:val="24"/>
          <w:szCs w:val="24"/>
        </w:rPr>
        <w:t>на</w:t>
      </w:r>
      <w:proofErr w:type="gramEnd"/>
      <w:r w:rsidRPr="00430F06">
        <w:rPr>
          <w:b w:val="0"/>
          <w:sz w:val="24"/>
          <w:szCs w:val="24"/>
        </w:rPr>
        <w:t>:</w:t>
      </w:r>
    </w:p>
    <w:p w:rsidR="00F97220" w:rsidRPr="00430F06" w:rsidRDefault="004A07E0" w:rsidP="00F97220">
      <w:pPr>
        <w:pStyle w:val="ConsPlusNormal"/>
        <w:spacing w:line="280" w:lineRule="exact"/>
        <w:ind w:firstLine="709"/>
        <w:jc w:val="both"/>
        <w:rPr>
          <w:b w:val="0"/>
          <w:sz w:val="24"/>
          <w:szCs w:val="24"/>
        </w:rPr>
      </w:pPr>
      <w:r>
        <w:rPr>
          <w:b w:val="0"/>
          <w:sz w:val="24"/>
          <w:szCs w:val="24"/>
        </w:rPr>
        <w:t>1)</w:t>
      </w:r>
      <w:r w:rsidR="00F97220" w:rsidRPr="00430F06">
        <w:rPr>
          <w:b w:val="0"/>
          <w:sz w:val="24"/>
          <w:szCs w:val="24"/>
        </w:rPr>
        <w:t xml:space="preserve"> приобретение жилья в строящемся доме;</w:t>
      </w:r>
    </w:p>
    <w:p w:rsidR="00F97220" w:rsidRPr="00430F06" w:rsidRDefault="004A07E0" w:rsidP="00F97220">
      <w:pPr>
        <w:pStyle w:val="ConsPlusNormal"/>
        <w:spacing w:line="280" w:lineRule="exact"/>
        <w:ind w:firstLine="709"/>
        <w:jc w:val="both"/>
        <w:rPr>
          <w:b w:val="0"/>
          <w:sz w:val="24"/>
          <w:szCs w:val="24"/>
        </w:rPr>
      </w:pPr>
      <w:r>
        <w:rPr>
          <w:b w:val="0"/>
          <w:sz w:val="24"/>
          <w:szCs w:val="24"/>
        </w:rPr>
        <w:t>2)</w:t>
      </w:r>
      <w:r w:rsidR="00F97220" w:rsidRPr="00430F06">
        <w:rPr>
          <w:b w:val="0"/>
          <w:sz w:val="24"/>
          <w:szCs w:val="24"/>
        </w:rPr>
        <w:t xml:space="preserve"> устранение в муниципальных учреждениях предписаний надзорных органов;</w:t>
      </w:r>
    </w:p>
    <w:p w:rsidR="00F97220" w:rsidRPr="00430F06" w:rsidRDefault="004A07E0" w:rsidP="00F97220">
      <w:pPr>
        <w:pStyle w:val="ConsPlusNormal"/>
        <w:spacing w:line="280" w:lineRule="exact"/>
        <w:ind w:firstLine="709"/>
        <w:jc w:val="both"/>
        <w:rPr>
          <w:b w:val="0"/>
          <w:sz w:val="24"/>
          <w:szCs w:val="24"/>
        </w:rPr>
      </w:pPr>
      <w:r>
        <w:rPr>
          <w:b w:val="0"/>
          <w:sz w:val="24"/>
          <w:szCs w:val="24"/>
        </w:rPr>
        <w:t>3)</w:t>
      </w:r>
      <w:r w:rsidR="00F97220" w:rsidRPr="00430F06">
        <w:rPr>
          <w:b w:val="0"/>
          <w:sz w:val="24"/>
          <w:szCs w:val="24"/>
        </w:rPr>
        <w:t xml:space="preserve"> благоустройство общественных территорий и отдельных внутри дворовых пространств;</w:t>
      </w:r>
    </w:p>
    <w:p w:rsidR="00F97220" w:rsidRPr="00430F06" w:rsidRDefault="004A07E0" w:rsidP="00F97220">
      <w:pPr>
        <w:pStyle w:val="ConsPlusNormal"/>
        <w:spacing w:line="280" w:lineRule="exact"/>
        <w:ind w:firstLine="709"/>
        <w:jc w:val="both"/>
        <w:rPr>
          <w:b w:val="0"/>
          <w:sz w:val="24"/>
          <w:szCs w:val="24"/>
        </w:rPr>
      </w:pPr>
      <w:r>
        <w:rPr>
          <w:b w:val="0"/>
          <w:sz w:val="24"/>
          <w:szCs w:val="24"/>
        </w:rPr>
        <w:t>4)</w:t>
      </w:r>
      <w:r w:rsidR="00F97220" w:rsidRPr="00430F06">
        <w:rPr>
          <w:b w:val="0"/>
          <w:sz w:val="24"/>
          <w:szCs w:val="24"/>
        </w:rPr>
        <w:t xml:space="preserve"> обеспечение МРОТ, который в 2018 году устанавливался: с 01.01.2018</w:t>
      </w:r>
      <w:r>
        <w:rPr>
          <w:b w:val="0"/>
          <w:sz w:val="24"/>
          <w:szCs w:val="24"/>
        </w:rPr>
        <w:t xml:space="preserve"> года </w:t>
      </w:r>
      <w:r w:rsidR="00F97220" w:rsidRPr="00430F06">
        <w:rPr>
          <w:b w:val="0"/>
          <w:sz w:val="24"/>
          <w:szCs w:val="24"/>
        </w:rPr>
        <w:t>- 20 875,8 руб</w:t>
      </w:r>
      <w:r w:rsidR="00014F48">
        <w:rPr>
          <w:b w:val="0"/>
          <w:sz w:val="24"/>
          <w:szCs w:val="24"/>
        </w:rPr>
        <w:t>лей</w:t>
      </w:r>
      <w:r w:rsidR="00F97220" w:rsidRPr="00430F06">
        <w:rPr>
          <w:b w:val="0"/>
          <w:sz w:val="24"/>
          <w:szCs w:val="24"/>
        </w:rPr>
        <w:t xml:space="preserve">; с 01.05.2018 </w:t>
      </w:r>
      <w:r>
        <w:rPr>
          <w:b w:val="0"/>
          <w:sz w:val="24"/>
          <w:szCs w:val="24"/>
        </w:rPr>
        <w:t xml:space="preserve">года </w:t>
      </w:r>
      <w:r w:rsidR="00F97220" w:rsidRPr="00430F06">
        <w:rPr>
          <w:b w:val="0"/>
          <w:sz w:val="24"/>
          <w:szCs w:val="24"/>
        </w:rPr>
        <w:t>– 24 558,6 руб</w:t>
      </w:r>
      <w:r w:rsidR="00706391">
        <w:rPr>
          <w:b w:val="0"/>
          <w:sz w:val="24"/>
          <w:szCs w:val="24"/>
        </w:rPr>
        <w:t>лей</w:t>
      </w:r>
      <w:r w:rsidR="00F97220" w:rsidRPr="00430F06">
        <w:rPr>
          <w:b w:val="0"/>
          <w:sz w:val="24"/>
          <w:szCs w:val="24"/>
        </w:rPr>
        <w:t xml:space="preserve">, достижение установленных Президентом Российской Федерации показателей </w:t>
      </w:r>
      <w:r w:rsidR="00115546">
        <w:rPr>
          <w:b w:val="0"/>
          <w:sz w:val="24"/>
          <w:szCs w:val="24"/>
        </w:rPr>
        <w:t>«</w:t>
      </w:r>
      <w:r w:rsidR="00F97220" w:rsidRPr="00430F06">
        <w:rPr>
          <w:b w:val="0"/>
          <w:sz w:val="24"/>
          <w:szCs w:val="24"/>
        </w:rPr>
        <w:t>майских Указов</w:t>
      </w:r>
      <w:r w:rsidR="00115546">
        <w:rPr>
          <w:b w:val="0"/>
          <w:sz w:val="24"/>
          <w:szCs w:val="24"/>
        </w:rPr>
        <w:t>»</w:t>
      </w:r>
      <w:r w:rsidR="00F97220" w:rsidRPr="00430F06">
        <w:rPr>
          <w:b w:val="0"/>
          <w:sz w:val="24"/>
          <w:szCs w:val="24"/>
        </w:rPr>
        <w:t xml:space="preserve"> в части отплаты труда отдельных категорий работников;</w:t>
      </w:r>
    </w:p>
    <w:p w:rsidR="00F97220" w:rsidRPr="00430F06" w:rsidRDefault="004A07E0" w:rsidP="00F97220">
      <w:pPr>
        <w:pStyle w:val="ConsPlusNormal"/>
        <w:spacing w:line="280" w:lineRule="exact"/>
        <w:ind w:firstLine="709"/>
        <w:jc w:val="both"/>
        <w:rPr>
          <w:b w:val="0"/>
          <w:sz w:val="24"/>
          <w:szCs w:val="24"/>
        </w:rPr>
      </w:pPr>
      <w:r>
        <w:rPr>
          <w:b w:val="0"/>
          <w:sz w:val="24"/>
          <w:szCs w:val="24"/>
        </w:rPr>
        <w:t>5)</w:t>
      </w:r>
      <w:r w:rsidR="00F97220" w:rsidRPr="00430F06">
        <w:rPr>
          <w:b w:val="0"/>
          <w:sz w:val="24"/>
          <w:szCs w:val="24"/>
        </w:rPr>
        <w:t xml:space="preserve"> погашение муниципального долга.</w:t>
      </w:r>
    </w:p>
    <w:p w:rsidR="00F97220" w:rsidRPr="00430F06" w:rsidRDefault="00F97220" w:rsidP="00F97220">
      <w:pPr>
        <w:pStyle w:val="ConsPlusNormal"/>
        <w:spacing w:line="280" w:lineRule="exact"/>
        <w:ind w:firstLine="709"/>
        <w:jc w:val="both"/>
        <w:rPr>
          <w:b w:val="0"/>
          <w:sz w:val="24"/>
          <w:szCs w:val="24"/>
        </w:rPr>
      </w:pPr>
      <w:r w:rsidRPr="00430F06">
        <w:rPr>
          <w:b w:val="0"/>
          <w:sz w:val="24"/>
          <w:szCs w:val="24"/>
        </w:rPr>
        <w:lastRenderedPageBreak/>
        <w:t xml:space="preserve">В результате того, что в бюджет поступило доходов больше, чем планировалось, муниципальному образованию удалось погасить по состоянию на 01.01.2019 </w:t>
      </w:r>
      <w:r w:rsidR="004A07E0">
        <w:rPr>
          <w:b w:val="0"/>
          <w:sz w:val="24"/>
          <w:szCs w:val="24"/>
        </w:rPr>
        <w:t xml:space="preserve">года </w:t>
      </w:r>
      <w:r w:rsidRPr="00430F06">
        <w:rPr>
          <w:b w:val="0"/>
          <w:sz w:val="24"/>
          <w:szCs w:val="24"/>
        </w:rPr>
        <w:t>муниципальный долг в полном объ</w:t>
      </w:r>
      <w:r w:rsidR="004A07E0">
        <w:rPr>
          <w:b w:val="0"/>
          <w:sz w:val="24"/>
          <w:szCs w:val="24"/>
        </w:rPr>
        <w:t>ё</w:t>
      </w:r>
      <w:r w:rsidRPr="00430F06">
        <w:rPr>
          <w:b w:val="0"/>
          <w:sz w:val="24"/>
          <w:szCs w:val="24"/>
        </w:rPr>
        <w:t>ме.</w:t>
      </w:r>
    </w:p>
    <w:p w:rsidR="00F97220" w:rsidRPr="00430F06" w:rsidRDefault="00F97220" w:rsidP="00F97220">
      <w:pPr>
        <w:pStyle w:val="ConsPlusNormal"/>
        <w:spacing w:line="280" w:lineRule="exact"/>
        <w:ind w:firstLine="709"/>
        <w:jc w:val="both"/>
        <w:rPr>
          <w:b w:val="0"/>
          <w:sz w:val="24"/>
          <w:szCs w:val="24"/>
        </w:rPr>
      </w:pPr>
      <w:r w:rsidRPr="00430F06">
        <w:rPr>
          <w:b w:val="0"/>
          <w:sz w:val="24"/>
          <w:szCs w:val="24"/>
        </w:rPr>
        <w:t>Возможность снижения в 2018 году муниципального долга обеспечена, в том числе</w:t>
      </w:r>
      <w:r w:rsidR="004A07E0">
        <w:rPr>
          <w:b w:val="0"/>
          <w:sz w:val="24"/>
          <w:szCs w:val="24"/>
        </w:rPr>
        <w:t>,</w:t>
      </w:r>
      <w:r w:rsidRPr="00430F06">
        <w:rPr>
          <w:b w:val="0"/>
          <w:sz w:val="24"/>
          <w:szCs w:val="24"/>
        </w:rPr>
        <w:t xml:space="preserve"> за </w:t>
      </w:r>
      <w:r w:rsidR="002C79AE" w:rsidRPr="00430F06">
        <w:rPr>
          <w:b w:val="0"/>
          <w:sz w:val="24"/>
          <w:szCs w:val="24"/>
        </w:rPr>
        <w:t>счёт</w:t>
      </w:r>
      <w:r w:rsidRPr="00430F06">
        <w:rPr>
          <w:b w:val="0"/>
          <w:sz w:val="24"/>
          <w:szCs w:val="24"/>
        </w:rPr>
        <w:t xml:space="preserve"> реализации Плана мероприятий по росту доходов, оптимизации расходов бюджета и сокращению муниципального долга города Покачи на 2018 год и на плановый период 2019 и 2020 годов, утвержд</w:t>
      </w:r>
      <w:r w:rsidR="004A07E0">
        <w:rPr>
          <w:b w:val="0"/>
          <w:sz w:val="24"/>
          <w:szCs w:val="24"/>
        </w:rPr>
        <w:t>ё</w:t>
      </w:r>
      <w:r w:rsidRPr="00430F06">
        <w:rPr>
          <w:b w:val="0"/>
          <w:sz w:val="24"/>
          <w:szCs w:val="24"/>
        </w:rPr>
        <w:t>нного постановлением администрации города Покачи от 28.12.2017 №</w:t>
      </w:r>
      <w:r w:rsidR="00706391">
        <w:rPr>
          <w:b w:val="0"/>
          <w:sz w:val="24"/>
          <w:szCs w:val="24"/>
        </w:rPr>
        <w:t xml:space="preserve"> </w:t>
      </w:r>
      <w:r w:rsidRPr="00430F06">
        <w:rPr>
          <w:b w:val="0"/>
          <w:sz w:val="24"/>
          <w:szCs w:val="24"/>
        </w:rPr>
        <w:t>1513. Совокупный бюджетный эффект от реализации Плана в 2018 году составил 165 401,9 тыс.</w:t>
      </w:r>
      <w:r w:rsidR="00706391">
        <w:rPr>
          <w:b w:val="0"/>
          <w:sz w:val="24"/>
          <w:szCs w:val="24"/>
        </w:rPr>
        <w:t xml:space="preserve"> </w:t>
      </w:r>
      <w:r w:rsidRPr="00430F06">
        <w:rPr>
          <w:b w:val="0"/>
          <w:sz w:val="24"/>
          <w:szCs w:val="24"/>
        </w:rPr>
        <w:t>руб</w:t>
      </w:r>
      <w:r w:rsidR="00706391">
        <w:rPr>
          <w:b w:val="0"/>
          <w:sz w:val="24"/>
          <w:szCs w:val="24"/>
        </w:rPr>
        <w:t>лей</w:t>
      </w:r>
      <w:r w:rsidRPr="00430F06">
        <w:rPr>
          <w:b w:val="0"/>
          <w:sz w:val="24"/>
          <w:szCs w:val="24"/>
        </w:rPr>
        <w:t>. Наиболее значимый бюджетный эффект получен от реализации следующих мероприятий:</w:t>
      </w:r>
    </w:p>
    <w:p w:rsidR="00F97220" w:rsidRPr="00430F06" w:rsidRDefault="005A1474" w:rsidP="00F97220">
      <w:pPr>
        <w:widowControl w:val="0"/>
        <w:tabs>
          <w:tab w:val="left" w:pos="993"/>
        </w:tabs>
        <w:autoSpaceDE w:val="0"/>
        <w:autoSpaceDN w:val="0"/>
        <w:adjustRightInd w:val="0"/>
        <w:ind w:firstLine="709"/>
        <w:jc w:val="both"/>
        <w:rPr>
          <w:bCs/>
        </w:rPr>
      </w:pPr>
      <w:r>
        <w:rPr>
          <w:bCs/>
        </w:rPr>
        <w:t>1</w:t>
      </w:r>
      <w:r w:rsidR="004A07E0">
        <w:rPr>
          <w:bCs/>
        </w:rPr>
        <w:t>)</w:t>
      </w:r>
      <w:r w:rsidR="00F97220" w:rsidRPr="00430F06">
        <w:rPr>
          <w:bCs/>
        </w:rPr>
        <w:t xml:space="preserve"> проведение анализа поступлений налоговых доходов в бюджет муниципального образования город Покачи от деятельности субъектов малого и среднего предпринимательства (далее – СМП) – получателей мер поддержки - 1 537,2 тыс. руб</w:t>
      </w:r>
      <w:r w:rsidR="00706391">
        <w:rPr>
          <w:bCs/>
        </w:rPr>
        <w:t>лей</w:t>
      </w:r>
      <w:r w:rsidR="00F97220" w:rsidRPr="00430F06">
        <w:rPr>
          <w:bCs/>
        </w:rPr>
        <w:t>;</w:t>
      </w:r>
    </w:p>
    <w:p w:rsidR="00F97220" w:rsidRPr="00430F06" w:rsidRDefault="005A1474" w:rsidP="004A07E0">
      <w:pPr>
        <w:widowControl w:val="0"/>
        <w:tabs>
          <w:tab w:val="left" w:pos="993"/>
        </w:tabs>
        <w:autoSpaceDE w:val="0"/>
        <w:autoSpaceDN w:val="0"/>
        <w:adjustRightInd w:val="0"/>
        <w:ind w:firstLine="709"/>
        <w:jc w:val="both"/>
        <w:rPr>
          <w:bCs/>
        </w:rPr>
      </w:pPr>
      <w:r>
        <w:rPr>
          <w:bCs/>
        </w:rPr>
        <w:t>2</w:t>
      </w:r>
      <w:r w:rsidR="004A07E0">
        <w:rPr>
          <w:bCs/>
        </w:rPr>
        <w:t>)</w:t>
      </w:r>
      <w:r w:rsidR="00F97220" w:rsidRPr="00430F06">
        <w:rPr>
          <w:bCs/>
        </w:rPr>
        <w:t xml:space="preserve"> на 01.01.2019 года реализованы земельные участки, находящиеся в государственной и муниципальной собственности на сумму 1 292,3 тыс. руб</w:t>
      </w:r>
      <w:r w:rsidR="00706391">
        <w:rPr>
          <w:bCs/>
        </w:rPr>
        <w:t>лей</w:t>
      </w:r>
      <w:r w:rsidR="00F97220" w:rsidRPr="00430F06">
        <w:rPr>
          <w:bCs/>
        </w:rPr>
        <w:t>;</w:t>
      </w:r>
    </w:p>
    <w:p w:rsidR="00F97220" w:rsidRPr="00430F06" w:rsidRDefault="005A1474" w:rsidP="004A07E0">
      <w:pPr>
        <w:widowControl w:val="0"/>
        <w:tabs>
          <w:tab w:val="left" w:pos="993"/>
        </w:tabs>
        <w:autoSpaceDE w:val="0"/>
        <w:autoSpaceDN w:val="0"/>
        <w:adjustRightInd w:val="0"/>
        <w:ind w:firstLine="709"/>
        <w:jc w:val="both"/>
        <w:rPr>
          <w:bCs/>
        </w:rPr>
      </w:pPr>
      <w:r>
        <w:rPr>
          <w:bCs/>
        </w:rPr>
        <w:t>3</w:t>
      </w:r>
      <w:r w:rsidR="004A07E0">
        <w:rPr>
          <w:bCs/>
        </w:rPr>
        <w:t>)</w:t>
      </w:r>
      <w:r w:rsidR="00F97220" w:rsidRPr="00430F06">
        <w:rPr>
          <w:bCs/>
        </w:rPr>
        <w:t xml:space="preserve"> по итогам работы комиссии по мобилизации дополнительных доходов, совместно с МИФНС России №5 по ХМАО – Югре, снижение общей задолженности (недоимки) по имущественным налогам (налог на имущество физических лиц, земельный налог) на сумму 2 834,9 тыс. руб</w:t>
      </w:r>
      <w:r w:rsidR="00706391">
        <w:rPr>
          <w:bCs/>
        </w:rPr>
        <w:t>лей</w:t>
      </w:r>
      <w:r w:rsidR="00F97220" w:rsidRPr="00430F06">
        <w:rPr>
          <w:bCs/>
        </w:rPr>
        <w:t>;</w:t>
      </w:r>
    </w:p>
    <w:p w:rsidR="00F97220" w:rsidRPr="00430F06" w:rsidRDefault="005A1474" w:rsidP="004A07E0">
      <w:pPr>
        <w:widowControl w:val="0"/>
        <w:tabs>
          <w:tab w:val="left" w:pos="993"/>
        </w:tabs>
        <w:autoSpaceDE w:val="0"/>
        <w:autoSpaceDN w:val="0"/>
        <w:adjustRightInd w:val="0"/>
        <w:ind w:firstLine="709"/>
        <w:jc w:val="both"/>
        <w:rPr>
          <w:bCs/>
        </w:rPr>
      </w:pPr>
      <w:r>
        <w:rPr>
          <w:bCs/>
        </w:rPr>
        <w:t>4</w:t>
      </w:r>
      <w:r w:rsidR="004A07E0">
        <w:rPr>
          <w:bCs/>
        </w:rPr>
        <w:t>)</w:t>
      </w:r>
      <w:r w:rsidR="00F97220" w:rsidRPr="00430F06">
        <w:rPr>
          <w:bCs/>
        </w:rPr>
        <w:t xml:space="preserve"> увеличение поступлений налоговых платежей по НДФЛ, в том числе за </w:t>
      </w:r>
      <w:r w:rsidR="002C79AE" w:rsidRPr="00430F06">
        <w:rPr>
          <w:bCs/>
        </w:rPr>
        <w:t>счёт</w:t>
      </w:r>
      <w:r w:rsidR="00F97220" w:rsidRPr="00430F06">
        <w:rPr>
          <w:bCs/>
        </w:rPr>
        <w:t xml:space="preserve"> погашения задолженности по НДФЛ, постановки на уч</w:t>
      </w:r>
      <w:r w:rsidR="004A07E0">
        <w:rPr>
          <w:bCs/>
        </w:rPr>
        <w:t>ё</w:t>
      </w:r>
      <w:r w:rsidR="00F97220" w:rsidRPr="00430F06">
        <w:rPr>
          <w:bCs/>
        </w:rPr>
        <w:t>т налоговых агентов по месту осуществления деятельности и легализации заработной платы бюджетный эффект составил 6 017,6 тыс. руб</w:t>
      </w:r>
      <w:r w:rsidR="00706391">
        <w:rPr>
          <w:bCs/>
        </w:rPr>
        <w:t>лей</w:t>
      </w:r>
      <w:r w:rsidR="00F97220" w:rsidRPr="00430F06">
        <w:rPr>
          <w:bCs/>
        </w:rPr>
        <w:t>;</w:t>
      </w:r>
    </w:p>
    <w:p w:rsidR="00F97220" w:rsidRPr="00430F06" w:rsidRDefault="005A1474" w:rsidP="004A07E0">
      <w:pPr>
        <w:tabs>
          <w:tab w:val="left" w:pos="0"/>
        </w:tabs>
        <w:ind w:firstLine="709"/>
        <w:jc w:val="both"/>
        <w:rPr>
          <w:bCs/>
        </w:rPr>
      </w:pPr>
      <w:r>
        <w:rPr>
          <w:bCs/>
        </w:rPr>
        <w:t>5</w:t>
      </w:r>
      <w:r w:rsidR="004A07E0">
        <w:rPr>
          <w:bCs/>
        </w:rPr>
        <w:t>)</w:t>
      </w:r>
      <w:r w:rsidR="00F97220" w:rsidRPr="00430F06">
        <w:rPr>
          <w:bCs/>
        </w:rPr>
        <w:t xml:space="preserve"> муниципальными учреждениями в 2018 году предоставлены платные услуги, расширен их перечень и объ</w:t>
      </w:r>
      <w:r w:rsidR="004A07E0">
        <w:rPr>
          <w:bCs/>
        </w:rPr>
        <w:t>ё</w:t>
      </w:r>
      <w:r w:rsidR="00F97220" w:rsidRPr="00430F06">
        <w:rPr>
          <w:bCs/>
        </w:rPr>
        <w:t>мы, а также пересмотрена стоимость платы услуг, оказываемых с предыдущих лет. Бюджетный эффект получен в размере 31 639,4 тыс. руб</w:t>
      </w:r>
      <w:r w:rsidR="00706391">
        <w:rPr>
          <w:bCs/>
        </w:rPr>
        <w:t>лей</w:t>
      </w:r>
      <w:r w:rsidR="00F97220" w:rsidRPr="00430F06">
        <w:rPr>
          <w:bCs/>
        </w:rPr>
        <w:t xml:space="preserve">; </w:t>
      </w:r>
    </w:p>
    <w:p w:rsidR="00F97220" w:rsidRPr="00430F06" w:rsidRDefault="005A1474" w:rsidP="004A07E0">
      <w:pPr>
        <w:pStyle w:val="ConsPlusNormal"/>
        <w:tabs>
          <w:tab w:val="left" w:pos="993"/>
        </w:tabs>
        <w:ind w:firstLine="709"/>
        <w:jc w:val="both"/>
        <w:rPr>
          <w:b w:val="0"/>
          <w:sz w:val="24"/>
          <w:szCs w:val="24"/>
        </w:rPr>
      </w:pPr>
      <w:r>
        <w:rPr>
          <w:b w:val="0"/>
          <w:sz w:val="24"/>
          <w:szCs w:val="24"/>
        </w:rPr>
        <w:t>6</w:t>
      </w:r>
      <w:r w:rsidR="004A07E0">
        <w:rPr>
          <w:b w:val="0"/>
          <w:sz w:val="24"/>
          <w:szCs w:val="24"/>
        </w:rPr>
        <w:t>)</w:t>
      </w:r>
      <w:r w:rsidR="00F97220" w:rsidRPr="00430F06">
        <w:rPr>
          <w:b w:val="0"/>
          <w:sz w:val="24"/>
          <w:szCs w:val="24"/>
        </w:rPr>
        <w:t xml:space="preserve"> на реализацию вопросов местного значения привлечены внебюджетных источников (ЛУКОЙЛ, депутатские, гранты, безвозмездные поступления от юридических и физических лиц) в размере 74 955,1 тыс. руб</w:t>
      </w:r>
      <w:r w:rsidR="00706391">
        <w:rPr>
          <w:b w:val="0"/>
          <w:sz w:val="24"/>
          <w:szCs w:val="24"/>
        </w:rPr>
        <w:t>лей</w:t>
      </w:r>
      <w:r w:rsidR="00F97220" w:rsidRPr="00430F06">
        <w:rPr>
          <w:b w:val="0"/>
          <w:sz w:val="24"/>
          <w:szCs w:val="24"/>
        </w:rPr>
        <w:t>;</w:t>
      </w:r>
    </w:p>
    <w:p w:rsidR="00F97220" w:rsidRPr="00430F06" w:rsidRDefault="005A1474" w:rsidP="004A07E0">
      <w:pPr>
        <w:pStyle w:val="ConsPlusNormal"/>
        <w:tabs>
          <w:tab w:val="left" w:pos="993"/>
        </w:tabs>
        <w:ind w:firstLine="709"/>
        <w:jc w:val="both"/>
        <w:rPr>
          <w:b w:val="0"/>
          <w:sz w:val="24"/>
          <w:szCs w:val="24"/>
        </w:rPr>
      </w:pPr>
      <w:r>
        <w:rPr>
          <w:b w:val="0"/>
          <w:sz w:val="24"/>
          <w:szCs w:val="24"/>
        </w:rPr>
        <w:t>7</w:t>
      </w:r>
      <w:r w:rsidR="004A07E0">
        <w:rPr>
          <w:b w:val="0"/>
          <w:sz w:val="24"/>
          <w:szCs w:val="24"/>
        </w:rPr>
        <w:t>)</w:t>
      </w:r>
      <w:r w:rsidR="00F97220" w:rsidRPr="00430F06">
        <w:rPr>
          <w:b w:val="0"/>
          <w:sz w:val="24"/>
          <w:szCs w:val="24"/>
        </w:rPr>
        <w:t xml:space="preserve"> участие в подпрограмме </w:t>
      </w:r>
      <w:r w:rsidR="00115546">
        <w:rPr>
          <w:b w:val="0"/>
          <w:sz w:val="24"/>
          <w:szCs w:val="24"/>
        </w:rPr>
        <w:t>«</w:t>
      </w:r>
      <w:r w:rsidR="00F97220" w:rsidRPr="00430F06">
        <w:rPr>
          <w:b w:val="0"/>
          <w:sz w:val="24"/>
          <w:szCs w:val="24"/>
        </w:rPr>
        <w:t>Содействие трудоустройству граждан</w:t>
      </w:r>
      <w:r w:rsidR="00115546">
        <w:rPr>
          <w:b w:val="0"/>
          <w:sz w:val="24"/>
          <w:szCs w:val="24"/>
        </w:rPr>
        <w:t>»</w:t>
      </w:r>
      <w:r w:rsidR="00F97220" w:rsidRPr="00430F06">
        <w:rPr>
          <w:b w:val="0"/>
          <w:sz w:val="24"/>
          <w:szCs w:val="24"/>
        </w:rPr>
        <w:t xml:space="preserve"> государственной программы </w:t>
      </w:r>
      <w:r w:rsidR="00115546">
        <w:rPr>
          <w:b w:val="0"/>
          <w:sz w:val="24"/>
          <w:szCs w:val="24"/>
        </w:rPr>
        <w:t>«</w:t>
      </w:r>
      <w:r w:rsidR="00F97220" w:rsidRPr="00430F06">
        <w:rPr>
          <w:b w:val="0"/>
          <w:sz w:val="24"/>
          <w:szCs w:val="24"/>
        </w:rPr>
        <w:t xml:space="preserve">Содействие занятости населения </w:t>
      </w:r>
      <w:proofErr w:type="gramStart"/>
      <w:r w:rsidR="00F97220" w:rsidRPr="00430F06">
        <w:rPr>
          <w:b w:val="0"/>
          <w:sz w:val="24"/>
          <w:szCs w:val="24"/>
        </w:rPr>
        <w:t>в</w:t>
      </w:r>
      <w:proofErr w:type="gramEnd"/>
      <w:r w:rsidR="00F97220" w:rsidRPr="00430F06">
        <w:rPr>
          <w:b w:val="0"/>
          <w:sz w:val="24"/>
          <w:szCs w:val="24"/>
        </w:rPr>
        <w:t xml:space="preserve"> </w:t>
      </w:r>
      <w:proofErr w:type="gramStart"/>
      <w:r w:rsidR="00F97220" w:rsidRPr="00430F06">
        <w:rPr>
          <w:b w:val="0"/>
          <w:sz w:val="24"/>
          <w:szCs w:val="24"/>
        </w:rPr>
        <w:t>Ханты-Мансийском</w:t>
      </w:r>
      <w:proofErr w:type="gramEnd"/>
      <w:r w:rsidR="00F97220" w:rsidRPr="00430F06">
        <w:rPr>
          <w:b w:val="0"/>
          <w:sz w:val="24"/>
          <w:szCs w:val="24"/>
        </w:rPr>
        <w:t xml:space="preserve"> автономном округе - Югре на 2016 - 2020 годы</w:t>
      </w:r>
      <w:r w:rsidR="00115546">
        <w:rPr>
          <w:b w:val="0"/>
          <w:sz w:val="24"/>
          <w:szCs w:val="24"/>
        </w:rPr>
        <w:t>»</w:t>
      </w:r>
      <w:r w:rsidR="00F97220" w:rsidRPr="00430F06">
        <w:rPr>
          <w:b w:val="0"/>
          <w:sz w:val="24"/>
          <w:szCs w:val="24"/>
        </w:rPr>
        <w:t xml:space="preserve"> в размере 1 300,3 тыс. руб</w:t>
      </w:r>
      <w:r w:rsidR="00706391">
        <w:rPr>
          <w:b w:val="0"/>
          <w:sz w:val="24"/>
          <w:szCs w:val="24"/>
        </w:rPr>
        <w:t>лей</w:t>
      </w:r>
      <w:r w:rsidR="00F97220" w:rsidRPr="00430F06">
        <w:rPr>
          <w:b w:val="0"/>
          <w:sz w:val="24"/>
          <w:szCs w:val="24"/>
        </w:rPr>
        <w:t>;</w:t>
      </w:r>
    </w:p>
    <w:p w:rsidR="00F97220" w:rsidRPr="00430F06" w:rsidRDefault="005A1474" w:rsidP="004A07E0">
      <w:pPr>
        <w:pStyle w:val="ConsPlusNormal"/>
        <w:tabs>
          <w:tab w:val="left" w:pos="993"/>
        </w:tabs>
        <w:ind w:firstLine="709"/>
        <w:jc w:val="both"/>
        <w:rPr>
          <w:b w:val="0"/>
          <w:sz w:val="24"/>
          <w:szCs w:val="24"/>
        </w:rPr>
      </w:pPr>
      <w:r>
        <w:rPr>
          <w:b w:val="0"/>
          <w:sz w:val="24"/>
          <w:szCs w:val="24"/>
        </w:rPr>
        <w:t>8</w:t>
      </w:r>
      <w:r w:rsidR="004A07E0">
        <w:rPr>
          <w:b w:val="0"/>
          <w:sz w:val="24"/>
          <w:szCs w:val="24"/>
        </w:rPr>
        <w:t>)</w:t>
      </w:r>
      <w:r w:rsidR="00F97220" w:rsidRPr="00430F06">
        <w:rPr>
          <w:b w:val="0"/>
          <w:sz w:val="24"/>
          <w:szCs w:val="24"/>
        </w:rPr>
        <w:t xml:space="preserve"> проведение торгов позволило сократить бюджетные средства на закупку товаров, работ, услуг в размере 13 080,2 тыс. руб</w:t>
      </w:r>
      <w:r w:rsidR="00706391">
        <w:rPr>
          <w:b w:val="0"/>
          <w:sz w:val="24"/>
          <w:szCs w:val="24"/>
        </w:rPr>
        <w:t>лей</w:t>
      </w:r>
      <w:r w:rsidR="00F97220" w:rsidRPr="00430F06">
        <w:rPr>
          <w:b w:val="0"/>
          <w:sz w:val="24"/>
          <w:szCs w:val="24"/>
        </w:rPr>
        <w:t>;</w:t>
      </w:r>
    </w:p>
    <w:p w:rsidR="00F97220" w:rsidRPr="00430F06" w:rsidRDefault="005A1474" w:rsidP="004A07E0">
      <w:pPr>
        <w:pStyle w:val="ConsPlusNormal"/>
        <w:tabs>
          <w:tab w:val="left" w:pos="993"/>
        </w:tabs>
        <w:ind w:firstLine="709"/>
        <w:jc w:val="both"/>
        <w:rPr>
          <w:b w:val="0"/>
          <w:sz w:val="24"/>
          <w:szCs w:val="24"/>
        </w:rPr>
      </w:pPr>
      <w:r>
        <w:rPr>
          <w:b w:val="0"/>
          <w:sz w:val="24"/>
          <w:szCs w:val="24"/>
        </w:rPr>
        <w:t>9</w:t>
      </w:r>
      <w:r w:rsidR="004A07E0">
        <w:rPr>
          <w:b w:val="0"/>
          <w:sz w:val="24"/>
          <w:szCs w:val="24"/>
        </w:rPr>
        <w:t>)</w:t>
      </w:r>
      <w:r w:rsidR="00F97220" w:rsidRPr="00430F06">
        <w:rPr>
          <w:b w:val="0"/>
          <w:sz w:val="24"/>
          <w:szCs w:val="24"/>
        </w:rPr>
        <w:t xml:space="preserve"> проведение инвентаризации сети и численности работников органа местного самоуправления, а также расходов на их содержания. Бюджетный эффект получен в размере 22 474,8 тыс. руб</w:t>
      </w:r>
      <w:r w:rsidR="00706391">
        <w:rPr>
          <w:b w:val="0"/>
          <w:sz w:val="24"/>
          <w:szCs w:val="24"/>
        </w:rPr>
        <w:t>лей</w:t>
      </w:r>
      <w:r w:rsidR="00F97220" w:rsidRPr="00430F06">
        <w:rPr>
          <w:b w:val="0"/>
          <w:sz w:val="24"/>
          <w:szCs w:val="24"/>
        </w:rPr>
        <w:t>.</w:t>
      </w:r>
    </w:p>
    <w:p w:rsidR="00F97220" w:rsidRPr="00430F06" w:rsidRDefault="00F97220" w:rsidP="004A07E0">
      <w:pPr>
        <w:pStyle w:val="ConsPlusNormal"/>
        <w:spacing w:line="280" w:lineRule="exact"/>
        <w:ind w:firstLine="709"/>
        <w:jc w:val="both"/>
        <w:rPr>
          <w:b w:val="0"/>
          <w:sz w:val="24"/>
          <w:szCs w:val="24"/>
        </w:rPr>
      </w:pPr>
      <w:r w:rsidRPr="00430F06">
        <w:rPr>
          <w:b w:val="0"/>
          <w:sz w:val="24"/>
          <w:szCs w:val="24"/>
        </w:rPr>
        <w:t>Существенным вкладом в оптимизацию расходов явилось сокращение фактических расходов на уплату процентов за пользование коммерческим кредитом: экономия составила 79,7% к первоначальному плану (план 4 541,9 тыс. руб</w:t>
      </w:r>
      <w:r w:rsidR="00014F48">
        <w:rPr>
          <w:b w:val="0"/>
          <w:sz w:val="24"/>
          <w:szCs w:val="24"/>
        </w:rPr>
        <w:t>лей</w:t>
      </w:r>
      <w:r w:rsidRPr="00430F06">
        <w:rPr>
          <w:b w:val="0"/>
          <w:sz w:val="24"/>
          <w:szCs w:val="24"/>
        </w:rPr>
        <w:t>, факт 923,7 тыс.</w:t>
      </w:r>
      <w:r w:rsidR="00706391">
        <w:rPr>
          <w:b w:val="0"/>
          <w:sz w:val="24"/>
          <w:szCs w:val="24"/>
        </w:rPr>
        <w:t xml:space="preserve"> </w:t>
      </w:r>
      <w:r w:rsidRPr="00430F06">
        <w:rPr>
          <w:b w:val="0"/>
          <w:sz w:val="24"/>
          <w:szCs w:val="24"/>
        </w:rPr>
        <w:t>руб</w:t>
      </w:r>
      <w:r w:rsidR="00706391">
        <w:rPr>
          <w:b w:val="0"/>
          <w:sz w:val="24"/>
          <w:szCs w:val="24"/>
        </w:rPr>
        <w:t>лей</w:t>
      </w:r>
      <w:r w:rsidRPr="00430F06">
        <w:rPr>
          <w:b w:val="0"/>
          <w:sz w:val="24"/>
          <w:szCs w:val="24"/>
        </w:rPr>
        <w:t>).</w:t>
      </w:r>
    </w:p>
    <w:p w:rsidR="00E84E91" w:rsidRPr="00430F06" w:rsidRDefault="00E84E91" w:rsidP="004A07E0">
      <w:pPr>
        <w:pStyle w:val="ConsPlusNormal"/>
        <w:spacing w:line="280" w:lineRule="exact"/>
        <w:ind w:firstLine="709"/>
        <w:jc w:val="center"/>
        <w:rPr>
          <w:b w:val="0"/>
          <w:sz w:val="24"/>
          <w:szCs w:val="24"/>
        </w:rPr>
      </w:pPr>
    </w:p>
    <w:p w:rsidR="00A351DF" w:rsidRPr="00430F06" w:rsidRDefault="00A351DF" w:rsidP="004A07E0">
      <w:pPr>
        <w:pStyle w:val="ConsPlusNormal"/>
        <w:spacing w:line="280" w:lineRule="exact"/>
        <w:ind w:firstLine="709"/>
        <w:jc w:val="center"/>
        <w:rPr>
          <w:b w:val="0"/>
          <w:sz w:val="24"/>
          <w:szCs w:val="24"/>
        </w:rPr>
      </w:pPr>
      <w:r w:rsidRPr="00430F06">
        <w:rPr>
          <w:b w:val="0"/>
          <w:sz w:val="24"/>
          <w:szCs w:val="24"/>
        </w:rPr>
        <w:t>Расходы бюджета на образование (д/с и школы), спорт, культуру в перера</w:t>
      </w:r>
      <w:r w:rsidR="002C79AE" w:rsidRPr="00430F06">
        <w:rPr>
          <w:b w:val="0"/>
          <w:sz w:val="24"/>
          <w:szCs w:val="24"/>
        </w:rPr>
        <w:t>счёт</w:t>
      </w:r>
      <w:r w:rsidRPr="00430F06">
        <w:rPr>
          <w:b w:val="0"/>
          <w:sz w:val="24"/>
          <w:szCs w:val="24"/>
        </w:rPr>
        <w:t>е на одного воспитанника</w:t>
      </w:r>
    </w:p>
    <w:p w:rsidR="00691056" w:rsidRPr="00430F06" w:rsidRDefault="00691056" w:rsidP="00691056">
      <w:pPr>
        <w:pStyle w:val="ConsPlusNormal"/>
        <w:spacing w:line="280" w:lineRule="exact"/>
        <w:ind w:firstLine="709"/>
        <w:jc w:val="right"/>
        <w:rPr>
          <w:b w:val="0"/>
          <w:sz w:val="24"/>
          <w:szCs w:val="24"/>
        </w:rPr>
      </w:pPr>
      <w:r w:rsidRPr="00430F06">
        <w:rPr>
          <w:b w:val="0"/>
          <w:sz w:val="24"/>
          <w:szCs w:val="24"/>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970"/>
        <w:gridCol w:w="1276"/>
        <w:gridCol w:w="1216"/>
        <w:gridCol w:w="1052"/>
        <w:gridCol w:w="1087"/>
        <w:gridCol w:w="1181"/>
        <w:gridCol w:w="1240"/>
      </w:tblGrid>
      <w:tr w:rsidR="00F97220" w:rsidRPr="004A07E0" w:rsidTr="004A07E0">
        <w:tc>
          <w:tcPr>
            <w:tcW w:w="1548" w:type="dxa"/>
            <w:vMerge w:val="restart"/>
          </w:tcPr>
          <w:p w:rsidR="00F97220" w:rsidRPr="004A07E0" w:rsidRDefault="00F97220" w:rsidP="004A07E0">
            <w:pPr>
              <w:pStyle w:val="ConsPlusNormal"/>
              <w:spacing w:line="280" w:lineRule="exact"/>
              <w:jc w:val="center"/>
              <w:rPr>
                <w:b w:val="0"/>
                <w:sz w:val="20"/>
                <w:szCs w:val="20"/>
              </w:rPr>
            </w:pPr>
            <w:r w:rsidRPr="004A07E0">
              <w:rPr>
                <w:b w:val="0"/>
                <w:sz w:val="20"/>
                <w:szCs w:val="20"/>
              </w:rPr>
              <w:t>Наименование показателя</w:t>
            </w:r>
          </w:p>
        </w:tc>
        <w:tc>
          <w:tcPr>
            <w:tcW w:w="3462" w:type="dxa"/>
            <w:gridSpan w:val="3"/>
          </w:tcPr>
          <w:p w:rsidR="00F97220" w:rsidRPr="004A07E0" w:rsidRDefault="004A07E0" w:rsidP="004A07E0">
            <w:pPr>
              <w:pStyle w:val="ConsPlusNormal"/>
              <w:spacing w:line="280" w:lineRule="exact"/>
              <w:jc w:val="center"/>
              <w:rPr>
                <w:b w:val="0"/>
                <w:sz w:val="20"/>
                <w:szCs w:val="20"/>
              </w:rPr>
            </w:pPr>
            <w:r>
              <w:rPr>
                <w:b w:val="0"/>
                <w:sz w:val="20"/>
                <w:szCs w:val="20"/>
              </w:rPr>
              <w:t>2017 год (отчё</w:t>
            </w:r>
            <w:r w:rsidR="00F97220" w:rsidRPr="004A07E0">
              <w:rPr>
                <w:b w:val="0"/>
                <w:sz w:val="20"/>
                <w:szCs w:val="20"/>
              </w:rPr>
              <w:t>т)</w:t>
            </w:r>
          </w:p>
        </w:tc>
        <w:tc>
          <w:tcPr>
            <w:tcW w:w="3320" w:type="dxa"/>
            <w:gridSpan w:val="3"/>
          </w:tcPr>
          <w:p w:rsidR="00F97220" w:rsidRPr="004A07E0" w:rsidRDefault="00F97220" w:rsidP="004A07E0">
            <w:pPr>
              <w:pStyle w:val="ConsPlusNormal"/>
              <w:spacing w:line="280" w:lineRule="exact"/>
              <w:jc w:val="center"/>
              <w:rPr>
                <w:b w:val="0"/>
                <w:sz w:val="20"/>
                <w:szCs w:val="20"/>
              </w:rPr>
            </w:pPr>
            <w:r w:rsidRPr="004A07E0">
              <w:rPr>
                <w:b w:val="0"/>
                <w:sz w:val="20"/>
                <w:szCs w:val="20"/>
              </w:rPr>
              <w:t>2018 год (оценка)</w:t>
            </w:r>
          </w:p>
        </w:tc>
        <w:tc>
          <w:tcPr>
            <w:tcW w:w="1240" w:type="dxa"/>
            <w:vMerge w:val="restart"/>
          </w:tcPr>
          <w:p w:rsidR="00F97220" w:rsidRPr="004A07E0" w:rsidRDefault="00F97220" w:rsidP="004A07E0">
            <w:pPr>
              <w:pStyle w:val="ConsPlusNormal"/>
              <w:spacing w:line="280" w:lineRule="exact"/>
              <w:jc w:val="center"/>
              <w:rPr>
                <w:b w:val="0"/>
                <w:sz w:val="20"/>
                <w:szCs w:val="20"/>
              </w:rPr>
            </w:pPr>
            <w:r w:rsidRPr="004A07E0">
              <w:rPr>
                <w:b w:val="0"/>
                <w:sz w:val="20"/>
                <w:szCs w:val="20"/>
              </w:rPr>
              <w:t xml:space="preserve">Изменения 2018 года к 2017 году </w:t>
            </w:r>
            <w:proofErr w:type="gramStart"/>
            <w:r w:rsidRPr="004A07E0">
              <w:rPr>
                <w:b w:val="0"/>
                <w:sz w:val="20"/>
                <w:szCs w:val="20"/>
              </w:rPr>
              <w:t>в</w:t>
            </w:r>
            <w:proofErr w:type="gramEnd"/>
            <w:r w:rsidRPr="004A07E0">
              <w:rPr>
                <w:b w:val="0"/>
                <w:sz w:val="20"/>
                <w:szCs w:val="20"/>
              </w:rPr>
              <w:t xml:space="preserve"> %</w:t>
            </w:r>
          </w:p>
        </w:tc>
      </w:tr>
      <w:tr w:rsidR="00F97220" w:rsidRPr="004A07E0" w:rsidTr="004A07E0">
        <w:tc>
          <w:tcPr>
            <w:tcW w:w="1548" w:type="dxa"/>
            <w:vMerge/>
          </w:tcPr>
          <w:p w:rsidR="00F97220" w:rsidRPr="004A07E0" w:rsidRDefault="00F97220" w:rsidP="004A07E0">
            <w:pPr>
              <w:pStyle w:val="ConsPlusNormal"/>
              <w:spacing w:line="280" w:lineRule="exact"/>
              <w:jc w:val="center"/>
              <w:rPr>
                <w:b w:val="0"/>
                <w:sz w:val="20"/>
                <w:szCs w:val="20"/>
              </w:rPr>
            </w:pPr>
          </w:p>
        </w:tc>
        <w:tc>
          <w:tcPr>
            <w:tcW w:w="970" w:type="dxa"/>
          </w:tcPr>
          <w:p w:rsidR="00F97220" w:rsidRPr="004A07E0" w:rsidRDefault="00F97220" w:rsidP="004A07E0">
            <w:pPr>
              <w:pStyle w:val="ConsPlusNormal"/>
              <w:spacing w:line="280" w:lineRule="exact"/>
              <w:jc w:val="center"/>
              <w:rPr>
                <w:b w:val="0"/>
                <w:sz w:val="20"/>
                <w:szCs w:val="20"/>
              </w:rPr>
            </w:pPr>
            <w:r w:rsidRPr="004A07E0">
              <w:rPr>
                <w:b w:val="0"/>
                <w:sz w:val="20"/>
                <w:szCs w:val="20"/>
              </w:rPr>
              <w:t>Расходы (млн</w:t>
            </w:r>
            <w:proofErr w:type="gramStart"/>
            <w:r w:rsidRPr="004A07E0">
              <w:rPr>
                <w:b w:val="0"/>
                <w:sz w:val="20"/>
                <w:szCs w:val="20"/>
              </w:rPr>
              <w:t>.р</w:t>
            </w:r>
            <w:proofErr w:type="gramEnd"/>
            <w:r w:rsidRPr="004A07E0">
              <w:rPr>
                <w:b w:val="0"/>
                <w:sz w:val="20"/>
                <w:szCs w:val="20"/>
              </w:rPr>
              <w:t>уб.</w:t>
            </w:r>
          </w:p>
        </w:tc>
        <w:tc>
          <w:tcPr>
            <w:tcW w:w="1276" w:type="dxa"/>
          </w:tcPr>
          <w:p w:rsidR="00F97220" w:rsidRPr="004A07E0" w:rsidRDefault="00F97220" w:rsidP="004A07E0">
            <w:pPr>
              <w:pStyle w:val="ConsPlusNormal"/>
              <w:spacing w:line="280" w:lineRule="exact"/>
              <w:jc w:val="center"/>
              <w:rPr>
                <w:b w:val="0"/>
                <w:sz w:val="20"/>
                <w:szCs w:val="20"/>
              </w:rPr>
            </w:pPr>
            <w:r w:rsidRPr="004A07E0">
              <w:rPr>
                <w:b w:val="0"/>
                <w:sz w:val="20"/>
                <w:szCs w:val="20"/>
              </w:rPr>
              <w:t>Численность (чел.)</w:t>
            </w:r>
          </w:p>
        </w:tc>
        <w:tc>
          <w:tcPr>
            <w:tcW w:w="1216" w:type="dxa"/>
          </w:tcPr>
          <w:p w:rsidR="00F97220" w:rsidRPr="004A07E0" w:rsidRDefault="00F97220" w:rsidP="004A07E0">
            <w:pPr>
              <w:pStyle w:val="ConsPlusNormal"/>
              <w:spacing w:line="280" w:lineRule="exact"/>
              <w:jc w:val="center"/>
              <w:rPr>
                <w:b w:val="0"/>
                <w:sz w:val="20"/>
                <w:szCs w:val="20"/>
              </w:rPr>
            </w:pPr>
            <w:r w:rsidRPr="004A07E0">
              <w:rPr>
                <w:b w:val="0"/>
                <w:sz w:val="20"/>
                <w:szCs w:val="20"/>
              </w:rPr>
              <w:t>На одного воспитанника</w:t>
            </w:r>
          </w:p>
        </w:tc>
        <w:tc>
          <w:tcPr>
            <w:tcW w:w="1052" w:type="dxa"/>
          </w:tcPr>
          <w:p w:rsidR="00F97220" w:rsidRPr="004A07E0" w:rsidRDefault="00F97220" w:rsidP="004A07E0">
            <w:pPr>
              <w:pStyle w:val="ConsPlusNormal"/>
              <w:spacing w:line="280" w:lineRule="exact"/>
              <w:jc w:val="center"/>
              <w:rPr>
                <w:b w:val="0"/>
                <w:sz w:val="20"/>
                <w:szCs w:val="20"/>
              </w:rPr>
            </w:pPr>
            <w:r w:rsidRPr="004A07E0">
              <w:rPr>
                <w:b w:val="0"/>
                <w:sz w:val="20"/>
                <w:szCs w:val="20"/>
              </w:rPr>
              <w:t>Расходы (млн</w:t>
            </w:r>
            <w:proofErr w:type="gramStart"/>
            <w:r w:rsidRPr="004A07E0">
              <w:rPr>
                <w:b w:val="0"/>
                <w:sz w:val="20"/>
                <w:szCs w:val="20"/>
              </w:rPr>
              <w:t>.р</w:t>
            </w:r>
            <w:proofErr w:type="gramEnd"/>
            <w:r w:rsidRPr="004A07E0">
              <w:rPr>
                <w:b w:val="0"/>
                <w:sz w:val="20"/>
                <w:szCs w:val="20"/>
              </w:rPr>
              <w:t>уб.</w:t>
            </w:r>
          </w:p>
        </w:tc>
        <w:tc>
          <w:tcPr>
            <w:tcW w:w="1087" w:type="dxa"/>
          </w:tcPr>
          <w:p w:rsidR="00F97220" w:rsidRPr="004A07E0" w:rsidRDefault="00F97220" w:rsidP="004A07E0">
            <w:pPr>
              <w:pStyle w:val="ConsPlusNormal"/>
              <w:spacing w:line="280" w:lineRule="exact"/>
              <w:jc w:val="center"/>
              <w:rPr>
                <w:b w:val="0"/>
                <w:sz w:val="20"/>
                <w:szCs w:val="20"/>
              </w:rPr>
            </w:pPr>
            <w:r w:rsidRPr="004A07E0">
              <w:rPr>
                <w:b w:val="0"/>
                <w:sz w:val="20"/>
                <w:szCs w:val="20"/>
              </w:rPr>
              <w:t>Численность (чел.)</w:t>
            </w:r>
          </w:p>
        </w:tc>
        <w:tc>
          <w:tcPr>
            <w:tcW w:w="1181" w:type="dxa"/>
          </w:tcPr>
          <w:p w:rsidR="00F97220" w:rsidRPr="004A07E0" w:rsidRDefault="00F97220" w:rsidP="004A07E0">
            <w:pPr>
              <w:pStyle w:val="ConsPlusNormal"/>
              <w:spacing w:line="280" w:lineRule="exact"/>
              <w:jc w:val="center"/>
              <w:rPr>
                <w:b w:val="0"/>
                <w:sz w:val="20"/>
                <w:szCs w:val="20"/>
              </w:rPr>
            </w:pPr>
            <w:r w:rsidRPr="004A07E0">
              <w:rPr>
                <w:b w:val="0"/>
                <w:sz w:val="20"/>
                <w:szCs w:val="20"/>
              </w:rPr>
              <w:t>На одного воспитанника</w:t>
            </w:r>
          </w:p>
        </w:tc>
        <w:tc>
          <w:tcPr>
            <w:tcW w:w="1240" w:type="dxa"/>
            <w:vMerge/>
          </w:tcPr>
          <w:p w:rsidR="00F97220" w:rsidRPr="004A07E0" w:rsidRDefault="00F97220" w:rsidP="004A07E0">
            <w:pPr>
              <w:pStyle w:val="ConsPlusNormal"/>
              <w:spacing w:line="280" w:lineRule="exact"/>
              <w:jc w:val="center"/>
              <w:rPr>
                <w:b w:val="0"/>
                <w:sz w:val="20"/>
                <w:szCs w:val="20"/>
              </w:rPr>
            </w:pPr>
          </w:p>
        </w:tc>
      </w:tr>
      <w:tr w:rsidR="00F97220" w:rsidRPr="004A07E0" w:rsidTr="004A07E0">
        <w:tc>
          <w:tcPr>
            <w:tcW w:w="1548" w:type="dxa"/>
          </w:tcPr>
          <w:p w:rsidR="00F97220" w:rsidRPr="004A07E0" w:rsidRDefault="00F97220" w:rsidP="004A07E0">
            <w:pPr>
              <w:pStyle w:val="ConsPlusNormal"/>
              <w:spacing w:line="280" w:lineRule="exact"/>
              <w:jc w:val="center"/>
              <w:rPr>
                <w:b w:val="0"/>
                <w:sz w:val="20"/>
                <w:szCs w:val="20"/>
              </w:rPr>
            </w:pPr>
            <w:r w:rsidRPr="004A07E0">
              <w:rPr>
                <w:b w:val="0"/>
                <w:sz w:val="20"/>
                <w:szCs w:val="20"/>
              </w:rPr>
              <w:t>Дошкольное образование</w:t>
            </w:r>
          </w:p>
        </w:tc>
        <w:tc>
          <w:tcPr>
            <w:tcW w:w="970"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236,07</w:t>
            </w:r>
          </w:p>
        </w:tc>
        <w:tc>
          <w:tcPr>
            <w:tcW w:w="1276"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2 395</w:t>
            </w:r>
          </w:p>
        </w:tc>
        <w:tc>
          <w:tcPr>
            <w:tcW w:w="1216"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98,57</w:t>
            </w:r>
          </w:p>
        </w:tc>
        <w:tc>
          <w:tcPr>
            <w:tcW w:w="1052"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264,05</w:t>
            </w:r>
          </w:p>
        </w:tc>
        <w:tc>
          <w:tcPr>
            <w:tcW w:w="1087"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2 396</w:t>
            </w:r>
          </w:p>
        </w:tc>
        <w:tc>
          <w:tcPr>
            <w:tcW w:w="1181"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110,20</w:t>
            </w:r>
          </w:p>
        </w:tc>
        <w:tc>
          <w:tcPr>
            <w:tcW w:w="1240"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112</w:t>
            </w:r>
          </w:p>
        </w:tc>
      </w:tr>
      <w:tr w:rsidR="00F97220" w:rsidRPr="004A07E0" w:rsidTr="004A07E0">
        <w:tc>
          <w:tcPr>
            <w:tcW w:w="1548" w:type="dxa"/>
          </w:tcPr>
          <w:p w:rsidR="00F97220" w:rsidRPr="004A07E0" w:rsidRDefault="00F97220" w:rsidP="004A07E0">
            <w:pPr>
              <w:pStyle w:val="ConsPlusNormal"/>
              <w:spacing w:line="280" w:lineRule="exact"/>
              <w:jc w:val="center"/>
              <w:rPr>
                <w:b w:val="0"/>
                <w:sz w:val="20"/>
                <w:szCs w:val="20"/>
              </w:rPr>
            </w:pPr>
            <w:r w:rsidRPr="004A07E0">
              <w:rPr>
                <w:b w:val="0"/>
                <w:sz w:val="20"/>
                <w:szCs w:val="20"/>
              </w:rPr>
              <w:t>Общее образование</w:t>
            </w:r>
          </w:p>
        </w:tc>
        <w:tc>
          <w:tcPr>
            <w:tcW w:w="970"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296,39</w:t>
            </w:r>
          </w:p>
        </w:tc>
        <w:tc>
          <w:tcPr>
            <w:tcW w:w="1276"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2 083</w:t>
            </w:r>
          </w:p>
        </w:tc>
        <w:tc>
          <w:tcPr>
            <w:tcW w:w="1216"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142,29</w:t>
            </w:r>
          </w:p>
        </w:tc>
        <w:tc>
          <w:tcPr>
            <w:tcW w:w="1052"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321,10</w:t>
            </w:r>
          </w:p>
        </w:tc>
        <w:tc>
          <w:tcPr>
            <w:tcW w:w="1087"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2 116</w:t>
            </w:r>
          </w:p>
        </w:tc>
        <w:tc>
          <w:tcPr>
            <w:tcW w:w="1181"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151,75</w:t>
            </w:r>
          </w:p>
        </w:tc>
        <w:tc>
          <w:tcPr>
            <w:tcW w:w="1240"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107</w:t>
            </w:r>
          </w:p>
        </w:tc>
      </w:tr>
      <w:tr w:rsidR="00F97220" w:rsidRPr="004A07E0" w:rsidTr="004A07E0">
        <w:tc>
          <w:tcPr>
            <w:tcW w:w="1548" w:type="dxa"/>
          </w:tcPr>
          <w:p w:rsidR="00F97220" w:rsidRPr="004A07E0" w:rsidRDefault="00F97220" w:rsidP="004A07E0">
            <w:pPr>
              <w:pStyle w:val="ConsPlusNormal"/>
              <w:spacing w:line="280" w:lineRule="exact"/>
              <w:jc w:val="center"/>
              <w:rPr>
                <w:b w:val="0"/>
                <w:sz w:val="20"/>
                <w:szCs w:val="20"/>
              </w:rPr>
            </w:pPr>
            <w:r w:rsidRPr="004A07E0">
              <w:rPr>
                <w:b w:val="0"/>
                <w:sz w:val="20"/>
                <w:szCs w:val="20"/>
              </w:rPr>
              <w:lastRenderedPageBreak/>
              <w:t>Дополнительное образование</w:t>
            </w:r>
          </w:p>
        </w:tc>
        <w:tc>
          <w:tcPr>
            <w:tcW w:w="970"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48,01</w:t>
            </w:r>
          </w:p>
        </w:tc>
        <w:tc>
          <w:tcPr>
            <w:tcW w:w="1276"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700</w:t>
            </w:r>
          </w:p>
        </w:tc>
        <w:tc>
          <w:tcPr>
            <w:tcW w:w="1216"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68,59</w:t>
            </w:r>
          </w:p>
        </w:tc>
        <w:tc>
          <w:tcPr>
            <w:tcW w:w="1052"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62,43</w:t>
            </w:r>
          </w:p>
        </w:tc>
        <w:tc>
          <w:tcPr>
            <w:tcW w:w="1087"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700</w:t>
            </w:r>
          </w:p>
        </w:tc>
        <w:tc>
          <w:tcPr>
            <w:tcW w:w="1181"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89,18</w:t>
            </w:r>
          </w:p>
        </w:tc>
        <w:tc>
          <w:tcPr>
            <w:tcW w:w="1240"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130</w:t>
            </w:r>
          </w:p>
        </w:tc>
      </w:tr>
      <w:tr w:rsidR="00F97220" w:rsidRPr="004A07E0" w:rsidTr="004A07E0">
        <w:tc>
          <w:tcPr>
            <w:tcW w:w="1548" w:type="dxa"/>
          </w:tcPr>
          <w:p w:rsidR="00F97220" w:rsidRPr="004A07E0" w:rsidRDefault="00F97220" w:rsidP="004A07E0">
            <w:pPr>
              <w:pStyle w:val="ConsPlusNormal"/>
              <w:spacing w:line="280" w:lineRule="exact"/>
              <w:jc w:val="center"/>
              <w:rPr>
                <w:b w:val="0"/>
                <w:sz w:val="20"/>
                <w:szCs w:val="20"/>
              </w:rPr>
            </w:pPr>
            <w:r w:rsidRPr="004A07E0">
              <w:rPr>
                <w:b w:val="0"/>
                <w:sz w:val="20"/>
                <w:szCs w:val="20"/>
              </w:rPr>
              <w:t>Всего на образование</w:t>
            </w:r>
          </w:p>
        </w:tc>
        <w:tc>
          <w:tcPr>
            <w:tcW w:w="970"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580,48</w:t>
            </w:r>
          </w:p>
        </w:tc>
        <w:tc>
          <w:tcPr>
            <w:tcW w:w="1276"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5 178</w:t>
            </w:r>
          </w:p>
        </w:tc>
        <w:tc>
          <w:tcPr>
            <w:tcW w:w="1216"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112,10</w:t>
            </w:r>
          </w:p>
        </w:tc>
        <w:tc>
          <w:tcPr>
            <w:tcW w:w="1052"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647,57</w:t>
            </w:r>
          </w:p>
        </w:tc>
        <w:tc>
          <w:tcPr>
            <w:tcW w:w="1087"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5 212</w:t>
            </w:r>
          </w:p>
        </w:tc>
        <w:tc>
          <w:tcPr>
            <w:tcW w:w="1181"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124,25</w:t>
            </w:r>
          </w:p>
        </w:tc>
        <w:tc>
          <w:tcPr>
            <w:tcW w:w="1240"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111</w:t>
            </w:r>
          </w:p>
        </w:tc>
      </w:tr>
      <w:tr w:rsidR="00F97220" w:rsidRPr="004A07E0" w:rsidTr="004A07E0">
        <w:tc>
          <w:tcPr>
            <w:tcW w:w="1548" w:type="dxa"/>
          </w:tcPr>
          <w:p w:rsidR="00F97220" w:rsidRPr="004A07E0" w:rsidRDefault="00F97220" w:rsidP="004A07E0">
            <w:pPr>
              <w:pStyle w:val="ConsPlusNormal"/>
              <w:spacing w:line="280" w:lineRule="exact"/>
              <w:jc w:val="center"/>
              <w:rPr>
                <w:b w:val="0"/>
                <w:sz w:val="20"/>
                <w:szCs w:val="20"/>
              </w:rPr>
            </w:pPr>
            <w:r w:rsidRPr="004A07E0">
              <w:rPr>
                <w:b w:val="0"/>
                <w:sz w:val="20"/>
                <w:szCs w:val="20"/>
              </w:rPr>
              <w:t>Культура</w:t>
            </w:r>
          </w:p>
        </w:tc>
        <w:tc>
          <w:tcPr>
            <w:tcW w:w="970"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53,62</w:t>
            </w:r>
          </w:p>
        </w:tc>
        <w:tc>
          <w:tcPr>
            <w:tcW w:w="1276"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17 889</w:t>
            </w:r>
          </w:p>
        </w:tc>
        <w:tc>
          <w:tcPr>
            <w:tcW w:w="1216"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3,00</w:t>
            </w:r>
          </w:p>
        </w:tc>
        <w:tc>
          <w:tcPr>
            <w:tcW w:w="1052"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56,50</w:t>
            </w:r>
          </w:p>
        </w:tc>
        <w:tc>
          <w:tcPr>
            <w:tcW w:w="1087"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17 876</w:t>
            </w:r>
          </w:p>
        </w:tc>
        <w:tc>
          <w:tcPr>
            <w:tcW w:w="1181"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3,16</w:t>
            </w:r>
          </w:p>
        </w:tc>
        <w:tc>
          <w:tcPr>
            <w:tcW w:w="1240"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105</w:t>
            </w:r>
          </w:p>
        </w:tc>
      </w:tr>
      <w:tr w:rsidR="00F97220" w:rsidRPr="004A07E0" w:rsidTr="004A07E0">
        <w:tc>
          <w:tcPr>
            <w:tcW w:w="1548" w:type="dxa"/>
          </w:tcPr>
          <w:p w:rsidR="00F97220" w:rsidRPr="004A07E0" w:rsidRDefault="00F97220" w:rsidP="004A07E0">
            <w:pPr>
              <w:pStyle w:val="ConsPlusNormal"/>
              <w:spacing w:line="280" w:lineRule="exact"/>
              <w:jc w:val="center"/>
              <w:rPr>
                <w:b w:val="0"/>
                <w:sz w:val="20"/>
                <w:szCs w:val="20"/>
              </w:rPr>
            </w:pPr>
            <w:r w:rsidRPr="004A07E0">
              <w:rPr>
                <w:b w:val="0"/>
                <w:sz w:val="20"/>
                <w:szCs w:val="20"/>
              </w:rPr>
              <w:t>Физическая культура и спорт</w:t>
            </w:r>
          </w:p>
        </w:tc>
        <w:tc>
          <w:tcPr>
            <w:tcW w:w="970"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105,16</w:t>
            </w:r>
          </w:p>
        </w:tc>
        <w:tc>
          <w:tcPr>
            <w:tcW w:w="1276"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1 676</w:t>
            </w:r>
          </w:p>
        </w:tc>
        <w:tc>
          <w:tcPr>
            <w:tcW w:w="1216"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62,74</w:t>
            </w:r>
          </w:p>
        </w:tc>
        <w:tc>
          <w:tcPr>
            <w:tcW w:w="1052"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107,63</w:t>
            </w:r>
          </w:p>
        </w:tc>
        <w:tc>
          <w:tcPr>
            <w:tcW w:w="1087"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1 676</w:t>
            </w:r>
          </w:p>
        </w:tc>
        <w:tc>
          <w:tcPr>
            <w:tcW w:w="1181"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64,22</w:t>
            </w:r>
          </w:p>
        </w:tc>
        <w:tc>
          <w:tcPr>
            <w:tcW w:w="1240" w:type="dxa"/>
            <w:vAlign w:val="center"/>
          </w:tcPr>
          <w:p w:rsidR="00F97220" w:rsidRPr="004A07E0" w:rsidRDefault="00F97220" w:rsidP="004A07E0">
            <w:pPr>
              <w:pStyle w:val="ConsPlusNormal"/>
              <w:spacing w:line="280" w:lineRule="exact"/>
              <w:jc w:val="center"/>
              <w:rPr>
                <w:b w:val="0"/>
                <w:sz w:val="20"/>
                <w:szCs w:val="20"/>
              </w:rPr>
            </w:pPr>
            <w:r w:rsidRPr="004A07E0">
              <w:rPr>
                <w:b w:val="0"/>
                <w:sz w:val="20"/>
                <w:szCs w:val="20"/>
              </w:rPr>
              <w:t>102</w:t>
            </w:r>
          </w:p>
        </w:tc>
      </w:tr>
    </w:tbl>
    <w:p w:rsidR="004A07E0" w:rsidRDefault="004A07E0" w:rsidP="00F97220">
      <w:pPr>
        <w:pStyle w:val="ConsPlusNormal"/>
        <w:spacing w:line="280" w:lineRule="exact"/>
        <w:ind w:firstLine="709"/>
        <w:jc w:val="both"/>
        <w:rPr>
          <w:b w:val="0"/>
          <w:sz w:val="24"/>
          <w:szCs w:val="24"/>
        </w:rPr>
      </w:pPr>
    </w:p>
    <w:p w:rsidR="00F97220" w:rsidRPr="0077726D" w:rsidRDefault="00F97220" w:rsidP="00F97220">
      <w:pPr>
        <w:pStyle w:val="ConsPlusNormal"/>
        <w:spacing w:line="280" w:lineRule="exact"/>
        <w:ind w:firstLine="709"/>
        <w:jc w:val="both"/>
        <w:rPr>
          <w:b w:val="0"/>
          <w:sz w:val="24"/>
          <w:szCs w:val="24"/>
        </w:rPr>
      </w:pPr>
      <w:r w:rsidRPr="0077726D">
        <w:rPr>
          <w:b w:val="0"/>
          <w:sz w:val="24"/>
          <w:szCs w:val="24"/>
        </w:rPr>
        <w:t>Работа над формированием бюджета:</w:t>
      </w:r>
    </w:p>
    <w:p w:rsidR="00F97220" w:rsidRPr="00430F06" w:rsidRDefault="00F97220" w:rsidP="00F97220">
      <w:pPr>
        <w:pStyle w:val="ConsPlusNormal"/>
        <w:spacing w:line="280" w:lineRule="exact"/>
        <w:ind w:firstLine="709"/>
        <w:jc w:val="both"/>
        <w:rPr>
          <w:b w:val="0"/>
          <w:sz w:val="24"/>
          <w:szCs w:val="24"/>
        </w:rPr>
      </w:pPr>
      <w:r w:rsidRPr="00430F06">
        <w:rPr>
          <w:b w:val="0"/>
          <w:sz w:val="24"/>
          <w:szCs w:val="24"/>
        </w:rPr>
        <w:t>Работа над формированием бюджета на 2019 год и на плановый период 2020 и 2021 годов велась поэтапно:</w:t>
      </w:r>
    </w:p>
    <w:p w:rsidR="00F97220" w:rsidRPr="00430F06" w:rsidRDefault="00BD7477" w:rsidP="00F97220">
      <w:pPr>
        <w:pStyle w:val="ConsPlusNormal"/>
        <w:spacing w:line="280" w:lineRule="exact"/>
        <w:ind w:firstLine="709"/>
        <w:jc w:val="both"/>
        <w:rPr>
          <w:b w:val="0"/>
          <w:sz w:val="24"/>
          <w:szCs w:val="24"/>
        </w:rPr>
      </w:pPr>
      <w:r>
        <w:rPr>
          <w:b w:val="0"/>
          <w:sz w:val="24"/>
          <w:szCs w:val="24"/>
        </w:rPr>
        <w:t>1)</w:t>
      </w:r>
      <w:r w:rsidR="00F97220" w:rsidRPr="00430F06">
        <w:rPr>
          <w:b w:val="0"/>
          <w:sz w:val="24"/>
          <w:szCs w:val="24"/>
        </w:rPr>
        <w:t xml:space="preserve"> на начальном этапе был определ</w:t>
      </w:r>
      <w:r>
        <w:rPr>
          <w:b w:val="0"/>
          <w:sz w:val="24"/>
          <w:szCs w:val="24"/>
        </w:rPr>
        <w:t>ё</w:t>
      </w:r>
      <w:r w:rsidR="00F97220" w:rsidRPr="00430F06">
        <w:rPr>
          <w:b w:val="0"/>
          <w:sz w:val="24"/>
          <w:szCs w:val="24"/>
        </w:rPr>
        <w:t>н прогноз поступлений в бюджет и определены приоритеты в расходах, исходя из возможных поступлений доходов;</w:t>
      </w:r>
    </w:p>
    <w:p w:rsidR="00F97220" w:rsidRPr="00430F06" w:rsidRDefault="00BD7477" w:rsidP="00F97220">
      <w:pPr>
        <w:pStyle w:val="ConsPlusNormal"/>
        <w:spacing w:line="280" w:lineRule="exact"/>
        <w:ind w:firstLine="709"/>
        <w:jc w:val="both"/>
        <w:rPr>
          <w:b w:val="0"/>
          <w:sz w:val="24"/>
          <w:szCs w:val="24"/>
        </w:rPr>
      </w:pPr>
      <w:r>
        <w:rPr>
          <w:b w:val="0"/>
          <w:sz w:val="24"/>
          <w:szCs w:val="24"/>
        </w:rPr>
        <w:t>2)</w:t>
      </w:r>
      <w:r w:rsidR="00F97220" w:rsidRPr="00430F06">
        <w:rPr>
          <w:b w:val="0"/>
          <w:sz w:val="24"/>
          <w:szCs w:val="24"/>
        </w:rPr>
        <w:t xml:space="preserve"> далее была совместная плодотворная работа администрации города Покачи и депутатов Думы города Покачи, в ходе которой была рассмотрена необходимость и дальнейшая эффективность реализации мероприятий муниципальных программ, определ</w:t>
      </w:r>
      <w:r>
        <w:rPr>
          <w:b w:val="0"/>
          <w:sz w:val="24"/>
          <w:szCs w:val="24"/>
        </w:rPr>
        <w:t>ё</w:t>
      </w:r>
      <w:r w:rsidR="00F97220" w:rsidRPr="00430F06">
        <w:rPr>
          <w:b w:val="0"/>
          <w:sz w:val="24"/>
          <w:szCs w:val="24"/>
        </w:rPr>
        <w:t>н приоритетный перечень мероприятий, которые необходимо обеспечить финансами при поступлении дополнительных сре</w:t>
      </w:r>
      <w:proofErr w:type="gramStart"/>
      <w:r w:rsidR="00F97220" w:rsidRPr="00430F06">
        <w:rPr>
          <w:b w:val="0"/>
          <w:sz w:val="24"/>
          <w:szCs w:val="24"/>
        </w:rPr>
        <w:t>дств в б</w:t>
      </w:r>
      <w:proofErr w:type="gramEnd"/>
      <w:r w:rsidR="00F97220" w:rsidRPr="00430F06">
        <w:rPr>
          <w:b w:val="0"/>
          <w:sz w:val="24"/>
          <w:szCs w:val="24"/>
        </w:rPr>
        <w:t>юджет в 2019 году;</w:t>
      </w:r>
    </w:p>
    <w:p w:rsidR="00F97220" w:rsidRPr="00430F06" w:rsidRDefault="00BD7477" w:rsidP="00F97220">
      <w:pPr>
        <w:pStyle w:val="ConsPlusNormal"/>
        <w:spacing w:line="280" w:lineRule="exact"/>
        <w:ind w:firstLine="709"/>
        <w:jc w:val="both"/>
        <w:rPr>
          <w:b w:val="0"/>
          <w:sz w:val="24"/>
          <w:szCs w:val="24"/>
        </w:rPr>
      </w:pPr>
      <w:r>
        <w:rPr>
          <w:b w:val="0"/>
          <w:sz w:val="24"/>
          <w:szCs w:val="24"/>
        </w:rPr>
        <w:t>3)</w:t>
      </w:r>
      <w:r w:rsidR="00F97220" w:rsidRPr="00430F06">
        <w:rPr>
          <w:b w:val="0"/>
          <w:sz w:val="24"/>
          <w:szCs w:val="24"/>
        </w:rPr>
        <w:t xml:space="preserve"> изменена структура и форма муниципальных программ, подлежащих реализации начиная с 01.01.2019 </w:t>
      </w:r>
      <w:r>
        <w:rPr>
          <w:b w:val="0"/>
          <w:sz w:val="24"/>
          <w:szCs w:val="24"/>
        </w:rPr>
        <w:t>года путё</w:t>
      </w:r>
      <w:r w:rsidR="00F97220" w:rsidRPr="00430F06">
        <w:rPr>
          <w:b w:val="0"/>
          <w:sz w:val="24"/>
          <w:szCs w:val="24"/>
        </w:rPr>
        <w:t xml:space="preserve">м приведения к аналогии с </w:t>
      </w:r>
      <w:r w:rsidR="00115546">
        <w:rPr>
          <w:b w:val="0"/>
          <w:sz w:val="24"/>
          <w:szCs w:val="24"/>
        </w:rPr>
        <w:t>«</w:t>
      </w:r>
      <w:r w:rsidR="00F97220" w:rsidRPr="00430F06">
        <w:rPr>
          <w:b w:val="0"/>
          <w:sz w:val="24"/>
          <w:szCs w:val="24"/>
        </w:rPr>
        <w:t>модельной государственной программой Ханты–Мансийского автономного округа – Югры, утвержд</w:t>
      </w:r>
      <w:r>
        <w:rPr>
          <w:b w:val="0"/>
          <w:sz w:val="24"/>
          <w:szCs w:val="24"/>
        </w:rPr>
        <w:t>ё</w:t>
      </w:r>
      <w:r w:rsidR="00F97220" w:rsidRPr="00430F06">
        <w:rPr>
          <w:b w:val="0"/>
          <w:sz w:val="24"/>
          <w:szCs w:val="24"/>
        </w:rPr>
        <w:t>нной постановлением Правительства автономного округа от 27.07.2018 №</w:t>
      </w:r>
      <w:r w:rsidR="00706391">
        <w:rPr>
          <w:b w:val="0"/>
          <w:sz w:val="24"/>
          <w:szCs w:val="24"/>
        </w:rPr>
        <w:t xml:space="preserve"> </w:t>
      </w:r>
      <w:r w:rsidR="00F97220" w:rsidRPr="00430F06">
        <w:rPr>
          <w:b w:val="0"/>
          <w:sz w:val="24"/>
          <w:szCs w:val="24"/>
        </w:rPr>
        <w:t>226-п. В результате 99,7% расходов бюджета города Покачи будут осуществляться в целях достижения целевых показателей, установленных муниципальными программами (программные направления расходования средств);</w:t>
      </w:r>
    </w:p>
    <w:p w:rsidR="00F97220" w:rsidRPr="00430F06" w:rsidRDefault="00BD7477" w:rsidP="00F97220">
      <w:pPr>
        <w:pStyle w:val="ConsPlusNormal"/>
        <w:spacing w:line="280" w:lineRule="exact"/>
        <w:ind w:firstLine="709"/>
        <w:jc w:val="both"/>
        <w:rPr>
          <w:b w:val="0"/>
          <w:sz w:val="24"/>
          <w:szCs w:val="24"/>
        </w:rPr>
      </w:pPr>
      <w:r>
        <w:rPr>
          <w:b w:val="0"/>
          <w:sz w:val="24"/>
          <w:szCs w:val="24"/>
        </w:rPr>
        <w:t>4)</w:t>
      </w:r>
      <w:r w:rsidR="00F97220" w:rsidRPr="00430F06">
        <w:rPr>
          <w:b w:val="0"/>
          <w:sz w:val="24"/>
          <w:szCs w:val="24"/>
        </w:rPr>
        <w:t xml:space="preserve"> сформированный проект бюджета на 2019 год и на плановый период 2020 и 2021 годов был направлен на экспертизу в контрольно-</w:t>
      </w:r>
      <w:r w:rsidR="002C79AE" w:rsidRPr="00430F06">
        <w:rPr>
          <w:b w:val="0"/>
          <w:sz w:val="24"/>
          <w:szCs w:val="24"/>
        </w:rPr>
        <w:t>счёт</w:t>
      </w:r>
      <w:r w:rsidR="00F97220" w:rsidRPr="00430F06">
        <w:rPr>
          <w:b w:val="0"/>
          <w:sz w:val="24"/>
          <w:szCs w:val="24"/>
        </w:rPr>
        <w:t xml:space="preserve">ную палату города Покачи, в прокуратуру города Покачи, опубликован на официальном сайте в сети </w:t>
      </w:r>
      <w:r w:rsidR="00115546">
        <w:rPr>
          <w:b w:val="0"/>
          <w:sz w:val="24"/>
          <w:szCs w:val="24"/>
        </w:rPr>
        <w:t>«</w:t>
      </w:r>
      <w:r w:rsidR="00F97220" w:rsidRPr="00430F06">
        <w:rPr>
          <w:b w:val="0"/>
          <w:sz w:val="24"/>
          <w:szCs w:val="24"/>
        </w:rPr>
        <w:t>Интернет</w:t>
      </w:r>
      <w:r w:rsidR="00115546">
        <w:rPr>
          <w:b w:val="0"/>
          <w:sz w:val="24"/>
          <w:szCs w:val="24"/>
        </w:rPr>
        <w:t>»</w:t>
      </w:r>
      <w:r w:rsidR="00F97220" w:rsidRPr="00430F06">
        <w:rPr>
          <w:b w:val="0"/>
          <w:sz w:val="24"/>
          <w:szCs w:val="24"/>
        </w:rPr>
        <w:t xml:space="preserve">, на специальном стенде в читальном зале городской библиотеки, в газете </w:t>
      </w:r>
      <w:r w:rsidR="00115546">
        <w:rPr>
          <w:b w:val="0"/>
          <w:sz w:val="24"/>
          <w:szCs w:val="24"/>
        </w:rPr>
        <w:t>«</w:t>
      </w:r>
      <w:r w:rsidR="00F97220" w:rsidRPr="00430F06">
        <w:rPr>
          <w:b w:val="0"/>
          <w:sz w:val="24"/>
          <w:szCs w:val="24"/>
        </w:rPr>
        <w:t>Покач</w:t>
      </w:r>
      <w:r>
        <w:rPr>
          <w:b w:val="0"/>
          <w:sz w:val="24"/>
          <w:szCs w:val="24"/>
        </w:rPr>
        <w:t>ё</w:t>
      </w:r>
      <w:r w:rsidR="00F97220" w:rsidRPr="00430F06">
        <w:rPr>
          <w:b w:val="0"/>
          <w:sz w:val="24"/>
          <w:szCs w:val="24"/>
        </w:rPr>
        <w:t>вский вестник</w:t>
      </w:r>
      <w:r w:rsidR="00115546">
        <w:rPr>
          <w:b w:val="0"/>
          <w:sz w:val="24"/>
          <w:szCs w:val="24"/>
        </w:rPr>
        <w:t>»</w:t>
      </w:r>
      <w:r w:rsidR="00F97220" w:rsidRPr="00430F06">
        <w:rPr>
          <w:b w:val="0"/>
          <w:sz w:val="24"/>
          <w:szCs w:val="24"/>
        </w:rPr>
        <w:t>. Проект получил одобрение общественного совета в сфере управления муниципальными финансами;</w:t>
      </w:r>
    </w:p>
    <w:p w:rsidR="00F97220" w:rsidRPr="00430F06" w:rsidRDefault="00BD7477" w:rsidP="00F97220">
      <w:pPr>
        <w:pStyle w:val="ConsPlusNormal"/>
        <w:spacing w:line="280" w:lineRule="exact"/>
        <w:ind w:firstLine="709"/>
        <w:jc w:val="both"/>
        <w:rPr>
          <w:b w:val="0"/>
          <w:sz w:val="24"/>
          <w:szCs w:val="24"/>
        </w:rPr>
      </w:pPr>
      <w:r>
        <w:rPr>
          <w:b w:val="0"/>
          <w:sz w:val="24"/>
          <w:szCs w:val="24"/>
        </w:rPr>
        <w:t>5)</w:t>
      </w:r>
      <w:r w:rsidR="00F97220" w:rsidRPr="00430F06">
        <w:rPr>
          <w:b w:val="0"/>
          <w:sz w:val="24"/>
          <w:szCs w:val="24"/>
        </w:rPr>
        <w:t xml:space="preserve"> 4 декабря 2018 года проведены публичные слушания по проекту бюджета и 14 декабря 2018 года на очередном заседании Думы города Покачи бюджет был принят.</w:t>
      </w:r>
    </w:p>
    <w:p w:rsidR="00F97220" w:rsidRPr="005A1474" w:rsidRDefault="00F97220" w:rsidP="00F97220">
      <w:pPr>
        <w:pStyle w:val="ConsPlusNormal"/>
        <w:spacing w:line="280" w:lineRule="exact"/>
        <w:ind w:firstLine="709"/>
        <w:jc w:val="both"/>
        <w:rPr>
          <w:b w:val="0"/>
          <w:sz w:val="24"/>
          <w:szCs w:val="24"/>
        </w:rPr>
      </w:pPr>
      <w:r w:rsidRPr="005A1474">
        <w:rPr>
          <w:b w:val="0"/>
          <w:sz w:val="24"/>
          <w:szCs w:val="24"/>
        </w:rPr>
        <w:t>Осуществление внутреннего муниципального финансового контроля:</w:t>
      </w:r>
    </w:p>
    <w:p w:rsidR="00F97220" w:rsidRPr="00430F06" w:rsidRDefault="00F97220" w:rsidP="00F97220">
      <w:pPr>
        <w:pStyle w:val="a8"/>
        <w:ind w:left="0" w:firstLine="720"/>
        <w:jc w:val="both"/>
      </w:pPr>
      <w:proofErr w:type="gramStart"/>
      <w:r w:rsidRPr="00430F06">
        <w:t>Контроль за</w:t>
      </w:r>
      <w:proofErr w:type="gramEnd"/>
      <w:r w:rsidRPr="00430F06">
        <w:t xml:space="preserve"> исполнением бюджета осуществляется, в том числе, пут</w:t>
      </w:r>
      <w:r w:rsidR="00BD7477">
        <w:t>ё</w:t>
      </w:r>
      <w:r w:rsidRPr="00430F06">
        <w:t>м проведения контрольных мероприятий отделом внутреннего муниципального финансового контроля комитета финансов администрации города Покачи.</w:t>
      </w:r>
    </w:p>
    <w:p w:rsidR="00F97220" w:rsidRPr="00430F06" w:rsidRDefault="00F97220" w:rsidP="00F97220">
      <w:pPr>
        <w:pStyle w:val="a8"/>
        <w:ind w:left="0" w:firstLine="720"/>
        <w:jc w:val="both"/>
      </w:pPr>
      <w:r w:rsidRPr="00430F06">
        <w:t xml:space="preserve">Всего в 2018 году проведено </w:t>
      </w:r>
      <w:r w:rsidR="00BD7477">
        <w:t>восемь</w:t>
      </w:r>
      <w:r w:rsidRPr="00430F06">
        <w:t xml:space="preserve"> проверок в муниципальных учреждениях города. Объ</w:t>
      </w:r>
      <w:r w:rsidR="00BD7477">
        <w:t>ё</w:t>
      </w:r>
      <w:r w:rsidRPr="00430F06">
        <w:t>м проконтролированных бюджетных ассигнований составил – 179 791 994,55 руб</w:t>
      </w:r>
      <w:r w:rsidR="00706391">
        <w:t>лей</w:t>
      </w:r>
      <w:r w:rsidRPr="00430F06">
        <w:t>, из них:</w:t>
      </w:r>
    </w:p>
    <w:p w:rsidR="00F97220" w:rsidRPr="00430F06" w:rsidRDefault="00711C0F" w:rsidP="00F97220">
      <w:pPr>
        <w:tabs>
          <w:tab w:val="left" w:pos="0"/>
        </w:tabs>
        <w:ind w:firstLine="709"/>
        <w:jc w:val="both"/>
      </w:pPr>
      <w:r>
        <w:t>1</w:t>
      </w:r>
      <w:r w:rsidR="00BD7477">
        <w:t>)</w:t>
      </w:r>
      <w:r w:rsidR="00F97220" w:rsidRPr="00430F06">
        <w:t xml:space="preserve"> в области внутреннего муниципального финансового контроля – 154 830 307,00 руб</w:t>
      </w:r>
      <w:r w:rsidR="00706391">
        <w:t>лей</w:t>
      </w:r>
      <w:r w:rsidR="00F97220" w:rsidRPr="00430F06">
        <w:t>;</w:t>
      </w:r>
    </w:p>
    <w:p w:rsidR="00F97220" w:rsidRPr="00430F06" w:rsidRDefault="00711C0F" w:rsidP="00F97220">
      <w:pPr>
        <w:tabs>
          <w:tab w:val="left" w:pos="0"/>
        </w:tabs>
        <w:ind w:firstLine="709"/>
        <w:jc w:val="both"/>
      </w:pPr>
      <w:r>
        <w:t>2</w:t>
      </w:r>
      <w:r w:rsidR="00BD7477">
        <w:t>)</w:t>
      </w:r>
      <w:r w:rsidR="00F97220" w:rsidRPr="00430F06">
        <w:t xml:space="preserve"> в сфере закупок –  24 961 687,55 руб</w:t>
      </w:r>
      <w:r w:rsidR="00706391">
        <w:t>лей</w:t>
      </w:r>
      <w:r w:rsidR="00F97220" w:rsidRPr="00430F06">
        <w:t xml:space="preserve">. </w:t>
      </w:r>
    </w:p>
    <w:p w:rsidR="00F97220" w:rsidRPr="00430F06" w:rsidRDefault="00F97220" w:rsidP="00BD7477">
      <w:pPr>
        <w:pStyle w:val="ConsPlusNonformat"/>
        <w:ind w:firstLine="709"/>
        <w:jc w:val="both"/>
        <w:rPr>
          <w:rFonts w:ascii="Times New Roman" w:hAnsi="Times New Roman" w:cs="Times New Roman"/>
          <w:sz w:val="24"/>
          <w:szCs w:val="24"/>
        </w:rPr>
      </w:pPr>
      <w:r w:rsidRPr="00430F06">
        <w:rPr>
          <w:rFonts w:ascii="Times New Roman" w:hAnsi="Times New Roman" w:cs="Times New Roman"/>
          <w:sz w:val="24"/>
          <w:szCs w:val="24"/>
        </w:rPr>
        <w:t>В ходе осуществления контрольных мероприятий выявлены:</w:t>
      </w:r>
    </w:p>
    <w:p w:rsidR="00F97220" w:rsidRPr="00430F06" w:rsidRDefault="00BD7477" w:rsidP="00F97220">
      <w:pPr>
        <w:pStyle w:val="ConsPlusNonformat"/>
        <w:tabs>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1)</w:t>
      </w:r>
      <w:r w:rsidR="00F97220" w:rsidRPr="00430F06">
        <w:rPr>
          <w:rFonts w:ascii="Times New Roman" w:hAnsi="Times New Roman" w:cs="Times New Roman"/>
          <w:sz w:val="24"/>
          <w:szCs w:val="24"/>
        </w:rPr>
        <w:t xml:space="preserve"> неправомерно выплаченная компенсация к месту использования отпуска и обратно в размере 21 391,01 руб</w:t>
      </w:r>
      <w:r w:rsidR="00706391">
        <w:rPr>
          <w:rFonts w:ascii="Times New Roman" w:hAnsi="Times New Roman" w:cs="Times New Roman"/>
          <w:sz w:val="24"/>
          <w:szCs w:val="24"/>
        </w:rPr>
        <w:t>лей</w:t>
      </w:r>
      <w:r w:rsidR="00F97220" w:rsidRPr="00430F06">
        <w:rPr>
          <w:rFonts w:ascii="Times New Roman" w:hAnsi="Times New Roman" w:cs="Times New Roman"/>
          <w:sz w:val="24"/>
          <w:szCs w:val="24"/>
        </w:rPr>
        <w:t xml:space="preserve">; </w:t>
      </w:r>
    </w:p>
    <w:p w:rsidR="00F97220" w:rsidRPr="00430F06" w:rsidRDefault="00BD7477" w:rsidP="00F97220">
      <w:pPr>
        <w:ind w:firstLine="709"/>
        <w:jc w:val="both"/>
      </w:pPr>
      <w:r>
        <w:t>2)</w:t>
      </w:r>
      <w:r w:rsidR="00F97220" w:rsidRPr="00430F06">
        <w:t xml:space="preserve"> нарушение сроков при размещении отч</w:t>
      </w:r>
      <w:r>
        <w:t>ё</w:t>
      </w:r>
      <w:r w:rsidR="00F97220" w:rsidRPr="00430F06">
        <w:t xml:space="preserve">та о выполнении муниципального задания на </w:t>
      </w:r>
      <w:r w:rsidRPr="00430F06">
        <w:t xml:space="preserve">официальном </w:t>
      </w:r>
      <w:r w:rsidR="00F97220" w:rsidRPr="00430F06">
        <w:t xml:space="preserve">сайте для размещения информации о государственных (муниципальных) учреждениях; </w:t>
      </w:r>
    </w:p>
    <w:p w:rsidR="00F97220" w:rsidRPr="00430F06" w:rsidRDefault="00BD7477" w:rsidP="00F97220">
      <w:pPr>
        <w:tabs>
          <w:tab w:val="left" w:pos="1418"/>
        </w:tabs>
        <w:ind w:firstLine="709"/>
        <w:jc w:val="both"/>
        <w:rPr>
          <w:bCs/>
        </w:rPr>
      </w:pPr>
      <w:r>
        <w:t>3)</w:t>
      </w:r>
      <w:r w:rsidR="00F97220" w:rsidRPr="00430F06">
        <w:t xml:space="preserve"> отсутствие обоснования выбора методов начальной (максимальной) цены контракта (нарушение части 1 статьи 22 </w:t>
      </w:r>
      <w:r w:rsidR="00F97220" w:rsidRPr="00430F06">
        <w:rPr>
          <w:bCs/>
        </w:rPr>
        <w:t>Федерального закона от 05.04.2013 №</w:t>
      </w:r>
      <w:r w:rsidR="00711C0F">
        <w:rPr>
          <w:bCs/>
        </w:rPr>
        <w:t xml:space="preserve"> </w:t>
      </w:r>
      <w:r w:rsidR="00F97220" w:rsidRPr="00430F06">
        <w:rPr>
          <w:bCs/>
        </w:rPr>
        <w:t xml:space="preserve">44-ФЗ </w:t>
      </w:r>
      <w:r w:rsidR="00115546">
        <w:rPr>
          <w:bCs/>
        </w:rPr>
        <w:t>«</w:t>
      </w:r>
      <w:r w:rsidR="00F97220" w:rsidRPr="00430F06">
        <w:rPr>
          <w:bCs/>
        </w:rPr>
        <w:t>О контрактной системе в сфере закупок товаров, работ, услуг для обеспечения государственных и муниципальных нужд</w:t>
      </w:r>
      <w:r w:rsidR="00115546">
        <w:rPr>
          <w:bCs/>
        </w:rPr>
        <w:t>»</w:t>
      </w:r>
      <w:r w:rsidR="00F97220" w:rsidRPr="00430F06">
        <w:rPr>
          <w:bCs/>
        </w:rPr>
        <w:t xml:space="preserve"> (далее – Федеральный закон №</w:t>
      </w:r>
      <w:r w:rsidR="00711C0F">
        <w:rPr>
          <w:bCs/>
        </w:rPr>
        <w:t xml:space="preserve"> </w:t>
      </w:r>
      <w:r w:rsidR="00F97220" w:rsidRPr="00430F06">
        <w:rPr>
          <w:bCs/>
        </w:rPr>
        <w:t>44-ФЗ);</w:t>
      </w:r>
    </w:p>
    <w:p w:rsidR="00F97220" w:rsidRPr="00430F06" w:rsidRDefault="00BD7477" w:rsidP="00F97220">
      <w:pPr>
        <w:pStyle w:val="ConsPlusNonformat"/>
        <w:tabs>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00F97220" w:rsidRPr="00430F06">
        <w:rPr>
          <w:rFonts w:ascii="Times New Roman" w:hAnsi="Times New Roman" w:cs="Times New Roman"/>
          <w:sz w:val="24"/>
          <w:szCs w:val="24"/>
        </w:rPr>
        <w:t xml:space="preserve"> некачественная, несвоевременная подготовка и размещение в Единой информационной системе закупок аукционной, конкурсной документации, документов, подтверждающих исполнение контрактов (отдельных этапов) (нарушение </w:t>
      </w:r>
      <w:hyperlink r:id="rId12" w:history="1">
        <w:r w:rsidR="00F97220" w:rsidRPr="00430F06">
          <w:rPr>
            <w:rFonts w:ascii="Times New Roman" w:hAnsi="Times New Roman" w:cs="Times New Roman"/>
            <w:sz w:val="24"/>
            <w:szCs w:val="24"/>
          </w:rPr>
          <w:t>части 11 статьи 94</w:t>
        </w:r>
      </w:hyperlink>
      <w:r w:rsidR="00F97220" w:rsidRPr="00430F06">
        <w:rPr>
          <w:rFonts w:ascii="Times New Roman" w:hAnsi="Times New Roman" w:cs="Times New Roman"/>
          <w:sz w:val="24"/>
          <w:szCs w:val="24"/>
        </w:rPr>
        <w:t xml:space="preserve"> Закона №</w:t>
      </w:r>
      <w:r w:rsidR="00711C0F">
        <w:rPr>
          <w:rFonts w:ascii="Times New Roman" w:hAnsi="Times New Roman" w:cs="Times New Roman"/>
          <w:sz w:val="24"/>
          <w:szCs w:val="24"/>
        </w:rPr>
        <w:t xml:space="preserve"> </w:t>
      </w:r>
      <w:r w:rsidR="00F97220" w:rsidRPr="00430F06">
        <w:rPr>
          <w:rFonts w:ascii="Times New Roman" w:hAnsi="Times New Roman" w:cs="Times New Roman"/>
          <w:sz w:val="24"/>
          <w:szCs w:val="24"/>
        </w:rPr>
        <w:t>44-ФЗ).</w:t>
      </w:r>
    </w:p>
    <w:p w:rsidR="00F97220" w:rsidRPr="00430F06" w:rsidRDefault="00F97220" w:rsidP="00F97220">
      <w:pPr>
        <w:autoSpaceDE w:val="0"/>
        <w:autoSpaceDN w:val="0"/>
        <w:adjustRightInd w:val="0"/>
        <w:ind w:firstLine="709"/>
        <w:jc w:val="both"/>
        <w:rPr>
          <w:rFonts w:eastAsiaTheme="minorHAnsi"/>
          <w:lang w:eastAsia="en-US"/>
        </w:rPr>
      </w:pPr>
      <w:r w:rsidRPr="00430F06">
        <w:rPr>
          <w:rFonts w:eastAsiaTheme="minorHAnsi"/>
          <w:lang w:eastAsia="en-US"/>
        </w:rPr>
        <w:t>Выполнение рекомендаций по результатам проверок будет проконтролировано при проведении контрольных мероприятий в дальнейшем.</w:t>
      </w:r>
    </w:p>
    <w:p w:rsidR="00F97220" w:rsidRPr="00430F06" w:rsidRDefault="00F97220" w:rsidP="00F97220">
      <w:pPr>
        <w:ind w:firstLine="709"/>
        <w:jc w:val="both"/>
      </w:pPr>
      <w:r w:rsidRPr="00430F06">
        <w:t>По результатам контрольных мероприятий в области внутреннего муниципального финансового контроля и контроля в сфере закупок:</w:t>
      </w:r>
    </w:p>
    <w:p w:rsidR="00F97220" w:rsidRPr="00430F06" w:rsidRDefault="00F97220" w:rsidP="00115546">
      <w:pPr>
        <w:pStyle w:val="ConsPlusNonformat"/>
        <w:numPr>
          <w:ilvl w:val="0"/>
          <w:numId w:val="10"/>
        </w:numPr>
        <w:tabs>
          <w:tab w:val="left" w:pos="993"/>
          <w:tab w:val="left" w:pos="1276"/>
          <w:tab w:val="left" w:pos="1418"/>
        </w:tabs>
        <w:ind w:left="0" w:firstLine="709"/>
        <w:jc w:val="both"/>
        <w:rPr>
          <w:rFonts w:ascii="Times New Roman" w:hAnsi="Times New Roman" w:cs="Times New Roman"/>
          <w:sz w:val="24"/>
          <w:szCs w:val="24"/>
        </w:rPr>
      </w:pPr>
      <w:r w:rsidRPr="00430F06">
        <w:rPr>
          <w:rFonts w:ascii="Times New Roman" w:hAnsi="Times New Roman" w:cs="Times New Roman"/>
          <w:sz w:val="24"/>
          <w:szCs w:val="24"/>
        </w:rPr>
        <w:t>возвращено в бюджет города Покачи –23 092,79 руб</w:t>
      </w:r>
      <w:r w:rsidR="00706391">
        <w:rPr>
          <w:rFonts w:ascii="Times New Roman" w:hAnsi="Times New Roman" w:cs="Times New Roman"/>
          <w:sz w:val="24"/>
          <w:szCs w:val="24"/>
        </w:rPr>
        <w:t>лей</w:t>
      </w:r>
      <w:r w:rsidRPr="00430F06">
        <w:rPr>
          <w:rFonts w:ascii="Times New Roman" w:hAnsi="Times New Roman" w:cs="Times New Roman"/>
          <w:sz w:val="24"/>
          <w:szCs w:val="24"/>
        </w:rPr>
        <w:t>;</w:t>
      </w:r>
    </w:p>
    <w:p w:rsidR="00F97220" w:rsidRDefault="00F97220" w:rsidP="00115546">
      <w:pPr>
        <w:pStyle w:val="ConsPlusNormal"/>
        <w:numPr>
          <w:ilvl w:val="0"/>
          <w:numId w:val="10"/>
        </w:numPr>
        <w:tabs>
          <w:tab w:val="left" w:pos="993"/>
        </w:tabs>
        <w:ind w:left="0" w:firstLine="709"/>
        <w:jc w:val="both"/>
        <w:rPr>
          <w:b w:val="0"/>
          <w:sz w:val="24"/>
          <w:szCs w:val="24"/>
        </w:rPr>
      </w:pPr>
      <w:r w:rsidRPr="00430F06">
        <w:rPr>
          <w:b w:val="0"/>
          <w:sz w:val="24"/>
          <w:szCs w:val="24"/>
        </w:rPr>
        <w:t>в связи с истечением сроков исковой давности, административная ответственность к должностным лицам не применялась.</w:t>
      </w:r>
    </w:p>
    <w:p w:rsidR="00BD7477" w:rsidRPr="00430F06" w:rsidRDefault="00BD7477" w:rsidP="00BD7477">
      <w:pPr>
        <w:pStyle w:val="ConsPlusNormal"/>
        <w:tabs>
          <w:tab w:val="left" w:pos="993"/>
        </w:tabs>
        <w:ind w:left="709"/>
        <w:jc w:val="both"/>
        <w:rPr>
          <w:b w:val="0"/>
          <w:sz w:val="24"/>
          <w:szCs w:val="24"/>
        </w:rPr>
      </w:pPr>
    </w:p>
    <w:p w:rsidR="00A351DF" w:rsidRPr="005A1474" w:rsidRDefault="00A351DF" w:rsidP="00BD7477">
      <w:pPr>
        <w:pStyle w:val="1"/>
        <w:spacing w:before="0"/>
        <w:ind w:firstLine="709"/>
        <w:jc w:val="both"/>
        <w:rPr>
          <w:rFonts w:ascii="Times New Roman" w:hAnsi="Times New Roman" w:cs="Times New Roman"/>
          <w:color w:val="auto"/>
          <w:sz w:val="24"/>
          <w:szCs w:val="24"/>
        </w:rPr>
      </w:pPr>
      <w:bookmarkStart w:id="15" w:name="_Toc612720"/>
      <w:r w:rsidRPr="005A1474">
        <w:rPr>
          <w:rFonts w:ascii="Times New Roman" w:hAnsi="Times New Roman" w:cs="Times New Roman"/>
          <w:color w:val="auto"/>
          <w:sz w:val="24"/>
          <w:szCs w:val="24"/>
        </w:rPr>
        <w:t>2. Установление, изменение и отмена местных налогов и сборов городского округа</w:t>
      </w:r>
      <w:bookmarkEnd w:id="15"/>
    </w:p>
    <w:p w:rsidR="006C5890" w:rsidRPr="005A1474" w:rsidRDefault="006C5890" w:rsidP="00BD7477">
      <w:pPr>
        <w:ind w:firstLine="709"/>
        <w:jc w:val="both"/>
        <w:rPr>
          <w:b/>
        </w:rPr>
      </w:pPr>
    </w:p>
    <w:p w:rsidR="00B7677D" w:rsidRPr="00430F06" w:rsidRDefault="00B7677D" w:rsidP="00BD7477">
      <w:pPr>
        <w:ind w:firstLine="709"/>
        <w:jc w:val="both"/>
      </w:pPr>
      <w:r w:rsidRPr="00430F06">
        <w:t xml:space="preserve">В 2018 году в рамках изменения и </w:t>
      </w:r>
      <w:r w:rsidR="00BD7477">
        <w:t>отмены местных налогов и сборов</w:t>
      </w:r>
      <w:r w:rsidR="00711C0F">
        <w:t xml:space="preserve"> </w:t>
      </w:r>
      <w:r w:rsidR="00BD7477" w:rsidRPr="00430F06">
        <w:t xml:space="preserve">были </w:t>
      </w:r>
      <w:r w:rsidRPr="00430F06">
        <w:t>приняты следующие решения Думы города Покачи:</w:t>
      </w:r>
    </w:p>
    <w:p w:rsidR="00B7677D" w:rsidRPr="00430F06" w:rsidRDefault="00B7677D" w:rsidP="00B7677D">
      <w:pPr>
        <w:pStyle w:val="a8"/>
        <w:tabs>
          <w:tab w:val="left" w:pos="993"/>
        </w:tabs>
        <w:autoSpaceDE w:val="0"/>
        <w:autoSpaceDN w:val="0"/>
        <w:adjustRightInd w:val="0"/>
        <w:ind w:left="0" w:firstLine="709"/>
        <w:jc w:val="both"/>
      </w:pPr>
      <w:proofErr w:type="gramStart"/>
      <w:r w:rsidRPr="00430F06">
        <w:t xml:space="preserve">1) </w:t>
      </w:r>
      <w:r w:rsidR="00BD7477">
        <w:t>от 25.04.2018 №</w:t>
      </w:r>
      <w:r w:rsidR="005A1474">
        <w:t xml:space="preserve"> </w:t>
      </w:r>
      <w:r w:rsidRPr="00430F06">
        <w:t xml:space="preserve">24 </w:t>
      </w:r>
      <w:r w:rsidR="00115546">
        <w:t>«</w:t>
      </w:r>
      <w:r w:rsidRPr="00430F06">
        <w:t>О внесении изменений в решение Думы города Покачи от 21.11.2014 №</w:t>
      </w:r>
      <w:r w:rsidR="005A1474">
        <w:t xml:space="preserve"> </w:t>
      </w:r>
      <w:r w:rsidRPr="00430F06">
        <w:t xml:space="preserve">101 </w:t>
      </w:r>
      <w:r w:rsidR="00115546">
        <w:t>«</w:t>
      </w:r>
      <w:r w:rsidRPr="00430F06">
        <w:t>Об установлении налога на имущество физических лиц на территории города Покачи и определении налоговой базы объектов налогообложен</w:t>
      </w:r>
      <w:r w:rsidR="00BD7477">
        <w:t>ия</w:t>
      </w:r>
      <w:r w:rsidR="00115546">
        <w:t>»</w:t>
      </w:r>
      <w:r w:rsidR="00BD7477">
        <w:t xml:space="preserve"> (принятие с целью приведения</w:t>
      </w:r>
      <w:r w:rsidRPr="00430F06">
        <w:t xml:space="preserve"> в соответствие с Налоговым кодексом Российской Федерации в связи с принятием Федерального закона от 30.09.2017 </w:t>
      </w:r>
      <w:r w:rsidR="00BD7477" w:rsidRPr="00430F06">
        <w:t>№</w:t>
      </w:r>
      <w:r w:rsidR="005A1474">
        <w:t xml:space="preserve"> </w:t>
      </w:r>
      <w:r w:rsidR="00BD7477" w:rsidRPr="00430F06">
        <w:t xml:space="preserve">286-ФЗ </w:t>
      </w:r>
      <w:r w:rsidR="00115546">
        <w:t>«</w:t>
      </w:r>
      <w:r w:rsidRPr="00430F06">
        <w:t>О внесении изменений в часть вторую Налогового кодекса</w:t>
      </w:r>
      <w:proofErr w:type="gramEnd"/>
      <w:r w:rsidRPr="00430F06">
        <w:t xml:space="preserve"> Российской Федерации и отдельные законодательные акты Российской Федерации</w:t>
      </w:r>
      <w:r w:rsidR="00115546">
        <w:rPr>
          <w:bCs/>
        </w:rPr>
        <w:t>»</w:t>
      </w:r>
      <w:r w:rsidRPr="00430F06">
        <w:rPr>
          <w:bCs/>
        </w:rPr>
        <w:t xml:space="preserve">, исполнения </w:t>
      </w:r>
      <w:proofErr w:type="gramStart"/>
      <w:r w:rsidRPr="00430F06">
        <w:rPr>
          <w:bCs/>
        </w:rPr>
        <w:t>решения протокола заседания комиссии Думы города</w:t>
      </w:r>
      <w:proofErr w:type="gramEnd"/>
      <w:r w:rsidRPr="00430F06">
        <w:rPr>
          <w:bCs/>
        </w:rPr>
        <w:t xml:space="preserve"> Покачи </w:t>
      </w:r>
      <w:r w:rsidR="005A1474">
        <w:rPr>
          <w:bCs/>
          <w:lang w:val="en-US"/>
        </w:rPr>
        <w:t>VI</w:t>
      </w:r>
      <w:r w:rsidR="005A1474" w:rsidRPr="005A1474">
        <w:rPr>
          <w:bCs/>
        </w:rPr>
        <w:t xml:space="preserve"> </w:t>
      </w:r>
      <w:r w:rsidRPr="00430F06">
        <w:rPr>
          <w:bCs/>
        </w:rPr>
        <w:t>созыва по бюджету, налогам и финансовым вопросам от 02.04.2018 года №</w:t>
      </w:r>
      <w:r w:rsidR="00706391">
        <w:rPr>
          <w:bCs/>
        </w:rPr>
        <w:t xml:space="preserve"> </w:t>
      </w:r>
      <w:r w:rsidRPr="00430F06">
        <w:rPr>
          <w:bCs/>
        </w:rPr>
        <w:t>2</w:t>
      </w:r>
      <w:r w:rsidRPr="00430F06">
        <w:t>);</w:t>
      </w:r>
    </w:p>
    <w:p w:rsidR="00B7677D" w:rsidRPr="00430F06" w:rsidRDefault="00B7677D" w:rsidP="00B7677D">
      <w:pPr>
        <w:ind w:firstLine="709"/>
        <w:jc w:val="both"/>
      </w:pPr>
      <w:proofErr w:type="gramStart"/>
      <w:r w:rsidRPr="00430F06">
        <w:t xml:space="preserve">2) </w:t>
      </w:r>
      <w:r w:rsidR="00BD7477">
        <w:t>от 30.05.2018 №</w:t>
      </w:r>
      <w:r w:rsidR="005A1474">
        <w:t xml:space="preserve"> </w:t>
      </w:r>
      <w:r w:rsidRPr="00430F06">
        <w:t xml:space="preserve">33 </w:t>
      </w:r>
      <w:r w:rsidR="00115546">
        <w:t>«</w:t>
      </w:r>
      <w:r w:rsidRPr="00430F06">
        <w:t>О предоставлении льготы по земельному налогу</w:t>
      </w:r>
      <w:r w:rsidR="00115546">
        <w:t>»</w:t>
      </w:r>
      <w:r w:rsidRPr="00430F06">
        <w:t xml:space="preserve"> (принято с целью приведения в соответствие с Налоговым кодексом Российской Федерации в связи с принятием подпункта </w:t>
      </w:r>
      <w:r w:rsidR="00115546">
        <w:t>«</w:t>
      </w:r>
      <w:r w:rsidRPr="00430F06">
        <w:t>б</w:t>
      </w:r>
      <w:r w:rsidR="00115546">
        <w:t>»</w:t>
      </w:r>
      <w:r w:rsidRPr="00430F06">
        <w:t xml:space="preserve"> пункта 11 статьи 1 Федерального закона от 30.09.2017 </w:t>
      </w:r>
      <w:r w:rsidR="00BD7477" w:rsidRPr="00430F06">
        <w:t>№</w:t>
      </w:r>
      <w:r w:rsidR="005A1474">
        <w:t xml:space="preserve"> </w:t>
      </w:r>
      <w:r w:rsidR="00BD7477" w:rsidRPr="00430F06">
        <w:t xml:space="preserve">286-ФЗ </w:t>
      </w:r>
      <w:r w:rsidR="00115546">
        <w:t>«</w:t>
      </w:r>
      <w:r w:rsidRPr="00430F06">
        <w:t>О внесении изменений в часть вторую Налогового кодекса Российской Федерации и отдельные законодательные акты Российской Федерации</w:t>
      </w:r>
      <w:r w:rsidR="00115546">
        <w:t>»</w:t>
      </w:r>
      <w:r w:rsidRPr="00430F06">
        <w:t xml:space="preserve">, подпунктами </w:t>
      </w:r>
      <w:r w:rsidR="00115546">
        <w:t>«</w:t>
      </w:r>
      <w:r w:rsidRPr="00430F06">
        <w:t>а</w:t>
      </w:r>
      <w:r w:rsidR="00115546">
        <w:t>»</w:t>
      </w:r>
      <w:r w:rsidRPr="00430F06">
        <w:t xml:space="preserve">, </w:t>
      </w:r>
      <w:r w:rsidR="00115546">
        <w:t>«</w:t>
      </w:r>
      <w:r w:rsidRPr="00430F06">
        <w:t>б</w:t>
      </w:r>
      <w:r w:rsidR="00115546">
        <w:t>»</w:t>
      </w:r>
      <w:r w:rsidRPr="00430F06">
        <w:t xml:space="preserve">, </w:t>
      </w:r>
      <w:r w:rsidR="00115546">
        <w:t>«</w:t>
      </w:r>
      <w:r w:rsidRPr="00430F06">
        <w:t>в</w:t>
      </w:r>
      <w:r w:rsidR="00115546">
        <w:t>»</w:t>
      </w:r>
      <w:r w:rsidRPr="00430F06">
        <w:t xml:space="preserve"> пункта 11 статьи 2</w:t>
      </w:r>
      <w:proofErr w:type="gramEnd"/>
      <w:r w:rsidRPr="00430F06">
        <w:t xml:space="preserve"> </w:t>
      </w:r>
      <w:proofErr w:type="gramStart"/>
      <w:r w:rsidRPr="00430F06">
        <w:t>Федерального закона от 28.2.2017 №</w:t>
      </w:r>
      <w:r w:rsidR="005A1474">
        <w:t xml:space="preserve"> </w:t>
      </w:r>
      <w:r w:rsidRPr="00430F06">
        <w:t xml:space="preserve">436-ФЗ </w:t>
      </w:r>
      <w:r w:rsidR="00115546">
        <w:t>«</w:t>
      </w:r>
      <w:r w:rsidRPr="00430F06">
        <w:t>О внесении изменений в части первую и вторую Налогового кодекса Российской Федерации и отдельные законодательные акты Российской Федерации</w:t>
      </w:r>
      <w:r w:rsidR="00115546">
        <w:t>»</w:t>
      </w:r>
      <w:r w:rsidRPr="00430F06">
        <w:t>);</w:t>
      </w:r>
      <w:proofErr w:type="gramEnd"/>
    </w:p>
    <w:p w:rsidR="00BD7477" w:rsidRDefault="00B7677D" w:rsidP="00B7677D">
      <w:pPr>
        <w:pStyle w:val="ConsPlusNormal"/>
        <w:ind w:firstLine="567"/>
        <w:jc w:val="both"/>
        <w:rPr>
          <w:b w:val="0"/>
          <w:sz w:val="24"/>
          <w:szCs w:val="24"/>
        </w:rPr>
      </w:pPr>
      <w:r w:rsidRPr="00430F06">
        <w:rPr>
          <w:b w:val="0"/>
          <w:sz w:val="24"/>
          <w:szCs w:val="24"/>
        </w:rPr>
        <w:t>3) от 30.08.2018 №</w:t>
      </w:r>
      <w:r w:rsidR="005A1474">
        <w:rPr>
          <w:b w:val="0"/>
          <w:sz w:val="24"/>
          <w:szCs w:val="24"/>
        </w:rPr>
        <w:t xml:space="preserve"> </w:t>
      </w:r>
      <w:r w:rsidRPr="00430F06">
        <w:rPr>
          <w:b w:val="0"/>
          <w:sz w:val="24"/>
          <w:szCs w:val="24"/>
        </w:rPr>
        <w:t xml:space="preserve">64 </w:t>
      </w:r>
      <w:r w:rsidR="00115546">
        <w:rPr>
          <w:b w:val="0"/>
          <w:sz w:val="24"/>
          <w:szCs w:val="24"/>
        </w:rPr>
        <w:t>«</w:t>
      </w:r>
      <w:r w:rsidRPr="00430F06">
        <w:rPr>
          <w:b w:val="0"/>
          <w:sz w:val="24"/>
          <w:szCs w:val="24"/>
        </w:rPr>
        <w:t>О внесении изменений в решение Думы города Покачи от 30.05.2018 №</w:t>
      </w:r>
      <w:r w:rsidR="00706391">
        <w:rPr>
          <w:b w:val="0"/>
          <w:sz w:val="24"/>
          <w:szCs w:val="24"/>
        </w:rPr>
        <w:t xml:space="preserve"> </w:t>
      </w:r>
      <w:r w:rsidRPr="00430F06">
        <w:rPr>
          <w:b w:val="0"/>
          <w:sz w:val="24"/>
          <w:szCs w:val="24"/>
        </w:rPr>
        <w:t xml:space="preserve">33 </w:t>
      </w:r>
      <w:r w:rsidR="00115546">
        <w:rPr>
          <w:b w:val="0"/>
          <w:sz w:val="24"/>
          <w:szCs w:val="24"/>
        </w:rPr>
        <w:t>«</w:t>
      </w:r>
      <w:r w:rsidRPr="00430F06">
        <w:rPr>
          <w:b w:val="0"/>
          <w:sz w:val="24"/>
          <w:szCs w:val="24"/>
        </w:rPr>
        <w:t>О предоставлении льготы по земельному налогу</w:t>
      </w:r>
      <w:r w:rsidR="00115546">
        <w:rPr>
          <w:b w:val="0"/>
          <w:sz w:val="24"/>
          <w:szCs w:val="24"/>
        </w:rPr>
        <w:t>»</w:t>
      </w:r>
      <w:r w:rsidRPr="00430F06">
        <w:rPr>
          <w:b w:val="0"/>
          <w:sz w:val="24"/>
          <w:szCs w:val="24"/>
        </w:rPr>
        <w:t xml:space="preserve"> (принято с целью приведение в соответствие с действующим законодательством</w:t>
      </w:r>
      <w:r w:rsidR="00BD7477">
        <w:rPr>
          <w:b w:val="0"/>
          <w:sz w:val="24"/>
          <w:szCs w:val="24"/>
        </w:rPr>
        <w:t>:</w:t>
      </w:r>
    </w:p>
    <w:p w:rsidR="00BD7477" w:rsidRDefault="00C94BE9" w:rsidP="00B7677D">
      <w:pPr>
        <w:pStyle w:val="ConsPlusNormal"/>
        <w:ind w:firstLine="567"/>
        <w:jc w:val="both"/>
        <w:rPr>
          <w:b w:val="0"/>
          <w:sz w:val="24"/>
          <w:szCs w:val="24"/>
        </w:rPr>
      </w:pPr>
      <w:proofErr w:type="gramStart"/>
      <w:r>
        <w:rPr>
          <w:b w:val="0"/>
          <w:sz w:val="24"/>
          <w:szCs w:val="24"/>
        </w:rPr>
        <w:t>а</w:t>
      </w:r>
      <w:r w:rsidR="00B7677D" w:rsidRPr="00430F06">
        <w:rPr>
          <w:b w:val="0"/>
          <w:sz w:val="24"/>
          <w:szCs w:val="24"/>
        </w:rPr>
        <w:t>) в связи с вступлением в силу решения Думы города Покачи от 26.04.2018 №</w:t>
      </w:r>
      <w:r w:rsidR="00706391">
        <w:rPr>
          <w:b w:val="0"/>
          <w:sz w:val="24"/>
          <w:szCs w:val="24"/>
        </w:rPr>
        <w:t xml:space="preserve"> </w:t>
      </w:r>
      <w:r w:rsidR="00B7677D" w:rsidRPr="00430F06">
        <w:rPr>
          <w:b w:val="0"/>
          <w:sz w:val="24"/>
          <w:szCs w:val="24"/>
        </w:rPr>
        <w:t xml:space="preserve">26 </w:t>
      </w:r>
      <w:r w:rsidR="00115546">
        <w:rPr>
          <w:b w:val="0"/>
          <w:sz w:val="24"/>
          <w:szCs w:val="24"/>
        </w:rPr>
        <w:t>«</w:t>
      </w:r>
      <w:r w:rsidR="00B7677D" w:rsidRPr="00430F06">
        <w:rPr>
          <w:b w:val="0"/>
          <w:sz w:val="24"/>
          <w:szCs w:val="24"/>
        </w:rPr>
        <w:t>Об установлении дополнительных видов деятельности некоммерческих организаций в целях признания их социально ориентированными некоммерческими организациями</w:t>
      </w:r>
      <w:r w:rsidR="00115546">
        <w:rPr>
          <w:b w:val="0"/>
          <w:sz w:val="24"/>
          <w:szCs w:val="24"/>
        </w:rPr>
        <w:t>»</w:t>
      </w:r>
      <w:r w:rsidR="00B7677D" w:rsidRPr="00430F06">
        <w:rPr>
          <w:b w:val="0"/>
          <w:sz w:val="24"/>
          <w:szCs w:val="24"/>
        </w:rPr>
        <w:t xml:space="preserve"> возникла необходимость внести в список льгот получателей по земельному налогу налогоплательщиков, отнес</w:t>
      </w:r>
      <w:r w:rsidR="00BD7477">
        <w:rPr>
          <w:b w:val="0"/>
          <w:sz w:val="24"/>
          <w:szCs w:val="24"/>
        </w:rPr>
        <w:t>ё</w:t>
      </w:r>
      <w:r w:rsidR="00B7677D" w:rsidRPr="00430F06">
        <w:rPr>
          <w:b w:val="0"/>
          <w:sz w:val="24"/>
          <w:szCs w:val="24"/>
        </w:rPr>
        <w:t>нных указанным решением Думы города Покачи к социально ориентирован</w:t>
      </w:r>
      <w:r w:rsidR="00BD7477">
        <w:rPr>
          <w:b w:val="0"/>
          <w:sz w:val="24"/>
          <w:szCs w:val="24"/>
        </w:rPr>
        <w:t>ным некоммерческим организациям;</w:t>
      </w:r>
      <w:proofErr w:type="gramEnd"/>
    </w:p>
    <w:p w:rsidR="00B7677D" w:rsidRPr="00430F06" w:rsidRDefault="00C94BE9" w:rsidP="00B7677D">
      <w:pPr>
        <w:pStyle w:val="ConsPlusNormal"/>
        <w:ind w:firstLine="567"/>
        <w:jc w:val="both"/>
        <w:rPr>
          <w:b w:val="0"/>
          <w:sz w:val="24"/>
          <w:szCs w:val="24"/>
        </w:rPr>
      </w:pPr>
      <w:proofErr w:type="gramStart"/>
      <w:r>
        <w:rPr>
          <w:b w:val="0"/>
          <w:sz w:val="24"/>
          <w:szCs w:val="24"/>
        </w:rPr>
        <w:t>б</w:t>
      </w:r>
      <w:r w:rsidR="00B7677D" w:rsidRPr="00430F06">
        <w:rPr>
          <w:b w:val="0"/>
          <w:sz w:val="24"/>
          <w:szCs w:val="24"/>
        </w:rPr>
        <w:t>) с момента принятия Федерального закона от 29.12.2014 №</w:t>
      </w:r>
      <w:r w:rsidR="00706391">
        <w:rPr>
          <w:b w:val="0"/>
          <w:sz w:val="24"/>
          <w:szCs w:val="24"/>
        </w:rPr>
        <w:t xml:space="preserve"> </w:t>
      </w:r>
      <w:r w:rsidR="00B7677D" w:rsidRPr="00430F06">
        <w:rPr>
          <w:b w:val="0"/>
          <w:sz w:val="24"/>
          <w:szCs w:val="24"/>
        </w:rPr>
        <w:t xml:space="preserve">458-ФЗ </w:t>
      </w:r>
      <w:r w:rsidR="00115546">
        <w:rPr>
          <w:b w:val="0"/>
          <w:sz w:val="24"/>
          <w:szCs w:val="24"/>
        </w:rPr>
        <w:t>«</w:t>
      </w:r>
      <w:r w:rsidR="00B7677D" w:rsidRPr="00430F06">
        <w:rPr>
          <w:b w:val="0"/>
          <w:sz w:val="24"/>
          <w:szCs w:val="24"/>
        </w:rPr>
        <w:t xml:space="preserve">О внесении изменений в Федеральный закон </w:t>
      </w:r>
      <w:r w:rsidR="00115546">
        <w:rPr>
          <w:b w:val="0"/>
          <w:sz w:val="24"/>
          <w:szCs w:val="24"/>
        </w:rPr>
        <w:t>«</w:t>
      </w:r>
      <w:r w:rsidR="00B7677D" w:rsidRPr="00430F06">
        <w:rPr>
          <w:b w:val="0"/>
          <w:sz w:val="24"/>
          <w:szCs w:val="24"/>
        </w:rPr>
        <w:t>Об отходах производства и потребления</w:t>
      </w:r>
      <w:r w:rsidR="00115546">
        <w:rPr>
          <w:b w:val="0"/>
          <w:sz w:val="24"/>
          <w:szCs w:val="24"/>
        </w:rPr>
        <w:t>»</w:t>
      </w:r>
      <w:r w:rsidR="00B7677D" w:rsidRPr="00430F06">
        <w:rPr>
          <w:b w:val="0"/>
          <w:sz w:val="24"/>
          <w:szCs w:val="24"/>
        </w:rPr>
        <w: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sidR="00115546">
        <w:rPr>
          <w:b w:val="0"/>
          <w:sz w:val="24"/>
          <w:szCs w:val="24"/>
        </w:rPr>
        <w:t>»</w:t>
      </w:r>
      <w:r w:rsidR="00B7677D" w:rsidRPr="00430F06">
        <w:rPr>
          <w:b w:val="0"/>
          <w:sz w:val="24"/>
          <w:szCs w:val="24"/>
        </w:rPr>
        <w:t xml:space="preserve"> в российском правовом поле существует лишь одно правильное на</w:t>
      </w:r>
      <w:r>
        <w:rPr>
          <w:b w:val="0"/>
          <w:sz w:val="24"/>
          <w:szCs w:val="24"/>
        </w:rPr>
        <w:t>именование бытового мусора – твё</w:t>
      </w:r>
      <w:r w:rsidR="00B7677D" w:rsidRPr="00430F06">
        <w:rPr>
          <w:b w:val="0"/>
          <w:sz w:val="24"/>
          <w:szCs w:val="24"/>
        </w:rPr>
        <w:t>рдые коммунальные отходы.</w:t>
      </w:r>
      <w:proofErr w:type="gramEnd"/>
      <w:r w:rsidR="00B7677D" w:rsidRPr="00430F06">
        <w:rPr>
          <w:b w:val="0"/>
          <w:sz w:val="24"/>
          <w:szCs w:val="24"/>
        </w:rPr>
        <w:t xml:space="preserve"> </w:t>
      </w:r>
      <w:proofErr w:type="gramStart"/>
      <w:r w:rsidR="00B7677D" w:rsidRPr="00430F06">
        <w:rPr>
          <w:b w:val="0"/>
          <w:sz w:val="24"/>
          <w:szCs w:val="24"/>
        </w:rPr>
        <w:t xml:space="preserve">А выражение </w:t>
      </w:r>
      <w:r w:rsidR="00115546">
        <w:rPr>
          <w:b w:val="0"/>
          <w:sz w:val="24"/>
          <w:szCs w:val="24"/>
        </w:rPr>
        <w:t>«</w:t>
      </w:r>
      <w:r w:rsidR="00B7677D" w:rsidRPr="00430F06">
        <w:rPr>
          <w:b w:val="0"/>
          <w:sz w:val="24"/>
          <w:szCs w:val="24"/>
        </w:rPr>
        <w:t>тв</w:t>
      </w:r>
      <w:r>
        <w:rPr>
          <w:b w:val="0"/>
          <w:sz w:val="24"/>
          <w:szCs w:val="24"/>
        </w:rPr>
        <w:t>ё</w:t>
      </w:r>
      <w:r w:rsidR="00B7677D" w:rsidRPr="00430F06">
        <w:rPr>
          <w:b w:val="0"/>
          <w:sz w:val="24"/>
          <w:szCs w:val="24"/>
        </w:rPr>
        <w:t>рдые бытовые отходы</w:t>
      </w:r>
      <w:r w:rsidR="00115546">
        <w:rPr>
          <w:b w:val="0"/>
          <w:sz w:val="24"/>
          <w:szCs w:val="24"/>
        </w:rPr>
        <w:t>»</w:t>
      </w:r>
      <w:r w:rsidR="00B7677D" w:rsidRPr="00430F06">
        <w:rPr>
          <w:b w:val="0"/>
          <w:sz w:val="24"/>
          <w:szCs w:val="24"/>
        </w:rPr>
        <w:t xml:space="preserve"> перешло в статус разговорного, и отныне не употребляется в официальных документах и отч</w:t>
      </w:r>
      <w:r>
        <w:rPr>
          <w:b w:val="0"/>
          <w:sz w:val="24"/>
          <w:szCs w:val="24"/>
        </w:rPr>
        <w:t>ё</w:t>
      </w:r>
      <w:r w:rsidR="00B7677D" w:rsidRPr="00430F06">
        <w:rPr>
          <w:b w:val="0"/>
          <w:sz w:val="24"/>
          <w:szCs w:val="24"/>
        </w:rPr>
        <w:t>тах);</w:t>
      </w:r>
      <w:proofErr w:type="gramEnd"/>
    </w:p>
    <w:p w:rsidR="00B7677D" w:rsidRPr="00430F06" w:rsidRDefault="00B7677D" w:rsidP="00B7677D">
      <w:pPr>
        <w:ind w:firstLine="709"/>
        <w:jc w:val="both"/>
      </w:pPr>
      <w:r w:rsidRPr="00430F06">
        <w:t>4) от 12.10.2018 №</w:t>
      </w:r>
      <w:r w:rsidR="00706391">
        <w:t xml:space="preserve"> </w:t>
      </w:r>
      <w:r w:rsidRPr="00430F06">
        <w:t xml:space="preserve">79 </w:t>
      </w:r>
      <w:r w:rsidR="00115546">
        <w:t>«</w:t>
      </w:r>
      <w:r w:rsidRPr="00430F06">
        <w:t xml:space="preserve">О </w:t>
      </w:r>
      <w:proofErr w:type="gramStart"/>
      <w:r w:rsidRPr="00430F06">
        <w:t>Положении</w:t>
      </w:r>
      <w:proofErr w:type="gramEnd"/>
      <w:r w:rsidRPr="00430F06">
        <w:t xml:space="preserve"> о налоговых льготах на территории города Покачи</w:t>
      </w:r>
      <w:r w:rsidR="00115546">
        <w:t>»</w:t>
      </w:r>
      <w:r w:rsidRPr="00430F06">
        <w:t>.</w:t>
      </w:r>
    </w:p>
    <w:p w:rsidR="00B7677D" w:rsidRPr="00430F06" w:rsidRDefault="00B7677D" w:rsidP="00B7677D">
      <w:pPr>
        <w:ind w:firstLine="709"/>
        <w:jc w:val="both"/>
      </w:pPr>
      <w:r w:rsidRPr="00430F06">
        <w:t>Принятие вышеуказанных решений позволило:</w:t>
      </w:r>
    </w:p>
    <w:p w:rsidR="00B7677D" w:rsidRPr="00430F06" w:rsidRDefault="00B7677D" w:rsidP="00115546">
      <w:pPr>
        <w:pStyle w:val="a8"/>
        <w:numPr>
          <w:ilvl w:val="0"/>
          <w:numId w:val="12"/>
        </w:numPr>
        <w:tabs>
          <w:tab w:val="left" w:pos="993"/>
        </w:tabs>
        <w:ind w:left="0" w:firstLine="709"/>
        <w:jc w:val="both"/>
      </w:pPr>
      <w:r w:rsidRPr="00430F06">
        <w:lastRenderedPageBreak/>
        <w:t>привести нормативные правовые акты в соответствие с действующим, на момент их принятия, законодательством;</w:t>
      </w:r>
    </w:p>
    <w:p w:rsidR="00B7677D" w:rsidRPr="00430F06" w:rsidRDefault="00B7677D" w:rsidP="00115546">
      <w:pPr>
        <w:pStyle w:val="a8"/>
        <w:numPr>
          <w:ilvl w:val="0"/>
          <w:numId w:val="12"/>
        </w:numPr>
        <w:tabs>
          <w:tab w:val="left" w:pos="993"/>
        </w:tabs>
        <w:ind w:left="0" w:firstLine="709"/>
        <w:jc w:val="both"/>
      </w:pPr>
      <w:proofErr w:type="gramStart"/>
      <w:r w:rsidRPr="00430F06">
        <w:t>установить дифференцированные ставки по налогу на имущество физических лиц в отношении объектов налогообложения, включ</w:t>
      </w:r>
      <w:r w:rsidR="00C94BE9">
        <w:t>ё</w:t>
      </w:r>
      <w:r w:rsidRPr="00430F06">
        <w:t>нных в перечень, определяемый в соответствии с пунктом 7 статьи 378.2 НК РФ, тем самым обеспечить постепенный рост налоговой нагрузки на субъекты малого и среднего предпринимательств (налогоплательщики - физические лица) в период с 2017 по 2020 годы, предоставив им возможность адаптации к изменению законодательства;</w:t>
      </w:r>
      <w:proofErr w:type="gramEnd"/>
    </w:p>
    <w:p w:rsidR="00B7677D" w:rsidRPr="00430F06" w:rsidRDefault="00B7677D" w:rsidP="00115546">
      <w:pPr>
        <w:pStyle w:val="a8"/>
        <w:numPr>
          <w:ilvl w:val="0"/>
          <w:numId w:val="12"/>
        </w:numPr>
        <w:tabs>
          <w:tab w:val="left" w:pos="993"/>
        </w:tabs>
        <w:autoSpaceDE w:val="0"/>
        <w:autoSpaceDN w:val="0"/>
        <w:adjustRightInd w:val="0"/>
        <w:ind w:left="0" w:firstLine="709"/>
        <w:jc w:val="both"/>
      </w:pPr>
      <w:r w:rsidRPr="00430F06">
        <w:t>осуществить финансовую поддержку социально ориентированных некоммерческих организаций, осуществляющих деятельность на территории города Покачи, пут</w:t>
      </w:r>
      <w:r w:rsidR="00C94BE9">
        <w:t>ё</w:t>
      </w:r>
      <w:r w:rsidRPr="00430F06">
        <w:t>м установления дополнительных видов деятельности, на которые предоставляются льготы по земельному налогу.</w:t>
      </w:r>
    </w:p>
    <w:p w:rsidR="00B7677D" w:rsidRDefault="00B7677D" w:rsidP="00C94BE9">
      <w:pPr>
        <w:ind w:firstLine="709"/>
        <w:jc w:val="both"/>
      </w:pPr>
      <w:proofErr w:type="gramStart"/>
      <w:r w:rsidRPr="00430F06">
        <w:t>В целях принятия мер по совершенствованию действующего льготного режима налогообложения ежегодно проводится оценка эффективности налоговых льгот в отношении местных налогов, установленных статье 15 Налогового кодекса Российской Федерации (земельный налог; налог на имущество физических лиц; торговый сбор (не введ</w:t>
      </w:r>
      <w:r w:rsidR="00C94BE9">
        <w:t>ё</w:t>
      </w:r>
      <w:r w:rsidRPr="00430F06">
        <w:t>н на территории города Покачи в связи с отсутствием п</w:t>
      </w:r>
      <w:r w:rsidR="0097495E">
        <w:t xml:space="preserve">ринятого федерального закона (часть </w:t>
      </w:r>
      <w:r w:rsidRPr="00430F06">
        <w:t>4 ст</w:t>
      </w:r>
      <w:r w:rsidR="0097495E">
        <w:t xml:space="preserve">атьи </w:t>
      </w:r>
      <w:r w:rsidRPr="00430F06">
        <w:t>4 Федерального закона от 29.11.2014 №</w:t>
      </w:r>
      <w:r w:rsidR="005A1474">
        <w:t xml:space="preserve"> </w:t>
      </w:r>
      <w:r w:rsidRPr="00430F06">
        <w:t>382-ФЗ).</w:t>
      </w:r>
      <w:proofErr w:type="gramEnd"/>
      <w:r w:rsidRPr="00430F06">
        <w:t xml:space="preserve"> При этом нормативн</w:t>
      </w:r>
      <w:r w:rsidR="00C94BE9">
        <w:t>ым</w:t>
      </w:r>
      <w:r w:rsidRPr="00430F06">
        <w:t xml:space="preserve"> правовым актом органов местного самоуправления города Покачи налоговые льготы установлены только в отношении земельног</w:t>
      </w:r>
      <w:r w:rsidR="00C94BE9">
        <w:t>о налога. По результатам проведё</w:t>
      </w:r>
      <w:r w:rsidRPr="00430F06">
        <w:t>нной в 2018 году оценки эффективности налоговых льгот - льготы признаны эффективными и сохранены к предоставлению в 2019 году и в плановом периоде 2020 и 2021 годов.</w:t>
      </w:r>
    </w:p>
    <w:p w:rsidR="00C94BE9" w:rsidRPr="00430F06" w:rsidRDefault="00C94BE9" w:rsidP="00C94BE9">
      <w:pPr>
        <w:ind w:firstLine="709"/>
        <w:jc w:val="both"/>
      </w:pPr>
    </w:p>
    <w:p w:rsidR="00A351DF" w:rsidRPr="00430F06" w:rsidRDefault="00A351DF" w:rsidP="00C94BE9">
      <w:pPr>
        <w:pStyle w:val="1"/>
        <w:spacing w:before="0"/>
        <w:ind w:firstLine="709"/>
        <w:jc w:val="both"/>
        <w:rPr>
          <w:rFonts w:ascii="Times New Roman" w:hAnsi="Times New Roman" w:cs="Times New Roman"/>
          <w:color w:val="auto"/>
          <w:sz w:val="24"/>
          <w:szCs w:val="24"/>
        </w:rPr>
      </w:pPr>
      <w:bookmarkStart w:id="16" w:name="_Toc612721"/>
      <w:r w:rsidRPr="00430F06">
        <w:rPr>
          <w:rFonts w:ascii="Times New Roman" w:hAnsi="Times New Roman" w:cs="Times New Roman"/>
          <w:color w:val="auto"/>
          <w:sz w:val="24"/>
          <w:szCs w:val="24"/>
        </w:rPr>
        <w:t>3. Владение, пользование и распоряжение имуществом, находящимся в муниципальной собственности городского округа</w:t>
      </w:r>
      <w:bookmarkEnd w:id="16"/>
    </w:p>
    <w:p w:rsidR="00A351DF" w:rsidRPr="00430F06" w:rsidRDefault="00A351DF" w:rsidP="00C94BE9">
      <w:pPr>
        <w:ind w:firstLine="709"/>
        <w:jc w:val="both"/>
        <w:rPr>
          <w:b/>
        </w:rPr>
      </w:pPr>
    </w:p>
    <w:p w:rsidR="002F52EB" w:rsidRPr="00430F06" w:rsidRDefault="002F52EB" w:rsidP="00C94BE9">
      <w:pPr>
        <w:ind w:firstLine="709"/>
        <w:jc w:val="both"/>
      </w:pPr>
      <w:r w:rsidRPr="00430F06">
        <w:t>В соответствии с Положением о комитете по управлению муниципальным имуществом администрации города Покачи основной функцией комитета по управлению муниципальным имуществом администрации города Покачи</w:t>
      </w:r>
      <w:r w:rsidR="005A1474">
        <w:t xml:space="preserve"> </w:t>
      </w:r>
      <w:r w:rsidRPr="00430F06">
        <w:t>(далее - Комитет) является управление муниципальным имуществом и земельными участками города Покачи.</w:t>
      </w:r>
    </w:p>
    <w:p w:rsidR="002F52EB" w:rsidRPr="00430F06" w:rsidRDefault="002F52EB" w:rsidP="002F52EB">
      <w:pPr>
        <w:autoSpaceDE w:val="0"/>
        <w:autoSpaceDN w:val="0"/>
        <w:adjustRightInd w:val="0"/>
        <w:ind w:firstLine="708"/>
        <w:jc w:val="both"/>
      </w:pPr>
      <w:r w:rsidRPr="00430F06">
        <w:t>В целях выполнения возложенных задач Комитет руководствуется Порядком</w:t>
      </w:r>
      <w:r w:rsidRPr="00430F06">
        <w:rPr>
          <w:rFonts w:eastAsiaTheme="minorHAnsi"/>
          <w:lang w:eastAsia="en-US"/>
        </w:rPr>
        <w:t xml:space="preserve"> управления и распоряжения имуществом, находящимся в собственности города Покачи,</w:t>
      </w:r>
      <w:r w:rsidRPr="00430F06">
        <w:t xml:space="preserve"> утверждённым решением Думы города Покачи от 22.02.2017 №</w:t>
      </w:r>
      <w:r w:rsidR="005A1474">
        <w:t xml:space="preserve"> </w:t>
      </w:r>
      <w:r w:rsidRPr="00430F06">
        <w:t>3.</w:t>
      </w:r>
    </w:p>
    <w:p w:rsidR="002F52EB" w:rsidRPr="00430F06" w:rsidRDefault="0097495E" w:rsidP="002F52EB">
      <w:pPr>
        <w:ind w:firstLine="567"/>
        <w:jc w:val="both"/>
      </w:pPr>
      <w:r>
        <w:t xml:space="preserve">  </w:t>
      </w:r>
      <w:r w:rsidR="002F52EB" w:rsidRPr="00430F06">
        <w:t>В соответствии с установленными Федеральным законом от 06.10.2003 №</w:t>
      </w:r>
      <w:r w:rsidR="005A1474">
        <w:t xml:space="preserve"> </w:t>
      </w:r>
      <w:r w:rsidR="002F52EB" w:rsidRPr="00430F06">
        <w:t xml:space="preserve">131-ФЗ </w:t>
      </w:r>
      <w:r w:rsidR="00115546">
        <w:t>«</w:t>
      </w:r>
      <w:r w:rsidR="002F52EB" w:rsidRPr="00430F06">
        <w:t>Об общих принципах организации местного самоуправления в Российской Федерации</w:t>
      </w:r>
      <w:r w:rsidR="00115546">
        <w:t>»</w:t>
      </w:r>
      <w:r w:rsidR="002F52EB" w:rsidRPr="00430F06">
        <w:t xml:space="preserve"> полномочиями в Комитете вед</w:t>
      </w:r>
      <w:r w:rsidR="00AC73B6">
        <w:t>ё</w:t>
      </w:r>
      <w:r w:rsidR="002F52EB" w:rsidRPr="00430F06">
        <w:t>тся реестр муниципальной собственности города Покачи. По состоянию на 01.01.2018 года сформирован реестр муниципальной собственности города Покачи в размере 5 805</w:t>
      </w:r>
      <w:r w:rsidR="005A1474">
        <w:t> </w:t>
      </w:r>
      <w:r w:rsidR="002F52EB" w:rsidRPr="00430F06">
        <w:t>364</w:t>
      </w:r>
      <w:r w:rsidR="005A1474">
        <w:t>,00</w:t>
      </w:r>
      <w:r w:rsidR="002F52EB" w:rsidRPr="00430F06">
        <w:t xml:space="preserve"> тыс. рублей.</w:t>
      </w:r>
    </w:p>
    <w:p w:rsidR="002F52EB" w:rsidRPr="00430F06" w:rsidRDefault="0097495E" w:rsidP="002F52EB">
      <w:pPr>
        <w:ind w:firstLine="567"/>
        <w:jc w:val="both"/>
      </w:pPr>
      <w:r>
        <w:t xml:space="preserve"> </w:t>
      </w:r>
      <w:r w:rsidR="002F52EB" w:rsidRPr="00430F06">
        <w:t>Всего в реестре по состоянию на 01.01.2018 учтено 1036 объектов недвижимости и 2355 объекта движимого имущества.</w:t>
      </w:r>
    </w:p>
    <w:p w:rsidR="002F52EB" w:rsidRPr="00430F06" w:rsidRDefault="0097495E" w:rsidP="002F52EB">
      <w:pPr>
        <w:pStyle w:val="ConsPlusNormal"/>
        <w:ind w:firstLine="567"/>
        <w:jc w:val="both"/>
        <w:rPr>
          <w:b w:val="0"/>
          <w:sz w:val="24"/>
          <w:szCs w:val="24"/>
        </w:rPr>
      </w:pPr>
      <w:r>
        <w:rPr>
          <w:b w:val="0"/>
          <w:sz w:val="24"/>
          <w:szCs w:val="24"/>
        </w:rPr>
        <w:t xml:space="preserve"> </w:t>
      </w:r>
      <w:r w:rsidR="002F52EB" w:rsidRPr="00430F06">
        <w:rPr>
          <w:b w:val="0"/>
          <w:sz w:val="24"/>
          <w:szCs w:val="24"/>
        </w:rPr>
        <w:t xml:space="preserve">В реестре на 01.01.2018 </w:t>
      </w:r>
      <w:r w:rsidR="00AC73B6">
        <w:rPr>
          <w:b w:val="0"/>
          <w:sz w:val="24"/>
          <w:szCs w:val="24"/>
        </w:rPr>
        <w:t xml:space="preserve">года </w:t>
      </w:r>
      <w:proofErr w:type="gramStart"/>
      <w:r w:rsidR="002F52EB" w:rsidRPr="00430F06">
        <w:rPr>
          <w:b w:val="0"/>
          <w:sz w:val="24"/>
          <w:szCs w:val="24"/>
        </w:rPr>
        <w:t>учтены</w:t>
      </w:r>
      <w:proofErr w:type="gramEnd"/>
      <w:r w:rsidR="002F52EB" w:rsidRPr="00430F06">
        <w:rPr>
          <w:b w:val="0"/>
          <w:sz w:val="24"/>
          <w:szCs w:val="24"/>
        </w:rPr>
        <w:t xml:space="preserve">: </w:t>
      </w:r>
    </w:p>
    <w:p w:rsidR="002F52EB" w:rsidRPr="00430F06" w:rsidRDefault="0097495E" w:rsidP="002F52EB">
      <w:pPr>
        <w:ind w:firstLine="567"/>
        <w:jc w:val="both"/>
      </w:pPr>
      <w:r>
        <w:t xml:space="preserve"> </w:t>
      </w:r>
      <w:r w:rsidR="002F52EB" w:rsidRPr="00430F06">
        <w:t>1)</w:t>
      </w:r>
      <w:r w:rsidR="005A1474">
        <w:t xml:space="preserve"> </w:t>
      </w:r>
      <w:r w:rsidR="002F52EB" w:rsidRPr="00430F06">
        <w:t>16 муниципальных автономных учреждений;</w:t>
      </w:r>
    </w:p>
    <w:p w:rsidR="002F52EB" w:rsidRPr="00430F06" w:rsidRDefault="0097495E" w:rsidP="002F52EB">
      <w:pPr>
        <w:ind w:firstLine="567"/>
        <w:jc w:val="both"/>
      </w:pPr>
      <w:r>
        <w:t xml:space="preserve"> </w:t>
      </w:r>
      <w:r w:rsidR="002F52EB" w:rsidRPr="00430F06">
        <w:t xml:space="preserve">2) </w:t>
      </w:r>
      <w:r w:rsidR="00AC73B6">
        <w:t>семь</w:t>
      </w:r>
      <w:r w:rsidR="002F52EB" w:rsidRPr="00430F06">
        <w:t xml:space="preserve"> муниципальных каз</w:t>
      </w:r>
      <w:r w:rsidR="00AC73B6">
        <w:t>ённых учреждений.</w:t>
      </w:r>
    </w:p>
    <w:p w:rsidR="002F52EB" w:rsidRPr="00430F06" w:rsidRDefault="0097495E" w:rsidP="002F52EB">
      <w:pPr>
        <w:ind w:firstLine="567"/>
        <w:jc w:val="both"/>
      </w:pPr>
      <w:r>
        <w:t xml:space="preserve"> </w:t>
      </w:r>
      <w:r w:rsidR="002F52EB" w:rsidRPr="00430F06">
        <w:t xml:space="preserve">На 01.01.2018 </w:t>
      </w:r>
      <w:r w:rsidR="00AC73B6">
        <w:t xml:space="preserve">года </w:t>
      </w:r>
      <w:r w:rsidR="002F52EB" w:rsidRPr="00430F06">
        <w:t>в муниципальной собственности города Покачи значится 3 399 единиц муниципального имущества, балансовой стоимостью 5 805</w:t>
      </w:r>
      <w:r w:rsidR="005A1474">
        <w:t> </w:t>
      </w:r>
      <w:r w:rsidR="002F52EB" w:rsidRPr="00430F06">
        <w:t>364</w:t>
      </w:r>
      <w:r w:rsidR="005A1474">
        <w:t>,00</w:t>
      </w:r>
      <w:r w:rsidR="002F52EB" w:rsidRPr="00430F06">
        <w:t xml:space="preserve"> тыс. рублей, в том числе:</w:t>
      </w:r>
    </w:p>
    <w:p w:rsidR="002F52EB" w:rsidRPr="00430F06" w:rsidRDefault="002F52EB" w:rsidP="002F52EB">
      <w:pPr>
        <w:ind w:firstLine="709"/>
        <w:jc w:val="both"/>
      </w:pPr>
      <w:r w:rsidRPr="00430F06">
        <w:t>1)</w:t>
      </w:r>
      <w:r w:rsidR="005A1474">
        <w:t xml:space="preserve"> </w:t>
      </w:r>
      <w:proofErr w:type="gramStart"/>
      <w:r w:rsidRPr="00430F06">
        <w:t>закреплённое</w:t>
      </w:r>
      <w:proofErr w:type="gramEnd"/>
      <w:r w:rsidRPr="00430F06">
        <w:t xml:space="preserve"> на праве оперативного управления за муниципальными учреждениями города Покачи  – 2 634 единицы муниципального имущества, балансовой стоимостью 3 669 737,01 тыс. рублей; </w:t>
      </w:r>
    </w:p>
    <w:p w:rsidR="002F52EB" w:rsidRPr="00430F06" w:rsidRDefault="002F52EB" w:rsidP="002F52EB">
      <w:pPr>
        <w:ind w:firstLine="709"/>
        <w:jc w:val="both"/>
      </w:pPr>
      <w:r w:rsidRPr="00430F06">
        <w:t xml:space="preserve">2) имущество, состоящее на балансе муниципальной казны </w:t>
      </w:r>
      <w:r w:rsidR="002812BF" w:rsidRPr="00430F06">
        <w:t>-</w:t>
      </w:r>
      <w:r w:rsidRPr="00430F06">
        <w:t xml:space="preserve"> 741 единицы, балансовой стоимостью 1 491 600,44 тыс. рублей; </w:t>
      </w:r>
    </w:p>
    <w:p w:rsidR="002F52EB" w:rsidRPr="00430F06" w:rsidRDefault="002F52EB" w:rsidP="002F52EB">
      <w:pPr>
        <w:ind w:firstLine="709"/>
        <w:jc w:val="both"/>
      </w:pPr>
      <w:r w:rsidRPr="00430F06">
        <w:t xml:space="preserve">3) имущество, переданное по концессионным соглашениям – 103 единиц, балансовой стоимостью 139 559,00 тыс. рублей; </w:t>
      </w:r>
    </w:p>
    <w:p w:rsidR="002F52EB" w:rsidRPr="00430F06" w:rsidRDefault="002F52EB" w:rsidP="002F52EB">
      <w:pPr>
        <w:ind w:firstLine="709"/>
        <w:jc w:val="both"/>
      </w:pPr>
      <w:r w:rsidRPr="00430F06">
        <w:lastRenderedPageBreak/>
        <w:t xml:space="preserve">4) земельные участки - 83 единицы, кадастровой стоимостью 467 452, 74 тыс. рублей; </w:t>
      </w:r>
    </w:p>
    <w:p w:rsidR="002F52EB" w:rsidRPr="00430F06" w:rsidRDefault="002F52EB" w:rsidP="002F52EB">
      <w:pPr>
        <w:ind w:firstLine="709"/>
        <w:jc w:val="both"/>
      </w:pPr>
      <w:r w:rsidRPr="00430F06">
        <w:t>5) объекты незаверш</w:t>
      </w:r>
      <w:r w:rsidR="00AC73B6">
        <w:t>ё</w:t>
      </w:r>
      <w:r w:rsidRPr="00430F06">
        <w:t>нного строительства – 55 единиц, балансовой стоимостью 373 445,96</w:t>
      </w:r>
      <w:r w:rsidR="002812BF" w:rsidRPr="00430F06">
        <w:t xml:space="preserve"> тыс. рублей;</w:t>
      </w:r>
    </w:p>
    <w:p w:rsidR="002F52EB" w:rsidRPr="00430F06" w:rsidRDefault="002F52EB" w:rsidP="002F52EB">
      <w:pPr>
        <w:ind w:firstLine="709"/>
        <w:jc w:val="both"/>
      </w:pPr>
      <w:r w:rsidRPr="00430F06">
        <w:t xml:space="preserve">6) жилищный фонд – 253 единицы, балансовой стоимостью 424 595, тыс. рублей. </w:t>
      </w:r>
    </w:p>
    <w:p w:rsidR="002F52EB" w:rsidRPr="00430F06" w:rsidRDefault="002F52EB" w:rsidP="002F52EB">
      <w:pPr>
        <w:ind w:firstLine="709"/>
        <w:jc w:val="both"/>
      </w:pPr>
      <w:r w:rsidRPr="00430F06">
        <w:t xml:space="preserve">В 2018 году Комитетом в реестр муниципальной собственности включены 66 квартир на общую сумму 145 962 402,00 рублей, приобретённых в рамках муниципальной программы </w:t>
      </w:r>
      <w:r w:rsidR="00115546">
        <w:t>«</w:t>
      </w:r>
      <w:r w:rsidRPr="00430F06">
        <w:t>Обеспечение доступным и комфортным жиль</w:t>
      </w:r>
      <w:r w:rsidR="00AC73B6">
        <w:t>ё</w:t>
      </w:r>
      <w:r w:rsidRPr="00430F06">
        <w:t>м жителей города Покачи в 2018 - 2025 годах и на период до 2030 года</w:t>
      </w:r>
      <w:r w:rsidR="00115546">
        <w:t>»</w:t>
      </w:r>
      <w:r w:rsidRPr="00430F06">
        <w:t>.</w:t>
      </w:r>
    </w:p>
    <w:p w:rsidR="002F52EB" w:rsidRPr="00430F06" w:rsidRDefault="002F52EB" w:rsidP="005A1474">
      <w:pPr>
        <w:shd w:val="clear" w:color="auto" w:fill="FFFFFF"/>
        <w:ind w:firstLine="709"/>
        <w:jc w:val="both"/>
      </w:pPr>
      <w:r w:rsidRPr="00430F06">
        <w:t>В целях повышения эффективности использования имущества проведена работа по признанию права муниципальной собственностью на бесхозяйные объекты инженерной инфраструктуры и сооружения дорожного хозяйства. В 2018 году зарегистрировано в муниципальную собственность 19 бесхозяйных объектов.</w:t>
      </w:r>
    </w:p>
    <w:p w:rsidR="002F52EB" w:rsidRPr="00430F06" w:rsidRDefault="002F52EB" w:rsidP="005A1474">
      <w:pPr>
        <w:shd w:val="clear" w:color="auto" w:fill="FFFFFF"/>
        <w:ind w:firstLine="709"/>
        <w:jc w:val="both"/>
      </w:pPr>
      <w:r w:rsidRPr="00430F06">
        <w:t>Всего за отч</w:t>
      </w:r>
      <w:r w:rsidR="00AC73B6">
        <w:t>ё</w:t>
      </w:r>
      <w:r w:rsidRPr="00430F06">
        <w:t>тный период зарегистрировано и включено в реестр 97 объектов недвижимости.</w:t>
      </w:r>
    </w:p>
    <w:p w:rsidR="002F52EB" w:rsidRPr="00430F06" w:rsidRDefault="002F52EB" w:rsidP="002F52EB">
      <w:pPr>
        <w:ind w:firstLine="709"/>
        <w:jc w:val="both"/>
      </w:pPr>
      <w:r w:rsidRPr="00430F06">
        <w:t>Передача муниципального имущества в пользование осуществляется по итогам торгов на право аренды в форме аукционов или конкурсов, либо в случаях, предусмотренных действующим законодательством Российской Федерации, без проведения торгов.</w:t>
      </w:r>
    </w:p>
    <w:p w:rsidR="002F52EB" w:rsidRPr="00430F06" w:rsidRDefault="002F52EB" w:rsidP="002F52EB">
      <w:pPr>
        <w:ind w:firstLine="709"/>
        <w:jc w:val="both"/>
      </w:pPr>
      <w:r w:rsidRPr="00430F06">
        <w:t xml:space="preserve">По состоянию на 01.01.2019 </w:t>
      </w:r>
      <w:r w:rsidR="00AC73B6">
        <w:t xml:space="preserve">года </w:t>
      </w:r>
      <w:r w:rsidRPr="00430F06">
        <w:t>в сфере имущественных отношений действует 392</w:t>
      </w:r>
      <w:r w:rsidR="005A1474">
        <w:t xml:space="preserve"> </w:t>
      </w:r>
      <w:r w:rsidRPr="00430F06">
        <w:t>договор</w:t>
      </w:r>
      <w:r w:rsidR="002812BF" w:rsidRPr="00430F06">
        <w:t>а</w:t>
      </w:r>
      <w:r w:rsidRPr="00430F06">
        <w:t xml:space="preserve"> на передачу муниципального имущества и земельных участков в пользование, в том числе:</w:t>
      </w:r>
    </w:p>
    <w:p w:rsidR="002F52EB" w:rsidRPr="00430F06" w:rsidRDefault="00AC73B6" w:rsidP="002F52EB">
      <w:pPr>
        <w:ind w:firstLine="709"/>
        <w:jc w:val="both"/>
      </w:pPr>
      <w:r>
        <w:t>1)</w:t>
      </w:r>
      <w:r w:rsidR="002F52EB" w:rsidRPr="00430F06">
        <w:t xml:space="preserve"> 42 договор</w:t>
      </w:r>
      <w:r w:rsidR="002812BF" w:rsidRPr="00430F06">
        <w:t>а</w:t>
      </w:r>
      <w:r w:rsidR="002F52EB" w:rsidRPr="00430F06">
        <w:t xml:space="preserve"> аренды муниципального имущества;</w:t>
      </w:r>
    </w:p>
    <w:p w:rsidR="002F52EB" w:rsidRPr="00430F06" w:rsidRDefault="00AC73B6" w:rsidP="002F52EB">
      <w:pPr>
        <w:ind w:firstLine="709"/>
        <w:jc w:val="both"/>
      </w:pPr>
      <w:r>
        <w:t>2)</w:t>
      </w:r>
      <w:r w:rsidR="002F52EB" w:rsidRPr="00430F06">
        <w:t xml:space="preserve"> 1 концессионное соглашение;</w:t>
      </w:r>
    </w:p>
    <w:p w:rsidR="002F52EB" w:rsidRPr="00430F06" w:rsidRDefault="00AC73B6" w:rsidP="002F52EB">
      <w:pPr>
        <w:ind w:firstLine="709"/>
        <w:jc w:val="both"/>
      </w:pPr>
      <w:r>
        <w:t>3)</w:t>
      </w:r>
      <w:r w:rsidR="002F52EB" w:rsidRPr="00430F06">
        <w:t xml:space="preserve"> 58 договоров социального найма жилых помещений;</w:t>
      </w:r>
    </w:p>
    <w:p w:rsidR="002F52EB" w:rsidRPr="00430F06" w:rsidRDefault="00AC73B6" w:rsidP="002F52EB">
      <w:pPr>
        <w:ind w:firstLine="709"/>
        <w:jc w:val="both"/>
      </w:pPr>
      <w:r>
        <w:t>4)</w:t>
      </w:r>
      <w:r w:rsidR="002F52EB" w:rsidRPr="00430F06">
        <w:t xml:space="preserve"> 79 договоров коммерческого найма;</w:t>
      </w:r>
    </w:p>
    <w:p w:rsidR="002F52EB" w:rsidRPr="00430F06" w:rsidRDefault="00AC73B6" w:rsidP="002F52EB">
      <w:pPr>
        <w:ind w:firstLine="709"/>
        <w:jc w:val="both"/>
        <w:rPr>
          <w:color w:val="FF0000"/>
        </w:rPr>
      </w:pPr>
      <w:r>
        <w:t>5)</w:t>
      </w:r>
      <w:r w:rsidR="002F52EB" w:rsidRPr="00430F06">
        <w:t xml:space="preserve"> 96 договоров найма специализированного жилого фонда;</w:t>
      </w:r>
    </w:p>
    <w:p w:rsidR="002F52EB" w:rsidRPr="00430F06" w:rsidRDefault="00AC73B6" w:rsidP="002F52EB">
      <w:pPr>
        <w:ind w:firstLine="709"/>
        <w:jc w:val="both"/>
      </w:pPr>
      <w:r>
        <w:t>6)</w:t>
      </w:r>
      <w:r w:rsidR="002F52EB" w:rsidRPr="00430F06">
        <w:t xml:space="preserve"> 9 договоров безвозмездного пользования муниципальным имуществом;</w:t>
      </w:r>
    </w:p>
    <w:p w:rsidR="002F52EB" w:rsidRPr="00430F06" w:rsidRDefault="00AC73B6" w:rsidP="002F52EB">
      <w:pPr>
        <w:ind w:firstLine="709"/>
        <w:jc w:val="both"/>
      </w:pPr>
      <w:r>
        <w:t>7)</w:t>
      </w:r>
      <w:r w:rsidR="002F52EB" w:rsidRPr="00430F06">
        <w:t xml:space="preserve"> 107 дого</w:t>
      </w:r>
      <w:r w:rsidR="002812BF" w:rsidRPr="00430F06">
        <w:t>воров аренды земельных участков.</w:t>
      </w:r>
    </w:p>
    <w:p w:rsidR="002F52EB" w:rsidRPr="00430F06" w:rsidRDefault="002F52EB" w:rsidP="002F52EB">
      <w:pPr>
        <w:ind w:firstLine="709"/>
        <w:jc w:val="both"/>
      </w:pPr>
      <w:r w:rsidRPr="00430F06">
        <w:t xml:space="preserve">В соответствии с Федеральным законом от 21.12.2001 №178-ФЗ </w:t>
      </w:r>
      <w:r w:rsidR="00115546">
        <w:t>«</w:t>
      </w:r>
      <w:r w:rsidRPr="00430F06">
        <w:t>О приватизации государственного и муниципального имущества</w:t>
      </w:r>
      <w:r w:rsidR="00115546">
        <w:t>»</w:t>
      </w:r>
      <w:r w:rsidRPr="00430F06">
        <w:t>, в ходе реализации программы (плана) приватизации муниципального имущества на 2018 год было приватизировано муниципальное имущество на сумму 1 703 ,06 тыс. рублей, что составило 112% от плана по поступлению доходов.</w:t>
      </w:r>
    </w:p>
    <w:p w:rsidR="002F52EB" w:rsidRPr="00430F06" w:rsidRDefault="002F52EB" w:rsidP="005A1474">
      <w:pPr>
        <w:tabs>
          <w:tab w:val="left" w:pos="567"/>
        </w:tabs>
        <w:ind w:firstLine="709"/>
        <w:jc w:val="both"/>
      </w:pPr>
      <w:r w:rsidRPr="00430F06">
        <w:t>За период 2018 года в рамках разграничения государственной собственности Комитетом проводилась работа по передаче муниципального имущества в окружную собственность и обратно и по передаче федерального имущества</w:t>
      </w:r>
      <w:r w:rsidR="00AC73B6">
        <w:t xml:space="preserve"> в муниципальную собственность.</w:t>
      </w:r>
    </w:p>
    <w:p w:rsidR="002F52EB" w:rsidRPr="00430F06" w:rsidRDefault="002F52EB" w:rsidP="005A1474">
      <w:pPr>
        <w:tabs>
          <w:tab w:val="left" w:pos="567"/>
        </w:tabs>
        <w:ind w:firstLine="709"/>
        <w:jc w:val="both"/>
      </w:pPr>
      <w:r w:rsidRPr="00430F06">
        <w:t>В отч</w:t>
      </w:r>
      <w:r w:rsidR="00AC73B6">
        <w:t>ё</w:t>
      </w:r>
      <w:r w:rsidRPr="00430F06">
        <w:t>тном периоде в окружную собственность передано имущества на сумму 32 тыс. руб</w:t>
      </w:r>
      <w:r w:rsidR="00014F48">
        <w:t>лей</w:t>
      </w:r>
      <w:r w:rsidRPr="00430F06">
        <w:t>. Принято из окружной собственности на сумму 3 174, 67 тыс. руб. Принято из собственности Российской Федерации 367, 45 тыс. руб.</w:t>
      </w:r>
    </w:p>
    <w:p w:rsidR="002F52EB" w:rsidRPr="00430F06" w:rsidRDefault="002F52EB" w:rsidP="005A1474">
      <w:pPr>
        <w:ind w:firstLine="709"/>
        <w:jc w:val="both"/>
      </w:pPr>
      <w:r w:rsidRPr="00430F06">
        <w:t>Во исполнение полномочий по приватизации муниципального жилищного</w:t>
      </w:r>
      <w:r w:rsidR="00AC73B6">
        <w:t>фонда в течение отчё</w:t>
      </w:r>
      <w:r w:rsidRPr="00430F06">
        <w:t xml:space="preserve">тного периода проводилась следующая работа: </w:t>
      </w:r>
    </w:p>
    <w:p w:rsidR="002F52EB" w:rsidRPr="00430F06" w:rsidRDefault="00AC73B6" w:rsidP="005A1474">
      <w:pPr>
        <w:ind w:firstLine="709"/>
        <w:jc w:val="both"/>
      </w:pPr>
      <w:r>
        <w:t>1</w:t>
      </w:r>
      <w:r w:rsidR="002F52EB" w:rsidRPr="00430F06">
        <w:t>) принято заявлений об оформлении документов о передаче жилых помещений в собственность граждан – 14;</w:t>
      </w:r>
    </w:p>
    <w:p w:rsidR="002F52EB" w:rsidRPr="00430F06" w:rsidRDefault="00AC73B6" w:rsidP="005A1474">
      <w:pPr>
        <w:ind w:firstLine="709"/>
        <w:jc w:val="both"/>
      </w:pPr>
      <w:r>
        <w:t>2</w:t>
      </w:r>
      <w:r w:rsidR="002F52EB" w:rsidRPr="00430F06">
        <w:t>) подготовлено 14 постановлений о передаче жилых помещений в собственность граждан;</w:t>
      </w:r>
    </w:p>
    <w:p w:rsidR="002F52EB" w:rsidRPr="00430F06" w:rsidRDefault="00AC73B6" w:rsidP="005A1474">
      <w:pPr>
        <w:ind w:firstLine="709"/>
        <w:jc w:val="both"/>
      </w:pPr>
      <w:r>
        <w:t>3</w:t>
      </w:r>
      <w:r w:rsidR="002F52EB" w:rsidRPr="00430F06">
        <w:t xml:space="preserve">) оформлено </w:t>
      </w:r>
      <w:r>
        <w:t xml:space="preserve">14 </w:t>
      </w:r>
      <w:r w:rsidR="002F52EB" w:rsidRPr="00430F06">
        <w:t>договоров приватизации.</w:t>
      </w:r>
    </w:p>
    <w:p w:rsidR="002F52EB" w:rsidRPr="00430F06" w:rsidRDefault="002F52EB" w:rsidP="005A1474">
      <w:pPr>
        <w:ind w:firstLine="709"/>
        <w:jc w:val="both"/>
        <w:rPr>
          <w:b/>
        </w:rPr>
      </w:pPr>
      <w:r w:rsidRPr="00430F06">
        <w:t>Общая площадь приватизированного жилья –803,0 кв.м.</w:t>
      </w:r>
    </w:p>
    <w:p w:rsidR="002F52EB" w:rsidRPr="00430F06" w:rsidRDefault="002F52EB" w:rsidP="005A1474">
      <w:pPr>
        <w:tabs>
          <w:tab w:val="left" w:pos="567"/>
        </w:tabs>
        <w:ind w:firstLine="709"/>
        <w:jc w:val="both"/>
        <w:rPr>
          <w:b/>
        </w:rPr>
      </w:pPr>
      <w:r w:rsidRPr="00430F06">
        <w:t xml:space="preserve">В течение 2018 года осуществлялся ежемесячный поквартирный контроль и </w:t>
      </w:r>
      <w:r w:rsidR="008B374E">
        <w:t>учёт</w:t>
      </w:r>
      <w:r w:rsidRPr="00430F06">
        <w:t xml:space="preserve"> начисления для оплаты взносов за капитальный ремонт объектов муниципального жилого фонда. Тем самым обеспечено перечисление взносов за капитальный ремонт муниципального жилого фонда в полном объ</w:t>
      </w:r>
      <w:r w:rsidR="008B374E">
        <w:t>ё</w:t>
      </w:r>
      <w:r w:rsidRPr="00430F06">
        <w:t xml:space="preserve">ме на </w:t>
      </w:r>
      <w:r w:rsidR="002C79AE" w:rsidRPr="00430F06">
        <w:t>счёт</w:t>
      </w:r>
      <w:r w:rsidRPr="00430F06">
        <w:t xml:space="preserve"> регионального оператора в размере 1 313, 15 тыс. руб</w:t>
      </w:r>
      <w:r w:rsidR="00014F48">
        <w:t>лек</w:t>
      </w:r>
      <w:r w:rsidRPr="00430F06">
        <w:t>.</w:t>
      </w:r>
    </w:p>
    <w:p w:rsidR="002F52EB" w:rsidRPr="00430F06" w:rsidRDefault="002F52EB" w:rsidP="005A1474">
      <w:pPr>
        <w:tabs>
          <w:tab w:val="left" w:pos="567"/>
        </w:tabs>
        <w:ind w:firstLine="709"/>
        <w:jc w:val="both"/>
      </w:pPr>
      <w:r w:rsidRPr="00430F06">
        <w:lastRenderedPageBreak/>
        <w:t>В течение отч</w:t>
      </w:r>
      <w:r w:rsidR="008B374E">
        <w:t>ё</w:t>
      </w:r>
      <w:r w:rsidRPr="00430F06">
        <w:t xml:space="preserve">тного периода в рамках реализации мероприятия: </w:t>
      </w:r>
      <w:proofErr w:type="gramStart"/>
      <w:r w:rsidR="00115546">
        <w:t>«</w:t>
      </w:r>
      <w:r w:rsidRPr="00430F06">
        <w:t>Капитальный ремонт объектов муниципальной собственности</w:t>
      </w:r>
      <w:r w:rsidR="00115546">
        <w:t>»</w:t>
      </w:r>
      <w:r w:rsidRPr="00430F06">
        <w:t xml:space="preserve"> проведены ремонтные работы нежилого помещения</w:t>
      </w:r>
      <w:r w:rsidR="00A45717" w:rsidRPr="00430F06">
        <w:t>,</w:t>
      </w:r>
      <w:r w:rsidRPr="00430F06">
        <w:t xml:space="preserve"> расположенного по адресу: у</w:t>
      </w:r>
      <w:r w:rsidR="00A45717" w:rsidRPr="00430F06">
        <w:t>л. Молод</w:t>
      </w:r>
      <w:r w:rsidR="008B374E">
        <w:t>ё</w:t>
      </w:r>
      <w:r w:rsidR="00A45717" w:rsidRPr="00430F06">
        <w:t>жная, д.</w:t>
      </w:r>
      <w:r w:rsidR="005A1474">
        <w:t xml:space="preserve"> </w:t>
      </w:r>
      <w:r w:rsidR="00A45717" w:rsidRPr="00430F06">
        <w:t>1, кв.</w:t>
      </w:r>
      <w:r w:rsidR="005A1474">
        <w:t xml:space="preserve"> </w:t>
      </w:r>
      <w:r w:rsidR="00A45717" w:rsidRPr="00430F06">
        <w:t>1, а так</w:t>
      </w:r>
      <w:r w:rsidRPr="00430F06">
        <w:t>же проведены ремонтные работы жилого помещения</w:t>
      </w:r>
      <w:r w:rsidR="00A45717" w:rsidRPr="00430F06">
        <w:t>,</w:t>
      </w:r>
      <w:r w:rsidRPr="00430F06">
        <w:t xml:space="preserve"> расположенного по адресу: ул.</w:t>
      </w:r>
      <w:r w:rsidR="005A1474">
        <w:t xml:space="preserve"> </w:t>
      </w:r>
      <w:r w:rsidRPr="00430F06">
        <w:t>Ленина, д</w:t>
      </w:r>
      <w:r w:rsidR="005A1474">
        <w:t xml:space="preserve"> </w:t>
      </w:r>
      <w:r w:rsidRPr="00430F06">
        <w:t>.9, кв.</w:t>
      </w:r>
      <w:r w:rsidR="005A1474">
        <w:t xml:space="preserve"> </w:t>
      </w:r>
      <w:r w:rsidRPr="00430F06">
        <w:t xml:space="preserve">58. </w:t>
      </w:r>
      <w:proofErr w:type="gramEnd"/>
    </w:p>
    <w:p w:rsidR="002F52EB" w:rsidRPr="00430F06" w:rsidRDefault="002F52EB" w:rsidP="005A1474">
      <w:pPr>
        <w:tabs>
          <w:tab w:val="left" w:pos="567"/>
        </w:tabs>
        <w:ind w:firstLine="709"/>
        <w:jc w:val="both"/>
        <w:rPr>
          <w:b/>
        </w:rPr>
      </w:pPr>
      <w:r w:rsidRPr="00430F06">
        <w:t>Объ</w:t>
      </w:r>
      <w:r w:rsidR="004A7390">
        <w:t>ё</w:t>
      </w:r>
      <w:r w:rsidRPr="00430F06">
        <w:t>м освоенных средств составил</w:t>
      </w:r>
      <w:r w:rsidR="005A1474">
        <w:t xml:space="preserve"> </w:t>
      </w:r>
      <w:r w:rsidRPr="00430F06">
        <w:t>371, 23</w:t>
      </w:r>
      <w:r w:rsidR="005A1474">
        <w:t xml:space="preserve"> </w:t>
      </w:r>
      <w:r w:rsidRPr="00430F06">
        <w:t>тыс.</w:t>
      </w:r>
      <w:r w:rsidR="0097495E">
        <w:t xml:space="preserve"> </w:t>
      </w:r>
      <w:r w:rsidRPr="00430F06">
        <w:t>руб</w:t>
      </w:r>
      <w:r w:rsidR="0097495E">
        <w:t>лей</w:t>
      </w:r>
      <w:r w:rsidRPr="00430F06">
        <w:t>.</w:t>
      </w:r>
    </w:p>
    <w:p w:rsidR="002F52EB" w:rsidRPr="00430F06" w:rsidRDefault="002F52EB" w:rsidP="005A1474">
      <w:pPr>
        <w:pStyle w:val="ConsPlusNormal"/>
        <w:ind w:firstLine="709"/>
        <w:jc w:val="both"/>
        <w:rPr>
          <w:b w:val="0"/>
          <w:sz w:val="24"/>
          <w:szCs w:val="24"/>
        </w:rPr>
      </w:pPr>
      <w:r w:rsidRPr="00430F06">
        <w:rPr>
          <w:b w:val="0"/>
          <w:sz w:val="24"/>
          <w:szCs w:val="24"/>
        </w:rPr>
        <w:t>Комитет по управлению муниципальным имуществом является администратором неналоговых доходов бюджета города Покачи</w:t>
      </w:r>
      <w:r w:rsidR="003F731B">
        <w:rPr>
          <w:b w:val="0"/>
          <w:sz w:val="24"/>
          <w:szCs w:val="24"/>
        </w:rPr>
        <w:t xml:space="preserve"> </w:t>
      </w:r>
      <w:r w:rsidRPr="00430F06">
        <w:rPr>
          <w:b w:val="0"/>
          <w:sz w:val="24"/>
          <w:szCs w:val="24"/>
        </w:rPr>
        <w:t>в части доходов от управления и распоряжения муниципальным имуществом и земельными участками города Покачи. Поступление доходов по состоянию на 31.12.2018 составили 31</w:t>
      </w:r>
      <w:r w:rsidR="005A1474">
        <w:rPr>
          <w:b w:val="0"/>
          <w:sz w:val="24"/>
          <w:szCs w:val="24"/>
        </w:rPr>
        <w:t> </w:t>
      </w:r>
      <w:r w:rsidRPr="00430F06">
        <w:rPr>
          <w:b w:val="0"/>
          <w:sz w:val="24"/>
          <w:szCs w:val="24"/>
        </w:rPr>
        <w:t>938</w:t>
      </w:r>
      <w:r w:rsidR="005A1474">
        <w:rPr>
          <w:b w:val="0"/>
          <w:sz w:val="24"/>
          <w:szCs w:val="24"/>
        </w:rPr>
        <w:t> </w:t>
      </w:r>
      <w:r w:rsidRPr="00430F06">
        <w:rPr>
          <w:b w:val="0"/>
          <w:sz w:val="24"/>
          <w:szCs w:val="24"/>
        </w:rPr>
        <w:t>370</w:t>
      </w:r>
      <w:r w:rsidR="005A1474">
        <w:rPr>
          <w:b w:val="0"/>
          <w:sz w:val="24"/>
          <w:szCs w:val="24"/>
        </w:rPr>
        <w:t>,00 тыс.</w:t>
      </w:r>
      <w:r w:rsidRPr="00430F06">
        <w:rPr>
          <w:b w:val="0"/>
          <w:sz w:val="24"/>
          <w:szCs w:val="24"/>
        </w:rPr>
        <w:t xml:space="preserve"> руб., что составило 104,78 % при уточнённом годовом назначении 30 481,31 тыс. рублей. </w:t>
      </w:r>
    </w:p>
    <w:p w:rsidR="00C864A3" w:rsidRPr="00430F06" w:rsidRDefault="00C864A3" w:rsidP="004A7390">
      <w:pPr>
        <w:pStyle w:val="ConsPlusNormal"/>
        <w:ind w:firstLine="540"/>
        <w:jc w:val="both"/>
        <w:rPr>
          <w:b w:val="0"/>
          <w:sz w:val="24"/>
          <w:szCs w:val="24"/>
        </w:rPr>
      </w:pPr>
    </w:p>
    <w:p w:rsidR="00C864A3" w:rsidRPr="00430F06" w:rsidRDefault="00C864A3" w:rsidP="004A7390">
      <w:pPr>
        <w:pStyle w:val="1"/>
        <w:spacing w:before="0"/>
        <w:ind w:firstLine="709"/>
        <w:jc w:val="both"/>
        <w:rPr>
          <w:rFonts w:ascii="Times New Roman" w:hAnsi="Times New Roman" w:cs="Times New Roman"/>
          <w:color w:val="auto"/>
          <w:sz w:val="24"/>
          <w:szCs w:val="24"/>
        </w:rPr>
      </w:pPr>
      <w:bookmarkStart w:id="17" w:name="_Toc612722"/>
      <w:r w:rsidRPr="00430F06">
        <w:rPr>
          <w:rFonts w:ascii="Times New Roman" w:hAnsi="Times New Roman" w:cs="Times New Roman"/>
          <w:color w:val="auto"/>
          <w:sz w:val="24"/>
          <w:szCs w:val="24"/>
        </w:rPr>
        <w:t>4.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bookmarkEnd w:id="17"/>
    </w:p>
    <w:p w:rsidR="00C864A3" w:rsidRPr="00430F06" w:rsidRDefault="00C864A3" w:rsidP="004A7390"/>
    <w:p w:rsidR="00C864A3" w:rsidRPr="00430F06" w:rsidRDefault="00C864A3" w:rsidP="004A7390">
      <w:pPr>
        <w:ind w:firstLine="705"/>
        <w:jc w:val="both"/>
      </w:pPr>
      <w:r w:rsidRPr="00430F06">
        <w:t xml:space="preserve">Обеспечение жителей города Покачи доступным и комфортным жильём является одной из основных задач </w:t>
      </w:r>
      <w:r w:rsidR="004A7390" w:rsidRPr="00430F06">
        <w:t xml:space="preserve">администрации </w:t>
      </w:r>
      <w:r w:rsidRPr="00430F06">
        <w:t>города Покачи.</w:t>
      </w:r>
    </w:p>
    <w:p w:rsidR="00C864A3" w:rsidRPr="00430F06" w:rsidRDefault="00C864A3" w:rsidP="004A7390">
      <w:pPr>
        <w:ind w:firstLine="705"/>
        <w:jc w:val="both"/>
      </w:pPr>
      <w:r w:rsidRPr="00430F06">
        <w:t xml:space="preserve">В 2018 году город Покачи принимал участие в реализации Порядка предоставления субсидий из бюджета автономного округа бюджетам муниципальных образований автономного округа для реализации полномочий в области строительства и жилищных отношений государственной программы </w:t>
      </w:r>
      <w:r w:rsidR="00115546">
        <w:t>«</w:t>
      </w:r>
      <w:r w:rsidRPr="00430F06">
        <w:t>Обеспечение доступным и комфортным жиль</w:t>
      </w:r>
      <w:r w:rsidR="004A7390">
        <w:t>ё</w:t>
      </w:r>
      <w:r w:rsidRPr="00430F06">
        <w:t>м жителей Ханты-Мансийского автономного округа – Югры</w:t>
      </w:r>
      <w:r w:rsidR="00115546">
        <w:t>»</w:t>
      </w:r>
      <w:r w:rsidRPr="00430F06">
        <w:t xml:space="preserve">. </w:t>
      </w:r>
    </w:p>
    <w:p w:rsidR="00C864A3" w:rsidRPr="00430F06" w:rsidRDefault="00C864A3" w:rsidP="00C864A3">
      <w:pPr>
        <w:ind w:firstLine="705"/>
        <w:jc w:val="both"/>
      </w:pPr>
      <w:r w:rsidRPr="00430F06">
        <w:t>Программой предусмотрено приобретение жилья для последующего его использования муниципальным образованием город Покачи для переселения граждан из жилых домов, признанных аварийными, на обеспечение жиль</w:t>
      </w:r>
      <w:r w:rsidR="004A7390">
        <w:t>ё</w:t>
      </w:r>
      <w:r w:rsidRPr="00430F06">
        <w:t xml:space="preserve">м граждан, состоящих на </w:t>
      </w:r>
      <w:r w:rsidR="008B374E">
        <w:t>учёт</w:t>
      </w:r>
      <w:r w:rsidRPr="00430F06">
        <w:t>е для его получения на условиях социального найма, для предоставления служебных жилых помещений, а также формирования маневренного жилищного фонда.</w:t>
      </w:r>
    </w:p>
    <w:p w:rsidR="00C864A3" w:rsidRPr="00430F06" w:rsidRDefault="00C864A3" w:rsidP="00C864A3">
      <w:pPr>
        <w:ind w:firstLine="705"/>
        <w:jc w:val="both"/>
      </w:pPr>
      <w:r w:rsidRPr="00430F06">
        <w:t>Реализация программы предусматривает обеспечение мерой государственной поддержки Ханты-Мансийского автономного округа - Югры в виде субсидий бюджету город</w:t>
      </w:r>
      <w:r w:rsidR="004A7390">
        <w:t>а</w:t>
      </w:r>
      <w:r w:rsidRPr="00430F06">
        <w:t xml:space="preserve"> Покачи на софинансирование муниципальной программы.</w:t>
      </w:r>
    </w:p>
    <w:p w:rsidR="00C864A3" w:rsidRPr="00430F06" w:rsidRDefault="00C864A3" w:rsidP="00C864A3">
      <w:pPr>
        <w:ind w:firstLine="705"/>
        <w:jc w:val="both"/>
      </w:pPr>
      <w:r w:rsidRPr="00430F06">
        <w:t>Объём финансирования программы за счёт средств бюджета Ханты-Мансийского автономного округа – Югры и средств бюджета город</w:t>
      </w:r>
      <w:r w:rsidR="004A7390">
        <w:t>а</w:t>
      </w:r>
      <w:r w:rsidRPr="00430F06">
        <w:t xml:space="preserve"> Покачи установлен в соотношении 89 процентов и 11 процентов соответственно.</w:t>
      </w:r>
    </w:p>
    <w:p w:rsidR="00C864A3" w:rsidRPr="00430F06" w:rsidRDefault="00C864A3" w:rsidP="00C864A3">
      <w:pPr>
        <w:ind w:firstLine="705"/>
        <w:jc w:val="both"/>
      </w:pPr>
      <w:r w:rsidRPr="00430F06">
        <w:t xml:space="preserve">В рамках реализации государственной программы </w:t>
      </w:r>
      <w:r w:rsidR="00115546">
        <w:t>«</w:t>
      </w:r>
      <w:r w:rsidRPr="00430F06">
        <w:t>Обеспечение доступным и комфортным жиль</w:t>
      </w:r>
      <w:r w:rsidR="004A7390">
        <w:t>ё</w:t>
      </w:r>
      <w:r w:rsidRPr="00430F06">
        <w:t>м жителей Ханты-Мансийского автономного округа – Югры</w:t>
      </w:r>
      <w:r w:rsidR="00115546">
        <w:t>»</w:t>
      </w:r>
      <w:r w:rsidRPr="00430F06">
        <w:t xml:space="preserve"> в 2018 году проведены электронные аукционы на приобретение в муниципальную собственность города Покачи жилых помещений (квартир) у застройщика в заверш</w:t>
      </w:r>
      <w:r w:rsidR="004A7390">
        <w:t>ё</w:t>
      </w:r>
      <w:r w:rsidRPr="00430F06">
        <w:t xml:space="preserve">нном строительством многоквартирном доме, по </w:t>
      </w:r>
      <w:proofErr w:type="gramStart"/>
      <w:r w:rsidRPr="00430F06">
        <w:t>результатам</w:t>
      </w:r>
      <w:proofErr w:type="gramEnd"/>
      <w:r w:rsidRPr="00430F06">
        <w:t xml:space="preserve"> которых были заключены муниципальные контракты на приобретение 66 квартир, общей площадью 3 016,5 кв. м. на сумму 145 962 402,00 рублей, из них: </w:t>
      </w:r>
    </w:p>
    <w:p w:rsidR="00C864A3" w:rsidRPr="00430F06" w:rsidRDefault="004A7390" w:rsidP="00C864A3">
      <w:pPr>
        <w:ind w:firstLine="705"/>
        <w:jc w:val="both"/>
      </w:pPr>
      <w:r>
        <w:t>1)</w:t>
      </w:r>
      <w:r w:rsidR="00C864A3" w:rsidRPr="00430F06">
        <w:t xml:space="preserve"> средства бюджета Ханты-Мансийского автономного округа – Югры - 129 906 537,79 рублей;</w:t>
      </w:r>
    </w:p>
    <w:p w:rsidR="00C864A3" w:rsidRPr="00430F06" w:rsidRDefault="004A7390" w:rsidP="00C864A3">
      <w:pPr>
        <w:ind w:firstLine="705"/>
        <w:jc w:val="both"/>
      </w:pPr>
      <w:r>
        <w:t>2)</w:t>
      </w:r>
      <w:r w:rsidR="00C864A3" w:rsidRPr="00430F06">
        <w:t xml:space="preserve"> средства бюджета города Покачи- 16 055 864,21 рублей.</w:t>
      </w:r>
    </w:p>
    <w:p w:rsidR="00C864A3" w:rsidRPr="00430F06" w:rsidRDefault="00C864A3" w:rsidP="00C864A3">
      <w:pPr>
        <w:ind w:firstLine="705"/>
        <w:jc w:val="both"/>
      </w:pPr>
      <w:r w:rsidRPr="00430F06">
        <w:t xml:space="preserve">Всего на 01 января 2019 </w:t>
      </w:r>
      <w:r w:rsidR="004A7390">
        <w:t xml:space="preserve">года </w:t>
      </w:r>
      <w:r w:rsidRPr="00430F06">
        <w:t>кассовое исполнение расходов по программе составило 145 962 402,00 рублей или 97,99 % от утвержд</w:t>
      </w:r>
      <w:r w:rsidR="004A7390">
        <w:t>ё</w:t>
      </w:r>
      <w:r w:rsidRPr="00430F06">
        <w:t>нного годового плана.</w:t>
      </w:r>
    </w:p>
    <w:p w:rsidR="00C864A3" w:rsidRPr="00430F06" w:rsidRDefault="00C864A3" w:rsidP="00C864A3">
      <w:pPr>
        <w:widowControl w:val="0"/>
        <w:shd w:val="clear" w:color="auto" w:fill="FFFFFF"/>
        <w:autoSpaceDE w:val="0"/>
        <w:autoSpaceDN w:val="0"/>
        <w:adjustRightInd w:val="0"/>
        <w:ind w:firstLine="709"/>
        <w:jc w:val="both"/>
      </w:pPr>
      <w:proofErr w:type="gramStart"/>
      <w:r w:rsidRPr="00430F06">
        <w:t>Неисполнение в полном объ</w:t>
      </w:r>
      <w:r w:rsidR="004A7390">
        <w:t>ё</w:t>
      </w:r>
      <w:r w:rsidRPr="00430F06">
        <w:t>ме денежных средств в сумме 3 001 081,15 рублей, предусмотренных в 2018 году на реализацию программы, связано с тем, что в бюджет города Покачи поступила благотворительная помощь (безвозмездные перечисления) в размере 3 000 000,00 рублей на реализацию полномочий в области строительства, градостроительной деятельности и жилищных отношений в части приобретения жилья сверх доли софинансирования, которые планируется использовать на</w:t>
      </w:r>
      <w:proofErr w:type="gramEnd"/>
      <w:r w:rsidRPr="00430F06">
        <w:t xml:space="preserve"> софинансирование </w:t>
      </w:r>
      <w:r w:rsidRPr="00430F06">
        <w:lastRenderedPageBreak/>
        <w:t>мероприятия по приобретению жилья в 2019-2021 годы, а также остатков лимитов, предоставленных из средств окружного бюджета сверх потребности в размере 962,21 рублей, к ним соответственно доля софинансирования местного бюджета в размере 118,94 рублей.</w:t>
      </w:r>
    </w:p>
    <w:p w:rsidR="00C864A3" w:rsidRPr="00430F06" w:rsidRDefault="00C864A3" w:rsidP="00C864A3">
      <w:pPr>
        <w:widowControl w:val="0"/>
        <w:shd w:val="clear" w:color="auto" w:fill="FFFFFF"/>
        <w:autoSpaceDE w:val="0"/>
        <w:autoSpaceDN w:val="0"/>
        <w:adjustRightInd w:val="0"/>
        <w:ind w:firstLine="709"/>
        <w:jc w:val="both"/>
      </w:pPr>
      <w:r w:rsidRPr="00430F06">
        <w:t>В рамках реализации программы в 2018 году оформлены в собственность муниципального образования город Покачи 66 квартир.</w:t>
      </w:r>
    </w:p>
    <w:p w:rsidR="00C864A3" w:rsidRPr="00430F06" w:rsidRDefault="00C864A3" w:rsidP="00C864A3">
      <w:pPr>
        <w:widowControl w:val="0"/>
        <w:shd w:val="clear" w:color="auto" w:fill="FFFFFF"/>
        <w:autoSpaceDE w:val="0"/>
        <w:autoSpaceDN w:val="0"/>
        <w:adjustRightInd w:val="0"/>
        <w:ind w:firstLine="709"/>
        <w:jc w:val="both"/>
      </w:pPr>
      <w:r w:rsidRPr="00430F06">
        <w:t>В связи с тем, что квартиры были приобретены в конце декабря 2018 года,</w:t>
      </w:r>
      <w:r w:rsidR="00E67130">
        <w:t xml:space="preserve"> </w:t>
      </w:r>
      <w:r w:rsidRPr="00430F06">
        <w:t>заселение в 2018 году не осуществлялось.</w:t>
      </w:r>
    </w:p>
    <w:p w:rsidR="00C864A3" w:rsidRPr="00430F06" w:rsidRDefault="005135C3" w:rsidP="00C864A3">
      <w:pPr>
        <w:widowControl w:val="0"/>
        <w:shd w:val="clear" w:color="auto" w:fill="FFFFFF"/>
        <w:autoSpaceDE w:val="0"/>
        <w:autoSpaceDN w:val="0"/>
        <w:adjustRightInd w:val="0"/>
        <w:ind w:firstLine="709"/>
        <w:jc w:val="both"/>
      </w:pPr>
      <w:r>
        <w:t>В утверждё</w:t>
      </w:r>
      <w:r w:rsidR="00C864A3" w:rsidRPr="00430F06">
        <w:t>нном на 2018 год списке граждан, нуждающихся в жилых помещениях, предоставляемых по договору социального найма из муниципального жилищного фонда города Покачи (далее – список) состоит 265 семей. В утвержд</w:t>
      </w:r>
      <w:r>
        <w:t>ё</w:t>
      </w:r>
      <w:r w:rsidR="00C864A3" w:rsidRPr="00430F06">
        <w:t>нном на 2017 год списке состояло 266 семей.</w:t>
      </w:r>
    </w:p>
    <w:p w:rsidR="005135C3" w:rsidRDefault="00C864A3" w:rsidP="00C864A3">
      <w:pPr>
        <w:widowControl w:val="0"/>
        <w:shd w:val="clear" w:color="auto" w:fill="FFFFFF"/>
        <w:autoSpaceDE w:val="0"/>
        <w:autoSpaceDN w:val="0"/>
        <w:adjustRightInd w:val="0"/>
        <w:ind w:firstLine="709"/>
        <w:jc w:val="both"/>
      </w:pPr>
      <w:r w:rsidRPr="00430F06">
        <w:t xml:space="preserve">Данный список органом местного самоуправления утверждается ежегодно после прохождения перерегистрации граждан, состоящих на </w:t>
      </w:r>
      <w:r w:rsidR="008B374E">
        <w:t>учёт</w:t>
      </w:r>
      <w:r w:rsidRPr="00430F06">
        <w:t xml:space="preserve">е в качестве нуждающихся в жилых помещениях, предоставляемых по договорам социального найма из муниципального жилищного фонда </w:t>
      </w:r>
      <w:r w:rsidR="005135C3">
        <w:t>города Покачи. Продвижение очерё</w:t>
      </w:r>
      <w:r w:rsidRPr="00430F06">
        <w:t>дности происходит по разным основаниям:</w:t>
      </w:r>
    </w:p>
    <w:p w:rsidR="005135C3" w:rsidRDefault="00C864A3" w:rsidP="00115546">
      <w:pPr>
        <w:pStyle w:val="a8"/>
        <w:widowControl w:val="0"/>
        <w:numPr>
          <w:ilvl w:val="0"/>
          <w:numId w:val="13"/>
        </w:numPr>
        <w:shd w:val="clear" w:color="auto" w:fill="FFFFFF"/>
        <w:tabs>
          <w:tab w:val="left" w:pos="993"/>
        </w:tabs>
        <w:autoSpaceDE w:val="0"/>
        <w:autoSpaceDN w:val="0"/>
        <w:adjustRightInd w:val="0"/>
        <w:ind w:left="0" w:firstLine="709"/>
        <w:jc w:val="both"/>
      </w:pPr>
      <w:r w:rsidRPr="00430F06">
        <w:t>граждане выбывают из муниципального образования город Покачи на постоянное место жительство в другие насел</w:t>
      </w:r>
      <w:r w:rsidR="005135C3">
        <w:t>ённые пункты;</w:t>
      </w:r>
    </w:p>
    <w:p w:rsidR="005135C3" w:rsidRDefault="00C864A3" w:rsidP="00115546">
      <w:pPr>
        <w:pStyle w:val="a8"/>
        <w:widowControl w:val="0"/>
        <w:numPr>
          <w:ilvl w:val="0"/>
          <w:numId w:val="13"/>
        </w:numPr>
        <w:shd w:val="clear" w:color="auto" w:fill="FFFFFF"/>
        <w:tabs>
          <w:tab w:val="left" w:pos="993"/>
        </w:tabs>
        <w:autoSpaceDE w:val="0"/>
        <w:autoSpaceDN w:val="0"/>
        <w:adjustRightInd w:val="0"/>
        <w:ind w:left="0" w:firstLine="709"/>
        <w:jc w:val="both"/>
      </w:pPr>
      <w:r w:rsidRPr="00430F06">
        <w:t>получают в установленном порядке от органа государственной власти или органа местного самоуправления бюджетные средства на приобретение или</w:t>
      </w:r>
      <w:r w:rsidR="005135C3">
        <w:t xml:space="preserve"> строительство жилого помещения;</w:t>
      </w:r>
    </w:p>
    <w:p w:rsidR="005135C3" w:rsidRDefault="00C864A3" w:rsidP="00115546">
      <w:pPr>
        <w:pStyle w:val="a8"/>
        <w:widowControl w:val="0"/>
        <w:numPr>
          <w:ilvl w:val="0"/>
          <w:numId w:val="13"/>
        </w:numPr>
        <w:shd w:val="clear" w:color="auto" w:fill="FFFFFF"/>
        <w:tabs>
          <w:tab w:val="left" w:pos="993"/>
        </w:tabs>
        <w:autoSpaceDE w:val="0"/>
        <w:autoSpaceDN w:val="0"/>
        <w:adjustRightInd w:val="0"/>
        <w:ind w:left="0" w:firstLine="709"/>
        <w:jc w:val="both"/>
      </w:pPr>
      <w:r w:rsidRPr="00430F06">
        <w:t>улучшают свои жилищные условия самостоятельно, и с помощь</w:t>
      </w:r>
      <w:r w:rsidR="005135C3">
        <w:t xml:space="preserve">ю АО </w:t>
      </w:r>
      <w:r w:rsidR="00115546">
        <w:t>«</w:t>
      </w:r>
      <w:r w:rsidR="005135C3">
        <w:t>Ипотечное Агентство Югры</w:t>
      </w:r>
      <w:r w:rsidR="00115546">
        <w:t>»</w:t>
      </w:r>
      <w:r w:rsidR="005135C3">
        <w:t>;</w:t>
      </w:r>
    </w:p>
    <w:p w:rsidR="005135C3" w:rsidRDefault="005135C3" w:rsidP="00115546">
      <w:pPr>
        <w:pStyle w:val="a8"/>
        <w:widowControl w:val="0"/>
        <w:numPr>
          <w:ilvl w:val="0"/>
          <w:numId w:val="13"/>
        </w:numPr>
        <w:shd w:val="clear" w:color="auto" w:fill="FFFFFF"/>
        <w:tabs>
          <w:tab w:val="left" w:pos="993"/>
        </w:tabs>
        <w:autoSpaceDE w:val="0"/>
        <w:autoSpaceDN w:val="0"/>
        <w:adjustRightInd w:val="0"/>
        <w:ind w:left="0" w:firstLine="709"/>
        <w:jc w:val="both"/>
      </w:pPr>
      <w:r>
        <w:t>обеспечиваются в порядке очерёд</w:t>
      </w:r>
      <w:r w:rsidR="00C864A3" w:rsidRPr="00430F06">
        <w:t xml:space="preserve">ности по мере строительства жилья в городе Покачи. </w:t>
      </w:r>
    </w:p>
    <w:p w:rsidR="00C864A3" w:rsidRPr="00430F06" w:rsidRDefault="00C864A3" w:rsidP="00C864A3">
      <w:pPr>
        <w:widowControl w:val="0"/>
        <w:shd w:val="clear" w:color="auto" w:fill="FFFFFF"/>
        <w:autoSpaceDE w:val="0"/>
        <w:autoSpaceDN w:val="0"/>
        <w:adjustRightInd w:val="0"/>
        <w:ind w:firstLine="709"/>
        <w:jc w:val="both"/>
      </w:pPr>
      <w:r w:rsidRPr="00430F06">
        <w:t>Перерегистрация граждан проводится в период с 1 февраля по 1 апреля текущего года. За 2018 год перерегистрацию прошло 98 семей из 265 семей.</w:t>
      </w:r>
    </w:p>
    <w:p w:rsidR="00C864A3" w:rsidRPr="00430F06" w:rsidRDefault="00C864A3" w:rsidP="00C864A3">
      <w:pPr>
        <w:widowControl w:val="0"/>
        <w:shd w:val="clear" w:color="auto" w:fill="FFFFFF"/>
        <w:autoSpaceDE w:val="0"/>
        <w:autoSpaceDN w:val="0"/>
        <w:adjustRightInd w:val="0"/>
        <w:ind w:firstLine="709"/>
        <w:jc w:val="both"/>
      </w:pPr>
      <w:r w:rsidRPr="00430F06">
        <w:t>За 2018 год улучшили свои жилищные условия, от общего числа граждан, состоящих на учёте нуждающихся</w:t>
      </w:r>
      <w:r w:rsidR="00D1220C">
        <w:t xml:space="preserve"> в улучшении жилищных условий, две </w:t>
      </w:r>
      <w:r w:rsidRPr="00430F06">
        <w:t xml:space="preserve">семьи (2016 год – 34 семьи), в том числе </w:t>
      </w:r>
      <w:r w:rsidR="00D1220C">
        <w:t>одна</w:t>
      </w:r>
      <w:r w:rsidRPr="00430F06">
        <w:t xml:space="preserve"> семья во внеочередном порядке. Им были предоставлены жилые помещения из муниципального жилищного фонда города Покачи капитального исполнения по договору социального найма (</w:t>
      </w:r>
      <w:r w:rsidR="00D1220C">
        <w:t>две</w:t>
      </w:r>
      <w:r w:rsidRPr="00430F06">
        <w:t xml:space="preserve"> квартиры во вторичном жилищном фонде).</w:t>
      </w:r>
    </w:p>
    <w:p w:rsidR="00C864A3" w:rsidRPr="00430F06" w:rsidRDefault="00C864A3" w:rsidP="00C864A3">
      <w:pPr>
        <w:widowControl w:val="0"/>
        <w:shd w:val="clear" w:color="auto" w:fill="FFFFFF"/>
        <w:autoSpaceDE w:val="0"/>
        <w:autoSpaceDN w:val="0"/>
        <w:adjustRightInd w:val="0"/>
        <w:ind w:firstLine="709"/>
        <w:jc w:val="both"/>
      </w:pPr>
      <w:r w:rsidRPr="00430F06">
        <w:t xml:space="preserve">В 2018 году в городе Покачи продолжала реализацию муниципальная программа </w:t>
      </w:r>
      <w:r w:rsidR="00115546">
        <w:t>«</w:t>
      </w:r>
      <w:r w:rsidRPr="00430F06">
        <w:t>Обеспечение жиль</w:t>
      </w:r>
      <w:r w:rsidR="00D1220C">
        <w:t>ё</w:t>
      </w:r>
      <w:r w:rsidRPr="00430F06">
        <w:t>м молодых семей в 2018 - 2025 годах на территории города Покачи</w:t>
      </w:r>
      <w:r w:rsidR="00115546">
        <w:t>»</w:t>
      </w:r>
      <w:r w:rsidRPr="00430F06">
        <w:t xml:space="preserve">, предусматривающая предоставление субсидий в виде социальных выплат на приобретение (строительство) жилых помещений в собственность за </w:t>
      </w:r>
      <w:r w:rsidR="002C79AE" w:rsidRPr="00430F06">
        <w:t>счёт</w:t>
      </w:r>
      <w:r w:rsidRPr="00430F06">
        <w:t xml:space="preserve"> средств федерального бюджета, бюджета автономного округа, местных бюджетов.</w:t>
      </w:r>
    </w:p>
    <w:p w:rsidR="00C864A3" w:rsidRPr="00430F06" w:rsidRDefault="00C864A3" w:rsidP="00C864A3">
      <w:pPr>
        <w:ind w:firstLine="709"/>
        <w:jc w:val="both"/>
      </w:pPr>
      <w:r w:rsidRPr="00430F06">
        <w:t xml:space="preserve">Основной целью мероприятия является предоставление молодым семьям возможности получить государственную поддержку в решении жилищной проблемы в рамках программы Ханты-Мансийского автономного округа - Югры </w:t>
      </w:r>
      <w:r w:rsidR="00115546">
        <w:t>«</w:t>
      </w:r>
      <w:r w:rsidRPr="00430F06">
        <w:t>Обеспечен</w:t>
      </w:r>
      <w:r w:rsidR="00D1220C">
        <w:t xml:space="preserve">ие доступным и комфортным жильём </w:t>
      </w:r>
      <w:r w:rsidRPr="00430F06">
        <w:t>жителей Ханты-Мансийского автономного округа - Югры в 2018 - 2025 годы и на период до 2030 года</w:t>
      </w:r>
      <w:r w:rsidR="00115546">
        <w:t>»</w:t>
      </w:r>
      <w:r w:rsidRPr="00430F06">
        <w:t>.</w:t>
      </w:r>
    </w:p>
    <w:p w:rsidR="00C864A3" w:rsidRPr="00430F06" w:rsidRDefault="00C864A3" w:rsidP="00C864A3">
      <w:pPr>
        <w:ind w:firstLine="709"/>
        <w:jc w:val="both"/>
      </w:pPr>
      <w:r w:rsidRPr="00430F06">
        <w:t xml:space="preserve">По состоянию на 01.01.2019 </w:t>
      </w:r>
      <w:r w:rsidR="00D1220C">
        <w:t xml:space="preserve">года </w:t>
      </w:r>
      <w:r w:rsidRPr="00430F06">
        <w:t>в списке участников программы желающих получить социальную выплату в виде субсидии состояло 50 семей (на 01.01.2018 – 48).</w:t>
      </w:r>
    </w:p>
    <w:p w:rsidR="00C864A3" w:rsidRPr="00430F06" w:rsidRDefault="00C864A3" w:rsidP="00C864A3">
      <w:pPr>
        <w:ind w:firstLine="709"/>
        <w:jc w:val="both"/>
      </w:pPr>
      <w:r w:rsidRPr="00430F06">
        <w:t xml:space="preserve">Между муниципальным образованием город Покачи и Департаментом строительства Ханты-Мансийского автономного округа – Югры 11.04.2018 </w:t>
      </w:r>
      <w:r w:rsidR="00D1220C">
        <w:t>года подписано Соглашение №</w:t>
      </w:r>
      <w:r w:rsidRPr="00430F06">
        <w:t xml:space="preserve">71884000-1-2018-003 о предоставлении в 2018 году средств федерального бюджета, бюджета Ханты-Мансийского автономного округа – Югры бюджету муниципального образования города Покачи. </w:t>
      </w:r>
    </w:p>
    <w:p w:rsidR="00C864A3" w:rsidRPr="00430F06" w:rsidRDefault="00C864A3" w:rsidP="00C864A3">
      <w:pPr>
        <w:ind w:firstLine="709"/>
        <w:jc w:val="both"/>
      </w:pPr>
      <w:r w:rsidRPr="00430F06">
        <w:t>Данным Соглашением предусмотрено финансирование на 2018 год в размере 4 254 264,00 рублей</w:t>
      </w:r>
      <w:r w:rsidR="0097495E">
        <w:t xml:space="preserve"> </w:t>
      </w:r>
      <w:r w:rsidRPr="00430F06">
        <w:t xml:space="preserve">из них: </w:t>
      </w:r>
    </w:p>
    <w:p w:rsidR="00C864A3" w:rsidRPr="00430F06" w:rsidRDefault="00D1220C" w:rsidP="00C864A3">
      <w:pPr>
        <w:ind w:firstLine="709"/>
        <w:jc w:val="both"/>
      </w:pPr>
      <w:r>
        <w:t>1)</w:t>
      </w:r>
      <w:r w:rsidR="00C864A3" w:rsidRPr="00430F06">
        <w:t xml:space="preserve"> средства федерального бюджета – 548 966,98 рублей;</w:t>
      </w:r>
    </w:p>
    <w:p w:rsidR="00C864A3" w:rsidRPr="00430F06" w:rsidRDefault="00D1220C" w:rsidP="00C864A3">
      <w:pPr>
        <w:ind w:firstLine="709"/>
        <w:jc w:val="both"/>
      </w:pPr>
      <w:r>
        <w:lastRenderedPageBreak/>
        <w:t>2)</w:t>
      </w:r>
      <w:r w:rsidR="00C864A3" w:rsidRPr="00430F06">
        <w:t xml:space="preserve"> средства окружного бюджета – 3 492 583,82 рублей;</w:t>
      </w:r>
    </w:p>
    <w:p w:rsidR="00C864A3" w:rsidRPr="00430F06" w:rsidRDefault="00D1220C" w:rsidP="00C864A3">
      <w:pPr>
        <w:ind w:firstLine="709"/>
        <w:jc w:val="both"/>
      </w:pPr>
      <w:r>
        <w:t>3)</w:t>
      </w:r>
      <w:r w:rsidR="00C864A3" w:rsidRPr="00430F06">
        <w:t xml:space="preserve"> средства местного бюджета – 212 713,20 рублей.</w:t>
      </w:r>
    </w:p>
    <w:p w:rsidR="00C864A3" w:rsidRPr="00430F06" w:rsidRDefault="00C864A3" w:rsidP="00C864A3">
      <w:pPr>
        <w:widowControl w:val="0"/>
        <w:autoSpaceDE w:val="0"/>
        <w:autoSpaceDN w:val="0"/>
        <w:adjustRightInd w:val="0"/>
        <w:ind w:firstLine="709"/>
        <w:jc w:val="both"/>
      </w:pPr>
      <w:r w:rsidRPr="00430F06">
        <w:t xml:space="preserve">Претендентами на получение мер государственной поддержки в виде субсидий являлись </w:t>
      </w:r>
      <w:r w:rsidR="00D1220C">
        <w:t>четыре</w:t>
      </w:r>
      <w:r w:rsidRPr="00430F06">
        <w:t xml:space="preserve"> молодые семьи. </w:t>
      </w:r>
    </w:p>
    <w:p w:rsidR="00C864A3" w:rsidRPr="00430F06" w:rsidRDefault="00C864A3" w:rsidP="00C864A3">
      <w:pPr>
        <w:widowControl w:val="0"/>
        <w:autoSpaceDE w:val="0"/>
        <w:autoSpaceDN w:val="0"/>
        <w:adjustRightInd w:val="0"/>
        <w:ind w:firstLine="709"/>
        <w:jc w:val="both"/>
      </w:pPr>
      <w:r w:rsidRPr="00430F06">
        <w:t>Обязательства перед молодыми семьями выполнены в полном объ</w:t>
      </w:r>
      <w:r w:rsidR="00D1220C">
        <w:t>ё</w:t>
      </w:r>
      <w:r w:rsidRPr="00430F06">
        <w:t xml:space="preserve">ме, субсидии перечислены. </w:t>
      </w:r>
    </w:p>
    <w:p w:rsidR="00C864A3" w:rsidRPr="00430F06" w:rsidRDefault="00C864A3" w:rsidP="00C864A3">
      <w:pPr>
        <w:widowControl w:val="0"/>
        <w:autoSpaceDE w:val="0"/>
        <w:autoSpaceDN w:val="0"/>
        <w:adjustRightInd w:val="0"/>
        <w:ind w:firstLine="709"/>
        <w:jc w:val="both"/>
      </w:pPr>
      <w:proofErr w:type="gramStart"/>
      <w:r w:rsidRPr="00430F06">
        <w:t>В списке граждан, определ</w:t>
      </w:r>
      <w:r w:rsidR="00D1220C">
        <w:t>ё</w:t>
      </w:r>
      <w:r w:rsidRPr="00430F06">
        <w:t xml:space="preserve">нных Положением </w:t>
      </w:r>
      <w:r w:rsidR="00115546">
        <w:t>«</w:t>
      </w:r>
      <w:r w:rsidRPr="00430F06">
        <w:t xml:space="preserve">О порядке и условиях предоставления субсидий за </w:t>
      </w:r>
      <w:r w:rsidR="002C79AE" w:rsidRPr="00430F06">
        <w:t>счёт</w:t>
      </w:r>
      <w:r w:rsidRPr="00430F06">
        <w:t xml:space="preserve"> субвенций из федерального бюджета отдельным категориям граждан на территории ХМАО для приобретения жилых помещений в собственность</w:t>
      </w:r>
      <w:r w:rsidR="00115546">
        <w:t>»</w:t>
      </w:r>
      <w:r w:rsidRPr="00430F06">
        <w:t xml:space="preserve">, установленным </w:t>
      </w:r>
      <w:r w:rsidR="00D1220C" w:rsidRPr="00430F06">
        <w:t xml:space="preserve">федеральными законами </w:t>
      </w:r>
      <w:r w:rsidRPr="00430F06">
        <w:t>от 12.01.95 №</w:t>
      </w:r>
      <w:r w:rsidR="0097495E">
        <w:t xml:space="preserve"> </w:t>
      </w:r>
      <w:r w:rsidRPr="00430F06">
        <w:t xml:space="preserve">5-ФЗ </w:t>
      </w:r>
      <w:r w:rsidR="00115546">
        <w:t>«</w:t>
      </w:r>
      <w:r w:rsidRPr="00430F06">
        <w:t>О ветеранах</w:t>
      </w:r>
      <w:r w:rsidR="00115546">
        <w:t>»</w:t>
      </w:r>
      <w:r w:rsidRPr="00430F06">
        <w:t xml:space="preserve"> и от 24.11.95 №</w:t>
      </w:r>
      <w:r w:rsidR="0097495E">
        <w:t xml:space="preserve"> </w:t>
      </w:r>
      <w:r w:rsidRPr="00430F06">
        <w:t xml:space="preserve">181-ФЗ </w:t>
      </w:r>
      <w:r w:rsidR="00115546">
        <w:t>«</w:t>
      </w:r>
      <w:r w:rsidRPr="00430F06">
        <w:t>О социальной защите инвалидов в Российской Федерации</w:t>
      </w:r>
      <w:r w:rsidR="00115546">
        <w:t>»</w:t>
      </w:r>
      <w:r w:rsidRPr="00430F06">
        <w:t xml:space="preserve">, нуждающихся в улучшении жилищных условий, вставших на </w:t>
      </w:r>
      <w:r w:rsidR="008B374E">
        <w:t>учёт</w:t>
      </w:r>
      <w:r w:rsidRPr="00430F06">
        <w:t xml:space="preserve"> до 01.01.2005 года по</w:t>
      </w:r>
      <w:proofErr w:type="gramEnd"/>
      <w:r w:rsidRPr="00430F06">
        <w:t xml:space="preserve"> месту жительства на территории города Покачи Ханты - Мансийского автономного округа-Югры, на начало 2018 года состояло </w:t>
      </w:r>
      <w:r w:rsidR="00D1220C">
        <w:t>три</w:t>
      </w:r>
      <w:r w:rsidRPr="00430F06">
        <w:t xml:space="preserve"> человека, из них </w:t>
      </w:r>
      <w:r w:rsidR="00D1220C">
        <w:t>один</w:t>
      </w:r>
      <w:r w:rsidRPr="00430F06">
        <w:t xml:space="preserve"> человек изъявил желание получить субсидию в 2018 году. В Сводный список граждан–получателей субсидии в 2018 по городу Покачи включ</w:t>
      </w:r>
      <w:r w:rsidR="00D1220C">
        <w:t>ё</w:t>
      </w:r>
      <w:r w:rsidRPr="00430F06">
        <w:t xml:space="preserve">н </w:t>
      </w:r>
      <w:r w:rsidR="00D1220C">
        <w:t>один</w:t>
      </w:r>
      <w:r w:rsidRPr="00430F06">
        <w:t xml:space="preserve"> человек, который на основании личного заявления отказался от получения субсидии в 2018 году и был исключ</w:t>
      </w:r>
      <w:r w:rsidR="00D1220C">
        <w:t>ё</w:t>
      </w:r>
      <w:r w:rsidRPr="00430F06">
        <w:t>н из списка получателей на 2018 год.</w:t>
      </w:r>
    </w:p>
    <w:p w:rsidR="00C864A3" w:rsidRPr="00430F06" w:rsidRDefault="00C864A3" w:rsidP="00C864A3">
      <w:pPr>
        <w:widowControl w:val="0"/>
        <w:autoSpaceDE w:val="0"/>
        <w:autoSpaceDN w:val="0"/>
        <w:adjustRightInd w:val="0"/>
        <w:ind w:firstLine="709"/>
        <w:jc w:val="both"/>
      </w:pPr>
      <w:proofErr w:type="gramStart"/>
      <w:r w:rsidRPr="00430F06">
        <w:t>В соответствии с Законом Ханты - Мансийского автономног</w:t>
      </w:r>
      <w:r w:rsidR="00D1220C">
        <w:t>о округа - Югры от 09.06.2009 №</w:t>
      </w:r>
      <w:r w:rsidRPr="00430F06">
        <w:t xml:space="preserve">86-оз </w:t>
      </w:r>
      <w:r w:rsidR="00115546">
        <w:t>«</w:t>
      </w:r>
      <w:r w:rsidRPr="00430F06">
        <w:t>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w:t>
      </w:r>
      <w:r w:rsidR="00D1220C">
        <w:t>ия родителей, усыновителей, приём</w:t>
      </w:r>
      <w:r w:rsidRPr="00430F06">
        <w:t>ных родителей, патронатных воспитателей и воспитателей детских домов семейного типа в Ханты-Мансийском автономном округе – Югре</w:t>
      </w:r>
      <w:r w:rsidR="00115546">
        <w:t>»</w:t>
      </w:r>
      <w:r w:rsidRPr="00430F06">
        <w:t>, органы местного самоуправления наделены переданным отдельным государственным</w:t>
      </w:r>
      <w:proofErr w:type="gramEnd"/>
      <w:r w:rsidRPr="00430F06">
        <w:t xml:space="preserve"> </w:t>
      </w:r>
      <w:proofErr w:type="gramStart"/>
      <w:r w:rsidRPr="00430F06">
        <w:t>полномочием по предоставлению детям-сиротам и детям, оставшимся без попечения родителей, лицам из числа детей-сирот и детей, оставшихся без попечения родителей, жилых помещений специализированного жилищного фонда по договорам найма специализированных жилых помещений в соответствии с законодательством Российской Федерации.</w:t>
      </w:r>
      <w:proofErr w:type="gramEnd"/>
    </w:p>
    <w:p w:rsidR="00C864A3" w:rsidRPr="00430F06" w:rsidRDefault="00C864A3" w:rsidP="00C864A3">
      <w:pPr>
        <w:widowControl w:val="0"/>
        <w:autoSpaceDE w:val="0"/>
        <w:autoSpaceDN w:val="0"/>
        <w:adjustRightInd w:val="0"/>
        <w:ind w:firstLine="709"/>
        <w:jc w:val="both"/>
      </w:pPr>
      <w:r w:rsidRPr="00430F06">
        <w:t xml:space="preserve">В рамках данного полномочия всего в 2018 году необходимо было обеспечить жилыми помещениями специализированного жилищного фонда </w:t>
      </w:r>
      <w:r w:rsidR="00D1220C">
        <w:t>о</w:t>
      </w:r>
      <w:r w:rsidRPr="00430F06">
        <w:t>дного человека из числа детей-сирот. На данные мероприятия в бюджет города Покачи из бюджета автономного округа поступили денежные средства в размере</w:t>
      </w:r>
      <w:r w:rsidR="0097495E">
        <w:t xml:space="preserve"> </w:t>
      </w:r>
      <w:r w:rsidRPr="00430F06">
        <w:t>1 593 471,00 рублей.</w:t>
      </w:r>
    </w:p>
    <w:p w:rsidR="00C864A3" w:rsidRPr="00430F06" w:rsidRDefault="00C864A3" w:rsidP="00C864A3">
      <w:pPr>
        <w:widowControl w:val="0"/>
        <w:autoSpaceDE w:val="0"/>
        <w:autoSpaceDN w:val="0"/>
        <w:adjustRightInd w:val="0"/>
        <w:ind w:firstLine="709"/>
        <w:jc w:val="both"/>
      </w:pPr>
      <w:r w:rsidRPr="00430F06">
        <w:t>Денежные средства освоены в полном объ</w:t>
      </w:r>
      <w:r w:rsidR="00D1220C">
        <w:t>ё</w:t>
      </w:r>
      <w:r w:rsidRPr="00430F06">
        <w:t>ме, одному гражданину из числа детей-сирот предоставлено жилое помещение специализированного жилищного фонда.</w:t>
      </w:r>
    </w:p>
    <w:p w:rsidR="00C864A3" w:rsidRPr="00430F06" w:rsidRDefault="00C864A3" w:rsidP="00C864A3">
      <w:pPr>
        <w:widowControl w:val="0"/>
        <w:autoSpaceDE w:val="0"/>
        <w:autoSpaceDN w:val="0"/>
        <w:adjustRightInd w:val="0"/>
        <w:ind w:firstLine="709"/>
        <w:jc w:val="both"/>
      </w:pPr>
      <w:r w:rsidRPr="00430F06">
        <w:t>Также управление по жилищной политике администрации города Покачи осуществляет предоставление следующих муниципальных услуг (за 2018</w:t>
      </w:r>
      <w:r w:rsidR="00325FF5">
        <w:t xml:space="preserve"> год</w:t>
      </w:r>
      <w:r w:rsidRPr="00430F06">
        <w:t>):</w:t>
      </w:r>
    </w:p>
    <w:p w:rsidR="00C864A3" w:rsidRPr="00430F06" w:rsidRDefault="00325FF5" w:rsidP="00C864A3">
      <w:pPr>
        <w:widowControl w:val="0"/>
        <w:autoSpaceDE w:val="0"/>
        <w:autoSpaceDN w:val="0"/>
        <w:adjustRightInd w:val="0"/>
        <w:ind w:firstLine="709"/>
        <w:jc w:val="both"/>
      </w:pPr>
      <w:r>
        <w:t>1)</w:t>
      </w:r>
      <w:r w:rsidR="00C864A3" w:rsidRPr="00430F06">
        <w:t xml:space="preserve"> при</w:t>
      </w:r>
      <w:r>
        <w:t>ё</w:t>
      </w:r>
      <w:r w:rsidR="00C864A3" w:rsidRPr="00430F06">
        <w:t xml:space="preserve">м заявлений, документов, а также постановка граждан на </w:t>
      </w:r>
      <w:r w:rsidR="008B374E">
        <w:t>учёт</w:t>
      </w:r>
      <w:r w:rsidR="00C864A3" w:rsidRPr="00430F06">
        <w:t xml:space="preserve"> в качестве нуждающихся в жилых помещениях (муниципальной услугой воспользовалось 20 семей);</w:t>
      </w:r>
    </w:p>
    <w:p w:rsidR="00C864A3" w:rsidRPr="00430F06" w:rsidRDefault="00325FF5" w:rsidP="00C864A3">
      <w:pPr>
        <w:widowControl w:val="0"/>
        <w:autoSpaceDE w:val="0"/>
        <w:autoSpaceDN w:val="0"/>
        <w:adjustRightInd w:val="0"/>
        <w:ind w:firstLine="709"/>
        <w:jc w:val="both"/>
      </w:pPr>
      <w:r>
        <w:t>2)</w:t>
      </w:r>
      <w:r w:rsidR="00C864A3" w:rsidRPr="00430F06">
        <w:t xml:space="preserve"> предоставление жилых помещений муниципального жилищного фонда коммерческого использования (муниципальной услугой воспользовалась 81 семья);</w:t>
      </w:r>
    </w:p>
    <w:p w:rsidR="00C864A3" w:rsidRPr="00430F06" w:rsidRDefault="00325FF5" w:rsidP="00C864A3">
      <w:pPr>
        <w:widowControl w:val="0"/>
        <w:autoSpaceDE w:val="0"/>
        <w:autoSpaceDN w:val="0"/>
        <w:adjustRightInd w:val="0"/>
        <w:ind w:firstLine="709"/>
        <w:jc w:val="both"/>
      </w:pPr>
      <w:r>
        <w:t>3)</w:t>
      </w:r>
      <w:r w:rsidR="00C864A3" w:rsidRPr="00430F06">
        <w:t xml:space="preserve"> предоставление информации об очер</w:t>
      </w:r>
      <w:r>
        <w:t>ё</w:t>
      </w:r>
      <w:r w:rsidR="00C864A3" w:rsidRPr="00430F06">
        <w:t>дности предоставления жилых помещений на условиях социального найма (муниципальной услугой воспользовалось 30 граждан);</w:t>
      </w:r>
    </w:p>
    <w:p w:rsidR="00C864A3" w:rsidRPr="00430F06" w:rsidRDefault="00325FF5" w:rsidP="00C864A3">
      <w:pPr>
        <w:widowControl w:val="0"/>
        <w:autoSpaceDE w:val="0"/>
        <w:autoSpaceDN w:val="0"/>
        <w:adjustRightInd w:val="0"/>
        <w:ind w:firstLine="709"/>
        <w:jc w:val="both"/>
      </w:pPr>
      <w:r>
        <w:t>4)</w:t>
      </w:r>
      <w:r w:rsidR="00C864A3" w:rsidRPr="00430F06">
        <w:t xml:space="preserve"> предоставление жилых помещений муниципального специализированного жилищного фонда по договорам найма (муниципальной услугой воспользовалось </w:t>
      </w:r>
      <w:r>
        <w:t>семь</w:t>
      </w:r>
      <w:r w:rsidR="00C864A3" w:rsidRPr="00430F06">
        <w:t xml:space="preserve"> семей);</w:t>
      </w:r>
    </w:p>
    <w:p w:rsidR="00C864A3" w:rsidRPr="00430F06" w:rsidRDefault="00325FF5" w:rsidP="00C864A3">
      <w:pPr>
        <w:widowControl w:val="0"/>
        <w:autoSpaceDE w:val="0"/>
        <w:autoSpaceDN w:val="0"/>
        <w:adjustRightInd w:val="0"/>
        <w:ind w:firstLine="709"/>
        <w:jc w:val="both"/>
      </w:pPr>
      <w:r>
        <w:t>5)</w:t>
      </w:r>
      <w:r w:rsidR="00C864A3" w:rsidRPr="00430F06">
        <w:t xml:space="preserve"> 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 (не обращались);</w:t>
      </w:r>
    </w:p>
    <w:p w:rsidR="00C864A3" w:rsidRPr="00430F06" w:rsidRDefault="00325FF5" w:rsidP="00325FF5">
      <w:pPr>
        <w:widowControl w:val="0"/>
        <w:autoSpaceDE w:val="0"/>
        <w:autoSpaceDN w:val="0"/>
        <w:adjustRightInd w:val="0"/>
        <w:ind w:firstLine="709"/>
        <w:jc w:val="both"/>
      </w:pPr>
      <w:r>
        <w:t>6)</w:t>
      </w:r>
      <w:r w:rsidR="00C864A3" w:rsidRPr="00430F06">
        <w:t xml:space="preserve"> выдача согласия и оформление документов по обмену жилыми помещениями по договорам социального найма (не обращались).</w:t>
      </w:r>
    </w:p>
    <w:p w:rsidR="00C864A3" w:rsidRPr="00430F06" w:rsidRDefault="00C864A3" w:rsidP="00325FF5">
      <w:pPr>
        <w:pStyle w:val="ConsPlusNormal"/>
        <w:ind w:firstLine="540"/>
        <w:jc w:val="both"/>
        <w:rPr>
          <w:b w:val="0"/>
          <w:sz w:val="24"/>
          <w:szCs w:val="24"/>
        </w:rPr>
      </w:pPr>
    </w:p>
    <w:p w:rsidR="00C864A3" w:rsidRPr="00430F06" w:rsidRDefault="00C864A3" w:rsidP="00325FF5">
      <w:pPr>
        <w:pStyle w:val="1"/>
        <w:spacing w:before="0"/>
        <w:ind w:firstLine="709"/>
        <w:jc w:val="both"/>
        <w:rPr>
          <w:rFonts w:ascii="Times New Roman" w:hAnsi="Times New Roman" w:cs="Times New Roman"/>
          <w:color w:val="auto"/>
          <w:sz w:val="24"/>
          <w:szCs w:val="24"/>
        </w:rPr>
      </w:pPr>
      <w:bookmarkStart w:id="18" w:name="_Toc612723"/>
      <w:r w:rsidRPr="00430F06">
        <w:rPr>
          <w:rFonts w:ascii="Times New Roman" w:hAnsi="Times New Roman" w:cs="Times New Roman"/>
          <w:color w:val="auto"/>
          <w:sz w:val="24"/>
          <w:szCs w:val="24"/>
        </w:rPr>
        <w:lastRenderedPageBreak/>
        <w:t>5.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bookmarkEnd w:id="18"/>
    </w:p>
    <w:p w:rsidR="00C864A3" w:rsidRPr="00430F06" w:rsidRDefault="00C864A3" w:rsidP="00325FF5"/>
    <w:p w:rsidR="00C864A3" w:rsidRPr="00430F06" w:rsidRDefault="00C864A3" w:rsidP="00C864A3">
      <w:pPr>
        <w:autoSpaceDE w:val="0"/>
        <w:autoSpaceDN w:val="0"/>
        <w:adjustRightInd w:val="0"/>
        <w:ind w:firstLine="709"/>
        <w:jc w:val="both"/>
      </w:pPr>
      <w:r w:rsidRPr="00430F06">
        <w:t>Помещения для работы на обслуживаемом административном участке городского округа, замещающим должность участковых уполномоченных полиции представлены в полном объ</w:t>
      </w:r>
      <w:r w:rsidR="00325FF5">
        <w:t>ё</w:t>
      </w:r>
      <w:r w:rsidRPr="00430F06">
        <w:t>ме.</w:t>
      </w:r>
    </w:p>
    <w:p w:rsidR="00C864A3" w:rsidRPr="00430F06" w:rsidRDefault="00C864A3" w:rsidP="00C864A3">
      <w:pPr>
        <w:ind w:firstLine="709"/>
        <w:jc w:val="both"/>
      </w:pPr>
      <w:r w:rsidRPr="00430F06">
        <w:t xml:space="preserve">В 2013 году в рамках разграничения государственной собственности в федеральную собственность безвозмездно переданы муниципальные нежилые помещения, используемые для работы участковых уполномоченных (опорные пункты): </w:t>
      </w:r>
    </w:p>
    <w:p w:rsidR="00C864A3" w:rsidRPr="00430F06" w:rsidRDefault="00325FF5" w:rsidP="00C864A3">
      <w:pPr>
        <w:ind w:firstLine="709"/>
        <w:jc w:val="both"/>
        <w:rPr>
          <w:color w:val="FF0000"/>
        </w:rPr>
      </w:pPr>
      <w:r>
        <w:t>1)</w:t>
      </w:r>
      <w:r w:rsidR="00C864A3" w:rsidRPr="00430F06">
        <w:t xml:space="preserve"> нежилое помещение 58А, г. Покачи, ул. Комсомольская, д.2 общ. площадью 16 кв</w:t>
      </w:r>
      <w:proofErr w:type="gramStart"/>
      <w:r w:rsidR="00C864A3" w:rsidRPr="00430F06">
        <w:t>.м</w:t>
      </w:r>
      <w:proofErr w:type="gramEnd"/>
      <w:r w:rsidR="00C864A3" w:rsidRPr="00430F06">
        <w:t xml:space="preserve"> (опорный пункт ОМВД);</w:t>
      </w:r>
    </w:p>
    <w:p w:rsidR="00C864A3" w:rsidRPr="00430F06" w:rsidRDefault="00325FF5" w:rsidP="00134FEF">
      <w:pPr>
        <w:ind w:firstLine="709"/>
        <w:jc w:val="both"/>
        <w:rPr>
          <w:color w:val="FF0000"/>
        </w:rPr>
      </w:pPr>
      <w:r>
        <w:t>2)</w:t>
      </w:r>
      <w:r w:rsidR="00C864A3" w:rsidRPr="00430F06">
        <w:t xml:space="preserve"> нежилое помещение общая площадь 36,5 кв.м., ул. Комсомольская д.</w:t>
      </w:r>
      <w:r w:rsidR="0097495E">
        <w:t xml:space="preserve"> </w:t>
      </w:r>
      <w:r w:rsidR="00C864A3" w:rsidRPr="00430F06">
        <w:t>17 кв. 2 (опорный пункт ОМВД).</w:t>
      </w:r>
    </w:p>
    <w:p w:rsidR="00C864A3" w:rsidRPr="00430F06" w:rsidRDefault="00C864A3" w:rsidP="00134FEF">
      <w:pPr>
        <w:pStyle w:val="ConsPlusNormal"/>
        <w:ind w:right="-2" w:firstLine="709"/>
        <w:jc w:val="both"/>
        <w:rPr>
          <w:b w:val="0"/>
          <w:sz w:val="24"/>
          <w:szCs w:val="24"/>
        </w:rPr>
      </w:pPr>
    </w:p>
    <w:p w:rsidR="00A351DF" w:rsidRPr="00430F06" w:rsidRDefault="00C864A3" w:rsidP="00134FEF">
      <w:pPr>
        <w:pStyle w:val="1"/>
        <w:spacing w:before="0"/>
        <w:ind w:right="-2" w:firstLine="709"/>
        <w:jc w:val="both"/>
        <w:rPr>
          <w:rFonts w:ascii="Times New Roman" w:hAnsi="Times New Roman" w:cs="Times New Roman"/>
          <w:color w:val="auto"/>
          <w:sz w:val="24"/>
          <w:szCs w:val="24"/>
        </w:rPr>
      </w:pPr>
      <w:bookmarkStart w:id="19" w:name="_Toc612724"/>
      <w:r w:rsidRPr="00430F06">
        <w:rPr>
          <w:rFonts w:ascii="Times New Roman" w:hAnsi="Times New Roman" w:cs="Times New Roman"/>
          <w:color w:val="auto"/>
          <w:sz w:val="24"/>
          <w:szCs w:val="24"/>
        </w:rPr>
        <w:t>6</w:t>
      </w:r>
      <w:r w:rsidR="00A351DF" w:rsidRPr="00430F06">
        <w:rPr>
          <w:rFonts w:ascii="Times New Roman" w:hAnsi="Times New Roman" w:cs="Times New Roman"/>
          <w:color w:val="auto"/>
          <w:sz w:val="24"/>
          <w:szCs w:val="24"/>
        </w:rPr>
        <w:t>. Организация в границах городского округа электро-, тепл</w:t>
      </w:r>
      <w:proofErr w:type="gramStart"/>
      <w:r w:rsidR="00A351DF" w:rsidRPr="00430F06">
        <w:rPr>
          <w:rFonts w:ascii="Times New Roman" w:hAnsi="Times New Roman" w:cs="Times New Roman"/>
          <w:color w:val="auto"/>
          <w:sz w:val="24"/>
          <w:szCs w:val="24"/>
        </w:rPr>
        <w:t>о-</w:t>
      </w:r>
      <w:proofErr w:type="gramEnd"/>
      <w:r w:rsidR="00A351DF" w:rsidRPr="00430F06">
        <w:rPr>
          <w:rFonts w:ascii="Times New Roman" w:hAnsi="Times New Roman" w:cs="Times New Roman"/>
          <w:color w:val="auto"/>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bookmarkEnd w:id="19"/>
    </w:p>
    <w:p w:rsidR="00A351DF" w:rsidRPr="00430F06" w:rsidRDefault="00A351DF" w:rsidP="00134FEF">
      <w:pPr>
        <w:ind w:right="-2" w:firstLine="709"/>
        <w:jc w:val="both"/>
        <w:rPr>
          <w:b/>
        </w:rPr>
      </w:pPr>
    </w:p>
    <w:p w:rsidR="009A0EC2" w:rsidRPr="00430F06" w:rsidRDefault="009A0EC2" w:rsidP="00134FEF">
      <w:pPr>
        <w:ind w:right="-2" w:firstLine="709"/>
        <w:jc w:val="both"/>
      </w:pPr>
      <w:r w:rsidRPr="00430F06">
        <w:t>В целях обеспечения своевременной и безаварийной подготовки объектов жилищно-коммунального комплекса и социальной сферы к работе в зимний пе</w:t>
      </w:r>
      <w:r w:rsidR="00A45717" w:rsidRPr="00430F06">
        <w:t>риод запланированные мероприятия</w:t>
      </w:r>
      <w:r w:rsidRPr="00430F06">
        <w:t xml:space="preserve"> по подготовке объектов ЖКХ города Покачи к работе в </w:t>
      </w:r>
      <w:proofErr w:type="gramStart"/>
      <w:r w:rsidRPr="00430F06">
        <w:t>осенне – зимний</w:t>
      </w:r>
      <w:proofErr w:type="gramEnd"/>
      <w:r w:rsidRPr="00430F06">
        <w:t xml:space="preserve"> период 2018-2019 годов выполнены в полном объ</w:t>
      </w:r>
      <w:r w:rsidR="00134FEF">
        <w:t>ё</w:t>
      </w:r>
      <w:r w:rsidRPr="00430F06">
        <w:t>ме.</w:t>
      </w:r>
    </w:p>
    <w:p w:rsidR="009A0EC2" w:rsidRPr="00430F06" w:rsidRDefault="009A0EC2" w:rsidP="00134FEF">
      <w:pPr>
        <w:autoSpaceDE w:val="0"/>
        <w:autoSpaceDN w:val="0"/>
        <w:adjustRightInd w:val="0"/>
        <w:ind w:right="-2" w:firstLine="709"/>
        <w:jc w:val="both"/>
      </w:pPr>
      <w:r w:rsidRPr="00430F06">
        <w:t xml:space="preserve">Приказом Министерства энергетики Российской Федерации утверждены Правила оценки готовности к отопительному периоду, в соответствии с которыми разрабатывается ряд нормативных правовых актов, по которым проходит проверка потребителей тепловой энергии и муниципального образования в целом. </w:t>
      </w:r>
    </w:p>
    <w:p w:rsidR="009A0EC2" w:rsidRPr="00430F06" w:rsidRDefault="009A0EC2" w:rsidP="00134FEF">
      <w:pPr>
        <w:ind w:right="-2" w:firstLine="709"/>
        <w:jc w:val="both"/>
      </w:pPr>
      <w:r w:rsidRPr="00430F06">
        <w:t>Проверка муниципального образования город Покачи осуществлялась Федеральной службой по экологическому, техно</w:t>
      </w:r>
      <w:r w:rsidR="00B7677D" w:rsidRPr="00430F06">
        <w:t>логическому и атомному надзору,</w:t>
      </w:r>
      <w:r w:rsidRPr="00430F06">
        <w:t xml:space="preserve"> проверка теплоснабжающих организаций и потребителей тепловой энергии к отоп</w:t>
      </w:r>
      <w:r w:rsidR="00A45717" w:rsidRPr="00430F06">
        <w:t>ительному периоду осуществлялось</w:t>
      </w:r>
      <w:r w:rsidRPr="00430F06">
        <w:t xml:space="preserve"> комиссией, созданной органами мес</w:t>
      </w:r>
      <w:r w:rsidR="00A45717" w:rsidRPr="00430F06">
        <w:t>тного самоуправления с участием</w:t>
      </w:r>
      <w:r w:rsidRPr="00430F06">
        <w:t xml:space="preserve"> представи</w:t>
      </w:r>
      <w:r w:rsidR="00A45717" w:rsidRPr="00430F06">
        <w:t xml:space="preserve">телей организаций, </w:t>
      </w:r>
      <w:r w:rsidRPr="00430F06">
        <w:t xml:space="preserve">общественного совета по вопросам ЖКХ и советом многоквартирных </w:t>
      </w:r>
      <w:r w:rsidR="00A45717" w:rsidRPr="00430F06">
        <w:t>домов, в зависимости от объекта</w:t>
      </w:r>
      <w:r w:rsidRPr="00430F06">
        <w:t xml:space="preserve">. </w:t>
      </w:r>
    </w:p>
    <w:p w:rsidR="009A0EC2" w:rsidRPr="00430F06" w:rsidRDefault="009A0EC2" w:rsidP="00134FEF">
      <w:pPr>
        <w:autoSpaceDE w:val="0"/>
        <w:autoSpaceDN w:val="0"/>
        <w:adjustRightInd w:val="0"/>
        <w:ind w:right="-2" w:firstLine="709"/>
        <w:jc w:val="both"/>
      </w:pPr>
      <w:r w:rsidRPr="00430F06">
        <w:t>Сроки выдачи паспортов определяются в зависимости от особенностей климатических условий, но:</w:t>
      </w:r>
    </w:p>
    <w:p w:rsidR="009A0EC2" w:rsidRPr="00430F06" w:rsidRDefault="009A0EC2" w:rsidP="00115546">
      <w:pPr>
        <w:pStyle w:val="a8"/>
        <w:numPr>
          <w:ilvl w:val="0"/>
          <w:numId w:val="14"/>
        </w:numPr>
        <w:tabs>
          <w:tab w:val="left" w:pos="993"/>
        </w:tabs>
        <w:autoSpaceDE w:val="0"/>
        <w:autoSpaceDN w:val="0"/>
        <w:adjustRightInd w:val="0"/>
        <w:ind w:left="0" w:right="-2" w:firstLine="709"/>
        <w:jc w:val="both"/>
      </w:pPr>
      <w:r w:rsidRPr="00430F06">
        <w:t xml:space="preserve"> не позднее 15 сентября - дл</w:t>
      </w:r>
      <w:r w:rsidR="00134FEF">
        <w:t>я потребителей тепловой энергии;</w:t>
      </w:r>
    </w:p>
    <w:p w:rsidR="009A0EC2" w:rsidRPr="00430F06" w:rsidRDefault="009A0EC2" w:rsidP="00115546">
      <w:pPr>
        <w:pStyle w:val="a8"/>
        <w:numPr>
          <w:ilvl w:val="0"/>
          <w:numId w:val="14"/>
        </w:numPr>
        <w:tabs>
          <w:tab w:val="left" w:pos="993"/>
        </w:tabs>
        <w:autoSpaceDE w:val="0"/>
        <w:autoSpaceDN w:val="0"/>
        <w:adjustRightInd w:val="0"/>
        <w:ind w:left="0" w:right="-2" w:firstLine="709"/>
        <w:jc w:val="both"/>
      </w:pPr>
      <w:r w:rsidRPr="00430F06">
        <w:t xml:space="preserve"> не позднее 1 ноября - д</w:t>
      </w:r>
      <w:r w:rsidR="00134FEF">
        <w:t>ля теплоснабжающих организаций;</w:t>
      </w:r>
    </w:p>
    <w:p w:rsidR="009A0EC2" w:rsidRPr="00430F06" w:rsidRDefault="009A0EC2" w:rsidP="00115546">
      <w:pPr>
        <w:pStyle w:val="a8"/>
        <w:numPr>
          <w:ilvl w:val="0"/>
          <w:numId w:val="14"/>
        </w:numPr>
        <w:tabs>
          <w:tab w:val="left" w:pos="993"/>
        </w:tabs>
        <w:ind w:left="0" w:right="-2" w:firstLine="709"/>
        <w:jc w:val="both"/>
      </w:pPr>
      <w:r w:rsidRPr="00430F06">
        <w:t xml:space="preserve"> не позднее 15 ноября - для муниципальных образований.</w:t>
      </w:r>
    </w:p>
    <w:p w:rsidR="009A0EC2" w:rsidRPr="00430F06" w:rsidRDefault="009A0EC2" w:rsidP="00134FEF">
      <w:pPr>
        <w:autoSpaceDE w:val="0"/>
        <w:autoSpaceDN w:val="0"/>
        <w:adjustRightInd w:val="0"/>
        <w:ind w:right="-2" w:firstLine="709"/>
        <w:jc w:val="both"/>
      </w:pPr>
      <w:proofErr w:type="gramStart"/>
      <w:r w:rsidRPr="00430F06">
        <w:t>Общая сумма средств, направленная на реализацию мероприятий в сфере ЖКХ</w:t>
      </w:r>
      <w:r w:rsidR="00A45717" w:rsidRPr="00430F06">
        <w:t>,</w:t>
      </w:r>
      <w:r w:rsidRPr="00430F06">
        <w:t xml:space="preserve"> составляет 80 млн. 148 тыс. 860 руб</w:t>
      </w:r>
      <w:r w:rsidR="0097495E">
        <w:t>лей</w:t>
      </w:r>
      <w:r w:rsidRPr="00430F06">
        <w:t xml:space="preserve">, в том числе за </w:t>
      </w:r>
      <w:r w:rsidR="002C79AE" w:rsidRPr="00430F06">
        <w:t>счёт</w:t>
      </w:r>
      <w:r w:rsidRPr="00430F06">
        <w:t xml:space="preserve"> средств бюджета автономного округа 16 млн. 305 тыс. 92 руб</w:t>
      </w:r>
      <w:r w:rsidR="0097495E">
        <w:t>л</w:t>
      </w:r>
      <w:r w:rsidR="00014F48">
        <w:t>я</w:t>
      </w:r>
      <w:r w:rsidRPr="00430F06">
        <w:t xml:space="preserve">, за </w:t>
      </w:r>
      <w:r w:rsidR="002C79AE" w:rsidRPr="00430F06">
        <w:t>счёт</w:t>
      </w:r>
      <w:r w:rsidRPr="00430F06">
        <w:t xml:space="preserve"> средств бюджета муниципального образования – 1 </w:t>
      </w:r>
      <w:r w:rsidR="00A45717" w:rsidRPr="00430F06">
        <w:t>млн. 811 тыс. 768 руб</w:t>
      </w:r>
      <w:r w:rsidR="0097495E">
        <w:t>лей</w:t>
      </w:r>
      <w:r w:rsidR="00A45717" w:rsidRPr="00430F06">
        <w:t>, средств</w:t>
      </w:r>
      <w:r w:rsidRPr="00430F06">
        <w:t xml:space="preserve"> организаций ЖКХ – 62 млн. 031 тыс. 172 руб</w:t>
      </w:r>
      <w:r w:rsidR="0097495E">
        <w:t>л</w:t>
      </w:r>
      <w:r w:rsidR="00014F48">
        <w:t>я</w:t>
      </w:r>
      <w:r w:rsidRPr="00430F06">
        <w:t>, что на 14 млн.</w:t>
      </w:r>
      <w:r w:rsidR="00014F48">
        <w:t xml:space="preserve"> рублей</w:t>
      </w:r>
      <w:r w:rsidRPr="00430F06">
        <w:t xml:space="preserve"> больше чем</w:t>
      </w:r>
      <w:proofErr w:type="gramEnd"/>
      <w:r w:rsidRPr="00430F06">
        <w:t xml:space="preserve"> в 2017 году.</w:t>
      </w:r>
    </w:p>
    <w:p w:rsidR="009A0EC2" w:rsidRPr="00430F06" w:rsidRDefault="009A0EC2" w:rsidP="00134FEF">
      <w:pPr>
        <w:ind w:right="-2" w:firstLine="709"/>
        <w:jc w:val="both"/>
      </w:pPr>
      <w:r w:rsidRPr="00430F06">
        <w:t xml:space="preserve">Теплоснабжение города обеспечивает городская котельная. Городскую котельную обслуживает АО </w:t>
      </w:r>
      <w:r w:rsidR="00115546">
        <w:t>«</w:t>
      </w:r>
      <w:r w:rsidRPr="00430F06">
        <w:t>Управляющая компания тепловодоснабжения и канализации</w:t>
      </w:r>
      <w:r w:rsidR="00115546">
        <w:t>»</w:t>
      </w:r>
      <w:r w:rsidRPr="00430F06">
        <w:t xml:space="preserve">. Топливом для городской котельной является попутный газ. Договор на поставку газа заключен с ООО </w:t>
      </w:r>
      <w:r w:rsidR="00115546">
        <w:t>«</w:t>
      </w:r>
      <w:proofErr w:type="gramStart"/>
      <w:r w:rsidRPr="00430F06">
        <w:t>ЛУКОЙЛ-Западная</w:t>
      </w:r>
      <w:proofErr w:type="gramEnd"/>
      <w:r w:rsidRPr="00430F06">
        <w:t xml:space="preserve"> Сибирь</w:t>
      </w:r>
      <w:r w:rsidR="00115546">
        <w:t>»</w:t>
      </w:r>
      <w:r w:rsidRPr="00430F06">
        <w:t xml:space="preserve">. Котельная обеспечена аварийным топливом в </w:t>
      </w:r>
      <w:r w:rsidR="00134FEF">
        <w:t>объёме</w:t>
      </w:r>
      <w:r w:rsidRPr="00430F06">
        <w:t xml:space="preserve"> тр</w:t>
      </w:r>
      <w:r w:rsidR="00134FEF">
        <w:t>ё</w:t>
      </w:r>
      <w:r w:rsidRPr="00430F06">
        <w:t>хсуточного запаса.</w:t>
      </w:r>
    </w:p>
    <w:p w:rsidR="009A0EC2" w:rsidRPr="00430F06" w:rsidRDefault="009A0EC2" w:rsidP="00134FEF">
      <w:pPr>
        <w:ind w:right="-2" w:firstLine="709"/>
        <w:jc w:val="both"/>
      </w:pPr>
      <w:r w:rsidRPr="00430F06">
        <w:t>Мероприятия по подготовке объекта городская котельная к</w:t>
      </w:r>
      <w:r w:rsidR="0097495E">
        <w:t xml:space="preserve"> </w:t>
      </w:r>
      <w:r w:rsidRPr="00430F06">
        <w:t xml:space="preserve">работе в осенне-зимний период выполнены в полном </w:t>
      </w:r>
      <w:r w:rsidR="00134FEF">
        <w:t>объёме</w:t>
      </w:r>
      <w:r w:rsidRPr="00430F06">
        <w:t>, объект теплоснабженияготов к работе в осенне-зимний период.</w:t>
      </w:r>
    </w:p>
    <w:p w:rsidR="009A0EC2" w:rsidRPr="00430F06" w:rsidRDefault="009A0EC2" w:rsidP="00134FEF">
      <w:pPr>
        <w:ind w:right="-2" w:firstLine="709"/>
        <w:jc w:val="both"/>
      </w:pPr>
      <w:proofErr w:type="gramStart"/>
      <w:r w:rsidRPr="00430F06">
        <w:t>Инженерные сети тепловодоснабжения, протяж</w:t>
      </w:r>
      <w:r w:rsidR="00134FEF">
        <w:t>ё</w:t>
      </w:r>
      <w:r w:rsidRPr="00430F06">
        <w:t xml:space="preserve">нностью 69,04 км, оборудование системы тепловодоснабжения города Покачи (центральные тепловые пункты (ЦТП) – в количестве </w:t>
      </w:r>
      <w:r w:rsidR="00134FEF">
        <w:t>восьми</w:t>
      </w:r>
      <w:r w:rsidRPr="00430F06">
        <w:t xml:space="preserve"> единиц, тепловые камеры (ТК) сети горячего вод</w:t>
      </w:r>
      <w:r w:rsidR="00A45717" w:rsidRPr="00430F06">
        <w:t xml:space="preserve">оснабжения, сети </w:t>
      </w:r>
      <w:r w:rsidR="00A45717" w:rsidRPr="00430F06">
        <w:lastRenderedPageBreak/>
        <w:t>теплоснабжения</w:t>
      </w:r>
      <w:r w:rsidRPr="00430F06">
        <w:t xml:space="preserve"> обслуживает АО </w:t>
      </w:r>
      <w:r w:rsidR="00115546">
        <w:t>«</w:t>
      </w:r>
      <w:r w:rsidRPr="00430F06">
        <w:t>Управляющая компания тепло-, водоснабжения и канализации</w:t>
      </w:r>
      <w:r w:rsidR="00115546">
        <w:t>»</w:t>
      </w:r>
      <w:r w:rsidRPr="00430F06">
        <w:t xml:space="preserve">. </w:t>
      </w:r>
      <w:proofErr w:type="gramEnd"/>
    </w:p>
    <w:p w:rsidR="009A0EC2" w:rsidRPr="00430F06" w:rsidRDefault="009A0EC2" w:rsidP="00134FEF">
      <w:pPr>
        <w:ind w:right="-2" w:firstLine="709"/>
        <w:jc w:val="both"/>
      </w:pPr>
      <w:r w:rsidRPr="00430F06">
        <w:t xml:space="preserve">Мероприятия по подготовке инженерных сетей и оборудования теплоснабженияк работе в осенне-зимний период выполнены в полном </w:t>
      </w:r>
      <w:r w:rsidR="00134FEF">
        <w:t>объёме</w:t>
      </w:r>
      <w:r w:rsidRPr="00430F06">
        <w:t>, объекты готовы к работе в осенне-зимний период.</w:t>
      </w:r>
    </w:p>
    <w:p w:rsidR="009A0EC2" w:rsidRPr="00430F06" w:rsidRDefault="009A0EC2" w:rsidP="00134FEF">
      <w:pPr>
        <w:ind w:right="-2" w:firstLine="709"/>
        <w:jc w:val="both"/>
      </w:pPr>
      <w:r w:rsidRPr="00430F06">
        <w:t xml:space="preserve">Водоснабжение города Покачи осуществляется из подземных водоносных горизонтов. Система водоснабжения города состоит из пятнадцати артезианских скважин и водоочистных сооружений первой и второй очереди. Производительность водоочистных сооружений (ВОС) 8000 м3/сутки. Водоочистные сооружения обслуживает ООО </w:t>
      </w:r>
      <w:r w:rsidR="00115546">
        <w:t>«</w:t>
      </w:r>
      <w:r w:rsidRPr="00430F06">
        <w:t>Аквалидер</w:t>
      </w:r>
      <w:r w:rsidR="00115546">
        <w:t>»</w:t>
      </w:r>
      <w:r w:rsidRPr="00430F06">
        <w:t>. Протяж</w:t>
      </w:r>
      <w:r w:rsidR="00134FEF">
        <w:t>ё</w:t>
      </w:r>
      <w:r w:rsidRPr="00430F06">
        <w:t>нность сетей холодного водоснабжения составляет 64,27 км.</w:t>
      </w:r>
    </w:p>
    <w:p w:rsidR="009A0EC2" w:rsidRPr="00430F06" w:rsidRDefault="009A0EC2" w:rsidP="00134FEF">
      <w:pPr>
        <w:ind w:right="-2" w:firstLine="709"/>
        <w:jc w:val="both"/>
      </w:pPr>
      <w:r w:rsidRPr="00430F06">
        <w:t xml:space="preserve">Мероприятия по подготовке объектов водоснабжения к работе в осенне-зимний период выполнены в полном </w:t>
      </w:r>
      <w:r w:rsidR="00134FEF">
        <w:t>объёме</w:t>
      </w:r>
      <w:r w:rsidRPr="00430F06">
        <w:t>, объекты водоснабжения готовы к работе в осенне-зимний период.</w:t>
      </w:r>
    </w:p>
    <w:p w:rsidR="009A0EC2" w:rsidRPr="00430F06" w:rsidRDefault="009A0EC2" w:rsidP="00134FEF">
      <w:pPr>
        <w:ind w:right="-2" w:firstLine="709"/>
        <w:jc w:val="both"/>
      </w:pPr>
      <w:r w:rsidRPr="00430F06">
        <w:t>Система канализирования стоков города - централизованная. В систему канализирования стоков города входят: канализационные сети – 32,52 км, 9 КНС и канализаци</w:t>
      </w:r>
      <w:r w:rsidR="00725B01" w:rsidRPr="00430F06">
        <w:t>онные очистные сооружения (КОС)</w:t>
      </w:r>
      <w:r w:rsidRPr="00430F06">
        <w:t xml:space="preserve"> производительностью 7000 м3/сутки. Канализационную систему города обслуживает ООО </w:t>
      </w:r>
      <w:r w:rsidR="00115546">
        <w:t>«</w:t>
      </w:r>
      <w:r w:rsidRPr="00430F06">
        <w:t>Экосистема</w:t>
      </w:r>
      <w:r w:rsidR="00115546">
        <w:t>»</w:t>
      </w:r>
      <w:r w:rsidRPr="00430F06">
        <w:t xml:space="preserve"> в рамках концессионного соглашения.</w:t>
      </w:r>
    </w:p>
    <w:p w:rsidR="009A0EC2" w:rsidRPr="00430F06" w:rsidRDefault="009A0EC2" w:rsidP="00134FEF">
      <w:pPr>
        <w:ind w:right="-2" w:firstLine="709"/>
        <w:jc w:val="both"/>
      </w:pPr>
      <w:r w:rsidRPr="00430F06">
        <w:t xml:space="preserve">Мероприятия по подготовке объектов водоотведения к работе в осенне-зимний период выполнены в полном </w:t>
      </w:r>
      <w:r w:rsidR="00134FEF">
        <w:t>объёме</w:t>
      </w:r>
      <w:r w:rsidRPr="00430F06">
        <w:t>, объекты водоотведения готовы к работе в осенне-зимний период.</w:t>
      </w:r>
    </w:p>
    <w:p w:rsidR="009A0EC2" w:rsidRPr="00430F06" w:rsidRDefault="009A0EC2" w:rsidP="00134FEF">
      <w:pPr>
        <w:ind w:right="-2" w:firstLine="709"/>
        <w:jc w:val="both"/>
      </w:pPr>
      <w:r w:rsidRPr="00430F06">
        <w:t>Объ</w:t>
      </w:r>
      <w:r w:rsidR="00134FEF">
        <w:t>ё</w:t>
      </w:r>
      <w:r w:rsidRPr="00430F06">
        <w:t>мы работ по капитальному ремонту сетей канализации выполняются в сроки, установленные соглашением, работы завершены в конце 2018 года.</w:t>
      </w:r>
    </w:p>
    <w:p w:rsidR="009A0EC2" w:rsidRPr="00430F06" w:rsidRDefault="009A0EC2" w:rsidP="00134FEF">
      <w:pPr>
        <w:ind w:right="-2" w:firstLine="709"/>
        <w:jc w:val="both"/>
      </w:pPr>
      <w:r w:rsidRPr="00430F06">
        <w:t>Энергоснабжение г</w:t>
      </w:r>
      <w:r w:rsidR="00134FEF">
        <w:t xml:space="preserve">орода </w:t>
      </w:r>
      <w:r w:rsidRPr="00430F06">
        <w:t>Покачи осущест</w:t>
      </w:r>
      <w:r w:rsidR="00134FEF">
        <w:t xml:space="preserve">вляется от ПС 110/35/6кВ </w:t>
      </w:r>
      <w:r w:rsidR="00115546">
        <w:t>«</w:t>
      </w:r>
      <w:r w:rsidR="00134FEF">
        <w:t>Покачёв</w:t>
      </w:r>
      <w:r w:rsidRPr="00430F06">
        <w:t>ская</w:t>
      </w:r>
      <w:r w:rsidR="00115546">
        <w:t>»</w:t>
      </w:r>
      <w:r w:rsidRPr="00430F06">
        <w:t xml:space="preserve"> по одной двухцепной ВЛ-35 Ф-5, Ф-6. Город запитан непосредственно от ПС 35/10кВ </w:t>
      </w:r>
      <w:r w:rsidR="00115546">
        <w:t>«</w:t>
      </w:r>
      <w:r w:rsidRPr="00430F06">
        <w:t>Городская</w:t>
      </w:r>
      <w:r w:rsidR="00115546">
        <w:t>»</w:t>
      </w:r>
      <w:r w:rsidRPr="00430F06">
        <w:t xml:space="preserve">, городская котельная запитана от ПС 35/6кВ </w:t>
      </w:r>
      <w:r w:rsidR="00115546">
        <w:t>«</w:t>
      </w:r>
      <w:r w:rsidRPr="00430F06">
        <w:t>Новая</w:t>
      </w:r>
      <w:r w:rsidR="00115546">
        <w:t>»</w:t>
      </w:r>
      <w:r w:rsidRPr="00430F06">
        <w:t xml:space="preserve">. Распределение электроэнергии осуществляется по средствам </w:t>
      </w:r>
      <w:proofErr w:type="gramStart"/>
      <w:r w:rsidRPr="00430F06">
        <w:t>ВЛ</w:t>
      </w:r>
      <w:proofErr w:type="gramEnd"/>
      <w:r w:rsidRPr="00430F06">
        <w:t>, КЛ, ТП и КТПН.</w:t>
      </w:r>
    </w:p>
    <w:p w:rsidR="009A0EC2" w:rsidRPr="00430F06" w:rsidRDefault="009A0EC2" w:rsidP="00134FEF">
      <w:pPr>
        <w:ind w:right="-2" w:firstLine="709"/>
        <w:jc w:val="both"/>
      </w:pPr>
      <w:r w:rsidRPr="00430F06">
        <w:t xml:space="preserve">Обслуживание электросетевого комплекса города выполняет АО </w:t>
      </w:r>
      <w:r w:rsidR="00115546">
        <w:t>«</w:t>
      </w:r>
      <w:r w:rsidRPr="00430F06">
        <w:t>ЮТЭК-Покачи</w:t>
      </w:r>
      <w:r w:rsidR="00115546">
        <w:t>»</w:t>
      </w:r>
      <w:r w:rsidRPr="00430F06">
        <w:t xml:space="preserve">. </w:t>
      </w:r>
    </w:p>
    <w:p w:rsidR="009A0EC2" w:rsidRPr="00430F06" w:rsidRDefault="009A0EC2" w:rsidP="00134FEF">
      <w:pPr>
        <w:ind w:right="-2" w:firstLine="709"/>
        <w:jc w:val="both"/>
      </w:pPr>
      <w:r w:rsidRPr="00430F06">
        <w:t xml:space="preserve">Мероприятия по подготовке объектов электросетевого комплекса к работе в осенне-зимний период выполнены в полном </w:t>
      </w:r>
      <w:r w:rsidR="00134FEF">
        <w:t>объёме</w:t>
      </w:r>
      <w:r w:rsidRPr="00430F06">
        <w:t>, объекты электросетевого комплекса готовы к работе в осенне-зимний период.</w:t>
      </w:r>
    </w:p>
    <w:p w:rsidR="00B7677D" w:rsidRPr="00430F06" w:rsidRDefault="00B7677D" w:rsidP="00134FEF">
      <w:pPr>
        <w:ind w:right="-2" w:firstLine="709"/>
        <w:jc w:val="both"/>
      </w:pPr>
      <w:r w:rsidRPr="00430F06">
        <w:t>В целях ликвидации чрезвычайных ситуаций в системе тепловодоснабжения и электроснабжения города на объектах энергоснабжения города сформированы три аварийные бригады и на период 2018 года запланировано и проведено 40 противоаварийных тренировок. Составы бригад утверждены приказами руководителей предприятий. Количество работников аварийно-восстановительных бригад составляет 74 человека. Общая обеспеченность специальной техникой в количестве 13 единиц.</w:t>
      </w:r>
    </w:p>
    <w:p w:rsidR="007510D1" w:rsidRPr="00430F06" w:rsidRDefault="007510D1" w:rsidP="00134FEF">
      <w:pPr>
        <w:ind w:right="-2" w:firstLine="709"/>
        <w:jc w:val="both"/>
        <w:rPr>
          <w:bCs/>
          <w:iCs/>
          <w:spacing w:val="-4"/>
        </w:rPr>
      </w:pPr>
      <w:r w:rsidRPr="00430F06">
        <w:rPr>
          <w:bCs/>
          <w:iCs/>
          <w:spacing w:val="-4"/>
        </w:rPr>
        <w:t xml:space="preserve">Для оперативного устранения неисправностей и аварий на объектах ЖКХ в </w:t>
      </w:r>
      <w:r w:rsidR="00134FEF">
        <w:rPr>
          <w:bCs/>
          <w:iCs/>
          <w:spacing w:val="-4"/>
        </w:rPr>
        <w:t>городе Покачи</w:t>
      </w:r>
      <w:r w:rsidRPr="00430F06">
        <w:rPr>
          <w:bCs/>
          <w:iCs/>
          <w:spacing w:val="-4"/>
        </w:rPr>
        <w:t xml:space="preserve"> созданы неснижаемые объектовые резервы материально-технических ресурсов на сумму более </w:t>
      </w:r>
      <w:r w:rsidR="00134FEF">
        <w:rPr>
          <w:bCs/>
          <w:iCs/>
          <w:spacing w:val="-4"/>
        </w:rPr>
        <w:t>двух</w:t>
      </w:r>
      <w:r w:rsidRPr="00430F06">
        <w:rPr>
          <w:bCs/>
          <w:iCs/>
          <w:spacing w:val="-4"/>
        </w:rPr>
        <w:t xml:space="preserve"> млн. руб.</w:t>
      </w:r>
    </w:p>
    <w:p w:rsidR="007510D1" w:rsidRPr="00430F06" w:rsidRDefault="007510D1" w:rsidP="00134FEF">
      <w:pPr>
        <w:ind w:right="-2" w:firstLine="709"/>
        <w:jc w:val="both"/>
      </w:pPr>
      <w:r w:rsidRPr="00430F06">
        <w:t xml:space="preserve">Городская котельная обеспечена резервным топливом (нефть) в </w:t>
      </w:r>
      <w:r w:rsidR="00134FEF">
        <w:t>объёме</w:t>
      </w:r>
      <w:r w:rsidRPr="00430F06">
        <w:t xml:space="preserve"> тр</w:t>
      </w:r>
      <w:r w:rsidR="00134FEF">
        <w:t>ё</w:t>
      </w:r>
      <w:r w:rsidRPr="00430F06">
        <w:t xml:space="preserve">хсуточного запаса 159 тонн. </w:t>
      </w:r>
    </w:p>
    <w:p w:rsidR="007510D1" w:rsidRPr="00430F06" w:rsidRDefault="007510D1" w:rsidP="00134FEF">
      <w:pPr>
        <w:ind w:right="-2" w:firstLine="709"/>
        <w:jc w:val="both"/>
      </w:pPr>
      <w:r w:rsidRPr="00430F06">
        <w:t>Для обеспечения над</w:t>
      </w:r>
      <w:r w:rsidR="00134FEF">
        <w:t>ё</w:t>
      </w:r>
      <w:r w:rsidRPr="00430F06">
        <w:t>жным электроснабжением на случай аварийной ситуации:</w:t>
      </w:r>
    </w:p>
    <w:p w:rsidR="007510D1" w:rsidRPr="00430F06" w:rsidRDefault="00134FEF" w:rsidP="00134FEF">
      <w:pPr>
        <w:ind w:right="-2" w:firstLine="709"/>
        <w:jc w:val="both"/>
      </w:pPr>
      <w:r>
        <w:t>1)</w:t>
      </w:r>
      <w:r w:rsidR="007510D1" w:rsidRPr="00430F06">
        <w:t xml:space="preserve"> на городской котель</w:t>
      </w:r>
      <w:r>
        <w:t xml:space="preserve">ной </w:t>
      </w:r>
      <w:proofErr w:type="gramStart"/>
      <w:r>
        <w:t>установлена</w:t>
      </w:r>
      <w:proofErr w:type="gramEnd"/>
      <w:r>
        <w:t xml:space="preserve"> ДЭС (2х320 кВт);</w:t>
      </w:r>
    </w:p>
    <w:p w:rsidR="007510D1" w:rsidRPr="00430F06" w:rsidRDefault="00134FEF" w:rsidP="00134FEF">
      <w:pPr>
        <w:ind w:right="-2" w:firstLine="709"/>
        <w:jc w:val="both"/>
      </w:pPr>
      <w:r>
        <w:t>2)</w:t>
      </w:r>
      <w:r w:rsidR="007510D1" w:rsidRPr="00430F06">
        <w:t xml:space="preserve"> на ВОС </w:t>
      </w:r>
      <w:proofErr w:type="gramStart"/>
      <w:r w:rsidR="007510D1" w:rsidRPr="00430F06">
        <w:t>установлена</w:t>
      </w:r>
      <w:proofErr w:type="gramEnd"/>
      <w:r w:rsidR="0097495E">
        <w:t xml:space="preserve"> </w:t>
      </w:r>
      <w:r w:rsidR="007510D1" w:rsidRPr="00430F06">
        <w:t>ДЭС (2х88 кВт)</w:t>
      </w:r>
      <w:r>
        <w:t>;</w:t>
      </w:r>
    </w:p>
    <w:p w:rsidR="007510D1" w:rsidRPr="00430F06" w:rsidRDefault="00134FEF" w:rsidP="00134FEF">
      <w:pPr>
        <w:spacing w:line="252" w:lineRule="auto"/>
        <w:ind w:right="-2" w:firstLine="709"/>
        <w:jc w:val="both"/>
      </w:pPr>
      <w:r>
        <w:t>3)</w:t>
      </w:r>
      <w:r w:rsidR="007510D1" w:rsidRPr="00430F06">
        <w:t xml:space="preserve"> в городской больнице </w:t>
      </w:r>
      <w:proofErr w:type="gramStart"/>
      <w:r w:rsidR="007510D1" w:rsidRPr="00430F06">
        <w:t>установлена</w:t>
      </w:r>
      <w:proofErr w:type="gramEnd"/>
      <w:r w:rsidR="0097495E">
        <w:t xml:space="preserve"> </w:t>
      </w:r>
      <w:r w:rsidR="007510D1" w:rsidRPr="00430F06">
        <w:t>ДЭС (100 кВт)</w:t>
      </w:r>
      <w:r w:rsidR="00FE13ED" w:rsidRPr="00430F06">
        <w:t>.</w:t>
      </w:r>
    </w:p>
    <w:p w:rsidR="00FE13ED" w:rsidRPr="00430F06" w:rsidRDefault="00FE13ED" w:rsidP="00134FEF">
      <w:pPr>
        <w:spacing w:line="252" w:lineRule="auto"/>
        <w:ind w:right="-2" w:firstLine="709"/>
        <w:jc w:val="both"/>
      </w:pPr>
      <w:r w:rsidRPr="00430F06">
        <w:t xml:space="preserve">По состоянию на 31.12.2018 </w:t>
      </w:r>
      <w:r w:rsidR="00134FEF">
        <w:t xml:space="preserve">года </w:t>
      </w:r>
      <w:r w:rsidRPr="00430F06">
        <w:t xml:space="preserve">в городе Покачи </w:t>
      </w:r>
      <w:proofErr w:type="gramStart"/>
      <w:r w:rsidRPr="00430F06">
        <w:t>оснащены</w:t>
      </w:r>
      <w:proofErr w:type="gramEnd"/>
      <w:r w:rsidRPr="00430F06">
        <w:t xml:space="preserve"> индивидуальными приборами </w:t>
      </w:r>
      <w:r w:rsidR="008B374E">
        <w:t>учёт</w:t>
      </w:r>
      <w:r w:rsidRPr="00430F06">
        <w:t>а:</w:t>
      </w:r>
    </w:p>
    <w:p w:rsidR="00FE13ED" w:rsidRPr="00430F06" w:rsidRDefault="00134FEF" w:rsidP="00134FEF">
      <w:pPr>
        <w:spacing w:line="252" w:lineRule="auto"/>
        <w:ind w:right="-2" w:firstLine="709"/>
        <w:jc w:val="both"/>
      </w:pPr>
      <w:r>
        <w:t>а)</w:t>
      </w:r>
      <w:r w:rsidR="00FE13ED" w:rsidRPr="00430F06">
        <w:t xml:space="preserve"> горячего водоснабжения – 6563 квартиры;</w:t>
      </w:r>
    </w:p>
    <w:p w:rsidR="00FE13ED" w:rsidRPr="00430F06" w:rsidRDefault="00134FEF" w:rsidP="00134FEF">
      <w:pPr>
        <w:spacing w:line="252" w:lineRule="auto"/>
        <w:ind w:right="-2" w:firstLine="709"/>
        <w:jc w:val="both"/>
      </w:pPr>
      <w:r>
        <w:t>б)</w:t>
      </w:r>
      <w:r w:rsidR="00FE13ED" w:rsidRPr="00430F06">
        <w:t xml:space="preserve"> холодного водоснабжения – 6458 квартиры;</w:t>
      </w:r>
    </w:p>
    <w:p w:rsidR="00FE13ED" w:rsidRPr="00430F06" w:rsidRDefault="00134FEF" w:rsidP="00134FEF">
      <w:pPr>
        <w:spacing w:line="252" w:lineRule="auto"/>
        <w:ind w:right="-2" w:firstLine="709"/>
        <w:jc w:val="both"/>
      </w:pPr>
      <w:r>
        <w:t>в)</w:t>
      </w:r>
      <w:r w:rsidR="00D2650D" w:rsidRPr="00430F06">
        <w:t xml:space="preserve"> электрической энергии – 4 306 квартир;</w:t>
      </w:r>
    </w:p>
    <w:p w:rsidR="00D2650D" w:rsidRPr="00430F06" w:rsidRDefault="00134FEF" w:rsidP="00134FEF">
      <w:pPr>
        <w:spacing w:line="252" w:lineRule="auto"/>
        <w:ind w:right="-2" w:firstLine="709"/>
        <w:jc w:val="both"/>
      </w:pPr>
      <w:r>
        <w:t>г)</w:t>
      </w:r>
      <w:r w:rsidR="00D2650D" w:rsidRPr="00430F06">
        <w:t xml:space="preserve"> теплоснабжения – 705 квартир.</w:t>
      </w:r>
    </w:p>
    <w:p w:rsidR="00E401CC" w:rsidRPr="0097495E" w:rsidRDefault="00E401CC" w:rsidP="00134FEF">
      <w:pPr>
        <w:spacing w:line="252" w:lineRule="auto"/>
        <w:ind w:right="-2" w:firstLine="709"/>
        <w:jc w:val="both"/>
        <w:rPr>
          <w:bCs/>
        </w:rPr>
      </w:pPr>
      <w:r w:rsidRPr="0097495E">
        <w:t>Капитальный ремонт</w:t>
      </w:r>
    </w:p>
    <w:p w:rsidR="00E401CC" w:rsidRPr="00430F06" w:rsidRDefault="00E401CC" w:rsidP="009C61C9">
      <w:pPr>
        <w:ind w:right="-2" w:firstLine="709"/>
        <w:jc w:val="both"/>
      </w:pPr>
      <w:r w:rsidRPr="00430F06">
        <w:lastRenderedPageBreak/>
        <w:t xml:space="preserve">В рамках региональной программы капитального ремонта общего имущества в многоквартирных домах за период 2018 года в городе Покачи выполнен капитальный ремонт в 6 многоквартирных домах, по 7 конструктивным элементам подрядной организацией ООО </w:t>
      </w:r>
      <w:r w:rsidR="00115546">
        <w:t>«</w:t>
      </w:r>
      <w:r w:rsidRPr="00430F06">
        <w:t>Вентура</w:t>
      </w:r>
      <w:r w:rsidR="00115546">
        <w:t>»</w:t>
      </w:r>
      <w:r w:rsidRPr="00430F06">
        <w:t>.</w:t>
      </w:r>
    </w:p>
    <w:p w:rsidR="00E401CC" w:rsidRPr="00430F06" w:rsidRDefault="00E401CC" w:rsidP="009C61C9">
      <w:pPr>
        <w:ind w:right="-2" w:firstLine="709"/>
        <w:jc w:val="both"/>
      </w:pPr>
      <w:r w:rsidRPr="00430F06">
        <w:t xml:space="preserve">Работы выполнены и приняты членами комиссии в полном </w:t>
      </w:r>
      <w:r w:rsidR="00134FEF">
        <w:t>объёме</w:t>
      </w:r>
      <w:r w:rsidR="0097495E">
        <w:t>:</w:t>
      </w:r>
    </w:p>
    <w:p w:rsidR="00E401CC" w:rsidRPr="00430F06" w:rsidRDefault="0097495E" w:rsidP="009C61C9">
      <w:pPr>
        <w:ind w:right="-2" w:firstLine="709"/>
        <w:jc w:val="both"/>
      </w:pPr>
      <w:r>
        <w:t>1) к</w:t>
      </w:r>
      <w:r w:rsidR="00E401CC" w:rsidRPr="00430F06">
        <w:t>апитальный ремонт системы кровли (ул. Ленина д.</w:t>
      </w:r>
      <w:r w:rsidR="00014F48">
        <w:t xml:space="preserve"> </w:t>
      </w:r>
      <w:r w:rsidR="00E401CC" w:rsidRPr="00430F06">
        <w:t>3, ул. Мира д.</w:t>
      </w:r>
      <w:r w:rsidR="00014F48">
        <w:t xml:space="preserve"> </w:t>
      </w:r>
      <w:r w:rsidR="00E401CC" w:rsidRPr="00430F06">
        <w:t>8, ул. Ми</w:t>
      </w:r>
      <w:r w:rsidR="009C61C9">
        <w:t>ра д.</w:t>
      </w:r>
      <w:r w:rsidR="00014F48">
        <w:t xml:space="preserve"> </w:t>
      </w:r>
      <w:r w:rsidR="009C61C9">
        <w:t>16)</w:t>
      </w:r>
      <w:r>
        <w:t>;</w:t>
      </w:r>
    </w:p>
    <w:p w:rsidR="00E401CC" w:rsidRPr="00430F06" w:rsidRDefault="00E401CC" w:rsidP="009C61C9">
      <w:pPr>
        <w:ind w:right="-2" w:firstLine="709"/>
        <w:jc w:val="both"/>
      </w:pPr>
      <w:r w:rsidRPr="00430F06">
        <w:t>2</w:t>
      </w:r>
      <w:r w:rsidR="0097495E">
        <w:t>)</w:t>
      </w:r>
      <w:r w:rsidRPr="00430F06">
        <w:t xml:space="preserve"> </w:t>
      </w:r>
      <w:r w:rsidR="0097495E">
        <w:t>к</w:t>
      </w:r>
      <w:r w:rsidRPr="00430F06">
        <w:t>апитальный ремонт системы теплоснабжения</w:t>
      </w:r>
      <w:r w:rsidR="009C61C9">
        <w:t xml:space="preserve"> (ул. Мира д.</w:t>
      </w:r>
      <w:r w:rsidR="00014F48">
        <w:t xml:space="preserve"> </w:t>
      </w:r>
      <w:r w:rsidR="009C61C9">
        <w:t>16, ул. Мира, д.</w:t>
      </w:r>
      <w:r w:rsidR="00014F48">
        <w:t xml:space="preserve"> </w:t>
      </w:r>
      <w:r w:rsidR="009C61C9">
        <w:t>3)</w:t>
      </w:r>
      <w:r w:rsidR="0097495E">
        <w:t>;</w:t>
      </w:r>
    </w:p>
    <w:p w:rsidR="00E401CC" w:rsidRPr="00430F06" w:rsidRDefault="00E401CC" w:rsidP="009C61C9">
      <w:pPr>
        <w:ind w:right="-2" w:firstLine="709"/>
        <w:jc w:val="both"/>
      </w:pPr>
      <w:r w:rsidRPr="00430F06">
        <w:t>3</w:t>
      </w:r>
      <w:r w:rsidR="0097495E">
        <w:t>)</w:t>
      </w:r>
      <w:r w:rsidRPr="00430F06">
        <w:t xml:space="preserve"> </w:t>
      </w:r>
      <w:r w:rsidR="0097495E">
        <w:t>к</w:t>
      </w:r>
      <w:r w:rsidRPr="00430F06">
        <w:t>апитальный ремонт фасада (ул. Ленина д.</w:t>
      </w:r>
      <w:r w:rsidR="00014F48">
        <w:t xml:space="preserve"> </w:t>
      </w:r>
      <w:r w:rsidRPr="00430F06">
        <w:t>4, ул. Ленина, д.</w:t>
      </w:r>
      <w:r w:rsidR="00014F48">
        <w:t xml:space="preserve"> </w:t>
      </w:r>
      <w:r w:rsidRPr="00430F06">
        <w:t>5).</w:t>
      </w:r>
    </w:p>
    <w:p w:rsidR="00E401CC" w:rsidRPr="00430F06" w:rsidRDefault="00E401CC" w:rsidP="009C61C9">
      <w:pPr>
        <w:ind w:right="-2" w:firstLine="709"/>
        <w:jc w:val="both"/>
      </w:pPr>
      <w:r w:rsidRPr="00430F06">
        <w:t>В целом, за период действия региональной программы капитального ремонта общего имущества в многоквартирных домах, начиная с 2014 года, капитальный ремонт выполнен в 39 многоквартирных домах по 52 конструктивным элементам (таблица прилагается).</w:t>
      </w:r>
    </w:p>
    <w:p w:rsidR="00E401CC" w:rsidRPr="00430F06" w:rsidRDefault="00E401CC" w:rsidP="009C61C9">
      <w:pPr>
        <w:ind w:right="-2" w:firstLine="709"/>
        <w:jc w:val="both"/>
      </w:pPr>
      <w:r w:rsidRPr="00430F06">
        <w:t xml:space="preserve">В рамках программы капитального ремонта на 2019 год капитальный ремонт запланирован в </w:t>
      </w:r>
      <w:r w:rsidR="009C61C9">
        <w:t>пяти</w:t>
      </w:r>
      <w:r w:rsidRPr="00430F06">
        <w:t xml:space="preserve"> многоквартирных домах:</w:t>
      </w:r>
    </w:p>
    <w:p w:rsidR="00E401CC" w:rsidRPr="00430F06" w:rsidRDefault="0097495E" w:rsidP="009C61C9">
      <w:pPr>
        <w:ind w:right="-2" w:firstLine="709"/>
        <w:jc w:val="both"/>
      </w:pPr>
      <w:r>
        <w:t>1)</w:t>
      </w:r>
      <w:r w:rsidR="00E401CC" w:rsidRPr="00430F06">
        <w:t xml:space="preserve"> </w:t>
      </w:r>
      <w:r>
        <w:t>к</w:t>
      </w:r>
      <w:r w:rsidR="00E401CC" w:rsidRPr="00430F06">
        <w:t>апитальный ремонт фасада с утеп</w:t>
      </w:r>
      <w:r w:rsidR="009C61C9">
        <w:t xml:space="preserve">лением (ул. </w:t>
      </w:r>
      <w:proofErr w:type="gramStart"/>
      <w:r w:rsidR="009C61C9">
        <w:t>Комсомольская</w:t>
      </w:r>
      <w:proofErr w:type="gramEnd"/>
      <w:r w:rsidR="009C61C9">
        <w:t>, д.</w:t>
      </w:r>
      <w:r w:rsidR="00014F48">
        <w:t xml:space="preserve"> </w:t>
      </w:r>
      <w:r w:rsidR="009C61C9">
        <w:t>6)</w:t>
      </w:r>
      <w:r>
        <w:t>;</w:t>
      </w:r>
    </w:p>
    <w:p w:rsidR="00E401CC" w:rsidRPr="00430F06" w:rsidRDefault="00E401CC" w:rsidP="009C61C9">
      <w:pPr>
        <w:ind w:right="-2" w:firstLine="709"/>
        <w:jc w:val="both"/>
      </w:pPr>
      <w:proofErr w:type="gramStart"/>
      <w:r w:rsidRPr="00430F06">
        <w:t>2</w:t>
      </w:r>
      <w:r w:rsidR="0097495E">
        <w:t>) к</w:t>
      </w:r>
      <w:r w:rsidRPr="00430F06">
        <w:t>апитальный ремонт теплоснабжения (ул</w:t>
      </w:r>
      <w:r w:rsidR="009C61C9">
        <w:t>. Комсомольская, д.</w:t>
      </w:r>
      <w:r w:rsidR="00014F48">
        <w:t xml:space="preserve"> </w:t>
      </w:r>
      <w:r w:rsidR="009C61C9">
        <w:t>7, ул. Молодёж</w:t>
      </w:r>
      <w:r w:rsidRPr="00430F06">
        <w:t>ная, д.</w:t>
      </w:r>
      <w:r w:rsidR="00014F48">
        <w:t xml:space="preserve"> </w:t>
      </w:r>
      <w:r w:rsidRPr="00430F06">
        <w:t>8, ул. Та</w:t>
      </w:r>
      <w:r w:rsidR="009C61C9">
        <w:t>ёжная, д.</w:t>
      </w:r>
      <w:r w:rsidR="00014F48">
        <w:t xml:space="preserve"> </w:t>
      </w:r>
      <w:r w:rsidR="009C61C9">
        <w:t>2)</w:t>
      </w:r>
      <w:r w:rsidR="0097495E">
        <w:t>;</w:t>
      </w:r>
      <w:proofErr w:type="gramEnd"/>
    </w:p>
    <w:p w:rsidR="00E401CC" w:rsidRDefault="00E401CC" w:rsidP="009C61C9">
      <w:pPr>
        <w:ind w:right="-2" w:firstLine="709"/>
        <w:jc w:val="both"/>
      </w:pPr>
      <w:r w:rsidRPr="00430F06">
        <w:t>3</w:t>
      </w:r>
      <w:r w:rsidR="0097495E">
        <w:t>)</w:t>
      </w:r>
      <w:r w:rsidRPr="00430F06">
        <w:t xml:space="preserve"> </w:t>
      </w:r>
      <w:r w:rsidR="0097495E">
        <w:t>к</w:t>
      </w:r>
      <w:r w:rsidRPr="00430F06">
        <w:t>апитальный ремонт системы кровли (ул. Мира, д.</w:t>
      </w:r>
      <w:r w:rsidR="00014F48">
        <w:t xml:space="preserve"> </w:t>
      </w:r>
      <w:r w:rsidRPr="00430F06">
        <w:t>14).</w:t>
      </w:r>
    </w:p>
    <w:p w:rsidR="009C61C9" w:rsidRPr="00430F06" w:rsidRDefault="009C61C9" w:rsidP="009C61C9">
      <w:pPr>
        <w:ind w:right="-2" w:firstLine="709"/>
        <w:jc w:val="both"/>
      </w:pPr>
    </w:p>
    <w:p w:rsidR="007510D1" w:rsidRPr="00430F06" w:rsidRDefault="00C864A3" w:rsidP="00134FEF">
      <w:pPr>
        <w:pStyle w:val="1"/>
        <w:spacing w:before="0"/>
        <w:ind w:right="-2" w:firstLine="709"/>
        <w:jc w:val="both"/>
        <w:rPr>
          <w:rFonts w:ascii="Times New Roman" w:hAnsi="Times New Roman" w:cs="Times New Roman"/>
          <w:color w:val="auto"/>
          <w:sz w:val="24"/>
          <w:szCs w:val="24"/>
        </w:rPr>
      </w:pPr>
      <w:bookmarkStart w:id="20" w:name="_Toc612725"/>
      <w:r w:rsidRPr="00430F06">
        <w:rPr>
          <w:rFonts w:ascii="Times New Roman" w:hAnsi="Times New Roman" w:cs="Times New Roman"/>
          <w:color w:val="auto"/>
          <w:sz w:val="24"/>
          <w:szCs w:val="24"/>
        </w:rPr>
        <w:t>7</w:t>
      </w:r>
      <w:r w:rsidR="007510D1" w:rsidRPr="00430F06">
        <w:rPr>
          <w:rFonts w:ascii="Times New Roman" w:hAnsi="Times New Roman" w:cs="Times New Roman"/>
          <w:color w:val="auto"/>
          <w:sz w:val="24"/>
          <w:szCs w:val="24"/>
        </w:rPr>
        <w:t xml:space="preserve">. </w:t>
      </w:r>
      <w:proofErr w:type="gramStart"/>
      <w:r w:rsidR="007510D1" w:rsidRPr="00430F06">
        <w:rPr>
          <w:rFonts w:ascii="Times New Roman" w:hAnsi="Times New Roman" w:cs="Times New Roman"/>
          <w:color w:val="auto"/>
          <w:sz w:val="24"/>
          <w:szCs w:val="24"/>
        </w:rPr>
        <w:t>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bookmarkEnd w:id="20"/>
      <w:proofErr w:type="gramEnd"/>
    </w:p>
    <w:p w:rsidR="00FB4F2F" w:rsidRPr="00430F06" w:rsidRDefault="00FB4F2F" w:rsidP="00134FEF">
      <w:pPr>
        <w:ind w:right="-2" w:firstLine="709"/>
        <w:jc w:val="both"/>
        <w:rPr>
          <w:b/>
        </w:rPr>
      </w:pPr>
    </w:p>
    <w:p w:rsidR="00FF6B7B" w:rsidRPr="00430F06" w:rsidRDefault="00FF6B7B" w:rsidP="00134FEF">
      <w:pPr>
        <w:tabs>
          <w:tab w:val="num" w:pos="993"/>
        </w:tabs>
        <w:autoSpaceDE w:val="0"/>
        <w:autoSpaceDN w:val="0"/>
        <w:ind w:right="-2" w:firstLine="709"/>
        <w:jc w:val="both"/>
      </w:pPr>
      <w:r w:rsidRPr="00430F06">
        <w:t>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являются важнейшей составной частью транспортной системы городского округа.</w:t>
      </w:r>
    </w:p>
    <w:p w:rsidR="00FF6B7B" w:rsidRPr="00430F06" w:rsidRDefault="00FF6B7B" w:rsidP="00134FEF">
      <w:pPr>
        <w:tabs>
          <w:tab w:val="num" w:pos="993"/>
        </w:tabs>
        <w:autoSpaceDE w:val="0"/>
        <w:autoSpaceDN w:val="0"/>
        <w:ind w:right="-2" w:firstLine="709"/>
        <w:jc w:val="both"/>
      </w:pPr>
      <w:r w:rsidRPr="00430F06">
        <w:t>Транспортная система города Покачи представляет собой развитую улично-дорожную сеть (улицы, проезды и дороги) с усовершенствованным покрытием, бордюром вдоль дорог, разметкой и обустроенными транспортными развязками.</w:t>
      </w:r>
    </w:p>
    <w:p w:rsidR="00FF6B7B" w:rsidRPr="00430F06" w:rsidRDefault="00FF6B7B" w:rsidP="00134FEF">
      <w:pPr>
        <w:tabs>
          <w:tab w:val="num" w:pos="993"/>
        </w:tabs>
        <w:autoSpaceDE w:val="0"/>
        <w:autoSpaceDN w:val="0"/>
        <w:ind w:right="-2" w:firstLine="709"/>
        <w:jc w:val="both"/>
      </w:pPr>
      <w:r w:rsidRPr="00430F06">
        <w:t>В реестре муниципальной собственности города Покачи числится 35 773 км автомобильных дорог общего пользования местного значения.</w:t>
      </w:r>
    </w:p>
    <w:p w:rsidR="00FF6B7B" w:rsidRPr="00430F06" w:rsidRDefault="00FF6B7B" w:rsidP="00134FEF">
      <w:pPr>
        <w:ind w:right="-2" w:firstLine="709"/>
        <w:jc w:val="both"/>
      </w:pPr>
      <w:r w:rsidRPr="00430F06">
        <w:t>В 2018 году выполнены следующие работы</w:t>
      </w:r>
      <w:r w:rsidR="0097495E">
        <w:t xml:space="preserve"> </w:t>
      </w:r>
      <w:r w:rsidRPr="00430F06">
        <w:t>по ремонту и улучшению дорожного покрытия дорог на территории муниципального образования город Покачи:</w:t>
      </w:r>
    </w:p>
    <w:p w:rsidR="00FF6B7B" w:rsidRPr="00430F06" w:rsidRDefault="00FF6B7B" w:rsidP="00134FEF">
      <w:pPr>
        <w:ind w:right="-2" w:firstLine="709"/>
        <w:jc w:val="both"/>
      </w:pPr>
      <w:r w:rsidRPr="00430F06">
        <w:t xml:space="preserve">1) ремонт автодороги 4 категории по ул. Кедровая 0,151 км/906 м кв. (работы выполнены ООО </w:t>
      </w:r>
      <w:r w:rsidR="00115546">
        <w:t>«</w:t>
      </w:r>
      <w:r w:rsidRPr="00430F06">
        <w:t>ДЭУ</w:t>
      </w:r>
      <w:r w:rsidR="00115546">
        <w:t>»</w:t>
      </w:r>
      <w:r w:rsidRPr="00430F06">
        <w:t xml:space="preserve"> и оплачены в полном </w:t>
      </w:r>
      <w:r w:rsidR="00134FEF">
        <w:t>объёме</w:t>
      </w:r>
      <w:r w:rsidRPr="00430F06">
        <w:t xml:space="preserve"> в соответствии с договорами: от 09.07.2018 </w:t>
      </w:r>
      <w:r w:rsidR="00E669C4" w:rsidRPr="00430F06">
        <w:t xml:space="preserve">№5 </w:t>
      </w:r>
      <w:r w:rsidRPr="00430F06">
        <w:t xml:space="preserve">на </w:t>
      </w:r>
      <w:r w:rsidR="00115546">
        <w:t>«</w:t>
      </w:r>
      <w:r w:rsidRPr="00430F06">
        <w:t>Устройство корыта на объекте расположенном по адресу: ул. Кедровая</w:t>
      </w:r>
      <w:r w:rsidR="00115546">
        <w:t>»</w:t>
      </w:r>
      <w:r w:rsidRPr="00430F06">
        <w:t xml:space="preserve">, от 09.07.2018 </w:t>
      </w:r>
      <w:r w:rsidR="00E669C4" w:rsidRPr="00430F06">
        <w:t xml:space="preserve">№7 </w:t>
      </w:r>
      <w:r w:rsidRPr="00430F06">
        <w:t xml:space="preserve">на </w:t>
      </w:r>
      <w:r w:rsidR="00115546">
        <w:t>«</w:t>
      </w:r>
      <w:r w:rsidRPr="00430F06">
        <w:t>Перевозку асфальтобетонной крошки на объект расположенный по адресу: ул</w:t>
      </w:r>
      <w:proofErr w:type="gramStart"/>
      <w:r w:rsidRPr="00430F06">
        <w:t>.К</w:t>
      </w:r>
      <w:proofErr w:type="gramEnd"/>
      <w:r w:rsidRPr="00430F06">
        <w:t>едровая</w:t>
      </w:r>
      <w:r w:rsidR="00115546">
        <w:t>»</w:t>
      </w:r>
      <w:r w:rsidRPr="00430F06">
        <w:t xml:space="preserve">, от 09.07.2018 </w:t>
      </w:r>
      <w:r w:rsidR="00E669C4" w:rsidRPr="00430F06">
        <w:t xml:space="preserve">№6 </w:t>
      </w:r>
      <w:r w:rsidRPr="00430F06">
        <w:t xml:space="preserve">на </w:t>
      </w:r>
      <w:r w:rsidR="00115546">
        <w:t>«</w:t>
      </w:r>
      <w:r w:rsidRPr="00430F06">
        <w:t xml:space="preserve">Устройство отсыпки из асфальтобетонной крошки на объект расположенный по адресу: ул. </w:t>
      </w:r>
      <w:proofErr w:type="gramStart"/>
      <w:r w:rsidRPr="00430F06">
        <w:t>Кедровая</w:t>
      </w:r>
      <w:proofErr w:type="gramEnd"/>
      <w:r w:rsidR="00115546">
        <w:t>»</w:t>
      </w:r>
      <w:r w:rsidRPr="00430F06">
        <w:t>);</w:t>
      </w:r>
    </w:p>
    <w:p w:rsidR="00FF6B7B" w:rsidRPr="00430F06" w:rsidRDefault="00FF6B7B" w:rsidP="00134FEF">
      <w:pPr>
        <w:ind w:right="-2" w:firstLine="709"/>
        <w:jc w:val="both"/>
      </w:pPr>
      <w:r w:rsidRPr="00430F06">
        <w:t xml:space="preserve">2) ремонт асфальтобетонного покрытия по ул. Аганская 1,348 км/9435,63мкв. (08.06.2018 </w:t>
      </w:r>
      <w:r w:rsidR="00E669C4">
        <w:t xml:space="preserve">года </w:t>
      </w:r>
      <w:r w:rsidRPr="00430F06">
        <w:t xml:space="preserve">между МУ </w:t>
      </w:r>
      <w:r w:rsidR="00115546">
        <w:t>«</w:t>
      </w:r>
      <w:r w:rsidRPr="00430F06">
        <w:t>УКС</w:t>
      </w:r>
      <w:r w:rsidR="00115546">
        <w:t>»</w:t>
      </w:r>
      <w:r w:rsidRPr="00430F06">
        <w:t xml:space="preserve"> и ООО </w:t>
      </w:r>
      <w:r w:rsidR="00115546">
        <w:t>«</w:t>
      </w:r>
      <w:r w:rsidRPr="00430F06">
        <w:t>Дорстройсервис</w:t>
      </w:r>
      <w:r w:rsidR="00115546">
        <w:t>»</w:t>
      </w:r>
      <w:r w:rsidRPr="00430F06">
        <w:t xml:space="preserve"> (г</w:t>
      </w:r>
      <w:proofErr w:type="gramStart"/>
      <w:r w:rsidRPr="00430F06">
        <w:t>.К</w:t>
      </w:r>
      <w:proofErr w:type="gramEnd"/>
      <w:r w:rsidRPr="00430F06">
        <w:t xml:space="preserve">огалым) был подписан муниципальный контракт №0187300019118000113-0210377-01 на выполнение работ по ремонту асфальтобетонного покрытия по ул. Аганская (2-3) километр в сумме 9 084 937,85 руб. По состоянию на текущую дату запланированные работы выполнены и оплачены в полном </w:t>
      </w:r>
      <w:r w:rsidR="00134FEF">
        <w:t>объёме</w:t>
      </w:r>
      <w:r w:rsidRPr="00430F06">
        <w:t xml:space="preserve">. </w:t>
      </w:r>
      <w:proofErr w:type="gramStart"/>
      <w:r w:rsidRPr="00430F06">
        <w:t xml:space="preserve">В результате высвободившихся денежных средств после торгов и выполнения работ по ул. Кедровая был подписан муниципальный контракт </w:t>
      </w:r>
      <w:r w:rsidR="00E669C4">
        <w:t>№</w:t>
      </w:r>
      <w:r w:rsidRPr="00430F06">
        <w:t xml:space="preserve">0187300019118000113-0210377-01 на выполнение работ по ремонту асфальтобетонного </w:t>
      </w:r>
      <w:r w:rsidRPr="00430F06">
        <w:lastRenderedPageBreak/>
        <w:t xml:space="preserve">покрытия по ул. Аганская в сумме 1 578 987,75 руб. </w:t>
      </w:r>
      <w:r w:rsidR="00E669C4" w:rsidRPr="00430F06">
        <w:t xml:space="preserve">Работы </w:t>
      </w:r>
      <w:r w:rsidRPr="00430F06">
        <w:t xml:space="preserve">по контракту выполнены в полном </w:t>
      </w:r>
      <w:r w:rsidR="00134FEF">
        <w:t>объёме</w:t>
      </w:r>
      <w:r w:rsidRPr="00430F06">
        <w:t>).</w:t>
      </w:r>
      <w:proofErr w:type="gramEnd"/>
    </w:p>
    <w:p w:rsidR="00FF6B7B" w:rsidRPr="00430F06" w:rsidRDefault="00FF6B7B" w:rsidP="00134FEF">
      <w:pPr>
        <w:tabs>
          <w:tab w:val="num" w:pos="993"/>
        </w:tabs>
        <w:autoSpaceDE w:val="0"/>
        <w:autoSpaceDN w:val="0"/>
        <w:ind w:right="-2" w:firstLine="709"/>
        <w:jc w:val="both"/>
      </w:pPr>
      <w:r w:rsidRPr="00430F06">
        <w:t xml:space="preserve">Финансирование данных работ осуществлялось в рамках государственной программы </w:t>
      </w:r>
      <w:r w:rsidR="00115546">
        <w:t>«</w:t>
      </w:r>
      <w:r w:rsidRPr="00430F06">
        <w:t>Развитие транспортной системы Ханты-Мансийского автономного округа - Югры</w:t>
      </w:r>
      <w:r w:rsidR="00115546">
        <w:t>»</w:t>
      </w:r>
      <w:r w:rsidRPr="00430F06">
        <w:t>, утвержд</w:t>
      </w:r>
      <w:r w:rsidR="00E669C4">
        <w:t>ё</w:t>
      </w:r>
      <w:r w:rsidRPr="00430F06">
        <w:t xml:space="preserve">нной постановлением Правительства Ханты-Мансийского автономного округа – Югры от 09.10.2013 №418-п, муниципальной программы </w:t>
      </w:r>
      <w:r w:rsidR="00115546">
        <w:t>«</w:t>
      </w:r>
      <w:r w:rsidRPr="00430F06">
        <w:t>Комплексного развития транспортной инфраструктуры города Покачи на 2017-2027 годы</w:t>
      </w:r>
      <w:r w:rsidR="00115546">
        <w:t>»</w:t>
      </w:r>
      <w:r w:rsidR="00725B01" w:rsidRPr="00430F06">
        <w:t>,</w:t>
      </w:r>
      <w:r w:rsidR="00E669C4">
        <w:t xml:space="preserve"> утверждё</w:t>
      </w:r>
      <w:r w:rsidRPr="00430F06">
        <w:t>нной постановлением администрации города Покачи от 14.10.2016 №1020.</w:t>
      </w:r>
    </w:p>
    <w:p w:rsidR="00FF6B7B" w:rsidRPr="00430F06" w:rsidRDefault="00FF6B7B" w:rsidP="00134FEF">
      <w:pPr>
        <w:tabs>
          <w:tab w:val="num" w:pos="993"/>
        </w:tabs>
        <w:autoSpaceDE w:val="0"/>
        <w:autoSpaceDN w:val="0"/>
        <w:ind w:right="-2" w:firstLine="709"/>
        <w:jc w:val="both"/>
      </w:pPr>
      <w:r w:rsidRPr="00430F06">
        <w:t xml:space="preserve">С целью осуществления мероприятий по обеспечению дорожного движения на автомобильных дорогах местного значения, координации в осуществлении мероприятий по предупреждению детского дорожно-транспортного травматизма комиссией по обеспечению безопасности дорожного движения в городе Покачи за 2018 год проведено </w:t>
      </w:r>
      <w:r w:rsidR="00E669C4">
        <w:t>четыре</w:t>
      </w:r>
      <w:r w:rsidRPr="00430F06">
        <w:t xml:space="preserve"> заседания (АППГ-7</w:t>
      </w:r>
      <w:r w:rsidR="00E669C4">
        <w:t xml:space="preserve">). Рассмотрено 14 вопросов (АППГ </w:t>
      </w:r>
      <w:r w:rsidRPr="00430F06">
        <w:t>- 18). Принято 16 основных решений (АППГ-24).</w:t>
      </w:r>
    </w:p>
    <w:p w:rsidR="00FF6B7B" w:rsidRPr="00430F06" w:rsidRDefault="00FF6B7B" w:rsidP="00134FEF">
      <w:pPr>
        <w:ind w:right="-2" w:firstLine="709"/>
        <w:jc w:val="both"/>
      </w:pPr>
      <w:proofErr w:type="gramStart"/>
      <w:r w:rsidRPr="00430F06">
        <w:t xml:space="preserve">На реализацию мероприятия 2.2 </w:t>
      </w:r>
      <w:r w:rsidR="00115546">
        <w:t>«</w:t>
      </w:r>
      <w:r w:rsidRPr="00430F06">
        <w:t>Обеспечение функционирования и развития систем видеонаблюдения с целью повышения безопасности дорожного движения, информирования населения</w:t>
      </w:r>
      <w:r w:rsidR="00115546">
        <w:t>»</w:t>
      </w:r>
      <w:r w:rsidRPr="00430F06">
        <w:t xml:space="preserve"> подпрограммы 2 </w:t>
      </w:r>
      <w:r w:rsidR="00115546">
        <w:t>«</w:t>
      </w:r>
      <w:r w:rsidRPr="00430F06">
        <w:t>Профилактика правонарушений на территории муниципального образования город Покачи</w:t>
      </w:r>
      <w:r w:rsidR="00115546">
        <w:t>»</w:t>
      </w:r>
      <w:r w:rsidRPr="00430F06">
        <w:t xml:space="preserve"> муниципальной программы </w:t>
      </w:r>
      <w:r w:rsidR="00115546">
        <w:t>«</w:t>
      </w:r>
      <w:r w:rsidRPr="00430F06">
        <w:t>Обеспечение безопасности жизнедеятельности населения на территории города Покачи в 2018 - 2025 годах и на период до 2030 года</w:t>
      </w:r>
      <w:r w:rsidR="00115546">
        <w:t>»</w:t>
      </w:r>
      <w:r w:rsidRPr="00430F06">
        <w:t>, утвержд</w:t>
      </w:r>
      <w:r w:rsidR="00E669C4">
        <w:t>ё</w:t>
      </w:r>
      <w:r w:rsidRPr="00430F06">
        <w:t>нной постановлением администрации города Покачи от 10.11.2014 №1255, в 2018 году было</w:t>
      </w:r>
      <w:proofErr w:type="gramEnd"/>
      <w:r w:rsidRPr="00430F06">
        <w:t xml:space="preserve"> выделено 130 500,00 рублей, из которых в рамках софинансирования выделено 40 000,00 рублей – окружной бюджет, 10 000,00 рублей – местный бюджет.</w:t>
      </w:r>
    </w:p>
    <w:p w:rsidR="00FF6B7B" w:rsidRPr="00430F06" w:rsidRDefault="00FF6B7B" w:rsidP="00134FEF">
      <w:pPr>
        <w:ind w:right="-2" w:firstLine="709"/>
        <w:jc w:val="both"/>
      </w:pPr>
      <w:r w:rsidRPr="00430F06">
        <w:t>На вышеуказанные средства (на условиях софинансирования) заключен договор поставки с выполнением работ (приобретение и установка стабилизаторов напряжения Teplocom ST-1300 исп. 5 на двух рубежах контроля на въездах в город и выездах из города системы фотовидеофиксации) на сумму 50 000,00 рублей.</w:t>
      </w:r>
    </w:p>
    <w:p w:rsidR="00FF6B7B" w:rsidRPr="00430F06" w:rsidRDefault="00FF6B7B" w:rsidP="00134FEF">
      <w:pPr>
        <w:ind w:right="-2" w:firstLine="709"/>
        <w:jc w:val="both"/>
      </w:pPr>
      <w:r w:rsidRPr="00430F06">
        <w:t xml:space="preserve">Сверх доли софинансирования из местного бюджета в 2018 году были выделены денежные средства в размере 93 900,00 рублей, из которых реализованы 80 500,00 рублей (13 400,00 рублей </w:t>
      </w:r>
      <w:proofErr w:type="gramStart"/>
      <w:r w:rsidRPr="00430F06">
        <w:t>остались</w:t>
      </w:r>
      <w:proofErr w:type="gramEnd"/>
      <w:r w:rsidRPr="00430F06">
        <w:t xml:space="preserve"> </w:t>
      </w:r>
      <w:r w:rsidR="0097495E" w:rsidRPr="00430F06">
        <w:t>не использованы</w:t>
      </w:r>
      <w:r w:rsidRPr="00430F06">
        <w:t xml:space="preserve"> в связи с оплатой фактически выполненных работ).</w:t>
      </w:r>
    </w:p>
    <w:p w:rsidR="00FF6B7B" w:rsidRPr="00430F06" w:rsidRDefault="00FF6B7B" w:rsidP="00134FEF">
      <w:pPr>
        <w:ind w:right="-2" w:firstLine="709"/>
        <w:jc w:val="both"/>
      </w:pPr>
      <w:r w:rsidRPr="00430F06">
        <w:t>В рамках выделенных финансовых средств в 2018 году выполнены следующие мероприятия:</w:t>
      </w:r>
    </w:p>
    <w:p w:rsidR="00FF6B7B" w:rsidRPr="00430F06" w:rsidRDefault="00E669C4" w:rsidP="00134FEF">
      <w:pPr>
        <w:ind w:right="-2" w:firstLine="709"/>
        <w:jc w:val="both"/>
      </w:pPr>
      <w:r>
        <w:t>1)</w:t>
      </w:r>
      <w:r w:rsidR="00FF6B7B" w:rsidRPr="00430F06">
        <w:t xml:space="preserve"> заключены </w:t>
      </w:r>
      <w:r>
        <w:t>два</w:t>
      </w:r>
      <w:r w:rsidR="00FF6B7B" w:rsidRPr="00430F06">
        <w:t xml:space="preserve"> договора на техническую поддержку и сопровождение программного обеспечения системы фотовидеофиксации Крис-С на общую сумму 36 000,00 рублей;</w:t>
      </w:r>
    </w:p>
    <w:p w:rsidR="00FF6B7B" w:rsidRPr="00430F06" w:rsidRDefault="00E669C4" w:rsidP="00134FEF">
      <w:pPr>
        <w:ind w:right="-2" w:firstLine="709"/>
        <w:jc w:val="both"/>
      </w:pPr>
      <w:r>
        <w:t>2)</w:t>
      </w:r>
      <w:r w:rsidR="00FF6B7B" w:rsidRPr="00430F06">
        <w:t xml:space="preserve"> заключен договор по организации поверки и ремонту приборов фотовидеофикации на сумму</w:t>
      </w:r>
      <w:r w:rsidR="0097495E">
        <w:t xml:space="preserve"> </w:t>
      </w:r>
      <w:r w:rsidR="00FF6B7B" w:rsidRPr="00430F06">
        <w:t>28 300,00 рублей;</w:t>
      </w:r>
    </w:p>
    <w:p w:rsidR="00FF6B7B" w:rsidRPr="00430F06" w:rsidRDefault="00E669C4" w:rsidP="00134FEF">
      <w:pPr>
        <w:ind w:right="-2" w:firstLine="709"/>
        <w:jc w:val="both"/>
      </w:pPr>
      <w:r>
        <w:t>3)</w:t>
      </w:r>
      <w:r w:rsidR="00FF6B7B" w:rsidRPr="00430F06">
        <w:t xml:space="preserve"> приобретены бланки специальных разрешений на сумму 16 200,00 рублей.</w:t>
      </w:r>
    </w:p>
    <w:p w:rsidR="00FF6B7B" w:rsidRPr="00430F06" w:rsidRDefault="00FF6B7B" w:rsidP="00134FEF">
      <w:pPr>
        <w:ind w:right="-2" w:firstLine="709"/>
        <w:jc w:val="both"/>
      </w:pPr>
      <w:r w:rsidRPr="00430F06">
        <w:t>За 2018 год зафиксировано 1832 нарушения правил дорожного движения и 16 уличных правонарушений.</w:t>
      </w:r>
    </w:p>
    <w:p w:rsidR="00FF6B7B" w:rsidRPr="00430F06" w:rsidRDefault="00FF6B7B" w:rsidP="00134FEF">
      <w:pPr>
        <w:ind w:right="-2" w:firstLine="709"/>
        <w:jc w:val="both"/>
      </w:pPr>
      <w:r w:rsidRPr="00430F06">
        <w:t>За нарушение правил дорожного движения вынесено 1243 постановления об административных правонарушениях на сумму 720 500,0 руб</w:t>
      </w:r>
      <w:r w:rsidR="00014F48">
        <w:t>лей</w:t>
      </w:r>
      <w:r w:rsidRPr="00430F06">
        <w:t>. Сумма оплаченных штрафов 350 000,0 руб</w:t>
      </w:r>
      <w:r w:rsidR="00014F48">
        <w:t>лей</w:t>
      </w:r>
      <w:r w:rsidRPr="00430F06">
        <w:t>.</w:t>
      </w:r>
    </w:p>
    <w:p w:rsidR="00FF6B7B" w:rsidRDefault="00FF6B7B" w:rsidP="00134FEF">
      <w:pPr>
        <w:tabs>
          <w:tab w:val="num" w:pos="993"/>
        </w:tabs>
        <w:autoSpaceDE w:val="0"/>
        <w:autoSpaceDN w:val="0"/>
        <w:ind w:right="-2" w:firstLine="709"/>
        <w:jc w:val="both"/>
      </w:pPr>
      <w:r w:rsidRPr="00430F06">
        <w:t>За 2018 год управлением по вопросам безопасности, гражданской обороны</w:t>
      </w:r>
      <w:r w:rsidR="0097495E">
        <w:t xml:space="preserve"> </w:t>
      </w:r>
      <w:r w:rsidRPr="00430F06">
        <w:t>и чрезвычайных ситуаций администрации города Покачи было согласовано 149 заявок проезда тяжеловесных и крупногабаритных транспортных средств (автопоездов) по дорогам муниципального образования город Покачи. Оказано 315 услуг с выдачей бланков специальных разрешений юридическим лицам,</w:t>
      </w:r>
      <w:r w:rsidR="0097495E">
        <w:t xml:space="preserve"> </w:t>
      </w:r>
      <w:r w:rsidRPr="00430F06">
        <w:t>(среди которых</w:t>
      </w:r>
      <w:r w:rsidR="0097495E">
        <w:t xml:space="preserve"> </w:t>
      </w:r>
      <w:r w:rsidR="00970290" w:rsidRPr="00430F06">
        <w:t xml:space="preserve">12 - </w:t>
      </w:r>
      <w:r w:rsidRPr="00430F06">
        <w:t xml:space="preserve">с уведомлениями для перечисления ущерба в </w:t>
      </w:r>
      <w:r w:rsidR="002C79AE" w:rsidRPr="00430F06">
        <w:t>счёт</w:t>
      </w:r>
      <w:r w:rsidRPr="00430F06">
        <w:t xml:space="preserve"> возмещения вреда автомобильным дорогам транспортными средствами) на сумму 809,9 тысячи рублей. </w:t>
      </w:r>
    </w:p>
    <w:p w:rsidR="00E669C4" w:rsidRPr="00430F06" w:rsidRDefault="00E669C4" w:rsidP="00134FEF">
      <w:pPr>
        <w:tabs>
          <w:tab w:val="num" w:pos="993"/>
        </w:tabs>
        <w:autoSpaceDE w:val="0"/>
        <w:autoSpaceDN w:val="0"/>
        <w:ind w:right="-2" w:firstLine="709"/>
        <w:jc w:val="both"/>
      </w:pPr>
    </w:p>
    <w:p w:rsidR="007510D1" w:rsidRPr="00430F06" w:rsidRDefault="00C864A3" w:rsidP="00134FEF">
      <w:pPr>
        <w:pStyle w:val="1"/>
        <w:spacing w:before="0"/>
        <w:ind w:right="-2" w:firstLine="709"/>
        <w:jc w:val="both"/>
        <w:rPr>
          <w:rFonts w:ascii="Times New Roman" w:hAnsi="Times New Roman" w:cs="Times New Roman"/>
          <w:color w:val="auto"/>
          <w:sz w:val="24"/>
          <w:szCs w:val="24"/>
        </w:rPr>
      </w:pPr>
      <w:bookmarkStart w:id="21" w:name="_Toc612726"/>
      <w:r w:rsidRPr="00430F06">
        <w:rPr>
          <w:rFonts w:ascii="Times New Roman" w:hAnsi="Times New Roman" w:cs="Times New Roman"/>
          <w:color w:val="auto"/>
          <w:sz w:val="24"/>
          <w:szCs w:val="24"/>
        </w:rPr>
        <w:lastRenderedPageBreak/>
        <w:t>8</w:t>
      </w:r>
      <w:r w:rsidR="007510D1" w:rsidRPr="00430F06">
        <w:rPr>
          <w:rFonts w:ascii="Times New Roman" w:hAnsi="Times New Roman" w:cs="Times New Roman"/>
          <w:color w:val="auto"/>
          <w:sz w:val="24"/>
          <w:szCs w:val="24"/>
        </w:rPr>
        <w:t>.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bookmarkEnd w:id="21"/>
    </w:p>
    <w:p w:rsidR="007510D1" w:rsidRPr="00430F06" w:rsidRDefault="007510D1" w:rsidP="00134FEF">
      <w:pPr>
        <w:ind w:right="-2" w:firstLine="709"/>
        <w:jc w:val="both"/>
        <w:rPr>
          <w:b/>
        </w:rPr>
      </w:pPr>
    </w:p>
    <w:p w:rsidR="009D54C1" w:rsidRPr="0097495E" w:rsidRDefault="009D54C1" w:rsidP="00134FEF">
      <w:pPr>
        <w:autoSpaceDE w:val="0"/>
        <w:autoSpaceDN w:val="0"/>
        <w:adjustRightInd w:val="0"/>
        <w:ind w:right="-2" w:firstLine="709"/>
        <w:jc w:val="both"/>
        <w:rPr>
          <w:lang w:eastAsia="ar-SA"/>
        </w:rPr>
      </w:pPr>
      <w:r w:rsidRPr="0097495E">
        <w:rPr>
          <w:lang w:eastAsia="ar-SA"/>
        </w:rPr>
        <w:t>Муниципальные перевозки</w:t>
      </w:r>
    </w:p>
    <w:p w:rsidR="004D6749" w:rsidRPr="00430F06" w:rsidRDefault="004D6749" w:rsidP="00134FEF">
      <w:pPr>
        <w:autoSpaceDE w:val="0"/>
        <w:autoSpaceDN w:val="0"/>
        <w:adjustRightInd w:val="0"/>
        <w:ind w:right="-2" w:firstLine="709"/>
        <w:jc w:val="both"/>
        <w:rPr>
          <w:rFonts w:eastAsia="Calibri"/>
          <w:lang w:eastAsia="en-US"/>
        </w:rPr>
      </w:pPr>
      <w:r w:rsidRPr="00430F06">
        <w:rPr>
          <w:rFonts w:eastAsia="Calibri"/>
          <w:lang w:eastAsia="en-US"/>
        </w:rPr>
        <w:t xml:space="preserve">Для обеспечения проезда жителей города с территории промышленной зоны города до объектов социально-культурно-бытового назначения центральной части города организован городской маршрут №1 </w:t>
      </w:r>
      <w:r w:rsidR="00115546">
        <w:rPr>
          <w:rFonts w:eastAsia="Calibri"/>
          <w:lang w:eastAsia="en-US"/>
        </w:rPr>
        <w:t>«</w:t>
      </w:r>
      <w:r w:rsidRPr="00430F06">
        <w:rPr>
          <w:rFonts w:eastAsia="Calibri"/>
          <w:lang w:eastAsia="en-US"/>
        </w:rPr>
        <w:t>г. Покачи – промышленная зона города – г. Покачи</w:t>
      </w:r>
      <w:r w:rsidR="00115546">
        <w:rPr>
          <w:rFonts w:eastAsia="Calibri"/>
          <w:lang w:eastAsia="en-US"/>
        </w:rPr>
        <w:t>»</w:t>
      </w:r>
      <w:r w:rsidRPr="00430F06">
        <w:rPr>
          <w:rFonts w:eastAsia="Calibri"/>
          <w:lang w:eastAsia="en-US"/>
        </w:rPr>
        <w:t>.</w:t>
      </w:r>
    </w:p>
    <w:p w:rsidR="004D6749" w:rsidRPr="00430F06" w:rsidRDefault="004D6749" w:rsidP="00134FEF">
      <w:pPr>
        <w:ind w:right="-2" w:firstLine="709"/>
        <w:jc w:val="both"/>
        <w:rPr>
          <w:bCs/>
        </w:rPr>
      </w:pPr>
      <w:r w:rsidRPr="00430F06">
        <w:rPr>
          <w:bCs/>
        </w:rPr>
        <w:t xml:space="preserve">На территории города Покачи услуги по оказанию регулярных перевозок по городскому маршруту </w:t>
      </w:r>
      <w:r w:rsidR="00115546">
        <w:rPr>
          <w:bCs/>
        </w:rPr>
        <w:t>«</w:t>
      </w:r>
      <w:r w:rsidRPr="00430F06">
        <w:rPr>
          <w:bCs/>
        </w:rPr>
        <w:t>г. Покачи – промышленная зона города – г. Покачи</w:t>
      </w:r>
      <w:r w:rsidR="00115546">
        <w:rPr>
          <w:bCs/>
        </w:rPr>
        <w:t>»</w:t>
      </w:r>
      <w:r w:rsidRPr="00430F06">
        <w:rPr>
          <w:bCs/>
        </w:rPr>
        <w:t xml:space="preserve"> в 2018 году осуществляло </w:t>
      </w:r>
      <w:r w:rsidRPr="00430F06">
        <w:t xml:space="preserve">Лангепасское городское муниципальное унитарное предприятие </w:t>
      </w:r>
      <w:r w:rsidR="00115546">
        <w:t>«</w:t>
      </w:r>
      <w:r w:rsidRPr="00430F06">
        <w:t>Автотранспортное управление</w:t>
      </w:r>
      <w:r w:rsidR="00115546">
        <w:t>»</w:t>
      </w:r>
      <w:r w:rsidRPr="00430F06">
        <w:t xml:space="preserve"> (ЛГ МУП </w:t>
      </w:r>
      <w:r w:rsidR="00115546">
        <w:t>«</w:t>
      </w:r>
      <w:r w:rsidRPr="00430F06">
        <w:t>АТУ</w:t>
      </w:r>
      <w:r w:rsidR="00115546">
        <w:t>»</w:t>
      </w:r>
      <w:r w:rsidRPr="00430F06">
        <w:t>) город Лангепас.</w:t>
      </w:r>
    </w:p>
    <w:p w:rsidR="004D6749" w:rsidRPr="00430F06" w:rsidRDefault="004D6749" w:rsidP="00134FEF">
      <w:pPr>
        <w:ind w:right="-2" w:firstLine="709"/>
        <w:jc w:val="both"/>
        <w:rPr>
          <w:bCs/>
        </w:rPr>
      </w:pPr>
      <w:r w:rsidRPr="00430F06">
        <w:rPr>
          <w:bCs/>
        </w:rPr>
        <w:t>Договорные отношения были заключены из ра</w:t>
      </w:r>
      <w:r w:rsidR="002C79AE" w:rsidRPr="00430F06">
        <w:rPr>
          <w:bCs/>
        </w:rPr>
        <w:t>счёт</w:t>
      </w:r>
      <w:r w:rsidRPr="00430F06">
        <w:rPr>
          <w:bCs/>
        </w:rPr>
        <w:t xml:space="preserve">а </w:t>
      </w:r>
      <w:r w:rsidR="009D54C1">
        <w:rPr>
          <w:bCs/>
        </w:rPr>
        <w:t>восемь</w:t>
      </w:r>
      <w:r w:rsidRPr="00430F06">
        <w:rPr>
          <w:bCs/>
        </w:rPr>
        <w:t xml:space="preserve"> рейсов в день. Сумма по контракту составила 5 860 970,96 руб</w:t>
      </w:r>
      <w:r w:rsidR="0097495E">
        <w:rPr>
          <w:bCs/>
        </w:rPr>
        <w:t>лей</w:t>
      </w:r>
      <w:r w:rsidRPr="00430F06">
        <w:rPr>
          <w:bCs/>
        </w:rPr>
        <w:t xml:space="preserve">. Контракт исполнен в полном </w:t>
      </w:r>
      <w:r w:rsidR="00134FEF">
        <w:rPr>
          <w:bCs/>
        </w:rPr>
        <w:t>объёме</w:t>
      </w:r>
      <w:r w:rsidRPr="00430F06">
        <w:rPr>
          <w:bCs/>
        </w:rPr>
        <w:t>.</w:t>
      </w:r>
    </w:p>
    <w:p w:rsidR="004D6749" w:rsidRPr="00430F06" w:rsidRDefault="004D6749" w:rsidP="00134FEF">
      <w:pPr>
        <w:ind w:right="-2" w:firstLine="709"/>
        <w:jc w:val="both"/>
      </w:pPr>
      <w:r w:rsidRPr="00430F06">
        <w:t>Согласно</w:t>
      </w:r>
      <w:r w:rsidRPr="00430F06">
        <w:rPr>
          <w:bCs/>
        </w:rPr>
        <w:t xml:space="preserve"> анализу пассажирских перевозок по муниципальному маршруту №1 </w:t>
      </w:r>
      <w:r w:rsidR="00115546">
        <w:rPr>
          <w:bCs/>
        </w:rPr>
        <w:t>«</w:t>
      </w:r>
      <w:r w:rsidRPr="00430F06">
        <w:rPr>
          <w:bCs/>
        </w:rPr>
        <w:t>г. Покачи – промышленная зона города – г. Покачи</w:t>
      </w:r>
      <w:r w:rsidR="00115546">
        <w:rPr>
          <w:bCs/>
        </w:rPr>
        <w:t>»</w:t>
      </w:r>
      <w:r w:rsidRPr="00430F06">
        <w:rPr>
          <w:bCs/>
        </w:rPr>
        <w:t xml:space="preserve"> за 2018 год перевезено </w:t>
      </w:r>
      <w:r w:rsidRPr="00430F06">
        <w:t>10 332 чел</w:t>
      </w:r>
      <w:r w:rsidR="00014F48">
        <w:t>овек</w:t>
      </w:r>
      <w:r w:rsidRPr="00430F06">
        <w:t>.</w:t>
      </w:r>
    </w:p>
    <w:p w:rsidR="009D54C1" w:rsidRPr="0097495E" w:rsidRDefault="007F4CB2" w:rsidP="00134FEF">
      <w:pPr>
        <w:shd w:val="clear" w:color="auto" w:fill="FFFFFF"/>
        <w:suppressAutoHyphens/>
        <w:ind w:right="-2" w:firstLine="709"/>
        <w:contextualSpacing/>
        <w:jc w:val="both"/>
        <w:rPr>
          <w:lang w:eastAsia="ar-SA"/>
        </w:rPr>
      </w:pPr>
      <w:r w:rsidRPr="0097495E">
        <w:rPr>
          <w:lang w:eastAsia="ar-SA"/>
        </w:rPr>
        <w:t>Межмуниципальные перевозки</w:t>
      </w:r>
    </w:p>
    <w:p w:rsidR="007F4CB2" w:rsidRPr="00430F06" w:rsidRDefault="007F4CB2" w:rsidP="00134FEF">
      <w:pPr>
        <w:shd w:val="clear" w:color="auto" w:fill="FFFFFF"/>
        <w:suppressAutoHyphens/>
        <w:ind w:right="-2" w:firstLine="709"/>
        <w:contextualSpacing/>
        <w:jc w:val="both"/>
        <w:rPr>
          <w:lang w:eastAsia="ar-SA"/>
        </w:rPr>
      </w:pPr>
      <w:r w:rsidRPr="00430F06">
        <w:rPr>
          <w:lang w:eastAsia="ar-SA"/>
        </w:rPr>
        <w:t>Согласно конкурсным процедурам, провед</w:t>
      </w:r>
      <w:r w:rsidR="009D54C1">
        <w:rPr>
          <w:lang w:eastAsia="ar-SA"/>
        </w:rPr>
        <w:t>ё</w:t>
      </w:r>
      <w:r w:rsidRPr="00430F06">
        <w:rPr>
          <w:lang w:eastAsia="ar-SA"/>
        </w:rPr>
        <w:t>нным Департаментом дорожного хозяйства и транспорта Ханты-Мансийского а</w:t>
      </w:r>
      <w:r w:rsidR="004D6749" w:rsidRPr="00430F06">
        <w:rPr>
          <w:lang w:eastAsia="ar-SA"/>
        </w:rPr>
        <w:t>втономного округа – Югры на 2018</w:t>
      </w:r>
      <w:r w:rsidRPr="00430F06">
        <w:rPr>
          <w:lang w:eastAsia="ar-SA"/>
        </w:rPr>
        <w:t xml:space="preserve"> год по городу Покачи осуществляются перевозки по следующим направлениям:</w:t>
      </w:r>
    </w:p>
    <w:p w:rsidR="007F4CB2" w:rsidRPr="00430F06" w:rsidRDefault="007F4CB2" w:rsidP="009D54C1">
      <w:pPr>
        <w:shd w:val="clear" w:color="auto" w:fill="FFFFFF"/>
        <w:tabs>
          <w:tab w:val="left" w:pos="993"/>
        </w:tabs>
        <w:ind w:right="-2" w:firstLine="709"/>
        <w:jc w:val="both"/>
        <w:rPr>
          <w:bCs/>
          <w:color w:val="000000"/>
        </w:rPr>
      </w:pPr>
      <w:r w:rsidRPr="00430F06">
        <w:rPr>
          <w:bCs/>
          <w:color w:val="000000"/>
        </w:rPr>
        <w:t>1.</w:t>
      </w:r>
      <w:r w:rsidRPr="00430F06">
        <w:rPr>
          <w:bCs/>
          <w:color w:val="000000"/>
        </w:rPr>
        <w:tab/>
        <w:t>Покачи – Нижневартовск – 06:30 – 10:00 (стоимость 578 руб</w:t>
      </w:r>
      <w:r w:rsidR="0097495E">
        <w:rPr>
          <w:bCs/>
          <w:color w:val="000000"/>
        </w:rPr>
        <w:t>лей</w:t>
      </w:r>
      <w:r w:rsidRPr="00430F06">
        <w:rPr>
          <w:bCs/>
          <w:color w:val="000000"/>
        </w:rPr>
        <w:t xml:space="preserve">). – ООО </w:t>
      </w:r>
      <w:r w:rsidR="00115546">
        <w:rPr>
          <w:bCs/>
          <w:color w:val="000000"/>
        </w:rPr>
        <w:t>«</w:t>
      </w:r>
      <w:r w:rsidRPr="00430F06">
        <w:rPr>
          <w:bCs/>
          <w:color w:val="000000"/>
        </w:rPr>
        <w:t>ПАТП-1</w:t>
      </w:r>
      <w:r w:rsidR="00115546">
        <w:rPr>
          <w:bCs/>
          <w:color w:val="000000"/>
        </w:rPr>
        <w:t>»</w:t>
      </w:r>
      <w:r w:rsidR="00014F48">
        <w:rPr>
          <w:bCs/>
          <w:color w:val="000000"/>
        </w:rPr>
        <w:t xml:space="preserve"> город</w:t>
      </w:r>
      <w:r w:rsidRPr="00430F06">
        <w:rPr>
          <w:bCs/>
          <w:color w:val="000000"/>
        </w:rPr>
        <w:t xml:space="preserve"> Нижневартовск;</w:t>
      </w:r>
    </w:p>
    <w:p w:rsidR="007F4CB2" w:rsidRPr="00430F06" w:rsidRDefault="007F4CB2" w:rsidP="009D54C1">
      <w:pPr>
        <w:shd w:val="clear" w:color="auto" w:fill="FFFFFF"/>
        <w:tabs>
          <w:tab w:val="left" w:pos="993"/>
        </w:tabs>
        <w:ind w:right="-2" w:firstLine="709"/>
        <w:jc w:val="both"/>
        <w:rPr>
          <w:bCs/>
          <w:color w:val="000000"/>
        </w:rPr>
      </w:pPr>
      <w:r w:rsidRPr="00430F06">
        <w:rPr>
          <w:bCs/>
          <w:color w:val="000000"/>
        </w:rPr>
        <w:t>2.</w:t>
      </w:r>
      <w:r w:rsidRPr="00430F06">
        <w:rPr>
          <w:bCs/>
          <w:color w:val="000000"/>
        </w:rPr>
        <w:tab/>
        <w:t>Покачи – Сургут – 05:30 – 10:00 (стоимость 632 руб</w:t>
      </w:r>
      <w:r w:rsidR="0097495E">
        <w:rPr>
          <w:bCs/>
          <w:color w:val="000000"/>
        </w:rPr>
        <w:t>лей</w:t>
      </w:r>
      <w:r w:rsidRPr="00430F06">
        <w:rPr>
          <w:bCs/>
          <w:color w:val="000000"/>
        </w:rPr>
        <w:t xml:space="preserve">) – ООО </w:t>
      </w:r>
      <w:r w:rsidR="00115546">
        <w:rPr>
          <w:bCs/>
          <w:color w:val="000000"/>
        </w:rPr>
        <w:t>«</w:t>
      </w:r>
      <w:r w:rsidRPr="00430F06">
        <w:rPr>
          <w:bCs/>
          <w:color w:val="000000"/>
        </w:rPr>
        <w:t>Ханты-Мансийское АТП</w:t>
      </w:r>
      <w:r w:rsidR="00115546">
        <w:rPr>
          <w:bCs/>
          <w:color w:val="000000"/>
        </w:rPr>
        <w:t>»</w:t>
      </w:r>
      <w:r w:rsidRPr="00430F06">
        <w:rPr>
          <w:bCs/>
          <w:color w:val="000000"/>
        </w:rPr>
        <w:t xml:space="preserve"> г</w:t>
      </w:r>
      <w:r w:rsidR="00014F48">
        <w:rPr>
          <w:bCs/>
          <w:color w:val="000000"/>
        </w:rPr>
        <w:t>ород</w:t>
      </w:r>
      <w:r w:rsidRPr="00430F06">
        <w:rPr>
          <w:bCs/>
          <w:color w:val="000000"/>
        </w:rPr>
        <w:t xml:space="preserve"> Ханты-Мансийск;</w:t>
      </w:r>
    </w:p>
    <w:p w:rsidR="007F4CB2" w:rsidRPr="00430F06" w:rsidRDefault="007F4CB2" w:rsidP="009D54C1">
      <w:pPr>
        <w:shd w:val="clear" w:color="auto" w:fill="FFFFFF"/>
        <w:tabs>
          <w:tab w:val="left" w:pos="993"/>
        </w:tabs>
        <w:ind w:right="-2" w:firstLine="709"/>
        <w:jc w:val="both"/>
        <w:rPr>
          <w:bCs/>
          <w:color w:val="000000"/>
        </w:rPr>
      </w:pPr>
      <w:r w:rsidRPr="00430F06">
        <w:rPr>
          <w:bCs/>
          <w:color w:val="000000"/>
        </w:rPr>
        <w:t>3.</w:t>
      </w:r>
      <w:r w:rsidRPr="00430F06">
        <w:rPr>
          <w:bCs/>
          <w:color w:val="000000"/>
        </w:rPr>
        <w:tab/>
      </w:r>
      <w:r w:rsidR="004D6749" w:rsidRPr="00430F06">
        <w:rPr>
          <w:bCs/>
          <w:color w:val="000000"/>
        </w:rPr>
        <w:t>Когалым</w:t>
      </w:r>
      <w:r w:rsidRPr="00430F06">
        <w:rPr>
          <w:bCs/>
          <w:color w:val="000000"/>
        </w:rPr>
        <w:t xml:space="preserve"> – </w:t>
      </w:r>
      <w:r w:rsidR="004D6749" w:rsidRPr="00430F06">
        <w:rPr>
          <w:bCs/>
          <w:color w:val="000000"/>
        </w:rPr>
        <w:t>Покачи – Нижневартовск – 09:00-11:45 (стоимость 560 руб</w:t>
      </w:r>
      <w:r w:rsidR="0097495E">
        <w:rPr>
          <w:bCs/>
          <w:color w:val="000000"/>
        </w:rPr>
        <w:t>лей</w:t>
      </w:r>
      <w:r w:rsidR="004D6749" w:rsidRPr="00430F06">
        <w:rPr>
          <w:bCs/>
          <w:color w:val="000000"/>
        </w:rPr>
        <w:t>)</w:t>
      </w:r>
    </w:p>
    <w:p w:rsidR="004D6749" w:rsidRPr="00430F06" w:rsidRDefault="004D6749" w:rsidP="00134FEF">
      <w:pPr>
        <w:ind w:right="-2" w:firstLine="709"/>
        <w:jc w:val="both"/>
        <w:rPr>
          <w:bCs/>
        </w:rPr>
      </w:pPr>
      <w:r w:rsidRPr="00430F06">
        <w:rPr>
          <w:bCs/>
        </w:rPr>
        <w:t>В соответствии с требованиями муниципального контракта и статьи 13</w:t>
      </w:r>
      <w:r w:rsidR="009D54C1">
        <w:rPr>
          <w:bCs/>
        </w:rPr>
        <w:t xml:space="preserve"> о</w:t>
      </w:r>
      <w:r w:rsidR="0097495E">
        <w:rPr>
          <w:bCs/>
        </w:rPr>
        <w:t xml:space="preserve"> </w:t>
      </w:r>
      <w:r w:rsidR="009D54C1" w:rsidRPr="00430F06">
        <w:rPr>
          <w:bCs/>
        </w:rPr>
        <w:t>безбилетн</w:t>
      </w:r>
      <w:r w:rsidR="009D54C1">
        <w:rPr>
          <w:bCs/>
        </w:rPr>
        <w:t>ом</w:t>
      </w:r>
      <w:r w:rsidR="0097495E">
        <w:rPr>
          <w:bCs/>
        </w:rPr>
        <w:t xml:space="preserve"> </w:t>
      </w:r>
      <w:r w:rsidR="004C28F2">
        <w:rPr>
          <w:bCs/>
        </w:rPr>
        <w:t>проезд</w:t>
      </w:r>
      <w:r w:rsidR="009D54C1">
        <w:rPr>
          <w:bCs/>
        </w:rPr>
        <w:t>е</w:t>
      </w:r>
      <w:r w:rsidR="0097495E">
        <w:rPr>
          <w:bCs/>
        </w:rPr>
        <w:t xml:space="preserve"> </w:t>
      </w:r>
      <w:r w:rsidRPr="00430F06">
        <w:rPr>
          <w:bCs/>
        </w:rPr>
        <w:t xml:space="preserve">Закона Ханты-Мансийского автономного округа – Югры </w:t>
      </w:r>
      <w:r w:rsidR="00115546">
        <w:rPr>
          <w:bCs/>
        </w:rPr>
        <w:t>«</w:t>
      </w:r>
      <w:r w:rsidRPr="00430F06">
        <w:rPr>
          <w:bCs/>
        </w:rPr>
        <w:t>Об административных правонарушениях</w:t>
      </w:r>
      <w:r w:rsidR="00115546">
        <w:rPr>
          <w:bCs/>
        </w:rPr>
        <w:t>»</w:t>
      </w:r>
      <w:r w:rsidRPr="00430F06">
        <w:rPr>
          <w:bCs/>
        </w:rPr>
        <w:t xml:space="preserve"> №</w:t>
      </w:r>
      <w:r w:rsidR="0097495E">
        <w:rPr>
          <w:bCs/>
        </w:rPr>
        <w:t xml:space="preserve"> </w:t>
      </w:r>
      <w:r w:rsidRPr="00430F06">
        <w:rPr>
          <w:bCs/>
        </w:rPr>
        <w:t>102-оз. (не менее 100 и не более 5 тыс. руб</w:t>
      </w:r>
      <w:r w:rsidR="0097495E">
        <w:rPr>
          <w:bCs/>
        </w:rPr>
        <w:t>лей</w:t>
      </w:r>
      <w:r w:rsidRPr="00430F06">
        <w:rPr>
          <w:bCs/>
        </w:rPr>
        <w:t xml:space="preserve">), специалистами управления ЖКХ </w:t>
      </w:r>
      <w:r w:rsidR="009D54C1">
        <w:rPr>
          <w:bCs/>
        </w:rPr>
        <w:t xml:space="preserve">администрации города Покачи </w:t>
      </w:r>
      <w:r w:rsidRPr="00430F06">
        <w:rPr>
          <w:bCs/>
        </w:rPr>
        <w:t>ежемесячно осуществляется проверка автобуса на предмет наличия безбилетного проезда, нарушения не выявлены.</w:t>
      </w:r>
    </w:p>
    <w:p w:rsidR="004D6749" w:rsidRPr="00430F06" w:rsidRDefault="004D6749" w:rsidP="00134FEF">
      <w:pPr>
        <w:ind w:right="-2" w:firstLine="709"/>
        <w:jc w:val="both"/>
        <w:rPr>
          <w:bCs/>
        </w:rPr>
      </w:pPr>
      <w:r w:rsidRPr="00430F06">
        <w:rPr>
          <w:bCs/>
        </w:rPr>
        <w:t xml:space="preserve">Чтобы автобусы двигались по маршруту в строгом соответствии с указанным временем, установлена система </w:t>
      </w:r>
      <w:proofErr w:type="gramStart"/>
      <w:r w:rsidRPr="00430F06">
        <w:rPr>
          <w:bCs/>
        </w:rPr>
        <w:t>контроля за</w:t>
      </w:r>
      <w:proofErr w:type="gramEnd"/>
      <w:r w:rsidRPr="00430F06">
        <w:rPr>
          <w:bCs/>
        </w:rPr>
        <w:t xml:space="preserve"> движением автобусов </w:t>
      </w:r>
      <w:r w:rsidR="00115546">
        <w:rPr>
          <w:bCs/>
        </w:rPr>
        <w:t>«</w:t>
      </w:r>
      <w:r w:rsidRPr="00430F06">
        <w:rPr>
          <w:bCs/>
        </w:rPr>
        <w:t>Скат</w:t>
      </w:r>
      <w:r w:rsidR="00115546">
        <w:rPr>
          <w:bCs/>
        </w:rPr>
        <w:t>»</w:t>
      </w:r>
      <w:r w:rsidRPr="00430F06">
        <w:rPr>
          <w:bCs/>
        </w:rPr>
        <w:t>. Улучшается качество обслуживания пассажиров.</w:t>
      </w:r>
    </w:p>
    <w:p w:rsidR="004D6749" w:rsidRDefault="004D6749" w:rsidP="00134FEF">
      <w:pPr>
        <w:ind w:right="-2" w:firstLine="709"/>
        <w:jc w:val="both"/>
        <w:rPr>
          <w:bCs/>
        </w:rPr>
      </w:pPr>
      <w:r w:rsidRPr="00430F06">
        <w:rPr>
          <w:bCs/>
        </w:rPr>
        <w:t xml:space="preserve">Контроль так же осуществляется посредством программного продукта АИС </w:t>
      </w:r>
      <w:r w:rsidR="00115546">
        <w:rPr>
          <w:bCs/>
        </w:rPr>
        <w:t>«</w:t>
      </w:r>
      <w:r w:rsidRPr="00430F06">
        <w:rPr>
          <w:bCs/>
        </w:rPr>
        <w:t>Управление транспортом</w:t>
      </w:r>
      <w:r w:rsidR="00115546">
        <w:rPr>
          <w:bCs/>
        </w:rPr>
        <w:t>»</w:t>
      </w:r>
      <w:r w:rsidRPr="00430F06">
        <w:rPr>
          <w:bCs/>
        </w:rPr>
        <w:t>.</w:t>
      </w:r>
    </w:p>
    <w:p w:rsidR="004C28F2" w:rsidRPr="00430F06" w:rsidRDefault="004C28F2" w:rsidP="00134FEF">
      <w:pPr>
        <w:ind w:right="-2" w:firstLine="709"/>
        <w:jc w:val="both"/>
        <w:rPr>
          <w:bCs/>
        </w:rPr>
      </w:pPr>
    </w:p>
    <w:p w:rsidR="007510D1" w:rsidRPr="00430F06" w:rsidRDefault="00C864A3" w:rsidP="00134FEF">
      <w:pPr>
        <w:pStyle w:val="1"/>
        <w:spacing w:before="0"/>
        <w:ind w:right="-2" w:firstLine="709"/>
        <w:jc w:val="both"/>
        <w:rPr>
          <w:rFonts w:ascii="Times New Roman" w:hAnsi="Times New Roman" w:cs="Times New Roman"/>
          <w:color w:val="auto"/>
          <w:sz w:val="24"/>
          <w:szCs w:val="24"/>
        </w:rPr>
      </w:pPr>
      <w:bookmarkStart w:id="22" w:name="_Toc612727"/>
      <w:r w:rsidRPr="00430F06">
        <w:rPr>
          <w:rFonts w:ascii="Times New Roman" w:hAnsi="Times New Roman" w:cs="Times New Roman"/>
          <w:color w:val="auto"/>
          <w:sz w:val="24"/>
          <w:szCs w:val="24"/>
        </w:rPr>
        <w:t>9</w:t>
      </w:r>
      <w:r w:rsidR="001445CB" w:rsidRPr="00430F06">
        <w:rPr>
          <w:rFonts w:ascii="Times New Roman" w:hAnsi="Times New Roman" w:cs="Times New Roman"/>
          <w:color w:val="auto"/>
          <w:sz w:val="24"/>
          <w:szCs w:val="24"/>
        </w:rPr>
        <w:t>. Участие в предупреждении и ликвидации последствий чрезвычайных ситуаций в границах городского округа</w:t>
      </w:r>
      <w:bookmarkEnd w:id="22"/>
    </w:p>
    <w:p w:rsidR="007510D1" w:rsidRPr="00430F06" w:rsidRDefault="007510D1" w:rsidP="00134FEF">
      <w:pPr>
        <w:ind w:right="-2" w:firstLine="709"/>
        <w:jc w:val="both"/>
      </w:pPr>
    </w:p>
    <w:p w:rsidR="000779FC" w:rsidRPr="00430F06" w:rsidRDefault="000779FC" w:rsidP="00F9468C">
      <w:pPr>
        <w:ind w:firstLine="709"/>
        <w:jc w:val="both"/>
      </w:pPr>
      <w:r w:rsidRPr="00430F06">
        <w:t>В 2018 году в городе Покачи чрезвычайных ситуаций не зарегистрировано.</w:t>
      </w:r>
    </w:p>
    <w:p w:rsidR="000779FC" w:rsidRPr="00430F06" w:rsidRDefault="000779FC" w:rsidP="00F9468C">
      <w:pPr>
        <w:ind w:firstLine="709"/>
        <w:jc w:val="both"/>
      </w:pPr>
      <w:proofErr w:type="gramStart"/>
      <w:r w:rsidRPr="00430F06">
        <w:t xml:space="preserve">Организация работы по вопросам защиты населения и территории города от чрезвычайных ситуаций и обеспечения пожарной безопасности </w:t>
      </w:r>
      <w:r w:rsidR="00BC272C" w:rsidRPr="00430F06">
        <w:t xml:space="preserve">утверждена </w:t>
      </w:r>
      <w:r w:rsidRPr="00430F06">
        <w:t>постановлениями администрации города Покачи от 26.07.2017 №</w:t>
      </w:r>
      <w:r w:rsidR="0097495E">
        <w:t xml:space="preserve"> </w:t>
      </w:r>
      <w:r w:rsidRPr="00430F06">
        <w:t xml:space="preserve">793 </w:t>
      </w:r>
      <w:r w:rsidR="00115546">
        <w:t>«</w:t>
      </w:r>
      <w:r w:rsidRPr="00430F06">
        <w:t>О</w:t>
      </w:r>
      <w:r w:rsidR="00F9468C">
        <w:t>б утверждении Положения о Покачё</w:t>
      </w:r>
      <w:r w:rsidRPr="00430F06">
        <w:t>вском городском звене территориальной подсистемы Ханты-Мансийского автономного округа-Югры единой государственной системы предупреждения и ликвидации чрезвычайных ситуаций</w:t>
      </w:r>
      <w:r w:rsidR="00115546">
        <w:t>»</w:t>
      </w:r>
      <w:r w:rsidRPr="00430F06">
        <w:t>, от 10.05.2011 №</w:t>
      </w:r>
      <w:r w:rsidR="0097495E">
        <w:t xml:space="preserve"> </w:t>
      </w:r>
      <w:r w:rsidRPr="00430F06">
        <w:t xml:space="preserve">347 </w:t>
      </w:r>
      <w:r w:rsidR="00115546">
        <w:t>«</w:t>
      </w:r>
      <w:r w:rsidRPr="00430F06">
        <w:t xml:space="preserve">Об утверждении Положения </w:t>
      </w:r>
      <w:r w:rsidR="00F9468C" w:rsidRPr="00430F06">
        <w:t xml:space="preserve">об </w:t>
      </w:r>
      <w:r w:rsidRPr="00430F06">
        <w:t>организации подготовки и обучения населения в области гражданской обороны</w:t>
      </w:r>
      <w:proofErr w:type="gramEnd"/>
      <w:r w:rsidRPr="00430F06">
        <w:t xml:space="preserve"> </w:t>
      </w:r>
      <w:proofErr w:type="gramStart"/>
      <w:r w:rsidRPr="00430F06">
        <w:t>и</w:t>
      </w:r>
      <w:r w:rsidR="0097495E">
        <w:t xml:space="preserve"> </w:t>
      </w:r>
      <w:r w:rsidRPr="00430F06">
        <w:t>защиты от чрезвычайных ситуаций природного и техногенного характера в г</w:t>
      </w:r>
      <w:r w:rsidR="00E711A1">
        <w:t xml:space="preserve">ороде </w:t>
      </w:r>
      <w:r w:rsidRPr="00430F06">
        <w:t>Покачи</w:t>
      </w:r>
      <w:r w:rsidR="00115546">
        <w:t>»</w:t>
      </w:r>
      <w:r w:rsidRPr="00430F06">
        <w:t xml:space="preserve">, от 26.01.2018№73 </w:t>
      </w:r>
      <w:r w:rsidR="00115546">
        <w:t>«</w:t>
      </w:r>
      <w:r w:rsidRPr="00430F06">
        <w:t>О функционировании муниципального звена территориальной подсистемы единой государственной системы предупреждения и ликвидации чрезвычайных ситуаций муниципального образования город Покачи</w:t>
      </w:r>
      <w:r w:rsidR="00115546">
        <w:t>»</w:t>
      </w:r>
      <w:r w:rsidRPr="00430F06">
        <w:t>,</w:t>
      </w:r>
      <w:r w:rsidR="00E711A1">
        <w:t xml:space="preserve"> </w:t>
      </w:r>
      <w:r w:rsidRPr="00430F06">
        <w:t>от</w:t>
      </w:r>
      <w:r w:rsidR="0097495E">
        <w:t xml:space="preserve"> </w:t>
      </w:r>
      <w:r w:rsidRPr="00430F06">
        <w:t>06.04.2018</w:t>
      </w:r>
      <w:r w:rsidR="0097495E">
        <w:t xml:space="preserve"> </w:t>
      </w:r>
      <w:r w:rsidRPr="00430F06">
        <w:t>№</w:t>
      </w:r>
      <w:r w:rsidR="00E711A1">
        <w:t xml:space="preserve"> </w:t>
      </w:r>
      <w:r w:rsidR="0097495E">
        <w:t xml:space="preserve"> </w:t>
      </w:r>
      <w:r w:rsidRPr="00430F06">
        <w:t>342</w:t>
      </w:r>
      <w:r w:rsidR="00115546">
        <w:t>»</w:t>
      </w:r>
      <w:r w:rsidR="0097495E">
        <w:t xml:space="preserve"> </w:t>
      </w:r>
      <w:r w:rsidRPr="00430F06">
        <w:t xml:space="preserve">О мерах по предупреждению и ликвидации чрезвычайных ситуаций на </w:t>
      </w:r>
      <w:r w:rsidRPr="00430F06">
        <w:lastRenderedPageBreak/>
        <w:t>территории города Покачи, вызванных природными пожарами в пожароопасный период 2018 года</w:t>
      </w:r>
      <w:r w:rsidR="00115546">
        <w:t>»</w:t>
      </w:r>
      <w:r w:rsidRPr="00430F06">
        <w:t>.</w:t>
      </w:r>
      <w:proofErr w:type="gramEnd"/>
    </w:p>
    <w:p w:rsidR="000779FC" w:rsidRPr="00430F06" w:rsidRDefault="000779FC" w:rsidP="00F9468C">
      <w:pPr>
        <w:ind w:firstLine="709"/>
        <w:jc w:val="both"/>
      </w:pPr>
      <w:proofErr w:type="gramStart"/>
      <w:r w:rsidRPr="00430F06">
        <w:t xml:space="preserve">Организация работы по вопросам защиты населения и территории города от чрезвычайных ситуаций и обеспечения пожарной безопасности </w:t>
      </w:r>
      <w:r w:rsidR="00BC272C" w:rsidRPr="00430F06">
        <w:t xml:space="preserve">утверждена </w:t>
      </w:r>
      <w:r w:rsidRPr="00430F06">
        <w:t>постановлениями администрации города Покачи от 13.05.2016 №</w:t>
      </w:r>
      <w:r w:rsidR="00E711A1">
        <w:t xml:space="preserve"> </w:t>
      </w:r>
      <w:r w:rsidRPr="00430F06">
        <w:t>487</w:t>
      </w:r>
      <w:r w:rsidR="00E711A1">
        <w:t xml:space="preserve"> «</w:t>
      </w:r>
      <w:r w:rsidRPr="00430F06">
        <w:t>Об утверждении Положения о комиссии по предупреждению и ликвидации чрезвычайных ситуаций и обеспечению пожарной безопасности города Покачи</w:t>
      </w:r>
      <w:r w:rsidR="00115546">
        <w:t>»</w:t>
      </w:r>
      <w:r w:rsidRPr="00430F06">
        <w:t>, от 30.03.2018 №</w:t>
      </w:r>
      <w:r w:rsidR="00E711A1">
        <w:t xml:space="preserve"> </w:t>
      </w:r>
      <w:r w:rsidRPr="00430F06">
        <w:t>311</w:t>
      </w:r>
      <w:r w:rsidR="00E711A1">
        <w:t xml:space="preserve"> </w:t>
      </w:r>
      <w:r w:rsidR="00115546">
        <w:t>«</w:t>
      </w:r>
      <w:r w:rsidRPr="00430F06">
        <w:t>Об утверждении состава комиссии по предупреждению и ликвидации чрезвычайных ситуаций и обеспечению пожарной безопасности города Покачи</w:t>
      </w:r>
      <w:proofErr w:type="gramEnd"/>
      <w:r w:rsidR="00115546">
        <w:t>»</w:t>
      </w:r>
      <w:r w:rsidR="00E711A1">
        <w:t xml:space="preserve"> </w:t>
      </w:r>
      <w:r w:rsidR="00BC272C" w:rsidRPr="00430F06">
        <w:t xml:space="preserve">и </w:t>
      </w:r>
      <w:proofErr w:type="gramStart"/>
      <w:r w:rsidRPr="00430F06">
        <w:t>возложена</w:t>
      </w:r>
      <w:proofErr w:type="gramEnd"/>
      <w:r w:rsidRPr="00430F06">
        <w:t xml:space="preserve"> на Комиссию по предупреждению и ликвидации чрезвычайных ситуаций и обеспечению пожарной безопасности при администрации города Покачи. В 2018 год</w:t>
      </w:r>
      <w:r w:rsidR="00BC272C" w:rsidRPr="00430F06">
        <w:t xml:space="preserve">у проведено </w:t>
      </w:r>
      <w:r w:rsidR="00F9468C">
        <w:t>восемь</w:t>
      </w:r>
      <w:r w:rsidR="00E711A1">
        <w:t xml:space="preserve"> </w:t>
      </w:r>
      <w:r w:rsidR="00BC272C" w:rsidRPr="00430F06">
        <w:t>заседаний комиссии</w:t>
      </w:r>
      <w:r w:rsidRPr="00430F06">
        <w:t xml:space="preserve">, из них </w:t>
      </w:r>
      <w:r w:rsidR="00F9468C">
        <w:t>четыре</w:t>
      </w:r>
      <w:r w:rsidR="00E711A1">
        <w:t xml:space="preserve"> </w:t>
      </w:r>
      <w:r w:rsidRPr="00430F06">
        <w:t>внеочередных. В ходе прове</w:t>
      </w:r>
      <w:r w:rsidR="00BC272C" w:rsidRPr="00430F06">
        <w:t>дения заседаний было рассмотрен</w:t>
      </w:r>
      <w:r w:rsidRPr="00430F06">
        <w:t xml:space="preserve"> 31 вопрос и выработано 80 решений.</w:t>
      </w:r>
    </w:p>
    <w:p w:rsidR="000779FC" w:rsidRPr="00430F06" w:rsidRDefault="000779FC" w:rsidP="00F9468C">
      <w:pPr>
        <w:ind w:firstLine="709"/>
        <w:jc w:val="both"/>
      </w:pPr>
      <w:proofErr w:type="gramStart"/>
      <w:r w:rsidRPr="00430F06">
        <w:t>Для объективной и своевременной оценки первичной информации о чрезвычайных ситуациях и принятия своевременных мер по экстренному реагированию на них, создания чёткой и объективной системы информирования администрации города, вышестоящих органов управления и населения об обстановке на территории города, повышения персональной ответственности должностных лиц органов управления городского звена РСЧС в вопросах предупреждения и ликвидации последствий чрезвычайных ситуаций, создано Муниципальное каз</w:t>
      </w:r>
      <w:r w:rsidR="00F9468C">
        <w:t>ё</w:t>
      </w:r>
      <w:r w:rsidRPr="00430F06">
        <w:t xml:space="preserve">нное учреждение </w:t>
      </w:r>
      <w:r w:rsidR="00115546">
        <w:t>«</w:t>
      </w:r>
      <w:r w:rsidRPr="00430F06">
        <w:t>Единая</w:t>
      </w:r>
      <w:proofErr w:type="gramEnd"/>
      <w:r w:rsidRPr="00430F06">
        <w:t xml:space="preserve"> дежурно-диспетчерская служба</w:t>
      </w:r>
      <w:r w:rsidR="00115546">
        <w:t>»</w:t>
      </w:r>
      <w:r w:rsidRPr="00430F06">
        <w:t xml:space="preserve"> города Покачи. </w:t>
      </w:r>
      <w:proofErr w:type="gramStart"/>
      <w:r w:rsidRPr="00430F06">
        <w:t xml:space="preserve">Порядок обмена информацией и организации взаимодействия предприятий и организаций города различных форм собственности с МКУ </w:t>
      </w:r>
      <w:r w:rsidR="00115546">
        <w:t>«</w:t>
      </w:r>
      <w:r w:rsidRPr="00430F06">
        <w:t>ЕДДС</w:t>
      </w:r>
      <w:r w:rsidR="00115546">
        <w:t>»</w:t>
      </w:r>
      <w:r w:rsidRPr="00430F06">
        <w:t xml:space="preserve"> города Покачи в режимах повседневной деятельности, повышенной готовности и чрезвычайных ситуациях определяется постановлениями администрации города Покачи от 09.11.2012 №</w:t>
      </w:r>
      <w:r w:rsidR="00E711A1">
        <w:t xml:space="preserve"> </w:t>
      </w:r>
      <w:r w:rsidRPr="00430F06">
        <w:t xml:space="preserve">1095 </w:t>
      </w:r>
      <w:r w:rsidR="00115546">
        <w:t>«</w:t>
      </w:r>
      <w:r w:rsidRPr="00430F06">
        <w:t>Об организации сбора и обмена информацией в области защиты населения и территорий города Покачи от чрезвычайных ситуаций природного и техногенного характера</w:t>
      </w:r>
      <w:r w:rsidR="00115546">
        <w:t>»</w:t>
      </w:r>
      <w:r w:rsidRPr="00430F06">
        <w:t xml:space="preserve">. </w:t>
      </w:r>
      <w:proofErr w:type="gramEnd"/>
    </w:p>
    <w:p w:rsidR="000779FC" w:rsidRPr="00430F06" w:rsidRDefault="000779FC" w:rsidP="00F9468C">
      <w:pPr>
        <w:ind w:firstLine="709"/>
        <w:jc w:val="both"/>
      </w:pPr>
      <w:proofErr w:type="gramStart"/>
      <w:r w:rsidRPr="00430F06">
        <w:t>Система подготовки населения города в области предотвращения чрезвычайных ситуаций и защиты населения от последствий чрезвычайных ситуаций организуется и прово</w:t>
      </w:r>
      <w:r w:rsidR="009053BD" w:rsidRPr="00430F06">
        <w:t>дится на основании постановления</w:t>
      </w:r>
      <w:r w:rsidRPr="00430F06">
        <w:t xml:space="preserve"> от 30.04.2014 №</w:t>
      </w:r>
      <w:r w:rsidR="00E711A1">
        <w:t xml:space="preserve"> </w:t>
      </w:r>
      <w:r w:rsidRPr="00430F06">
        <w:t xml:space="preserve">594 </w:t>
      </w:r>
      <w:r w:rsidR="00115546">
        <w:t>«</w:t>
      </w:r>
      <w:r w:rsidRPr="00430F06">
        <w:t>Об утверждении</w:t>
      </w:r>
      <w:r w:rsidR="00E711A1">
        <w:t xml:space="preserve"> </w:t>
      </w:r>
      <w:r w:rsidRPr="00430F06">
        <w:t>Положения о порядке оповещения и информирования населения муниципального образования город Покачи об угрозе возникновения или возникновении чрезвычайных ситуаций природного и техногенного характера</w:t>
      </w:r>
      <w:r w:rsidR="00115546">
        <w:t>»</w:t>
      </w:r>
      <w:r w:rsidRPr="00430F06">
        <w:t>, которым определён порядок подготовки в области защиты от чрезвычайных ситуаций, рекомендованы</w:t>
      </w:r>
      <w:proofErr w:type="gramEnd"/>
      <w:r w:rsidRPr="00430F06">
        <w:t xml:space="preserve"> программы подготовки населения по категориям, определены места проведения занятий и ответственные за обучение.</w:t>
      </w:r>
    </w:p>
    <w:p w:rsidR="000779FC" w:rsidRPr="00430F06" w:rsidRDefault="000779FC" w:rsidP="00F9468C">
      <w:pPr>
        <w:ind w:firstLine="709"/>
        <w:jc w:val="both"/>
      </w:pPr>
      <w:r w:rsidRPr="00430F06">
        <w:t>Подготовка неработающего населения осущест</w:t>
      </w:r>
      <w:r w:rsidR="00F9468C">
        <w:t>влялась по месту жительства путё</w:t>
      </w:r>
      <w:r w:rsidRPr="00430F06">
        <w:t>м проведения бесед, индивидуальных консультаций, просмотра телепередач, посредством самостоятельного изучения памяток и пособий, проведения занятий в учебно-консультационных пунктах города Покачи, созданных на базе следующих учреждений:</w:t>
      </w:r>
    </w:p>
    <w:p w:rsidR="000779FC" w:rsidRPr="00430F06" w:rsidRDefault="00F9468C" w:rsidP="00F9468C">
      <w:pPr>
        <w:ind w:firstLine="709"/>
        <w:jc w:val="both"/>
      </w:pPr>
      <w:r>
        <w:t>1)</w:t>
      </w:r>
      <w:r w:rsidR="000779FC" w:rsidRPr="00430F06">
        <w:t xml:space="preserve"> бюджетное учреждение среднего профессионального образования ХМАО-Югры </w:t>
      </w:r>
      <w:r w:rsidR="00115546">
        <w:t>«</w:t>
      </w:r>
      <w:r w:rsidR="000779FC" w:rsidRPr="00430F06">
        <w:t>Лангепасский политехнический колледж</w:t>
      </w:r>
      <w:r w:rsidR="00115546">
        <w:t>»</w:t>
      </w:r>
      <w:r w:rsidR="000779FC" w:rsidRPr="00430F06">
        <w:t xml:space="preserve"> Филиалв </w:t>
      </w:r>
      <w:proofErr w:type="gramStart"/>
      <w:r w:rsidR="000779FC" w:rsidRPr="00430F06">
        <w:t>городе</w:t>
      </w:r>
      <w:proofErr w:type="gramEnd"/>
      <w:r w:rsidR="000779FC" w:rsidRPr="00430F06">
        <w:t xml:space="preserve"> Покачи;</w:t>
      </w:r>
    </w:p>
    <w:p w:rsidR="000779FC" w:rsidRPr="00430F06" w:rsidRDefault="00F9468C" w:rsidP="00F9468C">
      <w:pPr>
        <w:ind w:firstLine="709"/>
        <w:jc w:val="both"/>
      </w:pPr>
      <w:r>
        <w:t>2)</w:t>
      </w:r>
      <w:r w:rsidR="000779FC" w:rsidRPr="00430F06">
        <w:t xml:space="preserve"> муниципальное автономное общеобразовательное учреждение </w:t>
      </w:r>
      <w:r w:rsidR="00115546">
        <w:t>«</w:t>
      </w:r>
      <w:r w:rsidR="000779FC" w:rsidRPr="00430F06">
        <w:t>Средняя обще</w:t>
      </w:r>
      <w:r>
        <w:t>образовательная школа №1</w:t>
      </w:r>
      <w:r w:rsidR="00115546">
        <w:t>»</w:t>
      </w:r>
      <w:r>
        <w:t>;</w:t>
      </w:r>
    </w:p>
    <w:p w:rsidR="000779FC" w:rsidRPr="00430F06" w:rsidRDefault="00F9468C" w:rsidP="00F9468C">
      <w:pPr>
        <w:ind w:firstLine="709"/>
        <w:jc w:val="both"/>
      </w:pPr>
      <w:r>
        <w:t>3)</w:t>
      </w:r>
      <w:r w:rsidR="000779FC" w:rsidRPr="00430F06">
        <w:t xml:space="preserve"> муниципальное автономное общеобразовательное учреждение </w:t>
      </w:r>
      <w:r w:rsidR="00115546">
        <w:t>«</w:t>
      </w:r>
      <w:r w:rsidR="000779FC" w:rsidRPr="00430F06">
        <w:t>Средняя</w:t>
      </w:r>
      <w:r>
        <w:t xml:space="preserve"> общеобразовательная школа №2</w:t>
      </w:r>
      <w:r w:rsidR="00115546">
        <w:t>»</w:t>
      </w:r>
      <w:r>
        <w:t>;</w:t>
      </w:r>
    </w:p>
    <w:p w:rsidR="000779FC" w:rsidRPr="00430F06" w:rsidRDefault="00F9468C" w:rsidP="00F9468C">
      <w:pPr>
        <w:ind w:firstLine="709"/>
        <w:jc w:val="both"/>
      </w:pPr>
      <w:proofErr w:type="gramStart"/>
      <w:r>
        <w:t>4)</w:t>
      </w:r>
      <w:r w:rsidR="000779FC" w:rsidRPr="00430F06">
        <w:t xml:space="preserve"> муниципальное автономное общеобразовательное учреждение </w:t>
      </w:r>
      <w:r w:rsidR="00115546">
        <w:t>«</w:t>
      </w:r>
      <w:r w:rsidR="000779FC" w:rsidRPr="00430F06">
        <w:t>Средняя общеобразовательная школа №4</w:t>
      </w:r>
      <w:r w:rsidR="00115546">
        <w:t>»</w:t>
      </w:r>
      <w:r w:rsidR="000779FC" w:rsidRPr="00430F06">
        <w:t>).</w:t>
      </w:r>
      <w:proofErr w:type="gramEnd"/>
    </w:p>
    <w:p w:rsidR="000779FC" w:rsidRPr="00430F06" w:rsidRDefault="000779FC" w:rsidP="00F9468C">
      <w:pPr>
        <w:ind w:firstLine="709"/>
        <w:jc w:val="both"/>
      </w:pPr>
      <w:r w:rsidRPr="00430F06">
        <w:t>Все УКП оснащены в области ОБЖ и ГО стендами, методическими материалами, литературой, учебными наглядными пособиями и т.д. в достаточной мере.</w:t>
      </w:r>
    </w:p>
    <w:p w:rsidR="000779FC" w:rsidRPr="00430F06" w:rsidRDefault="000779FC" w:rsidP="00F9468C">
      <w:pPr>
        <w:ind w:firstLine="709"/>
        <w:jc w:val="both"/>
      </w:pPr>
      <w:r w:rsidRPr="00430F06">
        <w:t>Практические навыки по действиям в случае чрезвычайной ситуации и защите от воздействия чрезвычайной ситуации природного и техногенного характера, население города отрабатывает на учениях и тренировках, проводимых в соответствии с ежегодно разрабатываемым графиком:</w:t>
      </w:r>
    </w:p>
    <w:p w:rsidR="000779FC" w:rsidRPr="00430F06" w:rsidRDefault="00E711A1" w:rsidP="00F9468C">
      <w:pPr>
        <w:ind w:firstLine="709"/>
        <w:jc w:val="both"/>
      </w:pPr>
      <w:r>
        <w:lastRenderedPageBreak/>
        <w:t>1</w:t>
      </w:r>
      <w:r w:rsidR="00F9468C">
        <w:t>)</w:t>
      </w:r>
      <w:r w:rsidR="000779FC" w:rsidRPr="00430F06">
        <w:t xml:space="preserve"> неработающее население - при проведении Всероссийских, региональных, окружных и городских учений;</w:t>
      </w:r>
    </w:p>
    <w:p w:rsidR="000779FC" w:rsidRPr="00430F06" w:rsidRDefault="00E711A1" w:rsidP="00F9468C">
      <w:pPr>
        <w:ind w:firstLine="709"/>
        <w:jc w:val="both"/>
      </w:pPr>
      <w:r>
        <w:t>2</w:t>
      </w:r>
      <w:r w:rsidR="00F9468C">
        <w:t>)</w:t>
      </w:r>
      <w:r w:rsidR="000779FC" w:rsidRPr="00430F06">
        <w:t xml:space="preserve"> работающее население – во время учений и тренировок, проводимых руководителями гражданской обороны и председателями комиссий по предупреждению и ликвидации чрезвычайной ситуации, на предприятиях, в организациях и учреждениях города;</w:t>
      </w:r>
    </w:p>
    <w:p w:rsidR="000779FC" w:rsidRPr="00430F06" w:rsidRDefault="00E711A1" w:rsidP="00F9468C">
      <w:pPr>
        <w:ind w:firstLine="709"/>
        <w:jc w:val="both"/>
      </w:pPr>
      <w:r>
        <w:t>3</w:t>
      </w:r>
      <w:r w:rsidR="00F9468C">
        <w:t>)</w:t>
      </w:r>
      <w:r w:rsidR="000779FC" w:rsidRPr="00430F06">
        <w:t xml:space="preserve"> учащиеся образовательных учреждений общего образования - на ежегодно проводимых тренировках по эвакуации.</w:t>
      </w:r>
    </w:p>
    <w:p w:rsidR="00BE01FD" w:rsidRPr="00430F06" w:rsidRDefault="00F9468C" w:rsidP="00F9468C">
      <w:pPr>
        <w:suppressAutoHyphens/>
        <w:ind w:firstLine="709"/>
        <w:jc w:val="both"/>
        <w:rPr>
          <w:lang w:eastAsia="ar-SA"/>
        </w:rPr>
      </w:pPr>
      <w:r>
        <w:rPr>
          <w:lang w:eastAsia="ar-SA"/>
        </w:rPr>
        <w:t>С начала 2018 года в городе</w:t>
      </w:r>
      <w:r w:rsidR="00BE01FD" w:rsidRPr="00430F06">
        <w:rPr>
          <w:lang w:eastAsia="ar-SA"/>
        </w:rPr>
        <w:t xml:space="preserve"> Покачи на основании Плана проведени</w:t>
      </w:r>
      <w:r>
        <w:rPr>
          <w:lang w:eastAsia="ar-SA"/>
        </w:rPr>
        <w:t>я учений и тренировок на 2018 год</w:t>
      </w:r>
      <w:r w:rsidR="00BE01FD" w:rsidRPr="00430F06">
        <w:rPr>
          <w:lang w:eastAsia="ar-SA"/>
        </w:rPr>
        <w:t xml:space="preserve"> в г</w:t>
      </w:r>
      <w:r>
        <w:rPr>
          <w:lang w:eastAsia="ar-SA"/>
        </w:rPr>
        <w:t>ороде</w:t>
      </w:r>
      <w:r w:rsidR="00BE01FD" w:rsidRPr="00430F06">
        <w:rPr>
          <w:lang w:eastAsia="ar-SA"/>
        </w:rPr>
        <w:t xml:space="preserve"> Покачи, Планов тренировок и учений предприятий и организаций города, а также Плана проведения дополнительных тренировок (в преддверии празднования Новогодних и Рождественских праздников, в летний период работы детских лагерей и т. д.)</w:t>
      </w:r>
      <w:proofErr w:type="gramStart"/>
      <w:r w:rsidR="00E711A1">
        <w:rPr>
          <w:lang w:eastAsia="ar-SA"/>
        </w:rPr>
        <w:t xml:space="preserve"> </w:t>
      </w:r>
      <w:r w:rsidR="00BE01FD" w:rsidRPr="00430F06">
        <w:rPr>
          <w:lang w:eastAsia="ar-SA"/>
        </w:rPr>
        <w:t>,</w:t>
      </w:r>
      <w:proofErr w:type="gramEnd"/>
      <w:r w:rsidR="00BE01FD" w:rsidRPr="00430F06">
        <w:rPr>
          <w:lang w:eastAsia="ar-SA"/>
        </w:rPr>
        <w:t>в муниципальном образовании город Покачи запланированы и проведены следующие учения и тренировки:</w:t>
      </w:r>
    </w:p>
    <w:p w:rsidR="00BE01FD" w:rsidRPr="00430F06" w:rsidRDefault="00BE01FD" w:rsidP="00F9468C">
      <w:pPr>
        <w:suppressAutoHyphens/>
        <w:ind w:firstLine="709"/>
        <w:jc w:val="both"/>
        <w:rPr>
          <w:lang w:eastAsia="ar-SA"/>
        </w:rPr>
      </w:pPr>
      <w:r w:rsidRPr="00430F06">
        <w:rPr>
          <w:lang w:eastAsia="ar-SA"/>
        </w:rPr>
        <w:t>В соответствии с Планом:</w:t>
      </w:r>
    </w:p>
    <w:p w:rsidR="00BE01FD" w:rsidRPr="00430F06" w:rsidRDefault="00BE01FD" w:rsidP="00F9468C">
      <w:pPr>
        <w:suppressAutoHyphens/>
        <w:ind w:firstLine="709"/>
        <w:jc w:val="both"/>
        <w:rPr>
          <w:lang w:eastAsia="ar-SA"/>
        </w:rPr>
      </w:pPr>
      <w:r w:rsidRPr="00430F06">
        <w:rPr>
          <w:lang w:eastAsia="ar-SA"/>
        </w:rPr>
        <w:t>Запланировано – 56 учения и тренировки.</w:t>
      </w:r>
    </w:p>
    <w:p w:rsidR="00BE01FD" w:rsidRPr="00430F06" w:rsidRDefault="00BE01FD" w:rsidP="00F9468C">
      <w:pPr>
        <w:suppressAutoHyphens/>
        <w:ind w:firstLine="709"/>
        <w:jc w:val="both"/>
        <w:rPr>
          <w:lang w:eastAsia="ar-SA"/>
        </w:rPr>
      </w:pPr>
      <w:r w:rsidRPr="00430F06">
        <w:rPr>
          <w:lang w:eastAsia="ar-SA"/>
        </w:rPr>
        <w:t>Внеплановых тренировок:</w:t>
      </w:r>
    </w:p>
    <w:p w:rsidR="00BE01FD" w:rsidRPr="00E711A1" w:rsidRDefault="00E711A1" w:rsidP="00F9468C">
      <w:pPr>
        <w:suppressAutoHyphens/>
        <w:ind w:firstLine="709"/>
        <w:jc w:val="both"/>
        <w:rPr>
          <w:lang w:eastAsia="ar-SA"/>
        </w:rPr>
      </w:pPr>
      <w:r w:rsidRPr="00E711A1">
        <w:rPr>
          <w:lang w:eastAsia="ar-SA"/>
        </w:rPr>
        <w:t>1)</w:t>
      </w:r>
      <w:r w:rsidR="00BE01FD" w:rsidRPr="00E711A1">
        <w:rPr>
          <w:lang w:eastAsia="ar-SA"/>
        </w:rPr>
        <w:t xml:space="preserve"> 16 (летние детские лагеря)</w:t>
      </w:r>
      <w:r>
        <w:rPr>
          <w:lang w:eastAsia="ar-SA"/>
        </w:rPr>
        <w:t>;</w:t>
      </w:r>
      <w:r w:rsidR="00BE01FD" w:rsidRPr="00E711A1">
        <w:rPr>
          <w:lang w:eastAsia="ar-SA"/>
        </w:rPr>
        <w:t xml:space="preserve"> </w:t>
      </w:r>
    </w:p>
    <w:p w:rsidR="00BE01FD" w:rsidRPr="00E711A1" w:rsidRDefault="00E711A1" w:rsidP="00F9468C">
      <w:pPr>
        <w:suppressAutoHyphens/>
        <w:ind w:firstLine="709"/>
        <w:jc w:val="both"/>
        <w:rPr>
          <w:lang w:eastAsia="ar-SA"/>
        </w:rPr>
      </w:pPr>
      <w:r w:rsidRPr="00E711A1">
        <w:rPr>
          <w:lang w:eastAsia="ar-SA"/>
        </w:rPr>
        <w:t>2)</w:t>
      </w:r>
      <w:r w:rsidR="00BE01FD" w:rsidRPr="00E711A1">
        <w:rPr>
          <w:lang w:eastAsia="ar-SA"/>
        </w:rPr>
        <w:t xml:space="preserve"> 2</w:t>
      </w:r>
      <w:r>
        <w:rPr>
          <w:lang w:eastAsia="ar-SA"/>
        </w:rPr>
        <w:t xml:space="preserve"> </w:t>
      </w:r>
      <w:r w:rsidR="00BE01FD" w:rsidRPr="00E711A1">
        <w:rPr>
          <w:bCs/>
          <w:color w:val="000000"/>
          <w:kern w:val="24"/>
        </w:rPr>
        <w:t>по мобилизационной подготовке</w:t>
      </w:r>
      <w:r>
        <w:rPr>
          <w:bCs/>
          <w:color w:val="000000"/>
          <w:kern w:val="24"/>
        </w:rPr>
        <w:t>;</w:t>
      </w:r>
    </w:p>
    <w:p w:rsidR="00BE01FD" w:rsidRPr="00430F06" w:rsidRDefault="00E711A1" w:rsidP="00F9468C">
      <w:pPr>
        <w:suppressAutoHyphens/>
        <w:ind w:firstLine="709"/>
        <w:jc w:val="both"/>
        <w:rPr>
          <w:lang w:eastAsia="ar-SA"/>
        </w:rPr>
      </w:pPr>
      <w:r w:rsidRPr="00E711A1">
        <w:rPr>
          <w:lang w:eastAsia="ar-SA"/>
        </w:rPr>
        <w:t>3)</w:t>
      </w:r>
      <w:r w:rsidR="00BE01FD" w:rsidRPr="00430F06">
        <w:rPr>
          <w:lang w:eastAsia="ar-SA"/>
        </w:rPr>
        <w:t xml:space="preserve"> 16 (во время Новогодних и Рождественских праздников).</w:t>
      </w:r>
    </w:p>
    <w:p w:rsidR="00691056" w:rsidRPr="00430F06" w:rsidRDefault="00691056" w:rsidP="00691056">
      <w:pPr>
        <w:suppressAutoHyphens/>
        <w:ind w:firstLine="567"/>
        <w:jc w:val="right"/>
        <w:rPr>
          <w:lang w:eastAsia="ar-SA"/>
        </w:rPr>
      </w:pPr>
      <w:r w:rsidRPr="00430F06">
        <w:rPr>
          <w:lang w:eastAsia="ar-SA"/>
        </w:rPr>
        <w:t>Таблица 8</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843"/>
        <w:gridCol w:w="1843"/>
      </w:tblGrid>
      <w:tr w:rsidR="00BE01FD" w:rsidRPr="00F9468C" w:rsidTr="00F9468C">
        <w:tc>
          <w:tcPr>
            <w:tcW w:w="5920" w:type="dxa"/>
            <w:shd w:val="clear" w:color="auto" w:fill="auto"/>
          </w:tcPr>
          <w:p w:rsidR="00BE01FD" w:rsidRPr="00F9468C" w:rsidRDefault="00BE01FD" w:rsidP="00BE01FD">
            <w:pPr>
              <w:suppressAutoHyphens/>
              <w:jc w:val="center"/>
              <w:rPr>
                <w:sz w:val="20"/>
                <w:szCs w:val="20"/>
                <w:lang w:eastAsia="ar-SA"/>
              </w:rPr>
            </w:pPr>
            <w:r w:rsidRPr="00F9468C">
              <w:rPr>
                <w:sz w:val="20"/>
                <w:szCs w:val="20"/>
                <w:lang w:eastAsia="ar-SA"/>
              </w:rPr>
              <w:t>Вид учений</w:t>
            </w:r>
          </w:p>
        </w:tc>
        <w:tc>
          <w:tcPr>
            <w:tcW w:w="1843" w:type="dxa"/>
            <w:shd w:val="clear" w:color="auto" w:fill="auto"/>
          </w:tcPr>
          <w:p w:rsidR="00BE01FD" w:rsidRPr="00F9468C" w:rsidRDefault="00BE01FD" w:rsidP="00BE01FD">
            <w:pPr>
              <w:suppressAutoHyphens/>
              <w:jc w:val="center"/>
              <w:rPr>
                <w:sz w:val="20"/>
                <w:szCs w:val="20"/>
                <w:lang w:eastAsia="ar-SA"/>
              </w:rPr>
            </w:pPr>
            <w:r w:rsidRPr="00F9468C">
              <w:rPr>
                <w:sz w:val="20"/>
                <w:szCs w:val="20"/>
                <w:lang w:eastAsia="ar-SA"/>
              </w:rPr>
              <w:t>запланировано</w:t>
            </w:r>
          </w:p>
        </w:tc>
        <w:tc>
          <w:tcPr>
            <w:tcW w:w="1843" w:type="dxa"/>
            <w:shd w:val="clear" w:color="auto" w:fill="auto"/>
          </w:tcPr>
          <w:p w:rsidR="00BE01FD" w:rsidRPr="00F9468C" w:rsidRDefault="00BE01FD" w:rsidP="00BE01FD">
            <w:pPr>
              <w:suppressAutoHyphens/>
              <w:jc w:val="center"/>
              <w:rPr>
                <w:sz w:val="20"/>
                <w:szCs w:val="20"/>
                <w:lang w:eastAsia="ar-SA"/>
              </w:rPr>
            </w:pPr>
            <w:r w:rsidRPr="00F9468C">
              <w:rPr>
                <w:sz w:val="20"/>
                <w:szCs w:val="20"/>
                <w:lang w:eastAsia="ar-SA"/>
              </w:rPr>
              <w:t>проведено</w:t>
            </w:r>
          </w:p>
        </w:tc>
      </w:tr>
      <w:tr w:rsidR="00BE01FD" w:rsidRPr="00F9468C" w:rsidTr="00F9468C">
        <w:tc>
          <w:tcPr>
            <w:tcW w:w="5920" w:type="dxa"/>
            <w:shd w:val="clear" w:color="auto" w:fill="auto"/>
            <w:vAlign w:val="center"/>
          </w:tcPr>
          <w:p w:rsidR="00BE01FD" w:rsidRPr="00F9468C" w:rsidRDefault="00BE01FD" w:rsidP="00BE01FD">
            <w:pPr>
              <w:jc w:val="both"/>
              <w:rPr>
                <w:sz w:val="20"/>
                <w:szCs w:val="20"/>
              </w:rPr>
            </w:pPr>
            <w:r w:rsidRPr="00F9468C">
              <w:rPr>
                <w:bCs/>
                <w:color w:val="000000"/>
                <w:kern w:val="24"/>
                <w:sz w:val="20"/>
                <w:szCs w:val="20"/>
              </w:rPr>
              <w:t>ТСУ</w:t>
            </w:r>
          </w:p>
        </w:tc>
        <w:tc>
          <w:tcPr>
            <w:tcW w:w="1843" w:type="dxa"/>
            <w:shd w:val="clear" w:color="auto" w:fill="auto"/>
            <w:vAlign w:val="center"/>
          </w:tcPr>
          <w:p w:rsidR="00BE01FD" w:rsidRPr="00F9468C" w:rsidRDefault="00BE01FD" w:rsidP="00BE01FD">
            <w:pPr>
              <w:jc w:val="center"/>
              <w:rPr>
                <w:sz w:val="20"/>
                <w:szCs w:val="20"/>
              </w:rPr>
            </w:pPr>
            <w:r w:rsidRPr="00F9468C">
              <w:rPr>
                <w:sz w:val="20"/>
                <w:szCs w:val="20"/>
              </w:rPr>
              <w:t>3</w:t>
            </w:r>
          </w:p>
        </w:tc>
        <w:tc>
          <w:tcPr>
            <w:tcW w:w="1843" w:type="dxa"/>
            <w:shd w:val="clear" w:color="auto" w:fill="auto"/>
            <w:vAlign w:val="center"/>
          </w:tcPr>
          <w:p w:rsidR="00BE01FD" w:rsidRPr="00F9468C" w:rsidRDefault="00BE01FD" w:rsidP="00BE01FD">
            <w:pPr>
              <w:jc w:val="center"/>
              <w:rPr>
                <w:sz w:val="20"/>
                <w:szCs w:val="20"/>
              </w:rPr>
            </w:pPr>
            <w:r w:rsidRPr="00F9468C">
              <w:rPr>
                <w:sz w:val="20"/>
                <w:szCs w:val="20"/>
              </w:rPr>
              <w:t>3</w:t>
            </w:r>
          </w:p>
        </w:tc>
      </w:tr>
      <w:tr w:rsidR="00BE01FD" w:rsidRPr="00F9468C" w:rsidTr="00F9468C">
        <w:tc>
          <w:tcPr>
            <w:tcW w:w="5920" w:type="dxa"/>
            <w:shd w:val="clear" w:color="auto" w:fill="auto"/>
            <w:vAlign w:val="center"/>
          </w:tcPr>
          <w:p w:rsidR="00BE01FD" w:rsidRPr="00F9468C" w:rsidRDefault="00BE01FD" w:rsidP="00BE01FD">
            <w:pPr>
              <w:jc w:val="both"/>
              <w:rPr>
                <w:sz w:val="20"/>
                <w:szCs w:val="20"/>
              </w:rPr>
            </w:pPr>
            <w:r w:rsidRPr="00F9468C">
              <w:rPr>
                <w:bCs/>
                <w:color w:val="000000"/>
                <w:kern w:val="24"/>
                <w:sz w:val="20"/>
                <w:szCs w:val="20"/>
              </w:rPr>
              <w:t>КШУ</w:t>
            </w:r>
          </w:p>
        </w:tc>
        <w:tc>
          <w:tcPr>
            <w:tcW w:w="1843" w:type="dxa"/>
            <w:shd w:val="clear" w:color="auto" w:fill="auto"/>
            <w:vAlign w:val="center"/>
          </w:tcPr>
          <w:p w:rsidR="00BE01FD" w:rsidRPr="00F9468C" w:rsidRDefault="00BE01FD" w:rsidP="00BE01FD">
            <w:pPr>
              <w:jc w:val="center"/>
              <w:rPr>
                <w:sz w:val="20"/>
                <w:szCs w:val="20"/>
              </w:rPr>
            </w:pPr>
            <w:r w:rsidRPr="00F9468C">
              <w:rPr>
                <w:sz w:val="20"/>
                <w:szCs w:val="20"/>
              </w:rPr>
              <w:t>4</w:t>
            </w:r>
          </w:p>
        </w:tc>
        <w:tc>
          <w:tcPr>
            <w:tcW w:w="1843" w:type="dxa"/>
            <w:shd w:val="clear" w:color="auto" w:fill="auto"/>
            <w:vAlign w:val="center"/>
          </w:tcPr>
          <w:p w:rsidR="00BE01FD" w:rsidRPr="00F9468C" w:rsidRDefault="00BE01FD" w:rsidP="00BE01FD">
            <w:pPr>
              <w:jc w:val="center"/>
              <w:rPr>
                <w:sz w:val="20"/>
                <w:szCs w:val="20"/>
              </w:rPr>
            </w:pPr>
            <w:r w:rsidRPr="00F9468C">
              <w:rPr>
                <w:sz w:val="20"/>
                <w:szCs w:val="20"/>
              </w:rPr>
              <w:t>4</w:t>
            </w:r>
          </w:p>
        </w:tc>
      </w:tr>
      <w:tr w:rsidR="00BE01FD" w:rsidRPr="00F9468C" w:rsidTr="00F9468C">
        <w:tc>
          <w:tcPr>
            <w:tcW w:w="5920" w:type="dxa"/>
            <w:shd w:val="clear" w:color="auto" w:fill="auto"/>
            <w:vAlign w:val="center"/>
          </w:tcPr>
          <w:p w:rsidR="00BE01FD" w:rsidRPr="00F9468C" w:rsidRDefault="00BE01FD" w:rsidP="00BE01FD">
            <w:pPr>
              <w:jc w:val="both"/>
              <w:rPr>
                <w:sz w:val="20"/>
                <w:szCs w:val="20"/>
              </w:rPr>
            </w:pPr>
            <w:proofErr w:type="gramStart"/>
            <w:r w:rsidRPr="00F9468C">
              <w:rPr>
                <w:bCs/>
                <w:color w:val="000000"/>
                <w:kern w:val="24"/>
                <w:sz w:val="20"/>
                <w:szCs w:val="20"/>
              </w:rPr>
              <w:t>ШТ</w:t>
            </w:r>
            <w:proofErr w:type="gramEnd"/>
          </w:p>
        </w:tc>
        <w:tc>
          <w:tcPr>
            <w:tcW w:w="1843" w:type="dxa"/>
            <w:shd w:val="clear" w:color="auto" w:fill="auto"/>
            <w:vAlign w:val="center"/>
          </w:tcPr>
          <w:p w:rsidR="00BE01FD" w:rsidRPr="00F9468C" w:rsidRDefault="00BE01FD" w:rsidP="00BE01FD">
            <w:pPr>
              <w:jc w:val="center"/>
              <w:rPr>
                <w:sz w:val="20"/>
                <w:szCs w:val="20"/>
              </w:rPr>
            </w:pPr>
            <w:r w:rsidRPr="00F9468C">
              <w:rPr>
                <w:sz w:val="20"/>
                <w:szCs w:val="20"/>
              </w:rPr>
              <w:t>2</w:t>
            </w:r>
          </w:p>
        </w:tc>
        <w:tc>
          <w:tcPr>
            <w:tcW w:w="1843" w:type="dxa"/>
            <w:shd w:val="clear" w:color="auto" w:fill="auto"/>
            <w:vAlign w:val="center"/>
          </w:tcPr>
          <w:p w:rsidR="00BE01FD" w:rsidRPr="00F9468C" w:rsidRDefault="00BE01FD" w:rsidP="00BE01FD">
            <w:pPr>
              <w:jc w:val="center"/>
              <w:rPr>
                <w:sz w:val="20"/>
                <w:szCs w:val="20"/>
              </w:rPr>
            </w:pPr>
            <w:r w:rsidRPr="00F9468C">
              <w:rPr>
                <w:sz w:val="20"/>
                <w:szCs w:val="20"/>
              </w:rPr>
              <w:t>2</w:t>
            </w:r>
          </w:p>
        </w:tc>
      </w:tr>
      <w:tr w:rsidR="00BE01FD" w:rsidRPr="00F9468C" w:rsidTr="00F9468C">
        <w:tc>
          <w:tcPr>
            <w:tcW w:w="5920" w:type="dxa"/>
            <w:shd w:val="clear" w:color="auto" w:fill="auto"/>
            <w:vAlign w:val="center"/>
          </w:tcPr>
          <w:p w:rsidR="00BE01FD" w:rsidRPr="00F9468C" w:rsidRDefault="00BE01FD" w:rsidP="00BE01FD">
            <w:pPr>
              <w:jc w:val="both"/>
              <w:rPr>
                <w:sz w:val="20"/>
                <w:szCs w:val="20"/>
              </w:rPr>
            </w:pPr>
            <w:r w:rsidRPr="00F9468C">
              <w:rPr>
                <w:bCs/>
                <w:color w:val="000000"/>
                <w:kern w:val="24"/>
                <w:sz w:val="20"/>
                <w:szCs w:val="20"/>
              </w:rPr>
              <w:t>ПТУ</w:t>
            </w:r>
          </w:p>
        </w:tc>
        <w:tc>
          <w:tcPr>
            <w:tcW w:w="1843" w:type="dxa"/>
            <w:shd w:val="clear" w:color="auto" w:fill="auto"/>
            <w:vAlign w:val="center"/>
          </w:tcPr>
          <w:p w:rsidR="00BE01FD" w:rsidRPr="00F9468C" w:rsidRDefault="00BE01FD" w:rsidP="00BE01FD">
            <w:pPr>
              <w:jc w:val="center"/>
              <w:rPr>
                <w:sz w:val="20"/>
                <w:szCs w:val="20"/>
              </w:rPr>
            </w:pPr>
          </w:p>
        </w:tc>
        <w:tc>
          <w:tcPr>
            <w:tcW w:w="1843" w:type="dxa"/>
            <w:shd w:val="clear" w:color="auto" w:fill="auto"/>
            <w:vAlign w:val="center"/>
          </w:tcPr>
          <w:p w:rsidR="00BE01FD" w:rsidRPr="00F9468C" w:rsidRDefault="00BE01FD" w:rsidP="00BE01FD">
            <w:pPr>
              <w:jc w:val="center"/>
              <w:rPr>
                <w:sz w:val="20"/>
                <w:szCs w:val="20"/>
              </w:rPr>
            </w:pPr>
          </w:p>
        </w:tc>
      </w:tr>
      <w:tr w:rsidR="00BE01FD" w:rsidRPr="00F9468C" w:rsidTr="00F9468C">
        <w:tc>
          <w:tcPr>
            <w:tcW w:w="5920" w:type="dxa"/>
            <w:shd w:val="clear" w:color="auto" w:fill="auto"/>
            <w:vAlign w:val="center"/>
          </w:tcPr>
          <w:p w:rsidR="00BE01FD" w:rsidRPr="00F9468C" w:rsidRDefault="00BE01FD" w:rsidP="00BE01FD">
            <w:pPr>
              <w:jc w:val="both"/>
              <w:rPr>
                <w:sz w:val="20"/>
                <w:szCs w:val="20"/>
              </w:rPr>
            </w:pPr>
            <w:r w:rsidRPr="00F9468C">
              <w:rPr>
                <w:bCs/>
                <w:color w:val="000000"/>
                <w:kern w:val="24"/>
                <w:sz w:val="20"/>
                <w:szCs w:val="20"/>
              </w:rPr>
              <w:t xml:space="preserve">ОТ </w:t>
            </w:r>
          </w:p>
        </w:tc>
        <w:tc>
          <w:tcPr>
            <w:tcW w:w="1843" w:type="dxa"/>
            <w:shd w:val="clear" w:color="auto" w:fill="auto"/>
            <w:vAlign w:val="center"/>
          </w:tcPr>
          <w:p w:rsidR="00BE01FD" w:rsidRPr="00F9468C" w:rsidRDefault="00BE01FD" w:rsidP="00BE01FD">
            <w:pPr>
              <w:jc w:val="center"/>
              <w:rPr>
                <w:sz w:val="20"/>
                <w:szCs w:val="20"/>
              </w:rPr>
            </w:pPr>
            <w:r w:rsidRPr="00F9468C">
              <w:rPr>
                <w:sz w:val="20"/>
                <w:szCs w:val="20"/>
              </w:rPr>
              <w:t>38</w:t>
            </w:r>
          </w:p>
        </w:tc>
        <w:tc>
          <w:tcPr>
            <w:tcW w:w="1843" w:type="dxa"/>
            <w:shd w:val="clear" w:color="auto" w:fill="auto"/>
            <w:vAlign w:val="center"/>
          </w:tcPr>
          <w:p w:rsidR="00BE01FD" w:rsidRPr="00F9468C" w:rsidRDefault="00BE01FD" w:rsidP="00BE01FD">
            <w:pPr>
              <w:jc w:val="center"/>
              <w:rPr>
                <w:sz w:val="20"/>
                <w:szCs w:val="20"/>
              </w:rPr>
            </w:pPr>
            <w:r w:rsidRPr="00F9468C">
              <w:rPr>
                <w:sz w:val="20"/>
                <w:szCs w:val="20"/>
              </w:rPr>
              <w:t>38</w:t>
            </w:r>
          </w:p>
        </w:tc>
      </w:tr>
      <w:tr w:rsidR="00BE01FD" w:rsidRPr="00F9468C" w:rsidTr="00F9468C">
        <w:tc>
          <w:tcPr>
            <w:tcW w:w="5920" w:type="dxa"/>
            <w:shd w:val="clear" w:color="auto" w:fill="auto"/>
            <w:vAlign w:val="center"/>
          </w:tcPr>
          <w:p w:rsidR="00BE01FD" w:rsidRPr="00F9468C" w:rsidRDefault="00BE01FD" w:rsidP="00BE01FD">
            <w:pPr>
              <w:jc w:val="both"/>
              <w:rPr>
                <w:sz w:val="20"/>
                <w:szCs w:val="20"/>
              </w:rPr>
            </w:pPr>
            <w:r w:rsidRPr="00F9468C">
              <w:rPr>
                <w:bCs/>
                <w:color w:val="000000"/>
                <w:kern w:val="24"/>
                <w:sz w:val="20"/>
                <w:szCs w:val="20"/>
              </w:rPr>
              <w:t>Сбор комиссий</w:t>
            </w:r>
          </w:p>
        </w:tc>
        <w:tc>
          <w:tcPr>
            <w:tcW w:w="1843" w:type="dxa"/>
            <w:shd w:val="clear" w:color="auto" w:fill="auto"/>
            <w:vAlign w:val="center"/>
          </w:tcPr>
          <w:p w:rsidR="00BE01FD" w:rsidRPr="00F9468C" w:rsidRDefault="00BE01FD" w:rsidP="00BE01FD">
            <w:pPr>
              <w:jc w:val="center"/>
              <w:rPr>
                <w:sz w:val="20"/>
                <w:szCs w:val="20"/>
              </w:rPr>
            </w:pPr>
            <w:r w:rsidRPr="00F9468C">
              <w:rPr>
                <w:sz w:val="20"/>
                <w:szCs w:val="20"/>
              </w:rPr>
              <w:t>8</w:t>
            </w:r>
          </w:p>
        </w:tc>
        <w:tc>
          <w:tcPr>
            <w:tcW w:w="1843" w:type="dxa"/>
            <w:shd w:val="clear" w:color="auto" w:fill="auto"/>
            <w:vAlign w:val="center"/>
          </w:tcPr>
          <w:p w:rsidR="00BE01FD" w:rsidRPr="00F9468C" w:rsidRDefault="00BE01FD" w:rsidP="00BE01FD">
            <w:pPr>
              <w:jc w:val="center"/>
              <w:rPr>
                <w:sz w:val="20"/>
                <w:szCs w:val="20"/>
              </w:rPr>
            </w:pPr>
            <w:r w:rsidRPr="00F9468C">
              <w:rPr>
                <w:sz w:val="20"/>
                <w:szCs w:val="20"/>
              </w:rPr>
              <w:t>8</w:t>
            </w:r>
          </w:p>
        </w:tc>
      </w:tr>
      <w:tr w:rsidR="00BE01FD" w:rsidRPr="00F9468C" w:rsidTr="00F9468C">
        <w:tc>
          <w:tcPr>
            <w:tcW w:w="5920" w:type="dxa"/>
            <w:shd w:val="clear" w:color="auto" w:fill="auto"/>
            <w:vAlign w:val="center"/>
          </w:tcPr>
          <w:p w:rsidR="00BE01FD" w:rsidRPr="00F9468C" w:rsidRDefault="00BE01FD" w:rsidP="00BE01FD">
            <w:pPr>
              <w:jc w:val="both"/>
              <w:rPr>
                <w:bCs/>
                <w:color w:val="000000"/>
                <w:kern w:val="24"/>
                <w:sz w:val="20"/>
                <w:szCs w:val="20"/>
              </w:rPr>
            </w:pPr>
            <w:r w:rsidRPr="00F9468C">
              <w:rPr>
                <w:bCs/>
                <w:color w:val="000000"/>
                <w:kern w:val="24"/>
                <w:sz w:val="20"/>
                <w:szCs w:val="20"/>
              </w:rPr>
              <w:t>КУ</w:t>
            </w:r>
          </w:p>
        </w:tc>
        <w:tc>
          <w:tcPr>
            <w:tcW w:w="1843" w:type="dxa"/>
            <w:shd w:val="clear" w:color="auto" w:fill="auto"/>
            <w:vAlign w:val="center"/>
          </w:tcPr>
          <w:p w:rsidR="00BE01FD" w:rsidRPr="00F9468C" w:rsidRDefault="00BE01FD" w:rsidP="00BE01FD">
            <w:pPr>
              <w:jc w:val="center"/>
              <w:rPr>
                <w:bCs/>
                <w:color w:val="000000"/>
                <w:kern w:val="24"/>
                <w:sz w:val="20"/>
                <w:szCs w:val="20"/>
              </w:rPr>
            </w:pPr>
            <w:r w:rsidRPr="00F9468C">
              <w:rPr>
                <w:bCs/>
                <w:color w:val="000000"/>
                <w:kern w:val="24"/>
                <w:sz w:val="20"/>
                <w:szCs w:val="20"/>
              </w:rPr>
              <w:t>1</w:t>
            </w:r>
          </w:p>
        </w:tc>
        <w:tc>
          <w:tcPr>
            <w:tcW w:w="1843" w:type="dxa"/>
            <w:shd w:val="clear" w:color="auto" w:fill="auto"/>
            <w:vAlign w:val="center"/>
          </w:tcPr>
          <w:p w:rsidR="00BE01FD" w:rsidRPr="00F9468C" w:rsidRDefault="00BE01FD" w:rsidP="00BE01FD">
            <w:pPr>
              <w:jc w:val="center"/>
              <w:rPr>
                <w:bCs/>
                <w:color w:val="000000"/>
                <w:kern w:val="24"/>
                <w:sz w:val="20"/>
                <w:szCs w:val="20"/>
              </w:rPr>
            </w:pPr>
            <w:r w:rsidRPr="00F9468C">
              <w:rPr>
                <w:bCs/>
                <w:color w:val="000000"/>
                <w:kern w:val="24"/>
                <w:sz w:val="20"/>
                <w:szCs w:val="20"/>
              </w:rPr>
              <w:t>1</w:t>
            </w:r>
          </w:p>
        </w:tc>
      </w:tr>
      <w:tr w:rsidR="00BE01FD" w:rsidRPr="00F9468C" w:rsidTr="00F9468C">
        <w:trPr>
          <w:trHeight w:val="347"/>
        </w:trPr>
        <w:tc>
          <w:tcPr>
            <w:tcW w:w="5920" w:type="dxa"/>
            <w:shd w:val="clear" w:color="auto" w:fill="auto"/>
            <w:vAlign w:val="center"/>
          </w:tcPr>
          <w:p w:rsidR="00BE01FD" w:rsidRPr="00F9468C" w:rsidRDefault="00BE01FD" w:rsidP="00BE01FD">
            <w:pPr>
              <w:jc w:val="both"/>
              <w:rPr>
                <w:bCs/>
                <w:color w:val="000000"/>
                <w:kern w:val="24"/>
                <w:sz w:val="20"/>
                <w:szCs w:val="20"/>
              </w:rPr>
            </w:pPr>
            <w:r w:rsidRPr="00F9468C">
              <w:rPr>
                <w:bCs/>
                <w:color w:val="000000"/>
                <w:kern w:val="24"/>
                <w:sz w:val="20"/>
                <w:szCs w:val="20"/>
              </w:rPr>
              <w:t>Итого:</w:t>
            </w:r>
          </w:p>
          <w:p w:rsidR="00BE01FD" w:rsidRPr="00F9468C" w:rsidRDefault="00BE01FD" w:rsidP="00BE01FD">
            <w:pPr>
              <w:jc w:val="both"/>
              <w:rPr>
                <w:bCs/>
                <w:color w:val="000000"/>
                <w:kern w:val="24"/>
                <w:sz w:val="20"/>
                <w:szCs w:val="20"/>
              </w:rPr>
            </w:pPr>
          </w:p>
        </w:tc>
        <w:tc>
          <w:tcPr>
            <w:tcW w:w="1843" w:type="dxa"/>
            <w:shd w:val="clear" w:color="auto" w:fill="auto"/>
            <w:vAlign w:val="center"/>
          </w:tcPr>
          <w:p w:rsidR="00BE01FD" w:rsidRPr="00F9468C" w:rsidRDefault="00BE01FD" w:rsidP="00BE01FD">
            <w:pPr>
              <w:jc w:val="center"/>
              <w:rPr>
                <w:bCs/>
                <w:color w:val="000000"/>
                <w:kern w:val="24"/>
                <w:sz w:val="20"/>
                <w:szCs w:val="20"/>
              </w:rPr>
            </w:pPr>
            <w:r w:rsidRPr="00F9468C">
              <w:rPr>
                <w:bCs/>
                <w:color w:val="000000"/>
                <w:kern w:val="24"/>
                <w:sz w:val="20"/>
                <w:szCs w:val="20"/>
              </w:rPr>
              <w:t>56</w:t>
            </w:r>
          </w:p>
        </w:tc>
        <w:tc>
          <w:tcPr>
            <w:tcW w:w="1843" w:type="dxa"/>
            <w:shd w:val="clear" w:color="auto" w:fill="auto"/>
            <w:vAlign w:val="center"/>
          </w:tcPr>
          <w:p w:rsidR="00BE01FD" w:rsidRPr="00F9468C" w:rsidRDefault="00BE01FD" w:rsidP="00BE01FD">
            <w:pPr>
              <w:jc w:val="center"/>
              <w:rPr>
                <w:bCs/>
                <w:color w:val="000000"/>
                <w:kern w:val="24"/>
                <w:sz w:val="20"/>
                <w:szCs w:val="20"/>
              </w:rPr>
            </w:pPr>
            <w:r w:rsidRPr="00F9468C">
              <w:rPr>
                <w:bCs/>
                <w:color w:val="000000"/>
                <w:kern w:val="24"/>
                <w:sz w:val="20"/>
                <w:szCs w:val="20"/>
              </w:rPr>
              <w:t>56</w:t>
            </w:r>
          </w:p>
        </w:tc>
      </w:tr>
      <w:tr w:rsidR="00BE01FD" w:rsidRPr="00F9468C" w:rsidTr="00F9468C">
        <w:tc>
          <w:tcPr>
            <w:tcW w:w="5920" w:type="dxa"/>
            <w:shd w:val="clear" w:color="auto" w:fill="auto"/>
            <w:vAlign w:val="center"/>
          </w:tcPr>
          <w:p w:rsidR="00BE01FD" w:rsidRPr="00F9468C" w:rsidRDefault="00BE01FD" w:rsidP="00BE01FD">
            <w:pPr>
              <w:jc w:val="both"/>
              <w:rPr>
                <w:bCs/>
                <w:color w:val="000000"/>
                <w:kern w:val="24"/>
                <w:sz w:val="20"/>
                <w:szCs w:val="20"/>
              </w:rPr>
            </w:pPr>
            <w:r w:rsidRPr="00F9468C">
              <w:rPr>
                <w:bCs/>
                <w:color w:val="000000"/>
                <w:kern w:val="24"/>
                <w:sz w:val="20"/>
                <w:szCs w:val="20"/>
              </w:rPr>
              <w:t>Внеплановые тренировки по моб. Подготовке</w:t>
            </w:r>
          </w:p>
        </w:tc>
        <w:tc>
          <w:tcPr>
            <w:tcW w:w="1843" w:type="dxa"/>
            <w:shd w:val="clear" w:color="auto" w:fill="auto"/>
            <w:vAlign w:val="center"/>
          </w:tcPr>
          <w:p w:rsidR="00BE01FD" w:rsidRPr="00F9468C" w:rsidRDefault="00BE01FD" w:rsidP="00BE01FD">
            <w:pPr>
              <w:jc w:val="center"/>
              <w:rPr>
                <w:bCs/>
                <w:color w:val="000000"/>
                <w:kern w:val="24"/>
                <w:sz w:val="20"/>
                <w:szCs w:val="20"/>
              </w:rPr>
            </w:pPr>
            <w:r w:rsidRPr="00F9468C">
              <w:rPr>
                <w:bCs/>
                <w:color w:val="000000"/>
                <w:kern w:val="24"/>
                <w:sz w:val="20"/>
                <w:szCs w:val="20"/>
              </w:rPr>
              <w:t>-</w:t>
            </w:r>
          </w:p>
        </w:tc>
        <w:tc>
          <w:tcPr>
            <w:tcW w:w="1843" w:type="dxa"/>
            <w:shd w:val="clear" w:color="auto" w:fill="auto"/>
            <w:vAlign w:val="center"/>
          </w:tcPr>
          <w:p w:rsidR="00BE01FD" w:rsidRPr="00F9468C" w:rsidRDefault="00BE01FD" w:rsidP="00BE01FD">
            <w:pPr>
              <w:jc w:val="center"/>
              <w:rPr>
                <w:bCs/>
                <w:color w:val="000000"/>
                <w:kern w:val="24"/>
                <w:sz w:val="20"/>
                <w:szCs w:val="20"/>
              </w:rPr>
            </w:pPr>
            <w:r w:rsidRPr="00F9468C">
              <w:rPr>
                <w:bCs/>
                <w:color w:val="000000"/>
                <w:kern w:val="24"/>
                <w:sz w:val="20"/>
                <w:szCs w:val="20"/>
              </w:rPr>
              <w:t>2</w:t>
            </w:r>
          </w:p>
        </w:tc>
      </w:tr>
      <w:tr w:rsidR="00BE01FD" w:rsidRPr="00F9468C" w:rsidTr="00F9468C">
        <w:tc>
          <w:tcPr>
            <w:tcW w:w="5920" w:type="dxa"/>
            <w:shd w:val="clear" w:color="auto" w:fill="auto"/>
            <w:vAlign w:val="center"/>
          </w:tcPr>
          <w:p w:rsidR="00BE01FD" w:rsidRPr="00F9468C" w:rsidRDefault="00BE01FD" w:rsidP="00BE01FD">
            <w:pPr>
              <w:jc w:val="both"/>
              <w:rPr>
                <w:bCs/>
                <w:color w:val="000000"/>
                <w:kern w:val="24"/>
                <w:sz w:val="20"/>
                <w:szCs w:val="20"/>
              </w:rPr>
            </w:pPr>
            <w:r w:rsidRPr="00F9468C">
              <w:rPr>
                <w:bCs/>
                <w:color w:val="000000"/>
                <w:kern w:val="24"/>
                <w:sz w:val="20"/>
                <w:szCs w:val="20"/>
              </w:rPr>
              <w:t>Внеплановые тренировки в образовательных, спортивных, культурных учреждениях</w:t>
            </w:r>
          </w:p>
        </w:tc>
        <w:tc>
          <w:tcPr>
            <w:tcW w:w="1843" w:type="dxa"/>
            <w:shd w:val="clear" w:color="auto" w:fill="auto"/>
            <w:vAlign w:val="center"/>
          </w:tcPr>
          <w:p w:rsidR="00BE01FD" w:rsidRPr="00F9468C" w:rsidRDefault="00BE01FD" w:rsidP="00BE01FD">
            <w:pPr>
              <w:jc w:val="center"/>
              <w:rPr>
                <w:bCs/>
                <w:color w:val="000000"/>
                <w:kern w:val="24"/>
                <w:sz w:val="20"/>
                <w:szCs w:val="20"/>
              </w:rPr>
            </w:pPr>
            <w:r w:rsidRPr="00F9468C">
              <w:rPr>
                <w:bCs/>
                <w:color w:val="000000"/>
                <w:kern w:val="24"/>
                <w:sz w:val="20"/>
                <w:szCs w:val="20"/>
              </w:rPr>
              <w:t>-</w:t>
            </w:r>
          </w:p>
        </w:tc>
        <w:tc>
          <w:tcPr>
            <w:tcW w:w="1843" w:type="dxa"/>
            <w:shd w:val="clear" w:color="auto" w:fill="auto"/>
            <w:vAlign w:val="center"/>
          </w:tcPr>
          <w:p w:rsidR="00BE01FD" w:rsidRPr="00F9468C" w:rsidRDefault="00BE01FD" w:rsidP="00BE01FD">
            <w:pPr>
              <w:jc w:val="center"/>
              <w:rPr>
                <w:bCs/>
                <w:color w:val="000000"/>
                <w:kern w:val="24"/>
                <w:sz w:val="20"/>
                <w:szCs w:val="20"/>
              </w:rPr>
            </w:pPr>
            <w:r w:rsidRPr="00F9468C">
              <w:rPr>
                <w:bCs/>
                <w:color w:val="000000"/>
                <w:kern w:val="24"/>
                <w:sz w:val="20"/>
                <w:szCs w:val="20"/>
              </w:rPr>
              <w:t>32</w:t>
            </w:r>
          </w:p>
        </w:tc>
      </w:tr>
      <w:tr w:rsidR="00BE01FD" w:rsidRPr="00F9468C" w:rsidTr="00F9468C">
        <w:tc>
          <w:tcPr>
            <w:tcW w:w="5920" w:type="dxa"/>
            <w:shd w:val="clear" w:color="auto" w:fill="auto"/>
            <w:vAlign w:val="center"/>
          </w:tcPr>
          <w:p w:rsidR="00BE01FD" w:rsidRPr="00F9468C" w:rsidRDefault="00BE01FD" w:rsidP="00BE01FD">
            <w:pPr>
              <w:jc w:val="both"/>
              <w:rPr>
                <w:bCs/>
                <w:color w:val="000000"/>
                <w:kern w:val="24"/>
                <w:sz w:val="20"/>
                <w:szCs w:val="20"/>
              </w:rPr>
            </w:pPr>
            <w:r w:rsidRPr="00F9468C">
              <w:rPr>
                <w:bCs/>
                <w:color w:val="000000"/>
                <w:kern w:val="24"/>
                <w:sz w:val="20"/>
                <w:szCs w:val="20"/>
              </w:rPr>
              <w:t>Итого:</w:t>
            </w:r>
          </w:p>
        </w:tc>
        <w:tc>
          <w:tcPr>
            <w:tcW w:w="1843" w:type="dxa"/>
            <w:shd w:val="clear" w:color="auto" w:fill="auto"/>
            <w:vAlign w:val="center"/>
          </w:tcPr>
          <w:p w:rsidR="00BE01FD" w:rsidRPr="00F9468C" w:rsidRDefault="00BE01FD" w:rsidP="00BE01FD">
            <w:pPr>
              <w:jc w:val="center"/>
              <w:rPr>
                <w:bCs/>
                <w:color w:val="000000"/>
                <w:kern w:val="24"/>
                <w:sz w:val="20"/>
                <w:szCs w:val="20"/>
              </w:rPr>
            </w:pPr>
            <w:r w:rsidRPr="00F9468C">
              <w:rPr>
                <w:bCs/>
                <w:color w:val="000000"/>
                <w:kern w:val="24"/>
                <w:sz w:val="20"/>
                <w:szCs w:val="20"/>
              </w:rPr>
              <w:t>-</w:t>
            </w:r>
          </w:p>
        </w:tc>
        <w:tc>
          <w:tcPr>
            <w:tcW w:w="1843" w:type="dxa"/>
            <w:shd w:val="clear" w:color="auto" w:fill="auto"/>
            <w:vAlign w:val="center"/>
          </w:tcPr>
          <w:p w:rsidR="00BE01FD" w:rsidRPr="00F9468C" w:rsidRDefault="00BE01FD" w:rsidP="00BE01FD">
            <w:pPr>
              <w:jc w:val="center"/>
              <w:rPr>
                <w:bCs/>
                <w:color w:val="000000"/>
                <w:kern w:val="24"/>
                <w:sz w:val="20"/>
                <w:szCs w:val="20"/>
              </w:rPr>
            </w:pPr>
            <w:r w:rsidRPr="00F9468C">
              <w:rPr>
                <w:bCs/>
                <w:color w:val="000000"/>
                <w:kern w:val="24"/>
                <w:sz w:val="20"/>
                <w:szCs w:val="20"/>
              </w:rPr>
              <w:t>34</w:t>
            </w:r>
          </w:p>
        </w:tc>
      </w:tr>
      <w:tr w:rsidR="00BE01FD" w:rsidRPr="00F9468C" w:rsidTr="00F9468C">
        <w:tc>
          <w:tcPr>
            <w:tcW w:w="5920" w:type="dxa"/>
            <w:shd w:val="clear" w:color="auto" w:fill="auto"/>
            <w:vAlign w:val="center"/>
          </w:tcPr>
          <w:p w:rsidR="00BE01FD" w:rsidRPr="00F9468C" w:rsidRDefault="00BE01FD" w:rsidP="00BE01FD">
            <w:pPr>
              <w:jc w:val="both"/>
              <w:rPr>
                <w:bCs/>
                <w:color w:val="000000"/>
                <w:kern w:val="24"/>
                <w:sz w:val="20"/>
                <w:szCs w:val="20"/>
              </w:rPr>
            </w:pPr>
            <w:r w:rsidRPr="00F9468C">
              <w:rPr>
                <w:bCs/>
                <w:color w:val="000000"/>
                <w:kern w:val="24"/>
                <w:sz w:val="20"/>
                <w:szCs w:val="20"/>
              </w:rPr>
              <w:t>Итого по тренировкам:</w:t>
            </w:r>
          </w:p>
        </w:tc>
        <w:tc>
          <w:tcPr>
            <w:tcW w:w="1843" w:type="dxa"/>
            <w:shd w:val="clear" w:color="auto" w:fill="auto"/>
            <w:vAlign w:val="center"/>
          </w:tcPr>
          <w:p w:rsidR="00BE01FD" w:rsidRPr="00F9468C" w:rsidRDefault="00BE01FD" w:rsidP="00BE01FD">
            <w:pPr>
              <w:jc w:val="center"/>
              <w:rPr>
                <w:bCs/>
                <w:color w:val="000000"/>
                <w:kern w:val="24"/>
                <w:sz w:val="20"/>
                <w:szCs w:val="20"/>
              </w:rPr>
            </w:pPr>
            <w:r w:rsidRPr="00F9468C">
              <w:rPr>
                <w:bCs/>
                <w:color w:val="000000"/>
                <w:kern w:val="24"/>
                <w:sz w:val="20"/>
                <w:szCs w:val="20"/>
              </w:rPr>
              <w:t>56</w:t>
            </w:r>
          </w:p>
        </w:tc>
        <w:tc>
          <w:tcPr>
            <w:tcW w:w="1843" w:type="dxa"/>
            <w:shd w:val="clear" w:color="auto" w:fill="auto"/>
            <w:vAlign w:val="center"/>
          </w:tcPr>
          <w:p w:rsidR="00BE01FD" w:rsidRPr="00F9468C" w:rsidRDefault="00BE01FD" w:rsidP="00BE01FD">
            <w:pPr>
              <w:jc w:val="center"/>
              <w:rPr>
                <w:bCs/>
                <w:color w:val="000000"/>
                <w:kern w:val="24"/>
                <w:sz w:val="20"/>
                <w:szCs w:val="20"/>
              </w:rPr>
            </w:pPr>
            <w:r w:rsidRPr="00F9468C">
              <w:rPr>
                <w:bCs/>
                <w:color w:val="000000"/>
                <w:kern w:val="24"/>
                <w:sz w:val="20"/>
                <w:szCs w:val="20"/>
              </w:rPr>
              <w:t>90</w:t>
            </w:r>
          </w:p>
        </w:tc>
      </w:tr>
    </w:tbl>
    <w:p w:rsidR="00F9468C" w:rsidRDefault="00F9468C" w:rsidP="00BE01FD">
      <w:pPr>
        <w:ind w:firstLine="567"/>
        <w:jc w:val="both"/>
      </w:pPr>
    </w:p>
    <w:p w:rsidR="00BE01FD" w:rsidRPr="00430F06" w:rsidRDefault="00BE01FD" w:rsidP="00F9468C">
      <w:pPr>
        <w:ind w:firstLine="709"/>
        <w:jc w:val="both"/>
      </w:pPr>
      <w:r w:rsidRPr="00430F06">
        <w:t>В течение 2018 года проверок органов местного самоуправления в области участия в предупреждении и ликвидации последствий ЧС не осуществлялось.</w:t>
      </w:r>
    </w:p>
    <w:p w:rsidR="00BE01FD" w:rsidRPr="00430F06" w:rsidRDefault="00BE01FD" w:rsidP="00F9468C">
      <w:pPr>
        <w:ind w:firstLine="709"/>
        <w:jc w:val="both"/>
      </w:pPr>
      <w:r w:rsidRPr="00430F06">
        <w:t>За 2018 год в ЕДДС города Покачи поступило 1010 обращений граждан по следующим происшествиям:</w:t>
      </w:r>
    </w:p>
    <w:p w:rsidR="00BE01FD" w:rsidRPr="00430F06" w:rsidRDefault="00BE01FD" w:rsidP="00115546">
      <w:pPr>
        <w:pStyle w:val="a8"/>
        <w:numPr>
          <w:ilvl w:val="0"/>
          <w:numId w:val="14"/>
        </w:numPr>
        <w:tabs>
          <w:tab w:val="left" w:pos="993"/>
        </w:tabs>
        <w:ind w:left="0" w:firstLine="709"/>
        <w:jc w:val="both"/>
      </w:pPr>
      <w:r w:rsidRPr="00430F06">
        <w:t xml:space="preserve"> ДТП;</w:t>
      </w:r>
    </w:p>
    <w:p w:rsidR="00BE01FD" w:rsidRPr="00430F06" w:rsidRDefault="00D27744" w:rsidP="00115546">
      <w:pPr>
        <w:pStyle w:val="a8"/>
        <w:numPr>
          <w:ilvl w:val="0"/>
          <w:numId w:val="14"/>
        </w:numPr>
        <w:tabs>
          <w:tab w:val="left" w:pos="993"/>
        </w:tabs>
        <w:ind w:left="0" w:firstLine="709"/>
        <w:jc w:val="both"/>
      </w:pPr>
      <w:r w:rsidRPr="00430F06">
        <w:t xml:space="preserve"> пожары, </w:t>
      </w:r>
      <w:r w:rsidR="00BE01FD" w:rsidRPr="00430F06">
        <w:t>возгорания;</w:t>
      </w:r>
    </w:p>
    <w:p w:rsidR="00BE01FD" w:rsidRPr="00430F06" w:rsidRDefault="00BE01FD" w:rsidP="00115546">
      <w:pPr>
        <w:pStyle w:val="a8"/>
        <w:numPr>
          <w:ilvl w:val="0"/>
          <w:numId w:val="14"/>
        </w:numPr>
        <w:tabs>
          <w:tab w:val="left" w:pos="993"/>
        </w:tabs>
        <w:ind w:left="0" w:firstLine="709"/>
        <w:jc w:val="both"/>
      </w:pPr>
      <w:r w:rsidRPr="00430F06">
        <w:t xml:space="preserve"> сработка АПС;</w:t>
      </w:r>
    </w:p>
    <w:p w:rsidR="00BE01FD" w:rsidRPr="00430F06" w:rsidRDefault="00BE01FD" w:rsidP="00115546">
      <w:pPr>
        <w:pStyle w:val="a8"/>
        <w:numPr>
          <w:ilvl w:val="0"/>
          <w:numId w:val="14"/>
        </w:numPr>
        <w:tabs>
          <w:tab w:val="left" w:pos="993"/>
        </w:tabs>
        <w:ind w:left="0" w:firstLine="709"/>
        <w:jc w:val="both"/>
      </w:pPr>
      <w:r w:rsidRPr="00430F06">
        <w:t xml:space="preserve"> вызов скорой помощи;</w:t>
      </w:r>
    </w:p>
    <w:p w:rsidR="00BE01FD" w:rsidRPr="00430F06" w:rsidRDefault="00BE01FD" w:rsidP="00115546">
      <w:pPr>
        <w:pStyle w:val="a8"/>
        <w:numPr>
          <w:ilvl w:val="0"/>
          <w:numId w:val="14"/>
        </w:numPr>
        <w:tabs>
          <w:tab w:val="left" w:pos="993"/>
        </w:tabs>
        <w:ind w:left="0" w:firstLine="709"/>
        <w:jc w:val="both"/>
      </w:pPr>
      <w:r w:rsidRPr="00430F06">
        <w:t xml:space="preserve"> отключение электроэнергии;</w:t>
      </w:r>
    </w:p>
    <w:p w:rsidR="00BE01FD" w:rsidRPr="00430F06" w:rsidRDefault="00BE01FD" w:rsidP="00115546">
      <w:pPr>
        <w:pStyle w:val="a8"/>
        <w:numPr>
          <w:ilvl w:val="0"/>
          <w:numId w:val="14"/>
        </w:numPr>
        <w:tabs>
          <w:tab w:val="left" w:pos="993"/>
        </w:tabs>
        <w:ind w:left="0" w:firstLine="709"/>
        <w:jc w:val="both"/>
      </w:pPr>
      <w:r w:rsidRPr="00430F06">
        <w:t xml:space="preserve"> нарушение правопорядка в общественных местах;</w:t>
      </w:r>
    </w:p>
    <w:p w:rsidR="00BE01FD" w:rsidRPr="00430F06" w:rsidRDefault="00E711A1" w:rsidP="00E711A1">
      <w:pPr>
        <w:pStyle w:val="a8"/>
        <w:tabs>
          <w:tab w:val="left" w:pos="993"/>
        </w:tabs>
        <w:ind w:left="709"/>
        <w:jc w:val="both"/>
      </w:pPr>
      <w:r>
        <w:t>10)</w:t>
      </w:r>
      <w:r w:rsidR="00BE01FD" w:rsidRPr="00430F06">
        <w:t xml:space="preserve"> помощь в открывание дверей;</w:t>
      </w:r>
    </w:p>
    <w:p w:rsidR="00BE01FD" w:rsidRPr="00430F06" w:rsidRDefault="00E711A1" w:rsidP="00E711A1">
      <w:pPr>
        <w:pStyle w:val="a8"/>
        <w:tabs>
          <w:tab w:val="left" w:pos="993"/>
        </w:tabs>
        <w:ind w:left="709"/>
        <w:jc w:val="both"/>
      </w:pPr>
      <w:r>
        <w:t xml:space="preserve">11) </w:t>
      </w:r>
      <w:r w:rsidR="00BE01FD" w:rsidRPr="00430F06">
        <w:t>жалобы на бродячих собак.</w:t>
      </w:r>
    </w:p>
    <w:p w:rsidR="00BE01FD" w:rsidRPr="00430F06" w:rsidRDefault="00BE01FD" w:rsidP="00F9468C">
      <w:pPr>
        <w:ind w:firstLine="709"/>
        <w:jc w:val="both"/>
      </w:pPr>
      <w:r w:rsidRPr="00430F06">
        <w:t xml:space="preserve">На территории муниципального образования город Покачи функционируют городские системы видеонаблюдения: </w:t>
      </w:r>
    </w:p>
    <w:p w:rsidR="00BE01FD" w:rsidRPr="00430F06" w:rsidRDefault="00115546" w:rsidP="00115546">
      <w:pPr>
        <w:pStyle w:val="a8"/>
        <w:numPr>
          <w:ilvl w:val="0"/>
          <w:numId w:val="15"/>
        </w:numPr>
        <w:tabs>
          <w:tab w:val="left" w:pos="993"/>
        </w:tabs>
        <w:ind w:left="0" w:firstLine="709"/>
        <w:jc w:val="both"/>
      </w:pPr>
      <w:r>
        <w:t>«</w:t>
      </w:r>
      <w:r w:rsidR="00BE01FD" w:rsidRPr="00430F06">
        <w:t>Система видеонаблюдения Центр Искусств</w:t>
      </w:r>
      <w:r>
        <w:t>»</w:t>
      </w:r>
      <w:r w:rsidR="00BE01FD" w:rsidRPr="00430F06">
        <w:t xml:space="preserve"> состоит из двух цифровых камер и дополнительного оборудования. Осуществляет запись видеосъ</w:t>
      </w:r>
      <w:r w:rsidR="00F9468C">
        <w:t>ё</w:t>
      </w:r>
      <w:r w:rsidR="00BE01FD" w:rsidRPr="00430F06">
        <w:t>мки в течени</w:t>
      </w:r>
      <w:proofErr w:type="gramStart"/>
      <w:r w:rsidR="00BE01FD" w:rsidRPr="00430F06">
        <w:t>и</w:t>
      </w:r>
      <w:proofErr w:type="gramEnd"/>
      <w:r w:rsidR="00BE01FD" w:rsidRPr="00430F06">
        <w:t xml:space="preserve"> месяца;</w:t>
      </w:r>
    </w:p>
    <w:p w:rsidR="00BE01FD" w:rsidRPr="00430F06" w:rsidRDefault="00115546" w:rsidP="00115546">
      <w:pPr>
        <w:pStyle w:val="a8"/>
        <w:numPr>
          <w:ilvl w:val="0"/>
          <w:numId w:val="15"/>
        </w:numPr>
        <w:tabs>
          <w:tab w:val="left" w:pos="993"/>
        </w:tabs>
        <w:ind w:left="0" w:firstLine="709"/>
        <w:jc w:val="both"/>
      </w:pPr>
      <w:r>
        <w:t>«</w:t>
      </w:r>
      <w:r w:rsidR="00BE01FD" w:rsidRPr="00430F06">
        <w:t xml:space="preserve">Система видеонаблюдения </w:t>
      </w:r>
      <w:r>
        <w:t>«</w:t>
      </w:r>
      <w:r w:rsidR="00BE01FD" w:rsidRPr="00430F06">
        <w:t>Памятник Защитникам Отечества</w:t>
      </w:r>
      <w:r>
        <w:t>»</w:t>
      </w:r>
      <w:r w:rsidR="00BE01FD" w:rsidRPr="00430F06">
        <w:t xml:space="preserve"> состоит из двух аналоговых камер и дополнительного оборудования. Осуществляет запись видеосъ</w:t>
      </w:r>
      <w:r w:rsidR="00F9468C">
        <w:t>ё</w:t>
      </w:r>
      <w:r w:rsidR="00BE01FD" w:rsidRPr="00430F06">
        <w:t>мки в течени</w:t>
      </w:r>
      <w:proofErr w:type="gramStart"/>
      <w:r w:rsidR="00BE01FD" w:rsidRPr="00430F06">
        <w:t>и</w:t>
      </w:r>
      <w:proofErr w:type="gramEnd"/>
      <w:r w:rsidR="00BE01FD" w:rsidRPr="00430F06">
        <w:t xml:space="preserve"> месяца.</w:t>
      </w:r>
    </w:p>
    <w:p w:rsidR="00BE01FD" w:rsidRPr="00430F06" w:rsidRDefault="00BE01FD" w:rsidP="00F9468C">
      <w:pPr>
        <w:ind w:firstLine="709"/>
        <w:jc w:val="both"/>
      </w:pPr>
      <w:r w:rsidRPr="00430F06">
        <w:lastRenderedPageBreak/>
        <w:t xml:space="preserve">Вышеуказанные системы выведены под круглосуточное наблюдение в МАУДО </w:t>
      </w:r>
      <w:r w:rsidR="00115546">
        <w:t>«</w:t>
      </w:r>
      <w:r w:rsidRPr="00430F06">
        <w:t>ДШИ</w:t>
      </w:r>
      <w:r w:rsidR="00115546">
        <w:t>»</w:t>
      </w:r>
      <w:r w:rsidRPr="00430F06">
        <w:t>;</w:t>
      </w:r>
    </w:p>
    <w:p w:rsidR="00BE01FD" w:rsidRPr="00430F06" w:rsidRDefault="00115546" w:rsidP="00115546">
      <w:pPr>
        <w:pStyle w:val="a8"/>
        <w:numPr>
          <w:ilvl w:val="0"/>
          <w:numId w:val="15"/>
        </w:numPr>
        <w:tabs>
          <w:tab w:val="left" w:pos="993"/>
        </w:tabs>
        <w:ind w:left="0" w:firstLine="709"/>
        <w:jc w:val="both"/>
      </w:pPr>
      <w:r>
        <w:t>«</w:t>
      </w:r>
      <w:r w:rsidR="00BE01FD" w:rsidRPr="00430F06">
        <w:t>Система видеонаблюдения Центральная площадь</w:t>
      </w:r>
      <w:r>
        <w:t>»</w:t>
      </w:r>
      <w:r w:rsidR="00BE01FD" w:rsidRPr="00430F06">
        <w:t xml:space="preserve"> состоит из четыр</w:t>
      </w:r>
      <w:r w:rsidR="00BB44D5">
        <w:t>ё</w:t>
      </w:r>
      <w:r w:rsidR="00BE01FD" w:rsidRPr="00430F06">
        <w:t>х цифровых</w:t>
      </w:r>
      <w:r w:rsidR="00E711A1">
        <w:t xml:space="preserve"> </w:t>
      </w:r>
      <w:r w:rsidR="00BE01FD" w:rsidRPr="00430F06">
        <w:t xml:space="preserve">камер и дополнительного оборудования, выведенного под круглосуточное наблюдение в МКУ </w:t>
      </w:r>
      <w:r>
        <w:t>«</w:t>
      </w:r>
      <w:r w:rsidR="00BE01FD" w:rsidRPr="00430F06">
        <w:t>ЕДДС</w:t>
      </w:r>
      <w:r>
        <w:t>»</w:t>
      </w:r>
      <w:r w:rsidR="00BE01FD" w:rsidRPr="00430F06">
        <w:t xml:space="preserve"> города Покачи. Осуществл</w:t>
      </w:r>
      <w:r w:rsidR="00BB44D5">
        <w:t>яет запись видеосъё</w:t>
      </w:r>
      <w:r w:rsidR="00604A25" w:rsidRPr="00430F06">
        <w:t>мки в течение</w:t>
      </w:r>
      <w:r w:rsidR="00BE01FD" w:rsidRPr="00430F06">
        <w:t xml:space="preserve"> месяца;</w:t>
      </w:r>
    </w:p>
    <w:p w:rsidR="00BE01FD" w:rsidRPr="00430F06" w:rsidRDefault="00115546" w:rsidP="00115546">
      <w:pPr>
        <w:pStyle w:val="a8"/>
        <w:numPr>
          <w:ilvl w:val="0"/>
          <w:numId w:val="15"/>
        </w:numPr>
        <w:tabs>
          <w:tab w:val="left" w:pos="993"/>
        </w:tabs>
        <w:ind w:left="0" w:firstLine="709"/>
        <w:jc w:val="both"/>
      </w:pPr>
      <w:r>
        <w:t>«</w:t>
      </w:r>
      <w:r w:rsidR="00BE01FD" w:rsidRPr="00430F06">
        <w:t>Система видеонаблюдения Сквер по улице Таёжная</w:t>
      </w:r>
      <w:r>
        <w:t>»</w:t>
      </w:r>
      <w:r w:rsidR="00BE01FD" w:rsidRPr="00430F06">
        <w:t xml:space="preserve"> состоит из шести цифровых</w:t>
      </w:r>
      <w:r w:rsidR="00E711A1">
        <w:t xml:space="preserve"> </w:t>
      </w:r>
      <w:r w:rsidR="00BE01FD" w:rsidRPr="00430F06">
        <w:t>камер и дополнительного оборудован</w:t>
      </w:r>
      <w:r w:rsidR="00BB44D5">
        <w:t>ия. Осуществляет запись видеосъё</w:t>
      </w:r>
      <w:r w:rsidR="00BE01FD" w:rsidRPr="00430F06">
        <w:t>мки в течени</w:t>
      </w:r>
      <w:proofErr w:type="gramStart"/>
      <w:r w:rsidR="00BE01FD" w:rsidRPr="00430F06">
        <w:t>и</w:t>
      </w:r>
      <w:proofErr w:type="gramEnd"/>
      <w:r w:rsidR="00BE01FD" w:rsidRPr="00430F06">
        <w:t xml:space="preserve"> недели.</w:t>
      </w:r>
    </w:p>
    <w:p w:rsidR="00BE01FD" w:rsidRPr="00430F06" w:rsidRDefault="00BE01FD" w:rsidP="00F9468C">
      <w:pPr>
        <w:ind w:firstLine="709"/>
        <w:jc w:val="both"/>
      </w:pPr>
      <w:r w:rsidRPr="00430F06">
        <w:t xml:space="preserve">Вышеуказанные системы выведены под круглосуточное наблюдение в МКУ </w:t>
      </w:r>
      <w:r w:rsidR="00115546">
        <w:t>«</w:t>
      </w:r>
      <w:r w:rsidRPr="00430F06">
        <w:t>ЕДДС</w:t>
      </w:r>
      <w:r w:rsidR="00115546">
        <w:t>»</w:t>
      </w:r>
      <w:r w:rsidRPr="00430F06">
        <w:t xml:space="preserve"> города Покачи.</w:t>
      </w:r>
    </w:p>
    <w:p w:rsidR="00BE01FD" w:rsidRPr="00430F06" w:rsidRDefault="00BE01FD" w:rsidP="00F9468C">
      <w:pPr>
        <w:ind w:firstLine="709"/>
        <w:jc w:val="both"/>
      </w:pPr>
      <w:r w:rsidRPr="00430F06">
        <w:t>На данный момент системы работают в непрерывном режиме.</w:t>
      </w:r>
    </w:p>
    <w:p w:rsidR="00BE01FD" w:rsidRDefault="00BE01FD" w:rsidP="00F9468C">
      <w:pPr>
        <w:ind w:firstLine="709"/>
        <w:jc w:val="both"/>
      </w:pPr>
      <w:r w:rsidRPr="00430F06">
        <w:t>В 2018 году материально-техническая база в области участия в предупреждении и ликвидации последствий ЧС не пополнялась. Управлением по вопросам безопасности, ГО и ЧС администрации города Покачи при планировании бюджета на 2018 год финансовые средства на решение данного вопроса были предусмотрены, однако при рассмотрении бюджета города Покачи на 2018 год Думой города данные расходы не утверждены.</w:t>
      </w:r>
    </w:p>
    <w:p w:rsidR="00BB44D5" w:rsidRPr="00430F06" w:rsidRDefault="00BB44D5" w:rsidP="00F9468C">
      <w:pPr>
        <w:ind w:firstLine="709"/>
        <w:jc w:val="both"/>
      </w:pPr>
    </w:p>
    <w:p w:rsidR="007A11B5" w:rsidRPr="00430F06" w:rsidRDefault="00C864A3" w:rsidP="00F9468C">
      <w:pPr>
        <w:pStyle w:val="1"/>
        <w:spacing w:before="0"/>
        <w:ind w:firstLine="709"/>
        <w:jc w:val="both"/>
        <w:rPr>
          <w:rFonts w:ascii="Times New Roman" w:hAnsi="Times New Roman" w:cs="Times New Roman"/>
          <w:color w:val="auto"/>
          <w:sz w:val="24"/>
          <w:szCs w:val="24"/>
        </w:rPr>
      </w:pPr>
      <w:bookmarkStart w:id="23" w:name="_Toc612728"/>
      <w:r w:rsidRPr="00430F06">
        <w:rPr>
          <w:rFonts w:ascii="Times New Roman" w:hAnsi="Times New Roman" w:cs="Times New Roman"/>
          <w:color w:val="auto"/>
          <w:sz w:val="24"/>
          <w:szCs w:val="24"/>
        </w:rPr>
        <w:t>10</w:t>
      </w:r>
      <w:r w:rsidR="007A11B5" w:rsidRPr="00430F06">
        <w:rPr>
          <w:rFonts w:ascii="Times New Roman" w:hAnsi="Times New Roman" w:cs="Times New Roman"/>
          <w:color w:val="auto"/>
          <w:sz w:val="24"/>
          <w:szCs w:val="24"/>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bookmarkEnd w:id="23"/>
    </w:p>
    <w:p w:rsidR="007A11B5" w:rsidRPr="00430F06" w:rsidRDefault="007A11B5" w:rsidP="00F9468C">
      <w:pPr>
        <w:ind w:firstLine="709"/>
        <w:jc w:val="both"/>
        <w:rPr>
          <w:b/>
        </w:rPr>
      </w:pPr>
    </w:p>
    <w:p w:rsidR="009040EC" w:rsidRPr="00430F06" w:rsidRDefault="009040EC" w:rsidP="00F9468C">
      <w:pPr>
        <w:ind w:firstLine="709"/>
        <w:jc w:val="both"/>
      </w:pPr>
      <w:r w:rsidRPr="00430F06">
        <w:t>В целях эффективного взаимодействия субъектов противодействия экстремистской деятельности, повышения эффективности системы профилактических мер, направленных на выявление и устранение причин и условий, способствующих осуществлению экстремистской деятельности</w:t>
      </w:r>
      <w:r w:rsidR="00BB44D5">
        <w:t>,</w:t>
      </w:r>
      <w:r w:rsidRPr="00430F06">
        <w:t xml:space="preserve"> создана Межведомственная комиссии по противодействию экстремисткой деятельности. В работе комиссии принимают участие правоохранительные и контролирующие органы. </w:t>
      </w:r>
    </w:p>
    <w:p w:rsidR="009040EC" w:rsidRPr="00430F06" w:rsidRDefault="009040EC" w:rsidP="00F9468C">
      <w:pPr>
        <w:ind w:firstLine="709"/>
        <w:jc w:val="both"/>
      </w:pPr>
      <w:r w:rsidRPr="00430F06">
        <w:t>Деятельность Межведомственной комиссии муниципального образования города Покачи по противодействию экстремистской деятельности (дале</w:t>
      </w:r>
      <w:proofErr w:type="gramStart"/>
      <w:r w:rsidRPr="00430F06">
        <w:t>е-</w:t>
      </w:r>
      <w:proofErr w:type="gramEnd"/>
      <w:r w:rsidRPr="00430F06">
        <w:t xml:space="preserve"> Комиссия) осуществлялась в соответствии с планом заседаний, сформированным на основании предложений членов Комиссии</w:t>
      </w:r>
      <w:r w:rsidR="009053BD" w:rsidRPr="00430F06">
        <w:t>,</w:t>
      </w:r>
      <w:r w:rsidRPr="00430F06">
        <w:t xml:space="preserve"> и утвержд</w:t>
      </w:r>
      <w:r w:rsidR="00BB44D5">
        <w:t>ё</w:t>
      </w:r>
      <w:r w:rsidRPr="00430F06">
        <w:t>нном на последнем заседании 2017 года.</w:t>
      </w:r>
    </w:p>
    <w:p w:rsidR="009040EC" w:rsidRPr="00430F06" w:rsidRDefault="00BB44D5" w:rsidP="00F9468C">
      <w:pPr>
        <w:ind w:firstLine="709"/>
        <w:jc w:val="both"/>
      </w:pPr>
      <w:r>
        <w:t>В 2018 году состоялось четыре</w:t>
      </w:r>
      <w:r w:rsidR="009040EC" w:rsidRPr="00430F06">
        <w:t xml:space="preserve"> заседания Комиссии (АППГ -4), где рассмотрено 11 вопросов (АППГ-11). По результатам рассмотрения вопросов дано 13 поручений и рекомендаций (АППГ-10), из них 13 поручений направлено структурным подразделениям администрации города Покачи (АППГ-10).</w:t>
      </w:r>
    </w:p>
    <w:p w:rsidR="009040EC" w:rsidRPr="00430F06" w:rsidRDefault="009040EC" w:rsidP="00F9468C">
      <w:pPr>
        <w:ind w:firstLine="709"/>
        <w:jc w:val="both"/>
      </w:pPr>
      <w:r w:rsidRPr="00430F06">
        <w:t>В городе Покачи постановлением администрации города Покачи от 21.01.2015 №</w:t>
      </w:r>
      <w:r w:rsidR="00E711A1">
        <w:t xml:space="preserve"> </w:t>
      </w:r>
      <w:r w:rsidRPr="00430F06">
        <w:t xml:space="preserve">46 утверждена муниципальная программа </w:t>
      </w:r>
      <w:r w:rsidR="00115546">
        <w:t>«</w:t>
      </w:r>
      <w:r w:rsidRPr="00430F06">
        <w:t>Профилактика</w:t>
      </w:r>
      <w:r w:rsidR="00E711A1">
        <w:t xml:space="preserve"> </w:t>
      </w:r>
      <w:r w:rsidRPr="00430F06">
        <w:t>терроризма и экстремизма, создание на территории города Покачи комфортной среды для проживания многонационального</w:t>
      </w:r>
      <w:r w:rsidR="00E711A1">
        <w:t xml:space="preserve"> </w:t>
      </w:r>
      <w:r w:rsidRPr="00430F06">
        <w:t>общества в 2018 - 2025 годах и на период до 2030 года</w:t>
      </w:r>
      <w:r w:rsidR="00115546">
        <w:t>»</w:t>
      </w:r>
      <w:r w:rsidRPr="00430F06">
        <w:t>.</w:t>
      </w:r>
    </w:p>
    <w:p w:rsidR="009040EC" w:rsidRPr="00430F06" w:rsidRDefault="009040EC" w:rsidP="00F9468C">
      <w:pPr>
        <w:ind w:firstLine="709"/>
        <w:jc w:val="both"/>
      </w:pPr>
      <w:r w:rsidRPr="00430F06">
        <w:t>Объ</w:t>
      </w:r>
      <w:r w:rsidR="00BB44D5">
        <w:t>ё</w:t>
      </w:r>
      <w:r w:rsidRPr="00430F06">
        <w:t>м финансирования программы в 2018 году составлял 213200,00 руб</w:t>
      </w:r>
      <w:r w:rsidR="00E711A1">
        <w:t>лей</w:t>
      </w:r>
      <w:r w:rsidRPr="00430F06">
        <w:t>, из них:</w:t>
      </w:r>
    </w:p>
    <w:p w:rsidR="009040EC" w:rsidRPr="00430F06" w:rsidRDefault="009040EC" w:rsidP="00115546">
      <w:pPr>
        <w:pStyle w:val="a8"/>
        <w:numPr>
          <w:ilvl w:val="0"/>
          <w:numId w:val="16"/>
        </w:numPr>
        <w:tabs>
          <w:tab w:val="left" w:pos="993"/>
        </w:tabs>
        <w:ind w:left="0" w:firstLine="709"/>
        <w:jc w:val="both"/>
      </w:pPr>
      <w:r w:rsidRPr="00430F06">
        <w:t xml:space="preserve"> из бюджета муниципального образования – 106 600,00 руб</w:t>
      </w:r>
      <w:r w:rsidR="00E711A1">
        <w:t>лей</w:t>
      </w:r>
      <w:r w:rsidRPr="00430F06">
        <w:t>;</w:t>
      </w:r>
    </w:p>
    <w:p w:rsidR="009040EC" w:rsidRPr="00430F06" w:rsidRDefault="009040EC" w:rsidP="00115546">
      <w:pPr>
        <w:pStyle w:val="a8"/>
        <w:numPr>
          <w:ilvl w:val="0"/>
          <w:numId w:val="16"/>
        </w:numPr>
        <w:tabs>
          <w:tab w:val="left" w:pos="993"/>
        </w:tabs>
        <w:ind w:left="0" w:firstLine="709"/>
        <w:jc w:val="both"/>
      </w:pPr>
      <w:r w:rsidRPr="00430F06">
        <w:t xml:space="preserve"> из бюджета Ханты-Мансийского автономного округа – Югры</w:t>
      </w:r>
      <w:r w:rsidR="00E711A1">
        <w:t xml:space="preserve"> </w:t>
      </w:r>
      <w:r w:rsidRPr="00430F06">
        <w:t>106600,00 руб</w:t>
      </w:r>
      <w:r w:rsidR="00E711A1">
        <w:t xml:space="preserve">лей </w:t>
      </w:r>
      <w:r w:rsidRPr="00430F06">
        <w:t>Проведены след</w:t>
      </w:r>
      <w:r w:rsidR="00BB44D5">
        <w:t>ующие финансируемые мероприятия;</w:t>
      </w:r>
    </w:p>
    <w:p w:rsidR="009040EC" w:rsidRPr="00430F06" w:rsidRDefault="009040EC" w:rsidP="00115546">
      <w:pPr>
        <w:pStyle w:val="a8"/>
        <w:numPr>
          <w:ilvl w:val="0"/>
          <w:numId w:val="16"/>
        </w:numPr>
        <w:tabs>
          <w:tab w:val="left" w:pos="993"/>
        </w:tabs>
        <w:ind w:left="0" w:firstLine="709"/>
        <w:jc w:val="both"/>
      </w:pPr>
      <w:r w:rsidRPr="00430F06">
        <w:t xml:space="preserve"> проведение фестиваля национальных культур </w:t>
      </w:r>
      <w:r w:rsidR="00115546">
        <w:t>«</w:t>
      </w:r>
      <w:r w:rsidRPr="00430F06">
        <w:t>Соцветие</w:t>
      </w:r>
      <w:r w:rsidR="00115546">
        <w:t>»</w:t>
      </w:r>
      <w:r w:rsidRPr="00430F06">
        <w:t xml:space="preserve"> (охват – 500 чел</w:t>
      </w:r>
      <w:r w:rsidR="00E711A1">
        <w:t>овек</w:t>
      </w:r>
      <w:r w:rsidRPr="00430F06">
        <w:t>)</w:t>
      </w:r>
      <w:r w:rsidR="00BB44D5">
        <w:t>;</w:t>
      </w:r>
    </w:p>
    <w:p w:rsidR="009040EC" w:rsidRPr="00430F06" w:rsidRDefault="009040EC" w:rsidP="00115546">
      <w:pPr>
        <w:pStyle w:val="a8"/>
        <w:numPr>
          <w:ilvl w:val="0"/>
          <w:numId w:val="16"/>
        </w:numPr>
        <w:tabs>
          <w:tab w:val="left" w:pos="993"/>
        </w:tabs>
        <w:ind w:left="0" w:firstLine="709"/>
        <w:jc w:val="both"/>
      </w:pPr>
      <w:r w:rsidRPr="00430F06">
        <w:t xml:space="preserve"> </w:t>
      </w:r>
      <w:proofErr w:type="gramStart"/>
      <w:r w:rsidRPr="00430F06">
        <w:t xml:space="preserve">проведение и участие в мероприятиях и конкурсах, способствующих развитию межнационального и межконфессионального диалога: народное гулянье </w:t>
      </w:r>
      <w:r w:rsidR="00115546">
        <w:t>«</w:t>
      </w:r>
      <w:r w:rsidRPr="00430F06">
        <w:t>Масленица</w:t>
      </w:r>
      <w:r w:rsidR="00115546">
        <w:t>»</w:t>
      </w:r>
      <w:r w:rsidRPr="00430F06">
        <w:t xml:space="preserve">, городской праздник </w:t>
      </w:r>
      <w:r w:rsidR="00115546">
        <w:t>«</w:t>
      </w:r>
      <w:r w:rsidRPr="00430F06">
        <w:t>Сабантуй</w:t>
      </w:r>
      <w:r w:rsidR="00115546">
        <w:t>»</w:t>
      </w:r>
      <w:r w:rsidRPr="00430F06">
        <w:t xml:space="preserve">, городской национальный фестиваль-конкурс </w:t>
      </w:r>
      <w:r w:rsidR="00115546">
        <w:t>«</w:t>
      </w:r>
      <w:r w:rsidRPr="00430F06">
        <w:t>Бабушки</w:t>
      </w:r>
      <w:r w:rsidR="00E711A1">
        <w:t xml:space="preserve"> </w:t>
      </w:r>
      <w:r w:rsidRPr="00430F06">
        <w:t>бывают разные</w:t>
      </w:r>
      <w:r w:rsidR="00115546">
        <w:t>»</w:t>
      </w:r>
      <w:r w:rsidRPr="00430F06">
        <w:t>, гражданский форум общественного согласи</w:t>
      </w:r>
      <w:r w:rsidR="00E711A1">
        <w:t xml:space="preserve">я, торжественное открытие </w:t>
      </w:r>
      <w:r w:rsidR="00E711A1">
        <w:lastRenderedPageBreak/>
        <w:t>Года «Д</w:t>
      </w:r>
      <w:r w:rsidRPr="00430F06">
        <w:t>обровольца</w:t>
      </w:r>
      <w:r w:rsidR="00E711A1">
        <w:t>»</w:t>
      </w:r>
      <w:r w:rsidRPr="00430F06">
        <w:t xml:space="preserve"> и </w:t>
      </w:r>
      <w:r w:rsidR="00E711A1">
        <w:t>г</w:t>
      </w:r>
      <w:r w:rsidRPr="00430F06">
        <w:t xml:space="preserve">ода </w:t>
      </w:r>
      <w:r w:rsidR="00E711A1">
        <w:t>«Г</w:t>
      </w:r>
      <w:r w:rsidRPr="00430F06">
        <w:t>ражданского согласия</w:t>
      </w:r>
      <w:r w:rsidR="00E711A1">
        <w:t>»</w:t>
      </w:r>
      <w:r w:rsidRPr="00430F06">
        <w:t xml:space="preserve">, городской фестиваль детского и юношеского творчества </w:t>
      </w:r>
      <w:r w:rsidR="00115546">
        <w:t>«</w:t>
      </w:r>
      <w:r w:rsidRPr="00430F06">
        <w:t xml:space="preserve">Юные таланты Покачей </w:t>
      </w:r>
      <w:r w:rsidR="00115546">
        <w:t>«</w:t>
      </w:r>
      <w:r w:rsidRPr="00430F06">
        <w:t>Радуга дружбы</w:t>
      </w:r>
      <w:r w:rsidR="00115546">
        <w:t>»</w:t>
      </w:r>
      <w:r w:rsidRPr="00430F06">
        <w:t>.</w:t>
      </w:r>
      <w:proofErr w:type="gramEnd"/>
    </w:p>
    <w:p w:rsidR="009040EC" w:rsidRPr="00430F06" w:rsidRDefault="009040EC" w:rsidP="00F9468C">
      <w:pPr>
        <w:ind w:firstLine="709"/>
        <w:jc w:val="both"/>
      </w:pPr>
      <w:r w:rsidRPr="00430F06">
        <w:t>Общий охват участников - 2 301 человек.</w:t>
      </w:r>
    </w:p>
    <w:p w:rsidR="009040EC" w:rsidRPr="00430F06" w:rsidRDefault="009040EC" w:rsidP="00F9468C">
      <w:pPr>
        <w:ind w:firstLine="709"/>
        <w:jc w:val="both"/>
      </w:pPr>
      <w:r w:rsidRPr="00430F06">
        <w:t xml:space="preserve">Делегация из города Покачи приняла участие в региональном форуме национального единства </w:t>
      </w:r>
      <w:r w:rsidR="00115546">
        <w:t>«</w:t>
      </w:r>
      <w:r w:rsidRPr="00430F06">
        <w:t>Югра многонациональная</w:t>
      </w:r>
      <w:r w:rsidR="00115546">
        <w:t>»</w:t>
      </w:r>
      <w:r w:rsidR="00E711A1">
        <w:t xml:space="preserve"> </w:t>
      </w:r>
      <w:r w:rsidRPr="00430F06">
        <w:t>в г</w:t>
      </w:r>
      <w:r w:rsidR="00E711A1">
        <w:t>ород</w:t>
      </w:r>
      <w:r w:rsidRPr="00430F06">
        <w:t xml:space="preserve"> Ханты-Мансийск, презентовав проект-выставку </w:t>
      </w:r>
      <w:r w:rsidR="00115546">
        <w:t>«</w:t>
      </w:r>
      <w:r w:rsidRPr="00430F06">
        <w:t>Югорские славяне</w:t>
      </w:r>
      <w:r w:rsidR="00115546">
        <w:t>»</w:t>
      </w:r>
      <w:r w:rsidRPr="00430F06">
        <w:t>, удивив кухней и творчеством народов Беларуси, Украины и России.</w:t>
      </w:r>
    </w:p>
    <w:p w:rsidR="009040EC" w:rsidRDefault="009040EC" w:rsidP="00F9468C">
      <w:pPr>
        <w:ind w:firstLine="709"/>
        <w:jc w:val="both"/>
      </w:pPr>
      <w:r w:rsidRPr="00430F06">
        <w:t xml:space="preserve">Участие в фешн-конкурсе </w:t>
      </w:r>
      <w:r w:rsidR="00115546">
        <w:t>«</w:t>
      </w:r>
      <w:r w:rsidRPr="00430F06">
        <w:t>Этномода</w:t>
      </w:r>
      <w:r w:rsidR="00115546">
        <w:t>»</w:t>
      </w:r>
      <w:r w:rsidRPr="00430F06">
        <w:t xml:space="preserve"> с презентацией традиционных русских нарядов, в фестивале этноспорта </w:t>
      </w:r>
      <w:r w:rsidR="00115546">
        <w:t>«</w:t>
      </w:r>
      <w:r w:rsidRPr="00430F06">
        <w:t>Игры народов России</w:t>
      </w:r>
      <w:r w:rsidR="00115546">
        <w:t>»</w:t>
      </w:r>
      <w:r w:rsidRPr="00430F06">
        <w:t xml:space="preserve">, организаторами которого выступило автономное учреждение </w:t>
      </w:r>
      <w:r w:rsidR="00115546">
        <w:t>«</w:t>
      </w:r>
      <w:r w:rsidRPr="00430F06">
        <w:t>ЮграМегаСпорт</w:t>
      </w:r>
      <w:r w:rsidR="00115546">
        <w:t>»</w:t>
      </w:r>
      <w:r w:rsidRPr="00430F06">
        <w:t xml:space="preserve">. </w:t>
      </w:r>
    </w:p>
    <w:p w:rsidR="00BB44D5" w:rsidRPr="00430F06" w:rsidRDefault="00BB44D5" w:rsidP="00F9468C">
      <w:pPr>
        <w:ind w:firstLine="709"/>
        <w:jc w:val="both"/>
      </w:pPr>
    </w:p>
    <w:p w:rsidR="007A11B5" w:rsidRPr="00430F06" w:rsidRDefault="00C864A3" w:rsidP="00F9468C">
      <w:pPr>
        <w:pStyle w:val="1"/>
        <w:spacing w:before="0"/>
        <w:ind w:firstLine="709"/>
        <w:jc w:val="both"/>
        <w:rPr>
          <w:rFonts w:ascii="Times New Roman" w:hAnsi="Times New Roman" w:cs="Times New Roman"/>
          <w:color w:val="auto"/>
          <w:sz w:val="24"/>
          <w:szCs w:val="24"/>
        </w:rPr>
      </w:pPr>
      <w:bookmarkStart w:id="24" w:name="_Toc612729"/>
      <w:r w:rsidRPr="00430F06">
        <w:rPr>
          <w:rFonts w:ascii="Times New Roman" w:hAnsi="Times New Roman" w:cs="Times New Roman"/>
          <w:color w:val="auto"/>
          <w:sz w:val="24"/>
          <w:szCs w:val="24"/>
        </w:rPr>
        <w:t>11</w:t>
      </w:r>
      <w:r w:rsidR="007A11B5" w:rsidRPr="00430F06">
        <w:rPr>
          <w:rFonts w:ascii="Times New Roman" w:hAnsi="Times New Roman" w:cs="Times New Roman"/>
          <w:color w:val="auto"/>
          <w:sz w:val="24"/>
          <w:szCs w:val="24"/>
        </w:rPr>
        <w:t>. Организация охраны общественного порядка на территории городского округа муниципальной милицией</w:t>
      </w:r>
      <w:bookmarkEnd w:id="24"/>
    </w:p>
    <w:p w:rsidR="007A11B5" w:rsidRPr="00430F06" w:rsidRDefault="007A11B5" w:rsidP="00F9468C">
      <w:pPr>
        <w:ind w:firstLine="709"/>
        <w:jc w:val="both"/>
        <w:rPr>
          <w:b/>
        </w:rPr>
      </w:pPr>
    </w:p>
    <w:p w:rsidR="007A11B5" w:rsidRDefault="007A11B5" w:rsidP="00F9468C">
      <w:pPr>
        <w:ind w:firstLine="709"/>
        <w:jc w:val="both"/>
      </w:pPr>
      <w:r w:rsidRPr="00430F06">
        <w:t>На территории город Покачи данный вопрос не реализуется ввиду отсутствия Федерального закона о муниципальной милиции.</w:t>
      </w:r>
    </w:p>
    <w:p w:rsidR="00BB44D5" w:rsidRPr="00430F06" w:rsidRDefault="00BB44D5" w:rsidP="00F9468C">
      <w:pPr>
        <w:ind w:firstLine="709"/>
        <w:jc w:val="both"/>
      </w:pPr>
    </w:p>
    <w:p w:rsidR="007A11B5" w:rsidRPr="00430F06" w:rsidRDefault="007A11B5" w:rsidP="00F9468C">
      <w:pPr>
        <w:pStyle w:val="1"/>
        <w:spacing w:before="0"/>
        <w:ind w:firstLine="709"/>
        <w:jc w:val="both"/>
        <w:rPr>
          <w:rFonts w:ascii="Times New Roman" w:hAnsi="Times New Roman" w:cs="Times New Roman"/>
          <w:color w:val="auto"/>
          <w:sz w:val="24"/>
          <w:szCs w:val="24"/>
        </w:rPr>
      </w:pPr>
      <w:bookmarkStart w:id="25" w:name="_Toc612730"/>
      <w:r w:rsidRPr="00430F06">
        <w:rPr>
          <w:rFonts w:ascii="Times New Roman" w:hAnsi="Times New Roman" w:cs="Times New Roman"/>
          <w:color w:val="auto"/>
          <w:sz w:val="24"/>
          <w:szCs w:val="24"/>
        </w:rPr>
        <w:t>12. Обеспечение первичных мер пожарной безопасности в границах городского округа</w:t>
      </w:r>
      <w:bookmarkEnd w:id="25"/>
    </w:p>
    <w:p w:rsidR="007A11B5" w:rsidRPr="00430F06" w:rsidRDefault="007A11B5" w:rsidP="00F9468C">
      <w:pPr>
        <w:tabs>
          <w:tab w:val="right" w:pos="10488"/>
        </w:tabs>
        <w:ind w:firstLine="709"/>
        <w:jc w:val="both"/>
        <w:rPr>
          <w:b/>
        </w:rPr>
      </w:pPr>
    </w:p>
    <w:p w:rsidR="00C31F8D" w:rsidRPr="00430F06" w:rsidRDefault="00C31F8D" w:rsidP="00F9468C">
      <w:pPr>
        <w:ind w:firstLine="709"/>
        <w:jc w:val="both"/>
      </w:pPr>
      <w:r w:rsidRPr="00430F06">
        <w:t xml:space="preserve">Нормативная правовая база в области обеспечения первичных мер пожарной безопасности администрацией города Покачи сформирована в полном объёме в соответствии с рекомендациями МЧС России. </w:t>
      </w:r>
    </w:p>
    <w:p w:rsidR="00C31F8D" w:rsidRPr="00430F06" w:rsidRDefault="00C31F8D" w:rsidP="00F9468C">
      <w:pPr>
        <w:ind w:firstLine="709"/>
        <w:jc w:val="both"/>
      </w:pPr>
      <w:r w:rsidRPr="00430F06">
        <w:t xml:space="preserve">В целях исполнения полномочий в области обеспечения первичных мер пожарной безопасности </w:t>
      </w:r>
      <w:r w:rsidR="00506CF4" w:rsidRPr="00430F06">
        <w:t xml:space="preserve">в </w:t>
      </w:r>
      <w:r w:rsidRPr="00430F06">
        <w:t>2018 году по обеспечению первичных мер пожарной безопасности были приняты следующие постановление администрации города Покачи:</w:t>
      </w:r>
    </w:p>
    <w:p w:rsidR="00C31F8D" w:rsidRPr="00430F06" w:rsidRDefault="00E652F5" w:rsidP="00115546">
      <w:pPr>
        <w:pStyle w:val="a8"/>
        <w:numPr>
          <w:ilvl w:val="0"/>
          <w:numId w:val="17"/>
        </w:numPr>
        <w:tabs>
          <w:tab w:val="left" w:pos="993"/>
        </w:tabs>
        <w:ind w:left="0" w:firstLine="709"/>
        <w:jc w:val="both"/>
      </w:pPr>
      <w:r>
        <w:t>четыре</w:t>
      </w:r>
      <w:r w:rsidR="00AD0EF4" w:rsidRPr="00430F06">
        <w:t xml:space="preserve"> постановлен</w:t>
      </w:r>
      <w:r w:rsidR="00E569D3" w:rsidRPr="00430F06">
        <w:t xml:space="preserve">ия администрации города Покачи </w:t>
      </w:r>
      <w:r w:rsidR="00115546">
        <w:t>«</w:t>
      </w:r>
      <w:r w:rsidR="00C31F8D" w:rsidRPr="00430F06">
        <w:t>О внесении изменений в постановление администрации города Покачи от 10.11.2014 №</w:t>
      </w:r>
      <w:r w:rsidR="00E711A1">
        <w:t xml:space="preserve"> </w:t>
      </w:r>
      <w:r w:rsidR="00AD0EF4" w:rsidRPr="00430F06">
        <w:t>1</w:t>
      </w:r>
      <w:r w:rsidR="00C31F8D" w:rsidRPr="00430F06">
        <w:t xml:space="preserve">255 </w:t>
      </w:r>
      <w:r w:rsidR="00115546">
        <w:t>«</w:t>
      </w:r>
      <w:r w:rsidR="00C31F8D" w:rsidRPr="00430F06">
        <w:t xml:space="preserve">Об утверждении муниципальной программы </w:t>
      </w:r>
      <w:r w:rsidR="00115546">
        <w:t>«</w:t>
      </w:r>
      <w:r w:rsidR="00C31F8D" w:rsidRPr="00430F06">
        <w:t>Обеспечение безопасности жизнедеятельности населения на территории города Покачи на период 2016-2020 годы</w:t>
      </w:r>
      <w:r w:rsidR="00115546">
        <w:t>»</w:t>
      </w:r>
      <w:r w:rsidR="00AD0EF4" w:rsidRPr="00430F06">
        <w:t xml:space="preserve"> </w:t>
      </w:r>
      <w:r w:rsidR="00E711A1">
        <w:t>(</w:t>
      </w:r>
      <w:r w:rsidR="00AD0EF4" w:rsidRPr="00430F06">
        <w:t>от 07.03.2018</w:t>
      </w:r>
      <w:r w:rsidR="00E711A1">
        <w:t xml:space="preserve"> </w:t>
      </w:r>
      <w:r w:rsidR="00E711A1" w:rsidRPr="00430F06">
        <w:t>№</w:t>
      </w:r>
      <w:r w:rsidR="00E711A1">
        <w:t xml:space="preserve"> </w:t>
      </w:r>
      <w:r w:rsidR="00E711A1" w:rsidRPr="00430F06">
        <w:t>238</w:t>
      </w:r>
      <w:r w:rsidR="00AD0EF4" w:rsidRPr="00430F06">
        <w:t>, от 23.03.2018</w:t>
      </w:r>
      <w:r w:rsidR="00E711A1">
        <w:t xml:space="preserve"> </w:t>
      </w:r>
      <w:r w:rsidR="00E711A1" w:rsidRPr="00430F06">
        <w:t>№290</w:t>
      </w:r>
      <w:r w:rsidR="00AD0EF4" w:rsidRPr="00430F06">
        <w:t>, от 30.03.2018</w:t>
      </w:r>
      <w:r w:rsidR="00E711A1">
        <w:t xml:space="preserve"> </w:t>
      </w:r>
      <w:r w:rsidR="00E711A1" w:rsidRPr="00430F06">
        <w:t>№</w:t>
      </w:r>
      <w:r w:rsidR="00014F48">
        <w:t xml:space="preserve"> </w:t>
      </w:r>
      <w:r w:rsidR="00E711A1" w:rsidRPr="00430F06">
        <w:t>307</w:t>
      </w:r>
      <w:r w:rsidR="00AD0EF4" w:rsidRPr="00430F06">
        <w:t>, от 26.07.2018</w:t>
      </w:r>
      <w:r w:rsidR="00E711A1">
        <w:t xml:space="preserve"> </w:t>
      </w:r>
      <w:r w:rsidR="00E711A1" w:rsidRPr="00430F06">
        <w:t>№</w:t>
      </w:r>
      <w:r w:rsidR="00014F48">
        <w:t xml:space="preserve"> </w:t>
      </w:r>
      <w:r w:rsidR="00E711A1" w:rsidRPr="00430F06">
        <w:t>740</w:t>
      </w:r>
      <w:r w:rsidR="00AD0EF4" w:rsidRPr="00430F06">
        <w:t>);</w:t>
      </w:r>
    </w:p>
    <w:p w:rsidR="00AD0EF4" w:rsidRPr="00430F06" w:rsidRDefault="00AD0EF4" w:rsidP="00115546">
      <w:pPr>
        <w:pStyle w:val="a8"/>
        <w:numPr>
          <w:ilvl w:val="0"/>
          <w:numId w:val="17"/>
        </w:numPr>
        <w:tabs>
          <w:tab w:val="left" w:pos="993"/>
        </w:tabs>
        <w:ind w:left="0" w:firstLine="709"/>
        <w:jc w:val="both"/>
      </w:pPr>
      <w:r w:rsidRPr="00430F06">
        <w:t xml:space="preserve">13 постановлений администрации города Покачи </w:t>
      </w:r>
      <w:r w:rsidR="00115546">
        <w:t>«</w:t>
      </w:r>
      <w:r w:rsidRPr="00430F06">
        <w:t>О введении режима повышенной готовности</w:t>
      </w:r>
      <w:r w:rsidR="00115546">
        <w:t>»</w:t>
      </w:r>
      <w:r w:rsidRPr="00430F06">
        <w:t xml:space="preserve"> (от 05.03.2018</w:t>
      </w:r>
      <w:r w:rsidR="00E711A1">
        <w:t xml:space="preserve"> </w:t>
      </w:r>
      <w:r w:rsidR="00E711A1" w:rsidRPr="00430F06">
        <w:t>№</w:t>
      </w:r>
      <w:r w:rsidR="00014F48">
        <w:t xml:space="preserve"> </w:t>
      </w:r>
      <w:r w:rsidR="00E711A1" w:rsidRPr="00430F06">
        <w:t>227</w:t>
      </w:r>
      <w:r w:rsidRPr="00430F06">
        <w:t>, от 03.04.2018</w:t>
      </w:r>
      <w:r w:rsidR="00E711A1">
        <w:t xml:space="preserve"> </w:t>
      </w:r>
      <w:r w:rsidR="00E711A1" w:rsidRPr="00430F06">
        <w:t>№</w:t>
      </w:r>
      <w:r w:rsidR="00014F48">
        <w:t xml:space="preserve"> </w:t>
      </w:r>
      <w:r w:rsidR="00E711A1" w:rsidRPr="00430F06">
        <w:t>321</w:t>
      </w:r>
      <w:r w:rsidRPr="00430F06">
        <w:t>, от 27.04.2018</w:t>
      </w:r>
      <w:r w:rsidR="00E711A1">
        <w:t xml:space="preserve"> </w:t>
      </w:r>
      <w:r w:rsidR="00E711A1" w:rsidRPr="00430F06">
        <w:t>№</w:t>
      </w:r>
      <w:r w:rsidR="00014F48">
        <w:t xml:space="preserve"> </w:t>
      </w:r>
      <w:r w:rsidR="00E711A1" w:rsidRPr="00430F06">
        <w:t>403</w:t>
      </w:r>
      <w:r w:rsidRPr="00430F06">
        <w:t>, от 05.06.2018</w:t>
      </w:r>
      <w:r w:rsidR="00E711A1">
        <w:t xml:space="preserve"> </w:t>
      </w:r>
      <w:r w:rsidR="00E711A1" w:rsidRPr="00430F06">
        <w:t>№</w:t>
      </w:r>
      <w:r w:rsidR="00014F48">
        <w:t xml:space="preserve"> </w:t>
      </w:r>
      <w:r w:rsidR="00E711A1" w:rsidRPr="00430F06">
        <w:t>520</w:t>
      </w:r>
      <w:r w:rsidRPr="00430F06">
        <w:t>, от 06.06.2018</w:t>
      </w:r>
      <w:r w:rsidR="00E711A1">
        <w:t xml:space="preserve"> </w:t>
      </w:r>
      <w:r w:rsidR="00E711A1" w:rsidRPr="00430F06">
        <w:t>№</w:t>
      </w:r>
      <w:r w:rsidR="00014F48">
        <w:t xml:space="preserve"> </w:t>
      </w:r>
      <w:r w:rsidR="00E711A1" w:rsidRPr="00430F06">
        <w:t>534</w:t>
      </w:r>
      <w:r w:rsidRPr="00430F06">
        <w:t xml:space="preserve">, </w:t>
      </w:r>
      <w:proofErr w:type="gramStart"/>
      <w:r w:rsidRPr="00430F06">
        <w:t>от</w:t>
      </w:r>
      <w:proofErr w:type="gramEnd"/>
      <w:r w:rsidRPr="00430F06">
        <w:t xml:space="preserve"> 19.06.2018</w:t>
      </w:r>
      <w:r w:rsidR="00E711A1">
        <w:t xml:space="preserve"> </w:t>
      </w:r>
      <w:r w:rsidR="00E711A1" w:rsidRPr="00430F06">
        <w:t>№</w:t>
      </w:r>
      <w:r w:rsidR="00014F48">
        <w:t xml:space="preserve"> </w:t>
      </w:r>
      <w:r w:rsidR="00E711A1" w:rsidRPr="00430F06">
        <w:t>585</w:t>
      </w:r>
      <w:r w:rsidRPr="00430F06">
        <w:t>, от 16.07.2018</w:t>
      </w:r>
      <w:r w:rsidR="00E711A1">
        <w:t xml:space="preserve"> </w:t>
      </w:r>
      <w:r w:rsidR="00E711A1" w:rsidRPr="00430F06">
        <w:t>№ 681</w:t>
      </w:r>
      <w:r w:rsidRPr="00430F06">
        <w:t>, от 20.07.2018</w:t>
      </w:r>
      <w:r w:rsidR="00E711A1">
        <w:t xml:space="preserve"> </w:t>
      </w:r>
      <w:r w:rsidR="00E711A1" w:rsidRPr="00430F06">
        <w:t>№</w:t>
      </w:r>
      <w:r w:rsidR="00014F48">
        <w:t xml:space="preserve"> </w:t>
      </w:r>
      <w:r w:rsidR="00E711A1" w:rsidRPr="00430F06">
        <w:t>708</w:t>
      </w:r>
      <w:r w:rsidRPr="00430F06">
        <w:t>, от 03.08.2018</w:t>
      </w:r>
      <w:r w:rsidR="00E711A1">
        <w:t xml:space="preserve"> </w:t>
      </w:r>
      <w:r w:rsidR="00E711A1" w:rsidRPr="00430F06">
        <w:t>№</w:t>
      </w:r>
      <w:r w:rsidR="00014F48">
        <w:t xml:space="preserve"> </w:t>
      </w:r>
      <w:r w:rsidR="00E711A1" w:rsidRPr="00430F06">
        <w:t>757</w:t>
      </w:r>
      <w:r w:rsidRPr="00430F06">
        <w:t>, от 30.09.2018</w:t>
      </w:r>
      <w:r w:rsidR="00E711A1">
        <w:t xml:space="preserve"> </w:t>
      </w:r>
      <w:r w:rsidR="00E711A1" w:rsidRPr="00430F06">
        <w:t>№</w:t>
      </w:r>
      <w:r w:rsidR="00014F48">
        <w:t xml:space="preserve"> </w:t>
      </w:r>
      <w:r w:rsidR="00E711A1" w:rsidRPr="00430F06">
        <w:t>922</w:t>
      </w:r>
      <w:r w:rsidRPr="00430F06">
        <w:t>, от 09.11.2018</w:t>
      </w:r>
      <w:r w:rsidR="00572A93">
        <w:t xml:space="preserve"> </w:t>
      </w:r>
      <w:r w:rsidR="00E711A1" w:rsidRPr="00430F06">
        <w:t>№</w:t>
      </w:r>
      <w:r w:rsidR="00014F48">
        <w:t xml:space="preserve"> </w:t>
      </w:r>
      <w:r w:rsidR="00E711A1" w:rsidRPr="00430F06">
        <w:t>1114</w:t>
      </w:r>
      <w:r w:rsidRPr="00430F06">
        <w:t>, от 30.05.2018</w:t>
      </w:r>
      <w:r w:rsidR="00572A93">
        <w:t xml:space="preserve"> </w:t>
      </w:r>
      <w:r w:rsidR="00572A93" w:rsidRPr="00430F06">
        <w:t>№</w:t>
      </w:r>
      <w:r w:rsidR="00014F48">
        <w:t xml:space="preserve"> </w:t>
      </w:r>
      <w:r w:rsidR="00572A93" w:rsidRPr="00430F06">
        <w:t>495</w:t>
      </w:r>
      <w:r w:rsidRPr="00430F06">
        <w:t>);</w:t>
      </w:r>
    </w:p>
    <w:p w:rsidR="00C31F8D" w:rsidRPr="00430F06" w:rsidRDefault="00C31F8D" w:rsidP="00115546">
      <w:pPr>
        <w:pStyle w:val="a8"/>
        <w:numPr>
          <w:ilvl w:val="0"/>
          <w:numId w:val="17"/>
        </w:numPr>
        <w:tabs>
          <w:tab w:val="left" w:pos="993"/>
        </w:tabs>
        <w:ind w:left="0" w:firstLine="709"/>
        <w:jc w:val="both"/>
      </w:pPr>
      <w:r w:rsidRPr="00430F06">
        <w:t>от 30.03.2018</w:t>
      </w:r>
      <w:r w:rsidR="00E652F5" w:rsidRPr="00430F06">
        <w:t>№</w:t>
      </w:r>
      <w:r w:rsidR="00E711A1">
        <w:t xml:space="preserve"> </w:t>
      </w:r>
      <w:r w:rsidR="00E652F5" w:rsidRPr="00430F06">
        <w:t xml:space="preserve">304 </w:t>
      </w:r>
      <w:r w:rsidR="00115546">
        <w:t>«</w:t>
      </w:r>
      <w:r w:rsidRPr="00430F06">
        <w:t>Об утверждении Положения о межведомственной комиссии города Покачи по обследованию места массового пребывания людей</w:t>
      </w:r>
      <w:r w:rsidR="00115546">
        <w:t>»</w:t>
      </w:r>
      <w:r w:rsidR="00E652F5">
        <w:t>;</w:t>
      </w:r>
    </w:p>
    <w:p w:rsidR="00C31F8D" w:rsidRPr="00430F06" w:rsidRDefault="00E652F5" w:rsidP="00115546">
      <w:pPr>
        <w:pStyle w:val="a8"/>
        <w:numPr>
          <w:ilvl w:val="0"/>
          <w:numId w:val="17"/>
        </w:numPr>
        <w:tabs>
          <w:tab w:val="left" w:pos="993"/>
        </w:tabs>
        <w:ind w:left="0" w:firstLine="709"/>
        <w:jc w:val="both"/>
      </w:pPr>
      <w:r>
        <w:t xml:space="preserve">от 24.08.2018 </w:t>
      </w:r>
      <w:r w:rsidRPr="00430F06">
        <w:t>№</w:t>
      </w:r>
      <w:r w:rsidR="00E711A1">
        <w:t xml:space="preserve"> </w:t>
      </w:r>
      <w:r w:rsidRPr="00430F06">
        <w:t xml:space="preserve">821 </w:t>
      </w:r>
      <w:r w:rsidR="00115546">
        <w:t>«</w:t>
      </w:r>
      <w:r w:rsidR="00C31F8D" w:rsidRPr="00430F06">
        <w:t>О вводе в эксплуатацию муниципальной системы оповещения</w:t>
      </w:r>
      <w:r w:rsidR="00115546">
        <w:t>»</w:t>
      </w:r>
      <w:r>
        <w:t>;</w:t>
      </w:r>
    </w:p>
    <w:p w:rsidR="00C31F8D" w:rsidRPr="00430F06" w:rsidRDefault="00C31F8D" w:rsidP="00115546">
      <w:pPr>
        <w:pStyle w:val="a8"/>
        <w:numPr>
          <w:ilvl w:val="0"/>
          <w:numId w:val="17"/>
        </w:numPr>
        <w:tabs>
          <w:tab w:val="left" w:pos="993"/>
        </w:tabs>
        <w:ind w:left="0" w:firstLine="709"/>
        <w:jc w:val="both"/>
      </w:pPr>
      <w:r w:rsidRPr="00430F06">
        <w:t xml:space="preserve">от 12.10.2018 </w:t>
      </w:r>
      <w:r w:rsidR="00E652F5" w:rsidRPr="00430F06">
        <w:t>№</w:t>
      </w:r>
      <w:r w:rsidR="00E711A1">
        <w:t xml:space="preserve"> </w:t>
      </w:r>
      <w:r w:rsidR="00E652F5" w:rsidRPr="00430F06">
        <w:t xml:space="preserve">1019 </w:t>
      </w:r>
      <w:r w:rsidR="00115546">
        <w:t>«</w:t>
      </w:r>
      <w:r w:rsidRPr="00430F06">
        <w:t xml:space="preserve">Об утверждении муниципальной программы </w:t>
      </w:r>
      <w:r w:rsidR="00115546">
        <w:t>«</w:t>
      </w:r>
      <w:r w:rsidRPr="00430F06">
        <w:t xml:space="preserve">Обеспечение безопасности жизнедеятельности населения на территории города Покачи в 2019 - 2025 </w:t>
      </w:r>
      <w:r w:rsidR="00E652F5">
        <w:t>годах и на период до 2030 года</w:t>
      </w:r>
      <w:r w:rsidR="00115546">
        <w:t>»</w:t>
      </w:r>
      <w:r w:rsidR="00E652F5">
        <w:t>;</w:t>
      </w:r>
    </w:p>
    <w:p w:rsidR="00C31F8D" w:rsidRPr="00430F06" w:rsidRDefault="00C31F8D" w:rsidP="00115546">
      <w:pPr>
        <w:pStyle w:val="a8"/>
        <w:numPr>
          <w:ilvl w:val="0"/>
          <w:numId w:val="17"/>
        </w:numPr>
        <w:tabs>
          <w:tab w:val="left" w:pos="993"/>
        </w:tabs>
        <w:ind w:left="0" w:firstLine="709"/>
        <w:jc w:val="both"/>
      </w:pPr>
      <w:r w:rsidRPr="00430F06">
        <w:t>от 06.04.2018</w:t>
      </w:r>
      <w:r w:rsidR="00E652F5" w:rsidRPr="00430F06">
        <w:t>№</w:t>
      </w:r>
      <w:r w:rsidR="00E711A1">
        <w:t xml:space="preserve"> </w:t>
      </w:r>
      <w:r w:rsidR="00E652F5" w:rsidRPr="00430F06">
        <w:t xml:space="preserve">342 </w:t>
      </w:r>
      <w:r w:rsidR="00115546">
        <w:t>«</w:t>
      </w:r>
      <w:r w:rsidRPr="00430F06">
        <w:t>О мерах по предупреждению и ликвидации чрезвычайных ситуаций на территории города Покачи, вызванных природными пожарами в пожароопасный период 2018 года</w:t>
      </w:r>
      <w:r w:rsidR="00115546">
        <w:t>»</w:t>
      </w:r>
      <w:r w:rsidR="00E652F5">
        <w:t>;</w:t>
      </w:r>
    </w:p>
    <w:p w:rsidR="00C31F8D" w:rsidRPr="00430F06" w:rsidRDefault="00C31F8D" w:rsidP="00115546">
      <w:pPr>
        <w:pStyle w:val="a8"/>
        <w:numPr>
          <w:ilvl w:val="0"/>
          <w:numId w:val="17"/>
        </w:numPr>
        <w:tabs>
          <w:tab w:val="left" w:pos="993"/>
        </w:tabs>
        <w:ind w:left="0" w:firstLine="709"/>
        <w:jc w:val="both"/>
      </w:pPr>
      <w:r w:rsidRPr="00430F06">
        <w:t>от 29.08.2018</w:t>
      </w:r>
      <w:r w:rsidR="00E711A1">
        <w:t xml:space="preserve"> </w:t>
      </w:r>
      <w:r w:rsidR="00E652F5" w:rsidRPr="00430F06">
        <w:t>№</w:t>
      </w:r>
      <w:r w:rsidR="00E711A1">
        <w:t xml:space="preserve"> </w:t>
      </w:r>
      <w:r w:rsidR="00E652F5" w:rsidRPr="00430F06">
        <w:t xml:space="preserve">847 </w:t>
      </w:r>
      <w:r w:rsidR="00115546">
        <w:t>«</w:t>
      </w:r>
      <w:r w:rsidRPr="00430F06">
        <w:t>О создании, хранении, использовании, восполнении и списании материально-технического резерва для предупреждения и ликвидации чрезвычайных ситуаций природного и техногенного характера и в целях гражданской обороны на территории города Покачи</w:t>
      </w:r>
      <w:r w:rsidR="00115546">
        <w:t>»</w:t>
      </w:r>
      <w:r w:rsidR="00E652F5">
        <w:t>;</w:t>
      </w:r>
    </w:p>
    <w:p w:rsidR="00C31F8D" w:rsidRPr="00430F06" w:rsidRDefault="00C31F8D" w:rsidP="00115546">
      <w:pPr>
        <w:pStyle w:val="a8"/>
        <w:numPr>
          <w:ilvl w:val="0"/>
          <w:numId w:val="17"/>
        </w:numPr>
        <w:tabs>
          <w:tab w:val="left" w:pos="993"/>
        </w:tabs>
        <w:ind w:left="0" w:firstLine="709"/>
        <w:jc w:val="both"/>
      </w:pPr>
      <w:r w:rsidRPr="00430F06">
        <w:t xml:space="preserve">от 29.08.2018 </w:t>
      </w:r>
      <w:r w:rsidR="00E652F5" w:rsidRPr="00430F06">
        <w:t>№</w:t>
      </w:r>
      <w:r w:rsidR="00E711A1">
        <w:t xml:space="preserve"> </w:t>
      </w:r>
      <w:r w:rsidR="00E652F5" w:rsidRPr="00430F06">
        <w:t xml:space="preserve">848 </w:t>
      </w:r>
      <w:r w:rsidR="00115546">
        <w:t>«</w:t>
      </w:r>
      <w:r w:rsidRPr="00430F06">
        <w:t>Об утверждении Расписания выездов подразделений Лангепасского местного пожарно-спасательного гарнизона для тушения пожаров и проведения аварийно-спасательных работ на территории города Покачи</w:t>
      </w:r>
      <w:r w:rsidR="00115546">
        <w:t>»</w:t>
      </w:r>
      <w:r w:rsidR="00E652F5">
        <w:t>;</w:t>
      </w:r>
    </w:p>
    <w:p w:rsidR="00C31F8D" w:rsidRPr="00430F06" w:rsidRDefault="00C31F8D" w:rsidP="00115546">
      <w:pPr>
        <w:pStyle w:val="a8"/>
        <w:numPr>
          <w:ilvl w:val="0"/>
          <w:numId w:val="17"/>
        </w:numPr>
        <w:tabs>
          <w:tab w:val="left" w:pos="993"/>
        </w:tabs>
        <w:ind w:left="0" w:firstLine="709"/>
        <w:jc w:val="both"/>
      </w:pPr>
      <w:r w:rsidRPr="00430F06">
        <w:lastRenderedPageBreak/>
        <w:t>от 15.02.2018</w:t>
      </w:r>
      <w:r w:rsidR="00E711A1">
        <w:t xml:space="preserve"> </w:t>
      </w:r>
      <w:r w:rsidR="00E652F5" w:rsidRPr="00430F06">
        <w:t>№</w:t>
      </w:r>
      <w:r w:rsidR="00E711A1">
        <w:t xml:space="preserve"> </w:t>
      </w:r>
      <w:r w:rsidR="00E652F5" w:rsidRPr="00430F06">
        <w:t xml:space="preserve">173 </w:t>
      </w:r>
      <w:r w:rsidR="00115546">
        <w:t>«</w:t>
      </w:r>
      <w:r w:rsidRPr="00430F06">
        <w:t>Об утверждении отч</w:t>
      </w:r>
      <w:r w:rsidR="00E652F5">
        <w:t>ё</w:t>
      </w:r>
      <w:r w:rsidRPr="00430F06">
        <w:t xml:space="preserve">та о ходе реализации муниципальной программы </w:t>
      </w:r>
      <w:r w:rsidR="00115546">
        <w:t>«</w:t>
      </w:r>
      <w:r w:rsidRPr="00430F06">
        <w:t>Обеспечение безопасности жизнедеятельности населения на территории города Покачи на период 2016-2020 годы</w:t>
      </w:r>
      <w:r w:rsidR="00115546">
        <w:t>»</w:t>
      </w:r>
      <w:r w:rsidRPr="00430F06">
        <w:t xml:space="preserve"> за 2017 год</w:t>
      </w:r>
      <w:r w:rsidR="00115546">
        <w:t>»</w:t>
      </w:r>
      <w:r w:rsidR="00E652F5">
        <w:t>;</w:t>
      </w:r>
    </w:p>
    <w:p w:rsidR="00C31F8D" w:rsidRPr="00430F06" w:rsidRDefault="00C31F8D" w:rsidP="00115546">
      <w:pPr>
        <w:pStyle w:val="a8"/>
        <w:numPr>
          <w:ilvl w:val="0"/>
          <w:numId w:val="17"/>
        </w:numPr>
        <w:tabs>
          <w:tab w:val="left" w:pos="1134"/>
        </w:tabs>
        <w:ind w:left="0" w:firstLine="709"/>
        <w:jc w:val="both"/>
      </w:pPr>
      <w:r w:rsidRPr="00430F06">
        <w:t>от 10.10.2018</w:t>
      </w:r>
      <w:r w:rsidR="00E711A1">
        <w:t xml:space="preserve"> </w:t>
      </w:r>
      <w:r w:rsidR="00E652F5" w:rsidRPr="00430F06">
        <w:t>№</w:t>
      </w:r>
      <w:r w:rsidR="00E711A1">
        <w:t xml:space="preserve"> </w:t>
      </w:r>
      <w:r w:rsidR="00E652F5" w:rsidRPr="00430F06">
        <w:t xml:space="preserve">983 </w:t>
      </w:r>
      <w:r w:rsidR="00115546">
        <w:t>«</w:t>
      </w:r>
      <w:r w:rsidRPr="00430F06">
        <w:t xml:space="preserve">О системе оповещения и информирования населения города Покачи об угрозе возникновения или о возникновении чрезвычайных ситуаций природного и техногенного характера, об опасностях, возникающих при военных конфликтах </w:t>
      </w:r>
      <w:r w:rsidR="00E652F5">
        <w:t>или вследствие этих конфликтов</w:t>
      </w:r>
      <w:r w:rsidR="00115546">
        <w:t>»</w:t>
      </w:r>
      <w:r w:rsidR="00E652F5">
        <w:t>;</w:t>
      </w:r>
    </w:p>
    <w:p w:rsidR="00E569D3" w:rsidRPr="00430F06" w:rsidRDefault="00C31F8D" w:rsidP="00115546">
      <w:pPr>
        <w:pStyle w:val="a8"/>
        <w:numPr>
          <w:ilvl w:val="0"/>
          <w:numId w:val="17"/>
        </w:numPr>
        <w:tabs>
          <w:tab w:val="left" w:pos="1134"/>
        </w:tabs>
        <w:ind w:left="0" w:firstLine="709"/>
        <w:jc w:val="both"/>
      </w:pPr>
      <w:r w:rsidRPr="00430F06">
        <w:t>от 21.08.2018</w:t>
      </w:r>
      <w:r w:rsidR="00E652F5" w:rsidRPr="00430F06">
        <w:t>№</w:t>
      </w:r>
      <w:r w:rsidR="00014F48">
        <w:t xml:space="preserve"> </w:t>
      </w:r>
      <w:r w:rsidR="00E652F5" w:rsidRPr="00430F06">
        <w:t xml:space="preserve">809 </w:t>
      </w:r>
      <w:r w:rsidR="00115546">
        <w:t>«</w:t>
      </w:r>
      <w:r w:rsidRPr="00430F06">
        <w:t>О внесении изменений в постановление администрации города Покачи от 05.06.2012 № 571</w:t>
      </w:r>
      <w:r w:rsidR="00572A93">
        <w:t xml:space="preserve"> </w:t>
      </w:r>
      <w:r w:rsidR="00115546">
        <w:t>«</w:t>
      </w:r>
      <w:r w:rsidR="00E652F5">
        <w:t>О создании муниципального казё</w:t>
      </w:r>
      <w:r w:rsidRPr="00430F06">
        <w:t xml:space="preserve">нного учреждения </w:t>
      </w:r>
      <w:r w:rsidR="00115546">
        <w:t>«</w:t>
      </w:r>
      <w:r w:rsidRPr="00430F06">
        <w:t>Единая дежурно-диспе</w:t>
      </w:r>
      <w:r w:rsidR="00E569D3" w:rsidRPr="00430F06">
        <w:t>тчерская служба</w:t>
      </w:r>
      <w:r w:rsidR="00115546">
        <w:t>»</w:t>
      </w:r>
      <w:r w:rsidR="00E569D3" w:rsidRPr="00430F06">
        <w:t xml:space="preserve"> города Покачи</w:t>
      </w:r>
      <w:r w:rsidR="00115546">
        <w:t>»</w:t>
      </w:r>
      <w:r w:rsidR="00E569D3" w:rsidRPr="00430F06">
        <w:t>;</w:t>
      </w:r>
    </w:p>
    <w:p w:rsidR="00C31F8D" w:rsidRPr="00430F06" w:rsidRDefault="00E569D3" w:rsidP="00115546">
      <w:pPr>
        <w:pStyle w:val="a8"/>
        <w:numPr>
          <w:ilvl w:val="0"/>
          <w:numId w:val="17"/>
        </w:numPr>
        <w:tabs>
          <w:tab w:val="left" w:pos="1134"/>
        </w:tabs>
        <w:ind w:left="0" w:firstLine="709"/>
        <w:jc w:val="both"/>
      </w:pPr>
      <w:r w:rsidRPr="00430F06">
        <w:t xml:space="preserve">от </w:t>
      </w:r>
      <w:r w:rsidR="00C31F8D" w:rsidRPr="00430F06">
        <w:t xml:space="preserve">06.04.2018 </w:t>
      </w:r>
      <w:r w:rsidR="00E652F5" w:rsidRPr="00430F06">
        <w:t>№</w:t>
      </w:r>
      <w:r w:rsidR="00014F48">
        <w:t xml:space="preserve"> </w:t>
      </w:r>
      <w:r w:rsidR="00E652F5" w:rsidRPr="00430F06">
        <w:t xml:space="preserve">342 </w:t>
      </w:r>
      <w:r w:rsidR="00115546">
        <w:t>«</w:t>
      </w:r>
      <w:r w:rsidR="00C31F8D" w:rsidRPr="00430F06">
        <w:t xml:space="preserve">О мерах по предупреждению и ликвидации чрезвычайных ситуаций на территории города Покачи, вызванных природными пожарами в </w:t>
      </w:r>
      <w:r w:rsidRPr="00430F06">
        <w:t>пожароопасный период 2018 года</w:t>
      </w:r>
      <w:r w:rsidR="00115546">
        <w:t>»</w:t>
      </w:r>
      <w:r w:rsidRPr="00430F06">
        <w:t>.</w:t>
      </w:r>
    </w:p>
    <w:p w:rsidR="00C31F8D" w:rsidRPr="00430F06" w:rsidRDefault="00C31F8D" w:rsidP="00F9468C">
      <w:pPr>
        <w:tabs>
          <w:tab w:val="right" w:pos="10488"/>
        </w:tabs>
        <w:ind w:firstLine="709"/>
        <w:jc w:val="both"/>
      </w:pPr>
      <w:r w:rsidRPr="00430F06">
        <w:t>В рамках реализации Федерального закона от 06.05.2011 №</w:t>
      </w:r>
      <w:r w:rsidR="00014F48">
        <w:t xml:space="preserve"> </w:t>
      </w:r>
      <w:r w:rsidRPr="00430F06">
        <w:t xml:space="preserve">100-ФЗ </w:t>
      </w:r>
      <w:r w:rsidR="00115546">
        <w:t>«</w:t>
      </w:r>
      <w:r w:rsidRPr="00430F06">
        <w:t>О добровольной пожарной охране</w:t>
      </w:r>
      <w:r w:rsidR="00115546">
        <w:t>»</w:t>
      </w:r>
      <w:r w:rsidRPr="00430F06">
        <w:t xml:space="preserve"> в 2018 году</w:t>
      </w:r>
      <w:r w:rsidR="00572A93">
        <w:t xml:space="preserve"> </w:t>
      </w:r>
      <w:r w:rsidR="00E652F5">
        <w:t>проведена следующая работа:</w:t>
      </w:r>
    </w:p>
    <w:p w:rsidR="00C31F8D" w:rsidRPr="00430F06" w:rsidRDefault="00C31F8D" w:rsidP="00F9468C">
      <w:pPr>
        <w:tabs>
          <w:tab w:val="right" w:pos="10488"/>
        </w:tabs>
        <w:ind w:firstLine="709"/>
        <w:jc w:val="both"/>
      </w:pPr>
      <w:proofErr w:type="gramStart"/>
      <w:r w:rsidRPr="00430F06">
        <w:t>На сегодняшний день в реестре добровольных пожарных Ханты-Мансийского автономного округа-Югры по городу Покачи под номером реестров</w:t>
      </w:r>
      <w:r w:rsidR="00572A93">
        <w:t xml:space="preserve">ой записи 460-81 от 04.12.2012 </w:t>
      </w:r>
      <w:r w:rsidRPr="00430F06">
        <w:t xml:space="preserve"> зарегистрировано 95 членов добровольной пожарной дружины, </w:t>
      </w:r>
      <w:r w:rsidR="00E652F5">
        <w:t>созданной при муниципальном казё</w:t>
      </w:r>
      <w:r w:rsidRPr="00430F06">
        <w:t xml:space="preserve">нном учреждении </w:t>
      </w:r>
      <w:r w:rsidR="00115546">
        <w:t>«</w:t>
      </w:r>
      <w:r w:rsidRPr="00430F06">
        <w:t>Единая дежурно-диспетчерская служба</w:t>
      </w:r>
      <w:r w:rsidR="00115546">
        <w:t>»</w:t>
      </w:r>
      <w:r w:rsidRPr="00430F06">
        <w:t>, являющихся сотрудниками 18 организаций и предприятий города Покачи, из них 67 человек в апреле 2013 года заочно прошли подготовку в учебном центре ФПС по Ханты-Мансийскому автономному</w:t>
      </w:r>
      <w:proofErr w:type="gramEnd"/>
      <w:r w:rsidRPr="00430F06">
        <w:t xml:space="preserve"> округу-Югре по программе </w:t>
      </w:r>
      <w:r w:rsidR="00115546">
        <w:t>«</w:t>
      </w:r>
      <w:r w:rsidRPr="00430F06">
        <w:t>Профессиональной подготовки добровольных пожарных</w:t>
      </w:r>
      <w:r w:rsidR="00115546">
        <w:t>»</w:t>
      </w:r>
      <w:r w:rsidRPr="00430F06">
        <w:t>.</w:t>
      </w:r>
    </w:p>
    <w:p w:rsidR="00C31F8D" w:rsidRPr="00430F06" w:rsidRDefault="0043134B" w:rsidP="00F9468C">
      <w:pPr>
        <w:tabs>
          <w:tab w:val="right" w:pos="10488"/>
        </w:tabs>
        <w:ind w:firstLine="709"/>
        <w:jc w:val="both"/>
      </w:pPr>
      <w:r w:rsidRPr="00430F06">
        <w:t>Согласно Положению</w:t>
      </w:r>
      <w:r w:rsidR="00C31F8D" w:rsidRPr="00430F06">
        <w:t xml:space="preserve"> о ДПД</w:t>
      </w:r>
      <w:r w:rsidRPr="00430F06">
        <w:t>, утвержд</w:t>
      </w:r>
      <w:r w:rsidR="00E652F5">
        <w:t>ё</w:t>
      </w:r>
      <w:r w:rsidRPr="00430F06">
        <w:t>нному</w:t>
      </w:r>
      <w:r w:rsidR="00572A93">
        <w:t xml:space="preserve"> </w:t>
      </w:r>
      <w:r w:rsidR="00E652F5" w:rsidRPr="00430F06">
        <w:t xml:space="preserve">приказом </w:t>
      </w:r>
      <w:r w:rsidR="00C31F8D" w:rsidRPr="00430F06">
        <w:t>от 18.12.2017 №</w:t>
      </w:r>
      <w:r w:rsidR="00572A93">
        <w:t xml:space="preserve"> </w:t>
      </w:r>
      <w:r w:rsidR="00C31F8D" w:rsidRPr="00430F06">
        <w:t xml:space="preserve">18/1 </w:t>
      </w:r>
      <w:r w:rsidR="00115546">
        <w:t>«</w:t>
      </w:r>
      <w:r w:rsidR="00C31F8D" w:rsidRPr="00430F06">
        <w:t xml:space="preserve">Об утверждении Положения об общественном учреждении </w:t>
      </w:r>
      <w:r w:rsidR="00115546">
        <w:t>«</w:t>
      </w:r>
      <w:r w:rsidR="00C31F8D" w:rsidRPr="00430F06">
        <w:t>Добровольная пожарная дружина города Покачи</w:t>
      </w:r>
      <w:r w:rsidR="00115546">
        <w:t>»</w:t>
      </w:r>
      <w:r w:rsidRPr="00430F06">
        <w:t>,</w:t>
      </w:r>
      <w:r w:rsidR="00C31F8D" w:rsidRPr="00430F06">
        <w:t xml:space="preserve"> учреждение осуществляет</w:t>
      </w:r>
      <w:r w:rsidR="00572A93">
        <w:t xml:space="preserve"> </w:t>
      </w:r>
      <w:r w:rsidR="00C31F8D" w:rsidRPr="00430F06">
        <w:t>свою деятельность в рамках профилактических мероприятий,</w:t>
      </w:r>
      <w:r w:rsidR="00014F48">
        <w:t xml:space="preserve"> </w:t>
      </w:r>
      <w:r w:rsidR="00C31F8D" w:rsidRPr="00430F06">
        <w:t xml:space="preserve">не участвуя непосредственно в тушении пожаров. </w:t>
      </w:r>
    </w:p>
    <w:p w:rsidR="00C31F8D" w:rsidRPr="00430F06" w:rsidRDefault="00C31F8D" w:rsidP="00F9468C">
      <w:pPr>
        <w:tabs>
          <w:tab w:val="right" w:pos="10488"/>
        </w:tabs>
        <w:ind w:firstLine="709"/>
        <w:jc w:val="both"/>
      </w:pPr>
      <w:r w:rsidRPr="00430F06">
        <w:t xml:space="preserve">На базе 96 ПЧ ГУ </w:t>
      </w:r>
      <w:r w:rsidR="00115546">
        <w:t>«</w:t>
      </w:r>
      <w:r w:rsidRPr="00430F06">
        <w:t>10 ОФПС по ХМАО-Югре</w:t>
      </w:r>
      <w:r w:rsidR="00115546">
        <w:t>»</w:t>
      </w:r>
      <w:r w:rsidR="00572A93">
        <w:t xml:space="preserve"> </w:t>
      </w:r>
      <w:r w:rsidRPr="00430F06">
        <w:t xml:space="preserve">приказом ФГКУ </w:t>
      </w:r>
      <w:r w:rsidR="00115546">
        <w:t>«</w:t>
      </w:r>
      <w:r w:rsidRPr="00430F06">
        <w:t>10 ОФПС по ХМАО-Югре</w:t>
      </w:r>
      <w:r w:rsidR="00115546">
        <w:t>»</w:t>
      </w:r>
      <w:r w:rsidRPr="00430F06">
        <w:t xml:space="preserve"> от 10.11.2011 №114 </w:t>
      </w:r>
      <w:r w:rsidR="00115546">
        <w:t>«</w:t>
      </w:r>
      <w:r w:rsidRPr="00430F06">
        <w:t>О создании клуба добровольной пожарной охраны</w:t>
      </w:r>
      <w:r w:rsidR="00115546">
        <w:t>»</w:t>
      </w:r>
      <w:r w:rsidRPr="00430F06">
        <w:t xml:space="preserve"> была организована работа</w:t>
      </w:r>
      <w:r w:rsidR="00572A93">
        <w:t xml:space="preserve"> </w:t>
      </w:r>
      <w:r w:rsidRPr="00430F06">
        <w:t>клуба с представителями казачьего о</w:t>
      </w:r>
      <w:r w:rsidR="00E652F5">
        <w:t>бщества г</w:t>
      </w:r>
      <w:r w:rsidR="00572A93">
        <w:t>ород</w:t>
      </w:r>
      <w:r w:rsidR="00E652F5">
        <w:t xml:space="preserve"> Покачи в количестве восемь</w:t>
      </w:r>
      <w:r w:rsidRPr="00430F06">
        <w:t xml:space="preserve"> человек для профилактических мероприятий в борьбе с пожарами.</w:t>
      </w:r>
    </w:p>
    <w:p w:rsidR="00C31F8D" w:rsidRPr="00430F06" w:rsidRDefault="00C31F8D" w:rsidP="00F9468C">
      <w:pPr>
        <w:tabs>
          <w:tab w:val="right" w:pos="10488"/>
        </w:tabs>
        <w:ind w:firstLine="709"/>
        <w:jc w:val="both"/>
      </w:pPr>
      <w:r w:rsidRPr="00430F06">
        <w:t>В течение 2018 года проведено 149 рейдов, мероприятий, семинаров, бесед, занятий с привлечением ДПД.</w:t>
      </w:r>
    </w:p>
    <w:p w:rsidR="00C31F8D" w:rsidRPr="00430F06" w:rsidRDefault="00C31F8D" w:rsidP="00F9468C">
      <w:pPr>
        <w:tabs>
          <w:tab w:val="right" w:pos="10488"/>
        </w:tabs>
        <w:ind w:firstLine="709"/>
        <w:jc w:val="both"/>
      </w:pPr>
      <w:r w:rsidRPr="00430F06">
        <w:t>За истекший период 2018 года проинформировано 5 904 взрослых</w:t>
      </w:r>
      <w:r w:rsidR="00572A93">
        <w:t xml:space="preserve"> </w:t>
      </w:r>
      <w:r w:rsidRPr="00430F06">
        <w:t xml:space="preserve">- работающее и не работающее население, 1 800 детей разного возраста. </w:t>
      </w:r>
    </w:p>
    <w:p w:rsidR="00C31F8D" w:rsidRPr="00430F06" w:rsidRDefault="00C31F8D" w:rsidP="00F9468C">
      <w:pPr>
        <w:tabs>
          <w:tab w:val="right" w:pos="10488"/>
        </w:tabs>
        <w:ind w:firstLine="709"/>
        <w:jc w:val="both"/>
      </w:pPr>
      <w:r w:rsidRPr="00430F06">
        <w:t>В целях пропаганды первичных мер пожарной безопасности в 2018 году специалистами админис</w:t>
      </w:r>
      <w:r w:rsidR="0043134B" w:rsidRPr="00430F06">
        <w:t>трации города и членами ДПД была</w:t>
      </w:r>
      <w:r w:rsidRPr="00430F06">
        <w:t xml:space="preserve"> проведена следующая работа:</w:t>
      </w:r>
    </w:p>
    <w:p w:rsidR="00C31F8D" w:rsidRPr="00430F06" w:rsidRDefault="00E652F5" w:rsidP="00F9468C">
      <w:pPr>
        <w:tabs>
          <w:tab w:val="right" w:pos="10488"/>
        </w:tabs>
        <w:ind w:firstLine="709"/>
        <w:jc w:val="both"/>
      </w:pPr>
      <w:proofErr w:type="gramStart"/>
      <w:r>
        <w:t>1)</w:t>
      </w:r>
      <w:r w:rsidR="00CE5356" w:rsidRPr="00430F06">
        <w:t xml:space="preserve"> проинструктированы </w:t>
      </w:r>
      <w:r w:rsidR="00C31F8D" w:rsidRPr="00430F06">
        <w:t>1258 человек по соблюдению мер пожарной безопасности</w:t>
      </w:r>
      <w:r w:rsidR="00572A93">
        <w:t>;</w:t>
      </w:r>
      <w:proofErr w:type="gramEnd"/>
    </w:p>
    <w:p w:rsidR="00C31F8D" w:rsidRPr="00430F06" w:rsidRDefault="00E652F5" w:rsidP="00F9468C">
      <w:pPr>
        <w:tabs>
          <w:tab w:val="right" w:pos="10488"/>
        </w:tabs>
        <w:ind w:firstLine="709"/>
        <w:jc w:val="both"/>
      </w:pPr>
      <w:proofErr w:type="gramStart"/>
      <w:r>
        <w:t>2)</w:t>
      </w:r>
      <w:r w:rsidR="00C31F8D" w:rsidRPr="00430F06">
        <w:t xml:space="preserve"> распространено среди населения 2 890 агитационных материала (листовок, буклетов, памяток), а также размещены в </w:t>
      </w:r>
      <w:r>
        <w:t>подъездах многоквартирных домов.</w:t>
      </w:r>
      <w:proofErr w:type="gramEnd"/>
    </w:p>
    <w:p w:rsidR="00C31F8D" w:rsidRPr="00430F06" w:rsidRDefault="00C31F8D" w:rsidP="00F9468C">
      <w:pPr>
        <w:tabs>
          <w:tab w:val="right" w:pos="10488"/>
        </w:tabs>
        <w:ind w:firstLine="709"/>
        <w:jc w:val="both"/>
      </w:pPr>
      <w:r w:rsidRPr="00430F06">
        <w:t xml:space="preserve">В 2018 году постоянно осуществлялось взаимодействие со средствами массовой информации по вопросам пропаганды в области предупреждения и ликвидации чрезвычайных ситуаций и обеспечения пожарной безопасности, а также в области гражданской обороны и обеспечения безопасности людей на водных объектах. </w:t>
      </w:r>
    </w:p>
    <w:p w:rsidR="00C31F8D" w:rsidRPr="00430F06" w:rsidRDefault="00C31F8D" w:rsidP="00F9468C">
      <w:pPr>
        <w:tabs>
          <w:tab w:val="right" w:pos="10488"/>
        </w:tabs>
        <w:ind w:firstLine="709"/>
        <w:jc w:val="both"/>
      </w:pPr>
      <w:r w:rsidRPr="00430F06">
        <w:t xml:space="preserve">На официальном сайте администрации города </w:t>
      </w:r>
      <w:r w:rsidR="00CE5356" w:rsidRPr="00430F06">
        <w:t>Покачи в сети Интернет размещ</w:t>
      </w:r>
      <w:r w:rsidR="00951D4E">
        <w:t>ё</w:t>
      </w:r>
      <w:r w:rsidR="00CE5356" w:rsidRPr="00430F06">
        <w:t>н</w:t>
      </w:r>
      <w:r w:rsidRPr="00430F06">
        <w:t xml:space="preserve"> 51 информационный материал по вопросам гражданской обороны и защиты от чрезвычайных ситуаций. В средствах массовой инф</w:t>
      </w:r>
      <w:r w:rsidR="00CE5356" w:rsidRPr="00430F06">
        <w:t>ормации по тематике профилактики</w:t>
      </w:r>
      <w:r w:rsidRPr="00430F06">
        <w:t xml:space="preserve"> пожаров было размещено 59 информационных материалов </w:t>
      </w:r>
      <w:r w:rsidR="00115546">
        <w:t>«</w:t>
      </w:r>
      <w:r w:rsidRPr="00430F06">
        <w:t>Обеспечение безопасности жизнедеятельности населения</w:t>
      </w:r>
      <w:r w:rsidR="00115546">
        <w:t>»</w:t>
      </w:r>
      <w:r w:rsidRPr="00430F06">
        <w:t>.</w:t>
      </w:r>
    </w:p>
    <w:p w:rsidR="00C31F8D" w:rsidRPr="00430F06" w:rsidRDefault="00C31F8D" w:rsidP="00F9468C">
      <w:pPr>
        <w:tabs>
          <w:tab w:val="right" w:pos="10488"/>
        </w:tabs>
        <w:ind w:firstLine="709"/>
        <w:jc w:val="both"/>
      </w:pPr>
      <w:r w:rsidRPr="00430F06">
        <w:t xml:space="preserve">Велась работа в области обучения детей школьного и дошкольного возраста мерам пожарной безопасности. </w:t>
      </w:r>
      <w:proofErr w:type="gramStart"/>
      <w:r w:rsidRPr="00430F06">
        <w:t>В организациях образования, культуры и спорта города Покачи</w:t>
      </w:r>
      <w:r w:rsidR="00572A93">
        <w:t xml:space="preserve"> </w:t>
      </w:r>
      <w:r w:rsidRPr="00430F06">
        <w:t xml:space="preserve">проведены конкурсы с детьми на различную противопожарную тематику, экскурсии в пожарные части, проведено 96 профилактических мероприятий по вопросам требований пожарной безопасности, выживания в экстремальных условиях жизни, оказанию первой </w:t>
      </w:r>
      <w:r w:rsidRPr="00430F06">
        <w:lastRenderedPageBreak/>
        <w:t xml:space="preserve">медицинской помощи при чрезвычайных ситуациях, а также безопасном поведении несовершеннолетних при проведении свободного времени, проведены 73 тренировки по эвакуации детей и учащихся из зданий. </w:t>
      </w:r>
      <w:proofErr w:type="gramEnd"/>
    </w:p>
    <w:p w:rsidR="00C31F8D" w:rsidRPr="00430F06" w:rsidRDefault="00C31F8D" w:rsidP="00F9468C">
      <w:pPr>
        <w:tabs>
          <w:tab w:val="right" w:pos="10488"/>
        </w:tabs>
        <w:ind w:firstLine="709"/>
        <w:jc w:val="both"/>
      </w:pPr>
      <w:r w:rsidRPr="00430F06">
        <w:t>В городе Покачи</w:t>
      </w:r>
      <w:r w:rsidR="00572A93">
        <w:t xml:space="preserve"> </w:t>
      </w:r>
      <w:r w:rsidRPr="00430F06">
        <w:t>в 2018 году действовала м</w:t>
      </w:r>
      <w:r w:rsidR="00951D4E">
        <w:t>униципальная программа, утверждё</w:t>
      </w:r>
      <w:r w:rsidRPr="00430F06">
        <w:t>нная постановлением администрации города Покачи от 10.11.2014 №</w:t>
      </w:r>
      <w:r w:rsidR="00572A93">
        <w:t xml:space="preserve"> </w:t>
      </w:r>
      <w:r w:rsidRPr="00430F06">
        <w:t xml:space="preserve">1255 </w:t>
      </w:r>
      <w:r w:rsidR="00115546">
        <w:t>«</w:t>
      </w:r>
      <w:r w:rsidRPr="00430F06">
        <w:t xml:space="preserve">Об утверждении муниципальной программы </w:t>
      </w:r>
      <w:r w:rsidR="00115546">
        <w:t>«</w:t>
      </w:r>
      <w:r w:rsidRPr="00430F06">
        <w:t>Обеспечение безопасности жизнедеятельности населения на территории города Покачи в 2018 - 2025 годах и на период до 2030 года</w:t>
      </w:r>
      <w:r w:rsidR="00115546">
        <w:t>»</w:t>
      </w:r>
      <w:r w:rsidRPr="00430F06">
        <w:t xml:space="preserve">. </w:t>
      </w:r>
    </w:p>
    <w:p w:rsidR="00C31F8D" w:rsidRPr="00430F06" w:rsidRDefault="00C31F8D" w:rsidP="00F9468C">
      <w:pPr>
        <w:tabs>
          <w:tab w:val="right" w:pos="10488"/>
        </w:tabs>
        <w:ind w:firstLine="709"/>
        <w:jc w:val="both"/>
      </w:pPr>
      <w:r w:rsidRPr="00430F06">
        <w:t>В рамках реализации муниципальной программы в 2018 году были запланированы средства в размере 20 095 888,90 рублей, фактически осуществлены расходы на сумму 20 016 199,23 рублей, что составило 99,60 % исполнения программы.</w:t>
      </w:r>
    </w:p>
    <w:p w:rsidR="00C31F8D" w:rsidRPr="00430F06" w:rsidRDefault="00C31F8D" w:rsidP="00F9468C">
      <w:pPr>
        <w:tabs>
          <w:tab w:val="right" w:pos="10488"/>
        </w:tabs>
        <w:ind w:firstLine="709"/>
        <w:jc w:val="both"/>
      </w:pPr>
      <w:r w:rsidRPr="00430F06">
        <w:t>Эффективное расходование сре</w:t>
      </w:r>
      <w:proofErr w:type="gramStart"/>
      <w:r w:rsidRPr="00430F06">
        <w:t>дств пр</w:t>
      </w:r>
      <w:proofErr w:type="gramEnd"/>
      <w:r w:rsidRPr="00430F06">
        <w:t xml:space="preserve">ограммы позволило: </w:t>
      </w:r>
    </w:p>
    <w:p w:rsidR="00C31F8D" w:rsidRPr="00430F06" w:rsidRDefault="00C31F8D" w:rsidP="00115546">
      <w:pPr>
        <w:pStyle w:val="a8"/>
        <w:numPr>
          <w:ilvl w:val="0"/>
          <w:numId w:val="18"/>
        </w:numPr>
        <w:tabs>
          <w:tab w:val="left" w:pos="993"/>
          <w:tab w:val="right" w:pos="10488"/>
        </w:tabs>
        <w:ind w:left="0" w:firstLine="709"/>
        <w:jc w:val="both"/>
      </w:pPr>
      <w:r w:rsidRPr="00430F06">
        <w:t xml:space="preserve">значительно уменьшить время реагирования и качество обработки сообщений о происшествиях; </w:t>
      </w:r>
    </w:p>
    <w:p w:rsidR="00C31F8D" w:rsidRPr="00430F06" w:rsidRDefault="00C31F8D" w:rsidP="00115546">
      <w:pPr>
        <w:pStyle w:val="a8"/>
        <w:numPr>
          <w:ilvl w:val="0"/>
          <w:numId w:val="18"/>
        </w:numPr>
        <w:tabs>
          <w:tab w:val="left" w:pos="993"/>
          <w:tab w:val="right" w:pos="10488"/>
        </w:tabs>
        <w:ind w:left="0" w:firstLine="709"/>
        <w:jc w:val="both"/>
      </w:pPr>
      <w:r w:rsidRPr="00430F06">
        <w:t xml:space="preserve">отработать Регламент действий администрации города Покачи при возникновении чрезвычайных ситуаций муниципального характера; </w:t>
      </w:r>
    </w:p>
    <w:p w:rsidR="00C31F8D" w:rsidRPr="00430F06" w:rsidRDefault="00C31F8D" w:rsidP="00115546">
      <w:pPr>
        <w:pStyle w:val="a8"/>
        <w:numPr>
          <w:ilvl w:val="0"/>
          <w:numId w:val="18"/>
        </w:numPr>
        <w:tabs>
          <w:tab w:val="left" w:pos="993"/>
          <w:tab w:val="right" w:pos="10488"/>
        </w:tabs>
        <w:ind w:left="0" w:firstLine="709"/>
        <w:jc w:val="both"/>
      </w:pPr>
      <w:r w:rsidRPr="00430F06">
        <w:t xml:space="preserve">обеспечить медицинское дежурство бригады скорой помощи на водных объектах города во время проведения мероприятий с массовым участием людей; </w:t>
      </w:r>
    </w:p>
    <w:p w:rsidR="00C31F8D" w:rsidRPr="00430F06" w:rsidRDefault="00C31F8D" w:rsidP="00F9468C">
      <w:pPr>
        <w:tabs>
          <w:tab w:val="right" w:pos="10488"/>
        </w:tabs>
        <w:ind w:firstLine="709"/>
        <w:jc w:val="both"/>
      </w:pPr>
      <w:r w:rsidRPr="00430F06">
        <w:t xml:space="preserve">Запланированные мероприятия программы реализованы, </w:t>
      </w:r>
      <w:proofErr w:type="gramStart"/>
      <w:r w:rsidRPr="00430F06">
        <w:t>цели</w:t>
      </w:r>
      <w:proofErr w:type="gramEnd"/>
      <w:r w:rsidRPr="00430F06">
        <w:t xml:space="preserve"> и задачи программы достигнуты на 100%.</w:t>
      </w:r>
    </w:p>
    <w:p w:rsidR="00B211E8" w:rsidRPr="00430F06" w:rsidRDefault="00B211E8" w:rsidP="00F9468C">
      <w:pPr>
        <w:tabs>
          <w:tab w:val="right" w:pos="10488"/>
        </w:tabs>
        <w:ind w:firstLine="709"/>
        <w:jc w:val="both"/>
      </w:pPr>
    </w:p>
    <w:p w:rsidR="00D27744" w:rsidRPr="00430F06" w:rsidRDefault="00D27744" w:rsidP="00F9468C">
      <w:pPr>
        <w:pStyle w:val="1"/>
        <w:spacing w:before="0"/>
        <w:ind w:firstLine="709"/>
        <w:jc w:val="both"/>
        <w:rPr>
          <w:rFonts w:ascii="Times New Roman" w:hAnsi="Times New Roman" w:cs="Times New Roman"/>
          <w:color w:val="auto"/>
          <w:sz w:val="24"/>
          <w:szCs w:val="24"/>
        </w:rPr>
      </w:pPr>
      <w:bookmarkStart w:id="26" w:name="_Toc612731"/>
      <w:r w:rsidRPr="00430F06">
        <w:rPr>
          <w:rFonts w:ascii="Times New Roman" w:hAnsi="Times New Roman" w:cs="Times New Roman"/>
          <w:color w:val="auto"/>
          <w:sz w:val="24"/>
          <w:szCs w:val="24"/>
        </w:rPr>
        <w:t xml:space="preserve">13. </w:t>
      </w:r>
      <w:proofErr w:type="gramStart"/>
      <w:r w:rsidRPr="00430F06">
        <w:rPr>
          <w:rFonts w:ascii="Times New Roman" w:hAnsi="Times New Roman" w:cs="Times New Roman"/>
          <w:color w:val="auto"/>
          <w:sz w:val="24"/>
          <w:szCs w:val="24"/>
          <w:shd w:val="clear" w:color="auto" w:fill="FFFFFF"/>
        </w:rPr>
        <w:t xml:space="preserve">Организация и осуществление мероприятий по </w:t>
      </w:r>
      <w:r w:rsidRPr="00430F06">
        <w:rPr>
          <w:rFonts w:ascii="Times New Roman" w:eastAsia="Calibri" w:hAnsi="Times New Roman" w:cs="Times New Roman"/>
          <w:color w:val="auto"/>
          <w:sz w:val="24"/>
          <w:szCs w:val="24"/>
        </w:rPr>
        <w:t>территориальной обороне и</w:t>
      </w:r>
      <w:r w:rsidRPr="00430F06">
        <w:rPr>
          <w:rFonts w:ascii="Times New Roman" w:hAnsi="Times New Roman" w:cs="Times New Roman"/>
          <w:color w:val="auto"/>
          <w:sz w:val="24"/>
          <w:szCs w:val="24"/>
          <w:shd w:val="clear" w:color="auto" w:fill="FFFFFF"/>
        </w:rPr>
        <w:t xml:space="preserve">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bookmarkEnd w:id="26"/>
      <w:proofErr w:type="gramEnd"/>
    </w:p>
    <w:p w:rsidR="00D27744" w:rsidRPr="00430F06" w:rsidRDefault="00D27744" w:rsidP="00F9468C">
      <w:pPr>
        <w:tabs>
          <w:tab w:val="right" w:pos="10488"/>
        </w:tabs>
        <w:ind w:firstLine="709"/>
        <w:jc w:val="both"/>
      </w:pPr>
    </w:p>
    <w:p w:rsidR="00D27744" w:rsidRPr="00430F06" w:rsidRDefault="00D27744" w:rsidP="00F9468C">
      <w:pPr>
        <w:tabs>
          <w:tab w:val="left" w:pos="1134"/>
        </w:tabs>
        <w:ind w:firstLine="709"/>
        <w:jc w:val="both"/>
      </w:pPr>
      <w:r w:rsidRPr="00430F06">
        <w:t>Организация гражданской обороны и защиты населения и территории города от чрезвычайных ситуаций природного и техногенного характера осуществляется на основании действующего законодательства, нормативных правовых актов ХМАО – Югры и муниципального образования.</w:t>
      </w:r>
    </w:p>
    <w:p w:rsidR="00D27744" w:rsidRPr="00430F06" w:rsidRDefault="00D27744" w:rsidP="00F9468C">
      <w:pPr>
        <w:tabs>
          <w:tab w:val="right" w:pos="10488"/>
        </w:tabs>
        <w:ind w:firstLine="709"/>
        <w:jc w:val="both"/>
      </w:pPr>
      <w:r w:rsidRPr="00430F06">
        <w:t>В городе Покачи создан штаб ГО, имеется основной и запасной пункты управления мероприятиями гражданской обороны города. В соответствии с постановлениями администрации города Покачи от 29.03.2011 №</w:t>
      </w:r>
      <w:r w:rsidR="00572A93">
        <w:t xml:space="preserve"> </w:t>
      </w:r>
      <w:r w:rsidRPr="00430F06">
        <w:t xml:space="preserve">205 </w:t>
      </w:r>
      <w:r w:rsidR="00115546">
        <w:t>«</w:t>
      </w:r>
      <w:r w:rsidRPr="00430F06">
        <w:t>О создании спасательных служб гражданской обороны города Покачи</w:t>
      </w:r>
      <w:r w:rsidR="00115546">
        <w:t>»</w:t>
      </w:r>
      <w:r w:rsidRPr="00430F06">
        <w:t xml:space="preserve"> созданы 10 спасательных служб гражданской обороны. </w:t>
      </w:r>
    </w:p>
    <w:p w:rsidR="00D27744" w:rsidRPr="00430F06" w:rsidRDefault="00D27744" w:rsidP="00F9468C">
      <w:pPr>
        <w:tabs>
          <w:tab w:val="right" w:pos="10488"/>
        </w:tabs>
        <w:ind w:firstLine="709"/>
        <w:jc w:val="both"/>
      </w:pPr>
      <w:r w:rsidRPr="00430F06">
        <w:t xml:space="preserve">В соответствии с Реестром организаций, создающих нештатные аварийно-спасательные формирования на территории города Покачи, на предприятиях, в организациях и учреждениях города созданы </w:t>
      </w:r>
      <w:r w:rsidR="003E5280">
        <w:t>семь</w:t>
      </w:r>
      <w:r w:rsidRPr="00430F06">
        <w:t xml:space="preserve"> нештатных аварийно-спасательных формирований (далее – НАСФ) с общим количеством 3 745 человек. </w:t>
      </w:r>
    </w:p>
    <w:p w:rsidR="00D27744" w:rsidRPr="00430F06" w:rsidRDefault="00D27744" w:rsidP="00F9468C">
      <w:pPr>
        <w:tabs>
          <w:tab w:val="right" w:pos="10488"/>
        </w:tabs>
        <w:ind w:firstLine="709"/>
        <w:jc w:val="both"/>
      </w:pPr>
      <w:r w:rsidRPr="00430F06">
        <w:t>Мероприятия по оповещению населения об опасностях военного и мирного времени проводятся в соответствии с действующим законодательством. Техническое состояние системы оповещения и связи, имеющейся в городе, удовлетворительное и находится в постоянной готовности к использованию.</w:t>
      </w:r>
    </w:p>
    <w:p w:rsidR="00D27744" w:rsidRPr="00430F06" w:rsidRDefault="00D27744" w:rsidP="00F9468C">
      <w:pPr>
        <w:tabs>
          <w:tab w:val="left" w:pos="1134"/>
        </w:tabs>
        <w:ind w:firstLine="709"/>
        <w:jc w:val="both"/>
      </w:pPr>
      <w:r w:rsidRPr="00430F06">
        <w:t xml:space="preserve">В состав службы оповещения и связи гражданской обороны входит МКУ </w:t>
      </w:r>
      <w:r w:rsidR="00115546">
        <w:t>«</w:t>
      </w:r>
      <w:r w:rsidRPr="00430F06">
        <w:t>ЕДДС города Покачи</w:t>
      </w:r>
      <w:r w:rsidR="00115546">
        <w:t>»</w:t>
      </w:r>
      <w:r w:rsidRPr="00430F06">
        <w:t>, куда и выведены все пульты управления местной системой оповещения.</w:t>
      </w:r>
    </w:p>
    <w:p w:rsidR="003E5280" w:rsidRDefault="00D27744" w:rsidP="00F9468C">
      <w:pPr>
        <w:tabs>
          <w:tab w:val="left" w:pos="1134"/>
        </w:tabs>
        <w:ind w:firstLine="709"/>
        <w:jc w:val="both"/>
      </w:pPr>
      <w:proofErr w:type="gramStart"/>
      <w:r w:rsidRPr="00430F06">
        <w:t xml:space="preserve">В соответствии с постановлением администрации города Покачи от 29.08.2018 №847 </w:t>
      </w:r>
      <w:r w:rsidR="00115546">
        <w:t>«</w:t>
      </w:r>
      <w:r w:rsidRPr="00430F06">
        <w:t>О создании, хранении, использовании, восполнении и списании материально – технического резерва для предупреждения и ликвидации чрезвычайных ситуаций природного и техногенного характера и в целях гражданской обороны на территории города Покачи</w:t>
      </w:r>
      <w:r w:rsidR="00115546">
        <w:t>»</w:t>
      </w:r>
      <w:r w:rsidRPr="00430F06">
        <w:t xml:space="preserve"> на базе организаций создан материально-технический резерв средств для ликвидации аварий на тепловых, газовых сетях и оборудовании, в системе водоснабжения и на</w:t>
      </w:r>
      <w:proofErr w:type="gramEnd"/>
      <w:r w:rsidRPr="00430F06">
        <w:t xml:space="preserve"> </w:t>
      </w:r>
      <w:proofErr w:type="gramStart"/>
      <w:r w:rsidRPr="00430F06">
        <w:t>объектах</w:t>
      </w:r>
      <w:proofErr w:type="gramEnd"/>
      <w:r w:rsidRPr="00430F06">
        <w:t xml:space="preserve"> водоотведения в жилищном комплексе и на иных объектах, для ликвидации </w:t>
      </w:r>
      <w:r w:rsidRPr="00430F06">
        <w:lastRenderedPageBreak/>
        <w:t>аварий на электрических сетях, средств первой</w:t>
      </w:r>
      <w:r w:rsidR="00572A93">
        <w:t xml:space="preserve"> </w:t>
      </w:r>
      <w:r w:rsidRPr="00430F06">
        <w:t>необходимости, аварийно-спасательного оборудования, снаряжения и противопожарного инвентаря, а также продовольственный и медицинский резерв.</w:t>
      </w:r>
    </w:p>
    <w:p w:rsidR="003E5280" w:rsidRPr="00430F06" w:rsidRDefault="003E5280" w:rsidP="00F9468C">
      <w:pPr>
        <w:tabs>
          <w:tab w:val="left" w:pos="1134"/>
        </w:tabs>
        <w:ind w:firstLine="709"/>
        <w:jc w:val="both"/>
      </w:pPr>
    </w:p>
    <w:p w:rsidR="00D27744" w:rsidRPr="00430F06" w:rsidRDefault="00D27744" w:rsidP="00F9468C">
      <w:pPr>
        <w:pStyle w:val="1"/>
        <w:spacing w:before="0"/>
        <w:ind w:firstLine="709"/>
        <w:jc w:val="both"/>
        <w:rPr>
          <w:rFonts w:ascii="Times New Roman" w:hAnsi="Times New Roman" w:cs="Times New Roman"/>
          <w:color w:val="auto"/>
          <w:sz w:val="24"/>
          <w:szCs w:val="24"/>
        </w:rPr>
      </w:pPr>
      <w:bookmarkStart w:id="27" w:name="_Toc612732"/>
      <w:r w:rsidRPr="00430F06">
        <w:rPr>
          <w:rFonts w:ascii="Times New Roman" w:hAnsi="Times New Roman" w:cs="Times New Roman"/>
          <w:color w:val="auto"/>
          <w:sz w:val="24"/>
          <w:szCs w:val="24"/>
        </w:rPr>
        <w:t>14.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bookmarkEnd w:id="27"/>
    </w:p>
    <w:p w:rsidR="00D27744" w:rsidRPr="00430F06" w:rsidRDefault="00D27744" w:rsidP="00F9468C">
      <w:pPr>
        <w:tabs>
          <w:tab w:val="right" w:pos="10488"/>
        </w:tabs>
        <w:ind w:firstLine="709"/>
        <w:jc w:val="both"/>
        <w:rPr>
          <w:b/>
        </w:rPr>
      </w:pPr>
    </w:p>
    <w:p w:rsidR="00D27744" w:rsidRPr="00430F06" w:rsidRDefault="00D27744" w:rsidP="00F9468C">
      <w:pPr>
        <w:tabs>
          <w:tab w:val="right" w:pos="10488"/>
        </w:tabs>
        <w:ind w:firstLine="709"/>
        <w:jc w:val="both"/>
      </w:pPr>
      <w:r w:rsidRPr="00430F06">
        <w:t>Постановление администрации города Покачи от 05.06.2012 №</w:t>
      </w:r>
      <w:r w:rsidR="00014F48">
        <w:t xml:space="preserve"> </w:t>
      </w:r>
      <w:r w:rsidRPr="00430F06">
        <w:t xml:space="preserve">571 </w:t>
      </w:r>
      <w:r w:rsidR="00115546">
        <w:t>«</w:t>
      </w:r>
      <w:r w:rsidRPr="00430F06">
        <w:t>О создании муниципального каз</w:t>
      </w:r>
      <w:r w:rsidR="003E5280">
        <w:t>ё</w:t>
      </w:r>
      <w:r w:rsidRPr="00430F06">
        <w:t xml:space="preserve">нного учреждения </w:t>
      </w:r>
      <w:r w:rsidR="00115546">
        <w:t>«</w:t>
      </w:r>
      <w:r w:rsidRPr="00430F06">
        <w:t>Аварийно-спасательная служба</w:t>
      </w:r>
      <w:r w:rsidR="00115546">
        <w:t>»</w:t>
      </w:r>
      <w:r w:rsidRPr="00430F06">
        <w:t xml:space="preserve"> муниципального образования город Покачи</w:t>
      </w:r>
      <w:r w:rsidR="00115546">
        <w:t>»</w:t>
      </w:r>
      <w:r w:rsidRPr="00430F06">
        <w:t>.</w:t>
      </w:r>
    </w:p>
    <w:p w:rsidR="00D27744" w:rsidRDefault="00D27744" w:rsidP="00F9468C">
      <w:pPr>
        <w:tabs>
          <w:tab w:val="right" w:pos="10488"/>
        </w:tabs>
        <w:ind w:firstLine="709"/>
        <w:jc w:val="both"/>
      </w:pPr>
      <w:r w:rsidRPr="00430F06">
        <w:t xml:space="preserve">Аварийно-спасательные службы на территории города Покачи отсутствуют в связи с переименованием МКУ </w:t>
      </w:r>
      <w:r w:rsidR="00115546">
        <w:t>«</w:t>
      </w:r>
      <w:r w:rsidRPr="00430F06">
        <w:t>Аварийно-спасательная служба</w:t>
      </w:r>
      <w:r w:rsidR="00115546">
        <w:t>»</w:t>
      </w:r>
      <w:r w:rsidRPr="00430F06">
        <w:t xml:space="preserve"> и изменением е</w:t>
      </w:r>
      <w:r w:rsidR="003E5280">
        <w:t>ё</w:t>
      </w:r>
      <w:r w:rsidRPr="00430F06">
        <w:t xml:space="preserve"> функций.</w:t>
      </w:r>
    </w:p>
    <w:p w:rsidR="003E5280" w:rsidRPr="00430F06" w:rsidRDefault="003E5280" w:rsidP="00F9468C">
      <w:pPr>
        <w:tabs>
          <w:tab w:val="right" w:pos="10488"/>
        </w:tabs>
        <w:ind w:firstLine="709"/>
        <w:jc w:val="both"/>
      </w:pPr>
    </w:p>
    <w:p w:rsidR="00D27744" w:rsidRPr="00430F06" w:rsidRDefault="00D27744" w:rsidP="00F9468C">
      <w:pPr>
        <w:pStyle w:val="1"/>
        <w:spacing w:before="0"/>
        <w:ind w:firstLine="709"/>
        <w:jc w:val="both"/>
        <w:rPr>
          <w:rFonts w:ascii="Times New Roman" w:hAnsi="Times New Roman" w:cs="Times New Roman"/>
          <w:color w:val="auto"/>
          <w:sz w:val="24"/>
          <w:szCs w:val="24"/>
        </w:rPr>
      </w:pPr>
      <w:bookmarkStart w:id="28" w:name="_Toc612733"/>
      <w:r w:rsidRPr="00430F06">
        <w:rPr>
          <w:rFonts w:ascii="Times New Roman" w:hAnsi="Times New Roman" w:cs="Times New Roman"/>
          <w:color w:val="auto"/>
          <w:sz w:val="24"/>
          <w:szCs w:val="24"/>
        </w:rPr>
        <w:t>15.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bookmarkEnd w:id="28"/>
    </w:p>
    <w:p w:rsidR="00D27744" w:rsidRPr="00430F06" w:rsidRDefault="00D27744" w:rsidP="00F9468C">
      <w:pPr>
        <w:tabs>
          <w:tab w:val="right" w:pos="10488"/>
        </w:tabs>
        <w:ind w:firstLine="709"/>
        <w:jc w:val="both"/>
        <w:rPr>
          <w:b/>
        </w:rPr>
      </w:pPr>
    </w:p>
    <w:p w:rsidR="00D27744" w:rsidRDefault="00D27744" w:rsidP="00F9468C">
      <w:pPr>
        <w:ind w:firstLine="709"/>
        <w:jc w:val="both"/>
      </w:pPr>
      <w:r w:rsidRPr="00430F06">
        <w:t>Лечебно-оздоровительные местности и курорты местного значения, а также особо охраняемые природные территории местного значения на территории города Покачи отсутствуют.</w:t>
      </w:r>
    </w:p>
    <w:p w:rsidR="003E5280" w:rsidRPr="00430F06" w:rsidRDefault="003E5280" w:rsidP="00F9468C">
      <w:pPr>
        <w:ind w:firstLine="709"/>
        <w:jc w:val="both"/>
      </w:pPr>
    </w:p>
    <w:p w:rsidR="00411E09" w:rsidRPr="00430F06" w:rsidRDefault="00411E09" w:rsidP="00F9468C">
      <w:pPr>
        <w:pStyle w:val="1"/>
        <w:spacing w:before="0"/>
        <w:ind w:firstLine="709"/>
        <w:jc w:val="both"/>
        <w:rPr>
          <w:rFonts w:ascii="Times New Roman" w:hAnsi="Times New Roman" w:cs="Times New Roman"/>
          <w:color w:val="auto"/>
          <w:sz w:val="24"/>
          <w:szCs w:val="24"/>
        </w:rPr>
      </w:pPr>
      <w:bookmarkStart w:id="29" w:name="_Toc612734"/>
      <w:r w:rsidRPr="00430F06">
        <w:rPr>
          <w:rFonts w:ascii="Times New Roman" w:hAnsi="Times New Roman" w:cs="Times New Roman"/>
          <w:color w:val="auto"/>
          <w:sz w:val="24"/>
          <w:szCs w:val="24"/>
        </w:rPr>
        <w:t>16. Осуществление мероприятий по обеспечение безопасности людей на водных объектах, охране их жизни и здоровья</w:t>
      </w:r>
      <w:bookmarkEnd w:id="29"/>
    </w:p>
    <w:p w:rsidR="00411E09" w:rsidRPr="00430F06" w:rsidRDefault="00411E09" w:rsidP="00F9468C">
      <w:pPr>
        <w:tabs>
          <w:tab w:val="right" w:pos="10488"/>
        </w:tabs>
        <w:ind w:firstLine="709"/>
        <w:jc w:val="both"/>
        <w:rPr>
          <w:b/>
        </w:rPr>
      </w:pPr>
    </w:p>
    <w:p w:rsidR="00411E09" w:rsidRPr="00430F06" w:rsidRDefault="00411E09" w:rsidP="00F9468C">
      <w:pPr>
        <w:ind w:firstLine="709"/>
        <w:jc w:val="both"/>
        <w:rPr>
          <w:rFonts w:eastAsia="Arial Unicode MS"/>
          <w:kern w:val="1"/>
        </w:rPr>
      </w:pPr>
      <w:r w:rsidRPr="00430F06">
        <w:rPr>
          <w:rFonts w:eastAsia="Arial Unicode MS"/>
          <w:kern w:val="1"/>
        </w:rPr>
        <w:t>В границах муниципального образования город Покачи имеется несколько водных объектов, один из которых является нерекультивированным песчаным карьером.</w:t>
      </w:r>
    </w:p>
    <w:p w:rsidR="00411E09" w:rsidRPr="00430F06" w:rsidRDefault="00411E09" w:rsidP="00F9468C">
      <w:pPr>
        <w:ind w:firstLine="709"/>
        <w:jc w:val="both"/>
        <w:rPr>
          <w:rFonts w:eastAsia="Arial Unicode MS"/>
          <w:kern w:val="1"/>
        </w:rPr>
      </w:pPr>
      <w:r w:rsidRPr="00430F06">
        <w:rPr>
          <w:rFonts w:eastAsia="Arial Unicode MS"/>
          <w:kern w:val="1"/>
        </w:rPr>
        <w:t>Все имеющиеся на территории муниципального образования водные объекты не являются муниципальной собственностью.</w:t>
      </w:r>
    </w:p>
    <w:p w:rsidR="00411E09" w:rsidRPr="00430F06" w:rsidRDefault="00411E09" w:rsidP="00F9468C">
      <w:pPr>
        <w:ind w:firstLine="709"/>
        <w:jc w:val="both"/>
        <w:rPr>
          <w:iCs/>
        </w:rPr>
      </w:pPr>
      <w:r w:rsidRPr="00430F06">
        <w:rPr>
          <w:rStyle w:val="af9"/>
          <w:i w:val="0"/>
        </w:rPr>
        <w:t>В городе Покачи постановлением администрации города Покачи от 21.06.2017 №</w:t>
      </w:r>
      <w:r w:rsidR="00014F48">
        <w:rPr>
          <w:rStyle w:val="af9"/>
          <w:i w:val="0"/>
        </w:rPr>
        <w:t xml:space="preserve"> </w:t>
      </w:r>
      <w:r w:rsidRPr="00430F06">
        <w:rPr>
          <w:rStyle w:val="af9"/>
          <w:i w:val="0"/>
        </w:rPr>
        <w:t>651 официально запрещено купание в водо</w:t>
      </w:r>
      <w:r w:rsidR="003E5280">
        <w:rPr>
          <w:rStyle w:val="af9"/>
          <w:i w:val="0"/>
        </w:rPr>
        <w:t>ё</w:t>
      </w:r>
      <w:r w:rsidRPr="00430F06">
        <w:rPr>
          <w:rStyle w:val="af9"/>
          <w:i w:val="0"/>
        </w:rPr>
        <w:t xml:space="preserve">мах, расположенных в границах муниципального образования. </w:t>
      </w:r>
      <w:r w:rsidRPr="00430F06">
        <w:rPr>
          <w:color w:val="000000"/>
        </w:rPr>
        <w:t xml:space="preserve">Информация </w:t>
      </w:r>
      <w:r w:rsidRPr="00430F06">
        <w:t xml:space="preserve">о запрете купания на водных объектах муниципального образования город Покачи </w:t>
      </w:r>
      <w:r w:rsidRPr="00430F06">
        <w:rPr>
          <w:rFonts w:eastAsia="Arial Unicode MS"/>
          <w:kern w:val="1"/>
        </w:rPr>
        <w:t>и об административной ответственности</w:t>
      </w:r>
      <w:r w:rsidR="00572A93">
        <w:rPr>
          <w:rFonts w:eastAsia="Arial Unicode MS"/>
          <w:kern w:val="1"/>
        </w:rPr>
        <w:t xml:space="preserve"> </w:t>
      </w:r>
      <w:r w:rsidRPr="00430F06">
        <w:rPr>
          <w:rFonts w:eastAsia="Arial Unicode MS"/>
          <w:kern w:val="1"/>
        </w:rPr>
        <w:t>за</w:t>
      </w:r>
      <w:r w:rsidR="00572A93">
        <w:rPr>
          <w:rFonts w:eastAsia="Arial Unicode MS"/>
          <w:kern w:val="1"/>
        </w:rPr>
        <w:t xml:space="preserve"> </w:t>
      </w:r>
      <w:r w:rsidRPr="00430F06">
        <w:rPr>
          <w:rFonts w:eastAsia="Arial Unicode MS"/>
          <w:kern w:val="1"/>
        </w:rPr>
        <w:t>нарушение</w:t>
      </w:r>
      <w:r w:rsidR="00572A93">
        <w:rPr>
          <w:rFonts w:eastAsia="Arial Unicode MS"/>
          <w:kern w:val="1"/>
        </w:rPr>
        <w:t xml:space="preserve"> </w:t>
      </w:r>
      <w:r w:rsidRPr="00430F06">
        <w:rPr>
          <w:rFonts w:eastAsia="Arial Unicode MS"/>
          <w:kern w:val="1"/>
        </w:rPr>
        <w:t>данного запрета</w:t>
      </w:r>
      <w:r w:rsidRPr="00430F06">
        <w:t xml:space="preserve"> размещена на сайте города Покачи в разделе </w:t>
      </w:r>
      <w:r w:rsidR="00115546">
        <w:t>«</w:t>
      </w:r>
      <w:r w:rsidRPr="00430F06">
        <w:t>Безопасность и правопорядок</w:t>
      </w:r>
      <w:r w:rsidR="00115546">
        <w:t>»</w:t>
      </w:r>
      <w:r w:rsidRPr="00430F06">
        <w:t xml:space="preserve">, а также была опубликована </w:t>
      </w:r>
      <w:r w:rsidRPr="00430F06">
        <w:rPr>
          <w:rFonts w:eastAsia="Arial Unicode MS"/>
          <w:kern w:val="1"/>
        </w:rPr>
        <w:t xml:space="preserve">в газете </w:t>
      </w:r>
      <w:r w:rsidR="00115546">
        <w:rPr>
          <w:rFonts w:eastAsia="Arial Unicode MS"/>
          <w:kern w:val="1"/>
        </w:rPr>
        <w:t>«</w:t>
      </w:r>
      <w:r w:rsidRPr="00430F06">
        <w:rPr>
          <w:rFonts w:eastAsia="Arial Unicode MS"/>
          <w:kern w:val="1"/>
        </w:rPr>
        <w:t>Покач</w:t>
      </w:r>
      <w:r w:rsidR="003E5280">
        <w:rPr>
          <w:rFonts w:eastAsia="Arial Unicode MS"/>
          <w:kern w:val="1"/>
        </w:rPr>
        <w:t>ё</w:t>
      </w:r>
      <w:r w:rsidRPr="00430F06">
        <w:rPr>
          <w:rFonts w:eastAsia="Arial Unicode MS"/>
          <w:kern w:val="1"/>
        </w:rPr>
        <w:t>вский вестник</w:t>
      </w:r>
      <w:r w:rsidR="00115546">
        <w:rPr>
          <w:rFonts w:eastAsia="Arial Unicode MS"/>
          <w:kern w:val="1"/>
        </w:rPr>
        <w:t>»</w:t>
      </w:r>
      <w:r w:rsidRPr="00430F06">
        <w:t>.</w:t>
      </w:r>
    </w:p>
    <w:p w:rsidR="00411E09" w:rsidRPr="00430F06" w:rsidRDefault="00411E09" w:rsidP="00F9468C">
      <w:pPr>
        <w:ind w:firstLine="709"/>
        <w:jc w:val="both"/>
      </w:pPr>
      <w:r w:rsidRPr="00430F06">
        <w:t>Вблизи водо</w:t>
      </w:r>
      <w:r w:rsidR="003E5280">
        <w:t>ё</w:t>
      </w:r>
      <w:r w:rsidRPr="00430F06">
        <w:t>мов установлены и обновляются аншлаги с информацией о запрете купания.</w:t>
      </w:r>
    </w:p>
    <w:p w:rsidR="00411E09" w:rsidRPr="00430F06" w:rsidRDefault="00411E09" w:rsidP="00F9468C">
      <w:pPr>
        <w:ind w:firstLine="709"/>
        <w:jc w:val="both"/>
      </w:pPr>
      <w:r w:rsidRPr="00430F06">
        <w:t xml:space="preserve">В период с января по декабрь 2018 года на водных объектах, расположенных на территории муниципального образования город Покачи, пострадавших и погибших не зарегистрировано. </w:t>
      </w:r>
    </w:p>
    <w:p w:rsidR="00411E09" w:rsidRPr="00430F06" w:rsidRDefault="00411E09" w:rsidP="00F9468C">
      <w:pPr>
        <w:ind w:firstLine="709"/>
        <w:jc w:val="both"/>
      </w:pPr>
      <w:r w:rsidRPr="00430F06">
        <w:t xml:space="preserve">В целях совершенствования нормативной правовой базы в области безопасности </w:t>
      </w:r>
      <w:r w:rsidRPr="00430F06">
        <w:rPr>
          <w:bCs/>
        </w:rPr>
        <w:t xml:space="preserve">на водных объектах </w:t>
      </w:r>
      <w:r w:rsidRPr="00430F06">
        <w:t>администрацией города Покачи приняты и действуют следующие нормативн</w:t>
      </w:r>
      <w:r w:rsidR="003E5280">
        <w:t xml:space="preserve">ые </w:t>
      </w:r>
      <w:r w:rsidRPr="00430F06">
        <w:t>правовые акты в области обеспечения безопасности людей на водных объектах:</w:t>
      </w:r>
    </w:p>
    <w:p w:rsidR="00411E09" w:rsidRPr="00430F06" w:rsidRDefault="00411E09" w:rsidP="00115546">
      <w:pPr>
        <w:pStyle w:val="a8"/>
        <w:numPr>
          <w:ilvl w:val="0"/>
          <w:numId w:val="19"/>
        </w:numPr>
        <w:tabs>
          <w:tab w:val="left" w:pos="993"/>
        </w:tabs>
        <w:ind w:left="0" w:firstLine="709"/>
        <w:jc w:val="both"/>
      </w:pPr>
      <w:r w:rsidRPr="00430F06">
        <w:t>постановление администрации города Покачи от 18.02.2010 №</w:t>
      </w:r>
      <w:r w:rsidR="00572A93">
        <w:t xml:space="preserve"> </w:t>
      </w:r>
      <w:r w:rsidRPr="00430F06">
        <w:t xml:space="preserve">105 </w:t>
      </w:r>
      <w:r w:rsidR="00115546">
        <w:t>«</w:t>
      </w:r>
      <w:r w:rsidRPr="00430F06">
        <w:t>Об утверждении Положения об осуществлении мероприятий по обеспечению безопасности людей на водных объектах, охране их жизни и здоровья в городе Покачи</w:t>
      </w:r>
      <w:r w:rsidR="00115546">
        <w:t>»</w:t>
      </w:r>
      <w:r w:rsidRPr="00430F06">
        <w:t>;</w:t>
      </w:r>
    </w:p>
    <w:p w:rsidR="00411E09" w:rsidRPr="003E5280" w:rsidRDefault="00411E09" w:rsidP="00115546">
      <w:pPr>
        <w:pStyle w:val="a8"/>
        <w:numPr>
          <w:ilvl w:val="0"/>
          <w:numId w:val="19"/>
        </w:numPr>
        <w:tabs>
          <w:tab w:val="left" w:pos="993"/>
        </w:tabs>
        <w:autoSpaceDE w:val="0"/>
        <w:autoSpaceDN w:val="0"/>
        <w:adjustRightInd w:val="0"/>
        <w:ind w:left="0" w:firstLine="709"/>
        <w:jc w:val="both"/>
        <w:rPr>
          <w:rFonts w:eastAsia="T3Font_1"/>
        </w:rPr>
      </w:pPr>
      <w:r w:rsidRPr="003E5280">
        <w:rPr>
          <w:rStyle w:val="af9"/>
          <w:i w:val="0"/>
        </w:rPr>
        <w:t>постановление администрации города Покачи от 21.06.2017 №</w:t>
      </w:r>
      <w:r w:rsidR="00572A93">
        <w:rPr>
          <w:rStyle w:val="af9"/>
          <w:i w:val="0"/>
        </w:rPr>
        <w:t xml:space="preserve"> </w:t>
      </w:r>
      <w:r w:rsidRPr="003E5280">
        <w:rPr>
          <w:rStyle w:val="af9"/>
          <w:i w:val="0"/>
        </w:rPr>
        <w:t>651</w:t>
      </w:r>
      <w:r w:rsidR="00572A93">
        <w:rPr>
          <w:rStyle w:val="af9"/>
          <w:i w:val="0"/>
        </w:rPr>
        <w:t xml:space="preserve"> </w:t>
      </w:r>
      <w:r w:rsidR="00115546" w:rsidRPr="00572A93">
        <w:rPr>
          <w:rStyle w:val="af9"/>
          <w:i w:val="0"/>
        </w:rPr>
        <w:t>«</w:t>
      </w:r>
      <w:r w:rsidRPr="003E5280">
        <w:rPr>
          <w:rFonts w:eastAsia="T3Font_1"/>
        </w:rPr>
        <w:t>О запрете купания в водо</w:t>
      </w:r>
      <w:r w:rsidR="003E5280">
        <w:rPr>
          <w:rFonts w:eastAsia="T3Font_1"/>
        </w:rPr>
        <w:t>ё</w:t>
      </w:r>
      <w:r w:rsidRPr="003E5280">
        <w:rPr>
          <w:rFonts w:eastAsia="T3Font_1"/>
        </w:rPr>
        <w:t>мах, расположенных в границах муниципального образования город Покачи</w:t>
      </w:r>
      <w:r w:rsidR="00115546">
        <w:rPr>
          <w:rFonts w:eastAsia="T3Font_1"/>
        </w:rPr>
        <w:t>»</w:t>
      </w:r>
      <w:r w:rsidRPr="003E5280">
        <w:rPr>
          <w:rFonts w:eastAsia="T3Font_1"/>
        </w:rPr>
        <w:t>;</w:t>
      </w:r>
    </w:p>
    <w:p w:rsidR="00411E09" w:rsidRPr="003E5280" w:rsidRDefault="00411E09" w:rsidP="00115546">
      <w:pPr>
        <w:pStyle w:val="a8"/>
        <w:numPr>
          <w:ilvl w:val="0"/>
          <w:numId w:val="19"/>
        </w:numPr>
        <w:shd w:val="clear" w:color="auto" w:fill="FFFFFF"/>
        <w:tabs>
          <w:tab w:val="left" w:pos="993"/>
        </w:tabs>
        <w:ind w:left="0" w:firstLine="709"/>
        <w:jc w:val="both"/>
        <w:rPr>
          <w:bCs/>
        </w:rPr>
      </w:pPr>
      <w:r w:rsidRPr="00430F06">
        <w:t>постановление администрации города Покачи от 07.11.2018 №</w:t>
      </w:r>
      <w:r w:rsidR="00572A93">
        <w:t xml:space="preserve"> </w:t>
      </w:r>
      <w:r w:rsidRPr="00430F06">
        <w:t xml:space="preserve">1110 </w:t>
      </w:r>
      <w:r w:rsidR="00115546">
        <w:t>«</w:t>
      </w:r>
      <w:r w:rsidRPr="003E5280">
        <w:rPr>
          <w:bCs/>
        </w:rPr>
        <w:t xml:space="preserve">О проведении мероприятий по обеспечению безопасности людей на водных объектах, </w:t>
      </w:r>
      <w:r w:rsidRPr="003E5280">
        <w:rPr>
          <w:bCs/>
        </w:rPr>
        <w:lastRenderedPageBreak/>
        <w:t xml:space="preserve">расположенных на территории муниципального образования город Покачи, </w:t>
      </w:r>
      <w:r w:rsidRPr="00430F06">
        <w:t>в осенне-зимний период 2018-2019 годов</w:t>
      </w:r>
      <w:r w:rsidR="00115546">
        <w:t>»</w:t>
      </w:r>
      <w:r w:rsidRPr="00430F06">
        <w:t>;</w:t>
      </w:r>
    </w:p>
    <w:p w:rsidR="00411E09" w:rsidRPr="00430F06" w:rsidRDefault="00411E09" w:rsidP="00115546">
      <w:pPr>
        <w:pStyle w:val="a8"/>
        <w:numPr>
          <w:ilvl w:val="0"/>
          <w:numId w:val="19"/>
        </w:numPr>
        <w:shd w:val="clear" w:color="auto" w:fill="FFFFFF"/>
        <w:tabs>
          <w:tab w:val="left" w:pos="993"/>
        </w:tabs>
        <w:ind w:left="0" w:firstLine="709"/>
        <w:jc w:val="both"/>
      </w:pPr>
      <w:r w:rsidRPr="00430F06">
        <w:t>постановление администрации города Покачи от 21.06.2018 №</w:t>
      </w:r>
      <w:r w:rsidR="00572A93">
        <w:t xml:space="preserve"> </w:t>
      </w:r>
      <w:r w:rsidRPr="00430F06">
        <w:t xml:space="preserve">604 </w:t>
      </w:r>
      <w:r w:rsidR="00115546">
        <w:t>«</w:t>
      </w:r>
      <w:r w:rsidRPr="003E5280">
        <w:rPr>
          <w:bCs/>
        </w:rPr>
        <w:t xml:space="preserve">Об осуществлении дополнительных мероприятий по обеспечению безопасности людей на водных объектах, охране их жизни и здоровья </w:t>
      </w:r>
      <w:r w:rsidRPr="00430F06">
        <w:t>в летний период 2018 года</w:t>
      </w:r>
      <w:r w:rsidR="00115546">
        <w:rPr>
          <w:bCs/>
        </w:rPr>
        <w:t>»</w:t>
      </w:r>
      <w:r w:rsidRPr="00430F06">
        <w:t>;</w:t>
      </w:r>
    </w:p>
    <w:p w:rsidR="00411E09" w:rsidRPr="00430F06" w:rsidRDefault="00411E09" w:rsidP="00115546">
      <w:pPr>
        <w:pStyle w:val="ConsPlusTitle"/>
        <w:widowControl/>
        <w:numPr>
          <w:ilvl w:val="0"/>
          <w:numId w:val="19"/>
        </w:numPr>
        <w:tabs>
          <w:tab w:val="left" w:pos="993"/>
        </w:tabs>
        <w:ind w:left="0" w:firstLine="709"/>
        <w:jc w:val="both"/>
        <w:rPr>
          <w:rFonts w:ascii="Times New Roman" w:hAnsi="Times New Roman" w:cs="Times New Roman"/>
          <w:b w:val="0"/>
          <w:sz w:val="24"/>
          <w:szCs w:val="24"/>
        </w:rPr>
      </w:pPr>
      <w:r w:rsidRPr="00430F06">
        <w:rPr>
          <w:rFonts w:ascii="Times New Roman" w:hAnsi="Times New Roman" w:cs="Times New Roman"/>
          <w:b w:val="0"/>
          <w:sz w:val="24"/>
          <w:szCs w:val="24"/>
        </w:rPr>
        <w:t>постановление администрации города Покачи от 27.11.2018 №</w:t>
      </w:r>
      <w:r w:rsidR="00014F48">
        <w:rPr>
          <w:rFonts w:ascii="Times New Roman" w:hAnsi="Times New Roman" w:cs="Times New Roman"/>
          <w:b w:val="0"/>
          <w:sz w:val="24"/>
          <w:szCs w:val="24"/>
        </w:rPr>
        <w:t xml:space="preserve"> </w:t>
      </w:r>
      <w:r w:rsidRPr="00430F06">
        <w:rPr>
          <w:rFonts w:ascii="Times New Roman" w:hAnsi="Times New Roman" w:cs="Times New Roman"/>
          <w:b w:val="0"/>
          <w:sz w:val="24"/>
          <w:szCs w:val="24"/>
        </w:rPr>
        <w:t>1170</w:t>
      </w:r>
      <w:r w:rsidR="00572A93">
        <w:rPr>
          <w:rFonts w:ascii="Times New Roman" w:hAnsi="Times New Roman" w:cs="Times New Roman"/>
          <w:b w:val="0"/>
          <w:sz w:val="24"/>
          <w:szCs w:val="24"/>
        </w:rPr>
        <w:t xml:space="preserve"> </w:t>
      </w:r>
      <w:r w:rsidR="00115546">
        <w:rPr>
          <w:rFonts w:ascii="Times New Roman" w:hAnsi="Times New Roman" w:cs="Times New Roman"/>
          <w:b w:val="0"/>
          <w:sz w:val="24"/>
          <w:szCs w:val="24"/>
        </w:rPr>
        <w:t>«</w:t>
      </w:r>
      <w:r w:rsidRPr="00430F06">
        <w:rPr>
          <w:rFonts w:ascii="Times New Roman" w:hAnsi="Times New Roman" w:cs="Times New Roman"/>
          <w:b w:val="0"/>
          <w:sz w:val="24"/>
          <w:szCs w:val="24"/>
        </w:rPr>
        <w:t xml:space="preserve">О проведении религиозного обряда </w:t>
      </w:r>
      <w:r w:rsidR="00115546">
        <w:rPr>
          <w:rFonts w:ascii="Times New Roman" w:hAnsi="Times New Roman" w:cs="Times New Roman"/>
          <w:b w:val="0"/>
          <w:sz w:val="24"/>
          <w:szCs w:val="24"/>
        </w:rPr>
        <w:t>«</w:t>
      </w:r>
      <w:r w:rsidRPr="00430F06">
        <w:rPr>
          <w:rFonts w:ascii="Times New Roman" w:hAnsi="Times New Roman" w:cs="Times New Roman"/>
          <w:b w:val="0"/>
          <w:sz w:val="24"/>
          <w:szCs w:val="24"/>
        </w:rPr>
        <w:t>Крещение Господне</w:t>
      </w:r>
      <w:r w:rsidR="00115546">
        <w:rPr>
          <w:rFonts w:ascii="Times New Roman" w:hAnsi="Times New Roman" w:cs="Times New Roman"/>
          <w:b w:val="0"/>
          <w:sz w:val="24"/>
          <w:szCs w:val="24"/>
        </w:rPr>
        <w:t>»</w:t>
      </w:r>
      <w:r w:rsidR="00572A93">
        <w:rPr>
          <w:rFonts w:ascii="Times New Roman" w:hAnsi="Times New Roman" w:cs="Times New Roman"/>
          <w:b w:val="0"/>
          <w:sz w:val="24"/>
          <w:szCs w:val="24"/>
        </w:rPr>
        <w:t xml:space="preserve"> </w:t>
      </w:r>
      <w:r w:rsidRPr="00430F06">
        <w:rPr>
          <w:rFonts w:ascii="Times New Roman" w:hAnsi="Times New Roman" w:cs="Times New Roman"/>
          <w:b w:val="0"/>
          <w:sz w:val="24"/>
          <w:szCs w:val="24"/>
        </w:rPr>
        <w:t>на территории муниципального образования город Покачи</w:t>
      </w:r>
      <w:r w:rsidR="00115546">
        <w:rPr>
          <w:rFonts w:ascii="Times New Roman" w:hAnsi="Times New Roman" w:cs="Times New Roman"/>
          <w:b w:val="0"/>
          <w:sz w:val="24"/>
          <w:szCs w:val="24"/>
        </w:rPr>
        <w:t>»</w:t>
      </w:r>
      <w:r w:rsidRPr="00430F06">
        <w:rPr>
          <w:rFonts w:ascii="Times New Roman" w:hAnsi="Times New Roman" w:cs="Times New Roman"/>
          <w:b w:val="0"/>
          <w:sz w:val="24"/>
          <w:szCs w:val="24"/>
        </w:rPr>
        <w:t>;</w:t>
      </w:r>
    </w:p>
    <w:p w:rsidR="00411E09" w:rsidRPr="00430F06" w:rsidRDefault="00411E09" w:rsidP="00115546">
      <w:pPr>
        <w:pStyle w:val="ConsPlusTitle"/>
        <w:widowControl/>
        <w:numPr>
          <w:ilvl w:val="0"/>
          <w:numId w:val="19"/>
        </w:numPr>
        <w:tabs>
          <w:tab w:val="left" w:pos="993"/>
        </w:tabs>
        <w:ind w:left="0" w:firstLine="709"/>
        <w:jc w:val="both"/>
        <w:rPr>
          <w:rFonts w:ascii="Times New Roman" w:hAnsi="Times New Roman" w:cs="Times New Roman"/>
          <w:b w:val="0"/>
          <w:sz w:val="24"/>
          <w:szCs w:val="24"/>
        </w:rPr>
      </w:pPr>
      <w:r w:rsidRPr="00430F06">
        <w:rPr>
          <w:rFonts w:ascii="Times New Roman" w:hAnsi="Times New Roman" w:cs="Times New Roman"/>
          <w:b w:val="0"/>
          <w:sz w:val="24"/>
          <w:szCs w:val="24"/>
        </w:rPr>
        <w:t>постановление администрации города Покачи от 27.12.2018 №</w:t>
      </w:r>
      <w:r w:rsidR="00572A93">
        <w:rPr>
          <w:rFonts w:ascii="Times New Roman" w:hAnsi="Times New Roman" w:cs="Times New Roman"/>
          <w:b w:val="0"/>
          <w:sz w:val="24"/>
          <w:szCs w:val="24"/>
        </w:rPr>
        <w:t xml:space="preserve"> </w:t>
      </w:r>
      <w:r w:rsidRPr="00430F06">
        <w:rPr>
          <w:rFonts w:ascii="Times New Roman" w:hAnsi="Times New Roman" w:cs="Times New Roman"/>
          <w:b w:val="0"/>
          <w:sz w:val="24"/>
          <w:szCs w:val="24"/>
        </w:rPr>
        <w:t>1324</w:t>
      </w:r>
      <w:r w:rsidR="00572A93">
        <w:rPr>
          <w:rFonts w:ascii="Times New Roman" w:hAnsi="Times New Roman" w:cs="Times New Roman"/>
          <w:b w:val="0"/>
          <w:sz w:val="24"/>
          <w:szCs w:val="24"/>
        </w:rPr>
        <w:t xml:space="preserve"> </w:t>
      </w:r>
      <w:r w:rsidR="00115546">
        <w:rPr>
          <w:rFonts w:ascii="Times New Roman" w:hAnsi="Times New Roman" w:cs="Times New Roman"/>
          <w:b w:val="0"/>
          <w:sz w:val="24"/>
          <w:szCs w:val="24"/>
        </w:rPr>
        <w:t>«</w:t>
      </w:r>
      <w:r w:rsidRPr="00430F06">
        <w:rPr>
          <w:rFonts w:ascii="Times New Roman" w:hAnsi="Times New Roman" w:cs="Times New Roman"/>
          <w:b w:val="0"/>
          <w:sz w:val="24"/>
          <w:szCs w:val="24"/>
        </w:rPr>
        <w:t>Об утверждении плана мероприятий по подготовке, строительству и демонтажу места проведения</w:t>
      </w:r>
      <w:r w:rsidR="00572A93">
        <w:rPr>
          <w:rFonts w:ascii="Times New Roman" w:hAnsi="Times New Roman" w:cs="Times New Roman"/>
          <w:b w:val="0"/>
          <w:sz w:val="24"/>
          <w:szCs w:val="24"/>
        </w:rPr>
        <w:t xml:space="preserve"> </w:t>
      </w:r>
      <w:r w:rsidRPr="00430F06">
        <w:rPr>
          <w:rFonts w:ascii="Times New Roman" w:hAnsi="Times New Roman" w:cs="Times New Roman"/>
          <w:b w:val="0"/>
          <w:sz w:val="24"/>
          <w:szCs w:val="24"/>
        </w:rPr>
        <w:t xml:space="preserve">религиозного обряда </w:t>
      </w:r>
      <w:r w:rsidR="00115546">
        <w:rPr>
          <w:rFonts w:ascii="Times New Roman" w:hAnsi="Times New Roman" w:cs="Times New Roman"/>
          <w:b w:val="0"/>
          <w:sz w:val="24"/>
          <w:szCs w:val="24"/>
        </w:rPr>
        <w:t>«</w:t>
      </w:r>
      <w:r w:rsidRPr="00430F06">
        <w:rPr>
          <w:rFonts w:ascii="Times New Roman" w:hAnsi="Times New Roman" w:cs="Times New Roman"/>
          <w:b w:val="0"/>
          <w:sz w:val="24"/>
          <w:szCs w:val="24"/>
        </w:rPr>
        <w:t>Крещение Господне</w:t>
      </w:r>
      <w:r w:rsidR="00115546">
        <w:rPr>
          <w:rFonts w:ascii="Times New Roman" w:hAnsi="Times New Roman" w:cs="Times New Roman"/>
          <w:b w:val="0"/>
          <w:sz w:val="24"/>
          <w:szCs w:val="24"/>
        </w:rPr>
        <w:t>»</w:t>
      </w:r>
      <w:r w:rsidRPr="00430F06">
        <w:rPr>
          <w:rFonts w:ascii="Times New Roman" w:hAnsi="Times New Roman" w:cs="Times New Roman"/>
          <w:b w:val="0"/>
          <w:sz w:val="24"/>
          <w:szCs w:val="24"/>
        </w:rPr>
        <w:t xml:space="preserve"> на территории муниципального образования город Покачи на 2019 год</w:t>
      </w:r>
      <w:r w:rsidR="00115546">
        <w:rPr>
          <w:rFonts w:ascii="Times New Roman" w:hAnsi="Times New Roman" w:cs="Times New Roman"/>
          <w:b w:val="0"/>
          <w:sz w:val="24"/>
          <w:szCs w:val="24"/>
        </w:rPr>
        <w:t>»</w:t>
      </w:r>
      <w:r w:rsidRPr="00430F06">
        <w:rPr>
          <w:rFonts w:ascii="Times New Roman" w:hAnsi="Times New Roman" w:cs="Times New Roman"/>
          <w:b w:val="0"/>
          <w:sz w:val="24"/>
          <w:szCs w:val="24"/>
        </w:rPr>
        <w:t>.</w:t>
      </w:r>
    </w:p>
    <w:p w:rsidR="00411E09" w:rsidRPr="00430F06" w:rsidRDefault="00411E09" w:rsidP="00F9468C">
      <w:pPr>
        <w:ind w:firstLine="709"/>
        <w:jc w:val="both"/>
      </w:pPr>
      <w:r w:rsidRPr="00430F06">
        <w:t>В целях обеспечения безопасности людей, снижения несчастных случаев и гибели людей на водных объектах в период 2018 года на территории муниципального образования город Покачи проводятся следующие мероприятия:</w:t>
      </w:r>
    </w:p>
    <w:p w:rsidR="00411E09" w:rsidRPr="00430F06" w:rsidRDefault="00411E09" w:rsidP="00115546">
      <w:pPr>
        <w:pStyle w:val="a8"/>
        <w:numPr>
          <w:ilvl w:val="0"/>
          <w:numId w:val="20"/>
        </w:numPr>
        <w:tabs>
          <w:tab w:val="left" w:pos="993"/>
        </w:tabs>
        <w:ind w:left="0" w:firstLine="709"/>
        <w:jc w:val="both"/>
      </w:pPr>
      <w:r w:rsidRPr="00430F06">
        <w:t xml:space="preserve">устанавливаются аншлаги </w:t>
      </w:r>
      <w:r w:rsidR="00115546">
        <w:t>«</w:t>
      </w:r>
      <w:r w:rsidRPr="00430F06">
        <w:t>Выход на л</w:t>
      </w:r>
      <w:r w:rsidR="003E5280">
        <w:t>ё</w:t>
      </w:r>
      <w:r w:rsidRPr="00430F06">
        <w:t>д запрещ</w:t>
      </w:r>
      <w:r w:rsidR="003E5280">
        <w:t>ён</w:t>
      </w:r>
      <w:r w:rsidR="00115546">
        <w:t>»</w:t>
      </w:r>
      <w:r w:rsidR="003E5280">
        <w:t xml:space="preserve">, </w:t>
      </w:r>
      <w:r w:rsidR="00115546">
        <w:t>«</w:t>
      </w:r>
      <w:r w:rsidR="003E5280">
        <w:t>Осторожно, тонкий лёд</w:t>
      </w:r>
      <w:r w:rsidRPr="00430F06">
        <w:t>!</w:t>
      </w:r>
      <w:r w:rsidR="00115546">
        <w:t>»</w:t>
      </w:r>
      <w:r w:rsidRPr="00430F06">
        <w:t xml:space="preserve"> (5 шт</w:t>
      </w:r>
      <w:r w:rsidR="00572A93">
        <w:t>ук</w:t>
      </w:r>
      <w:r w:rsidRPr="00430F06">
        <w:t xml:space="preserve">) и </w:t>
      </w:r>
      <w:r w:rsidR="00115546">
        <w:t>«</w:t>
      </w:r>
      <w:r w:rsidRPr="00430F06">
        <w:t>Купание запрещено!</w:t>
      </w:r>
      <w:r w:rsidR="00115546">
        <w:t>»</w:t>
      </w:r>
      <w:r w:rsidRPr="00430F06">
        <w:t xml:space="preserve"> (6 шт</w:t>
      </w:r>
      <w:r w:rsidR="00572A93">
        <w:t>ук</w:t>
      </w:r>
      <w:r w:rsidRPr="00430F06">
        <w:t>) на берегу водо</w:t>
      </w:r>
      <w:r w:rsidR="003E5280">
        <w:t>ё</w:t>
      </w:r>
      <w:r w:rsidRPr="00430F06">
        <w:t>мов, расположенных на территории муниципального образования город Покачи;</w:t>
      </w:r>
    </w:p>
    <w:p w:rsidR="00411E09" w:rsidRPr="00430F06" w:rsidRDefault="00411E09" w:rsidP="00115546">
      <w:pPr>
        <w:pStyle w:val="a8"/>
        <w:numPr>
          <w:ilvl w:val="0"/>
          <w:numId w:val="20"/>
        </w:numPr>
        <w:tabs>
          <w:tab w:val="left" w:pos="993"/>
        </w:tabs>
        <w:ind w:left="0" w:firstLine="709"/>
        <w:jc w:val="both"/>
      </w:pPr>
      <w:r w:rsidRPr="00430F06">
        <w:t xml:space="preserve">в адрес руководителей организаций, расположенных на территории города Покачи, направляются информационные письма с приложением памяток, методических рекомендаций и видеороликов по правилам безопасного поведения на водных объектах в </w:t>
      </w:r>
      <w:proofErr w:type="gramStart"/>
      <w:r w:rsidRPr="00430F06">
        <w:t>осенне - зимний</w:t>
      </w:r>
      <w:proofErr w:type="gramEnd"/>
      <w:r w:rsidRPr="00430F06">
        <w:t xml:space="preserve"> период, а так же во время ледостава и ледохода;</w:t>
      </w:r>
    </w:p>
    <w:p w:rsidR="00411E09" w:rsidRPr="00430F06" w:rsidRDefault="00411E09" w:rsidP="00115546">
      <w:pPr>
        <w:pStyle w:val="a8"/>
        <w:numPr>
          <w:ilvl w:val="0"/>
          <w:numId w:val="20"/>
        </w:numPr>
        <w:tabs>
          <w:tab w:val="left" w:pos="993"/>
        </w:tabs>
        <w:ind w:left="0" w:firstLine="709"/>
        <w:jc w:val="both"/>
      </w:pPr>
      <w:r w:rsidRPr="00430F06">
        <w:t xml:space="preserve">проводится информационно-разъяснительная работа с детьми и их родителями о правилах безопасного поведения детей на водных объектах в </w:t>
      </w:r>
      <w:proofErr w:type="gramStart"/>
      <w:r w:rsidRPr="00430F06">
        <w:t>осенне - зимний</w:t>
      </w:r>
      <w:proofErr w:type="gramEnd"/>
      <w:r w:rsidRPr="00430F06">
        <w:t xml:space="preserve"> период;</w:t>
      </w:r>
    </w:p>
    <w:p w:rsidR="00411E09" w:rsidRPr="00430F06" w:rsidRDefault="00411E09" w:rsidP="00115546">
      <w:pPr>
        <w:pStyle w:val="a8"/>
        <w:numPr>
          <w:ilvl w:val="0"/>
          <w:numId w:val="20"/>
        </w:numPr>
        <w:tabs>
          <w:tab w:val="left" w:pos="993"/>
        </w:tabs>
        <w:ind w:left="0" w:firstLine="709"/>
        <w:jc w:val="both"/>
      </w:pPr>
      <w:r w:rsidRPr="00430F06">
        <w:t xml:space="preserve">проводится работа </w:t>
      </w:r>
      <w:proofErr w:type="gramStart"/>
      <w:r w:rsidRPr="00430F06">
        <w:t>по информированию населения о правилах поведения на водных объектах в зимний период с использованием</w:t>
      </w:r>
      <w:proofErr w:type="gramEnd"/>
      <w:r w:rsidRPr="00430F06">
        <w:t xml:space="preserve"> средств массовой информации;</w:t>
      </w:r>
    </w:p>
    <w:p w:rsidR="00411E09" w:rsidRPr="00430F06" w:rsidRDefault="00411E09" w:rsidP="00115546">
      <w:pPr>
        <w:pStyle w:val="a8"/>
        <w:numPr>
          <w:ilvl w:val="0"/>
          <w:numId w:val="20"/>
        </w:numPr>
        <w:tabs>
          <w:tab w:val="left" w:pos="993"/>
        </w:tabs>
        <w:ind w:left="0" w:firstLine="709"/>
        <w:jc w:val="both"/>
      </w:pPr>
      <w:r w:rsidRPr="00430F06">
        <w:t>организуется распространение памяток, буклетов среди населения по правилам безопасного поведения на водных объектах в зимний период, а так же во время ледостава и ледохода;</w:t>
      </w:r>
    </w:p>
    <w:p w:rsidR="00411E09" w:rsidRPr="00430F06" w:rsidRDefault="00411E09" w:rsidP="00115546">
      <w:pPr>
        <w:pStyle w:val="a8"/>
        <w:numPr>
          <w:ilvl w:val="0"/>
          <w:numId w:val="20"/>
        </w:numPr>
        <w:tabs>
          <w:tab w:val="left" w:pos="993"/>
        </w:tabs>
        <w:ind w:left="0" w:firstLine="709"/>
        <w:jc w:val="both"/>
      </w:pPr>
      <w:r w:rsidRPr="00430F06">
        <w:t>организуется</w:t>
      </w:r>
      <w:r w:rsidRPr="003E5280">
        <w:rPr>
          <w:bCs/>
        </w:rPr>
        <w:t xml:space="preserve"> наблюдение за ледовой обстановкой в местах традиционного скопления людей для подлёдного лова рыбы</w:t>
      </w:r>
      <w:r w:rsidRPr="00430F06">
        <w:t>;</w:t>
      </w:r>
    </w:p>
    <w:p w:rsidR="00411E09" w:rsidRPr="003E5280" w:rsidRDefault="003E5280" w:rsidP="00115546">
      <w:pPr>
        <w:pStyle w:val="a8"/>
        <w:numPr>
          <w:ilvl w:val="0"/>
          <w:numId w:val="20"/>
        </w:numPr>
        <w:tabs>
          <w:tab w:val="left" w:pos="993"/>
        </w:tabs>
        <w:ind w:left="0" w:firstLine="709"/>
        <w:jc w:val="both"/>
        <w:rPr>
          <w:rFonts w:eastAsia="Arial"/>
        </w:rPr>
      </w:pPr>
      <w:r>
        <w:t>п</w:t>
      </w:r>
      <w:r w:rsidR="00411E09" w:rsidRPr="00430F06">
        <w:t xml:space="preserve">роводится обследование места проведения </w:t>
      </w:r>
      <w:r w:rsidR="00411E09" w:rsidRPr="003E5280">
        <w:rPr>
          <w:rFonts w:eastAsia="Arial"/>
        </w:rPr>
        <w:t xml:space="preserve">религиозного обряда </w:t>
      </w:r>
      <w:r w:rsidR="00115546">
        <w:rPr>
          <w:rFonts w:eastAsia="Arial"/>
        </w:rPr>
        <w:t>«</w:t>
      </w:r>
      <w:r w:rsidR="00411E09" w:rsidRPr="003E5280">
        <w:rPr>
          <w:rFonts w:eastAsia="Arial"/>
        </w:rPr>
        <w:t xml:space="preserve">Крещение </w:t>
      </w:r>
      <w:r w:rsidRPr="003E5280">
        <w:rPr>
          <w:rFonts w:eastAsia="Arial"/>
        </w:rPr>
        <w:t>Господне</w:t>
      </w:r>
      <w:r w:rsidR="00115546">
        <w:rPr>
          <w:rFonts w:eastAsia="Arial"/>
        </w:rPr>
        <w:t>»</w:t>
      </w:r>
      <w:r w:rsidR="00411E09" w:rsidRPr="003E5280">
        <w:rPr>
          <w:rFonts w:eastAsia="Arial"/>
        </w:rPr>
        <w:t xml:space="preserve"> с составлением соответствующей документации;</w:t>
      </w:r>
    </w:p>
    <w:p w:rsidR="00411E09" w:rsidRPr="00430F06" w:rsidRDefault="00411E09" w:rsidP="00115546">
      <w:pPr>
        <w:pStyle w:val="a8"/>
        <w:numPr>
          <w:ilvl w:val="0"/>
          <w:numId w:val="20"/>
        </w:numPr>
        <w:tabs>
          <w:tab w:val="left" w:pos="993"/>
        </w:tabs>
        <w:ind w:left="0" w:firstLine="709"/>
        <w:jc w:val="both"/>
      </w:pPr>
      <w:r w:rsidRPr="00430F06">
        <w:t>заключается договор на оказание медицинских услуг;</w:t>
      </w:r>
    </w:p>
    <w:p w:rsidR="00411E09" w:rsidRPr="00430F06" w:rsidRDefault="00411E09" w:rsidP="00115546">
      <w:pPr>
        <w:pStyle w:val="a8"/>
        <w:numPr>
          <w:ilvl w:val="0"/>
          <w:numId w:val="20"/>
        </w:numPr>
        <w:tabs>
          <w:tab w:val="left" w:pos="993"/>
        </w:tabs>
        <w:ind w:left="0" w:firstLine="709"/>
        <w:jc w:val="both"/>
      </w:pPr>
      <w:r w:rsidRPr="00430F06">
        <w:t xml:space="preserve">организуется дежурство спасателей, сотрудников полиции, бригады скорой медицинской помощи при проведении религиозного обряда </w:t>
      </w:r>
      <w:r w:rsidR="00115546">
        <w:t>«</w:t>
      </w:r>
      <w:r w:rsidRPr="00430F06">
        <w:t>Крещение Господне</w:t>
      </w:r>
      <w:r w:rsidR="00115546">
        <w:t>»</w:t>
      </w:r>
      <w:r w:rsidRPr="00430F06">
        <w:t>;</w:t>
      </w:r>
    </w:p>
    <w:p w:rsidR="00411E09" w:rsidRPr="00430F06" w:rsidRDefault="00411E09" w:rsidP="00115546">
      <w:pPr>
        <w:pStyle w:val="a8"/>
        <w:numPr>
          <w:ilvl w:val="0"/>
          <w:numId w:val="20"/>
        </w:numPr>
        <w:tabs>
          <w:tab w:val="left" w:pos="993"/>
        </w:tabs>
        <w:ind w:left="0" w:firstLine="709"/>
        <w:jc w:val="both"/>
      </w:pPr>
      <w:r w:rsidRPr="00430F06">
        <w:t xml:space="preserve">место проведения </w:t>
      </w:r>
      <w:r w:rsidRPr="003E5280">
        <w:rPr>
          <w:rFonts w:eastAsia="Arial"/>
        </w:rPr>
        <w:t xml:space="preserve">религиозного обряда </w:t>
      </w:r>
      <w:r w:rsidR="00115546">
        <w:rPr>
          <w:rFonts w:eastAsia="Arial"/>
        </w:rPr>
        <w:t>«</w:t>
      </w:r>
      <w:r w:rsidRPr="003E5280">
        <w:rPr>
          <w:rFonts w:eastAsia="Arial"/>
        </w:rPr>
        <w:t>Крещение господне</w:t>
      </w:r>
      <w:r w:rsidR="00115546">
        <w:rPr>
          <w:rFonts w:eastAsia="Arial"/>
        </w:rPr>
        <w:t>»</w:t>
      </w:r>
      <w:r w:rsidR="00572A93">
        <w:rPr>
          <w:rFonts w:eastAsia="Arial"/>
        </w:rPr>
        <w:t xml:space="preserve"> </w:t>
      </w:r>
      <w:r w:rsidRPr="00430F06">
        <w:t xml:space="preserve">обеспечивается средствами безопасности </w:t>
      </w:r>
      <w:r w:rsidRPr="003E5280">
        <w:rPr>
          <w:rFonts w:eastAsia="Arial"/>
        </w:rPr>
        <w:t xml:space="preserve">(багор, </w:t>
      </w:r>
      <w:r w:rsidRPr="00430F06">
        <w:t>метательная вер</w:t>
      </w:r>
      <w:r w:rsidR="003E5280">
        <w:t>ё</w:t>
      </w:r>
      <w:r w:rsidRPr="00430F06">
        <w:t>вка конструкции Александрова</w:t>
      </w:r>
      <w:r w:rsidRPr="003E5280">
        <w:rPr>
          <w:rFonts w:eastAsia="Arial"/>
        </w:rPr>
        <w:t xml:space="preserve">, </w:t>
      </w:r>
      <w:r w:rsidRPr="00430F06">
        <w:t>спасательные круги);</w:t>
      </w:r>
    </w:p>
    <w:p w:rsidR="00411E09" w:rsidRPr="00430F06" w:rsidRDefault="00411E09" w:rsidP="00115546">
      <w:pPr>
        <w:pStyle w:val="a8"/>
        <w:numPr>
          <w:ilvl w:val="0"/>
          <w:numId w:val="20"/>
        </w:numPr>
        <w:tabs>
          <w:tab w:val="left" w:pos="993"/>
        </w:tabs>
        <w:ind w:left="0" w:firstLine="709"/>
        <w:jc w:val="both"/>
      </w:pPr>
      <w:r w:rsidRPr="00430F06">
        <w:t>проводится координация сил и средств по поиску и спасению людей на водных объектах при возникновении происшествий на водных объектах;</w:t>
      </w:r>
    </w:p>
    <w:p w:rsidR="00411E09" w:rsidRPr="00430F06" w:rsidRDefault="00411E09" w:rsidP="00115546">
      <w:pPr>
        <w:pStyle w:val="a8"/>
        <w:numPr>
          <w:ilvl w:val="0"/>
          <w:numId w:val="20"/>
        </w:numPr>
        <w:tabs>
          <w:tab w:val="left" w:pos="993"/>
        </w:tabs>
        <w:ind w:left="0" w:firstLine="709"/>
        <w:jc w:val="both"/>
      </w:pPr>
      <w:r w:rsidRPr="00430F06">
        <w:t xml:space="preserve">организуется </w:t>
      </w:r>
      <w:r w:rsidR="008B374E">
        <w:t>учёт</w:t>
      </w:r>
      <w:r w:rsidRPr="00430F06">
        <w:t xml:space="preserve"> несчастных случаев на водных объектах;</w:t>
      </w:r>
    </w:p>
    <w:p w:rsidR="00411E09" w:rsidRPr="00430F06" w:rsidRDefault="00411E09" w:rsidP="00115546">
      <w:pPr>
        <w:pStyle w:val="a8"/>
        <w:numPr>
          <w:ilvl w:val="0"/>
          <w:numId w:val="20"/>
        </w:numPr>
        <w:tabs>
          <w:tab w:val="left" w:pos="993"/>
        </w:tabs>
        <w:ind w:left="0" w:firstLine="709"/>
        <w:jc w:val="both"/>
      </w:pPr>
      <w:r w:rsidRPr="00430F06">
        <w:t>проводится разъяснительная работа с сотрудниками организаций, учреждений и предприятий вне зависимости от формы собственности, с детьми по доведению требований безопасности людей на водных объектах при выездном отдыхе;</w:t>
      </w:r>
    </w:p>
    <w:p w:rsidR="00411E09" w:rsidRPr="00430F06" w:rsidRDefault="00411E09" w:rsidP="00115546">
      <w:pPr>
        <w:pStyle w:val="a8"/>
        <w:numPr>
          <w:ilvl w:val="0"/>
          <w:numId w:val="20"/>
        </w:numPr>
        <w:tabs>
          <w:tab w:val="left" w:pos="993"/>
        </w:tabs>
        <w:ind w:left="0" w:firstLine="709"/>
        <w:jc w:val="both"/>
      </w:pPr>
      <w:r w:rsidRPr="00430F06">
        <w:t xml:space="preserve">осуществляется </w:t>
      </w:r>
      <w:proofErr w:type="gramStart"/>
      <w:r w:rsidRPr="00430F06">
        <w:t>контроль за</w:t>
      </w:r>
      <w:proofErr w:type="gramEnd"/>
      <w:r w:rsidRPr="00430F06">
        <w:t xml:space="preserve"> организацией обучения детей в муниципальных образовательных организациях города Покачи плаванию, знанию правил безопасности на водных объектах и при</w:t>
      </w:r>
      <w:r w:rsidR="003E5280">
        <w:t>ё</w:t>
      </w:r>
      <w:r w:rsidRPr="00430F06">
        <w:t>мам спасения и применения спасательных средств;</w:t>
      </w:r>
    </w:p>
    <w:p w:rsidR="00411E09" w:rsidRPr="00430F06" w:rsidRDefault="00411E09" w:rsidP="00115546">
      <w:pPr>
        <w:pStyle w:val="a8"/>
        <w:numPr>
          <w:ilvl w:val="0"/>
          <w:numId w:val="20"/>
        </w:numPr>
        <w:tabs>
          <w:tab w:val="left" w:pos="993"/>
        </w:tabs>
        <w:ind w:left="0" w:firstLine="709"/>
        <w:jc w:val="both"/>
      </w:pPr>
      <w:r w:rsidRPr="00430F06">
        <w:t>проводятся инструктажи среди работающего персонала, учащихся и несовершеннолетних, посещающих городские оздоровительные лагеря, о соблюдении правил безопасности на воде и оказания первичной медицинской помощ</w:t>
      </w:r>
      <w:proofErr w:type="gramStart"/>
      <w:r w:rsidRPr="00430F06">
        <w:t>и(</w:t>
      </w:r>
      <w:proofErr w:type="gramEnd"/>
      <w:r w:rsidRPr="003E5280">
        <w:rPr>
          <w:rFonts w:eastAsia="Arial Unicode MS"/>
          <w:kern w:val="1"/>
        </w:rPr>
        <w:t>с педагогами лагерей дневного пребывания детей и с несовершеннолетними проведены беседы</w:t>
      </w:r>
      <w:r w:rsidR="00014F48">
        <w:rPr>
          <w:rFonts w:eastAsia="Arial Unicode MS"/>
          <w:kern w:val="1"/>
        </w:rPr>
        <w:t xml:space="preserve"> </w:t>
      </w:r>
      <w:r w:rsidRPr="003E5280">
        <w:rPr>
          <w:rFonts w:eastAsia="Arial Unicode MS"/>
          <w:kern w:val="1"/>
        </w:rPr>
        <w:t>по темам:</w:t>
      </w:r>
      <w:r w:rsidR="00572A93">
        <w:rPr>
          <w:rFonts w:eastAsia="Arial Unicode MS"/>
          <w:kern w:val="1"/>
        </w:rPr>
        <w:t xml:space="preserve"> </w:t>
      </w:r>
      <w:proofErr w:type="gramStart"/>
      <w:r w:rsidR="00115546">
        <w:rPr>
          <w:rFonts w:eastAsia="Arial Unicode MS"/>
          <w:kern w:val="1"/>
        </w:rPr>
        <w:t>«</w:t>
      </w:r>
      <w:r w:rsidRPr="003E5280">
        <w:rPr>
          <w:bCs/>
          <w:iCs/>
        </w:rPr>
        <w:t xml:space="preserve">Об обеспечении безопасности во время организации летнего оздоровительного </w:t>
      </w:r>
      <w:r w:rsidRPr="003E5280">
        <w:rPr>
          <w:bCs/>
          <w:iCs/>
        </w:rPr>
        <w:lastRenderedPageBreak/>
        <w:t>отдыха на территории города Покачи</w:t>
      </w:r>
      <w:r w:rsidR="00115546">
        <w:rPr>
          <w:bCs/>
          <w:iCs/>
        </w:rPr>
        <w:t>»</w:t>
      </w:r>
      <w:r w:rsidRPr="003E5280">
        <w:rPr>
          <w:bCs/>
          <w:iCs/>
        </w:rPr>
        <w:t xml:space="preserve">, </w:t>
      </w:r>
      <w:r w:rsidR="00115546">
        <w:rPr>
          <w:bCs/>
          <w:iCs/>
        </w:rPr>
        <w:t>«</w:t>
      </w:r>
      <w:r w:rsidRPr="003E5280">
        <w:rPr>
          <w:bCs/>
          <w:iCs/>
        </w:rPr>
        <w:t>П</w:t>
      </w:r>
      <w:r w:rsidRPr="003E5280">
        <w:rPr>
          <w:rFonts w:eastAsia="Arial Unicode MS"/>
          <w:kern w:val="1"/>
        </w:rPr>
        <w:t>равила безопасного поведения детей на воде</w:t>
      </w:r>
      <w:r w:rsidR="00115546">
        <w:rPr>
          <w:rFonts w:eastAsia="Arial Unicode MS"/>
          <w:kern w:val="1"/>
        </w:rPr>
        <w:t>»</w:t>
      </w:r>
      <w:r w:rsidRPr="003E5280">
        <w:rPr>
          <w:rFonts w:eastAsia="Arial Unicode MS"/>
          <w:kern w:val="1"/>
        </w:rPr>
        <w:t xml:space="preserve"> с раздачей памяток, листовок</w:t>
      </w:r>
      <w:r w:rsidR="00572A93">
        <w:rPr>
          <w:rFonts w:eastAsia="Arial Unicode MS"/>
          <w:kern w:val="1"/>
        </w:rPr>
        <w:t xml:space="preserve"> </w:t>
      </w:r>
      <w:r w:rsidRPr="003E5280">
        <w:rPr>
          <w:rFonts w:eastAsia="Arial Unicode MS"/>
          <w:kern w:val="1"/>
        </w:rPr>
        <w:t>и иного информационного материала);</w:t>
      </w:r>
      <w:proofErr w:type="gramEnd"/>
    </w:p>
    <w:p w:rsidR="00411E09" w:rsidRPr="00430F06" w:rsidRDefault="00411E09" w:rsidP="00115546">
      <w:pPr>
        <w:pStyle w:val="a8"/>
        <w:numPr>
          <w:ilvl w:val="0"/>
          <w:numId w:val="20"/>
        </w:numPr>
        <w:tabs>
          <w:tab w:val="left" w:pos="993"/>
        </w:tabs>
        <w:ind w:left="0" w:firstLine="709"/>
        <w:jc w:val="both"/>
      </w:pPr>
      <w:r w:rsidRPr="00430F06">
        <w:t>оборудуются уголки наглядной агитацией, подготавливаются и распространяются печатная продукци</w:t>
      </w:r>
      <w:proofErr w:type="gramStart"/>
      <w:r w:rsidRPr="00430F06">
        <w:t>я(</w:t>
      </w:r>
      <w:proofErr w:type="gramEnd"/>
      <w:r w:rsidRPr="00430F06">
        <w:t>памятки, буклеты) о мерах по недопущению травматизма при нахождении на водных объектах;</w:t>
      </w:r>
    </w:p>
    <w:p w:rsidR="00411E09" w:rsidRPr="00430F06" w:rsidRDefault="00411E09" w:rsidP="00115546">
      <w:pPr>
        <w:pStyle w:val="a8"/>
        <w:numPr>
          <w:ilvl w:val="0"/>
          <w:numId w:val="20"/>
        </w:numPr>
        <w:tabs>
          <w:tab w:val="left" w:pos="993"/>
        </w:tabs>
        <w:ind w:left="0" w:firstLine="709"/>
        <w:jc w:val="both"/>
      </w:pPr>
      <w:r w:rsidRPr="00430F06">
        <w:t>организуется профилактическая разъяснительная работа с детьми и их родителями о правилах безопасного поведения на воде;</w:t>
      </w:r>
    </w:p>
    <w:p w:rsidR="00411E09" w:rsidRPr="003E5280" w:rsidRDefault="00411E09" w:rsidP="00115546">
      <w:pPr>
        <w:pStyle w:val="a8"/>
        <w:numPr>
          <w:ilvl w:val="0"/>
          <w:numId w:val="20"/>
        </w:numPr>
        <w:tabs>
          <w:tab w:val="left" w:pos="993"/>
        </w:tabs>
        <w:ind w:left="0" w:firstLine="709"/>
        <w:jc w:val="both"/>
        <w:rPr>
          <w:rFonts w:eastAsia="Arial Unicode MS"/>
          <w:kern w:val="1"/>
        </w:rPr>
      </w:pPr>
      <w:r w:rsidRPr="003E5280">
        <w:rPr>
          <w:rFonts w:eastAsia="Arial Unicode MS"/>
          <w:kern w:val="1"/>
        </w:rPr>
        <w:t>силами специалистов администрации города Покачи,</w:t>
      </w:r>
      <w:r w:rsidR="00572A93">
        <w:rPr>
          <w:rFonts w:eastAsia="Arial Unicode MS"/>
          <w:kern w:val="1"/>
        </w:rPr>
        <w:t xml:space="preserve"> </w:t>
      </w:r>
      <w:r w:rsidRPr="003E5280">
        <w:rPr>
          <w:rFonts w:eastAsia="Arial Unicode MS"/>
          <w:kern w:val="1"/>
        </w:rPr>
        <w:t xml:space="preserve">96 ПСЧ ФГКУ </w:t>
      </w:r>
      <w:r w:rsidR="00115546">
        <w:rPr>
          <w:rFonts w:eastAsia="Arial Unicode MS"/>
          <w:kern w:val="1"/>
        </w:rPr>
        <w:t>«</w:t>
      </w:r>
      <w:r w:rsidRPr="003E5280">
        <w:rPr>
          <w:rFonts w:eastAsia="Arial Unicode MS"/>
          <w:kern w:val="1"/>
        </w:rPr>
        <w:t xml:space="preserve">10 ОФПС по ХМАО </w:t>
      </w:r>
      <w:r w:rsidR="003E5280">
        <w:rPr>
          <w:rFonts w:eastAsia="Arial Unicode MS"/>
          <w:kern w:val="1"/>
        </w:rPr>
        <w:t xml:space="preserve">- </w:t>
      </w:r>
      <w:r w:rsidRPr="003E5280">
        <w:rPr>
          <w:rFonts w:eastAsia="Arial Unicode MS"/>
          <w:kern w:val="1"/>
        </w:rPr>
        <w:t>Югре</w:t>
      </w:r>
      <w:r w:rsidR="00115546">
        <w:rPr>
          <w:rFonts w:eastAsia="Arial Unicode MS"/>
          <w:kern w:val="1"/>
        </w:rPr>
        <w:t>»</w:t>
      </w:r>
      <w:r w:rsidRPr="003E5280">
        <w:rPr>
          <w:rFonts w:eastAsia="Arial Unicode MS"/>
          <w:kern w:val="1"/>
        </w:rPr>
        <w:t xml:space="preserve"> проводится ежедневное патрулирование мест массового пребывания людей вблизи водо</w:t>
      </w:r>
      <w:r w:rsidR="003E5280">
        <w:rPr>
          <w:rFonts w:eastAsia="Arial Unicode MS"/>
          <w:kern w:val="1"/>
        </w:rPr>
        <w:t>ё</w:t>
      </w:r>
      <w:r w:rsidRPr="003E5280">
        <w:rPr>
          <w:rFonts w:eastAsia="Arial Unicode MS"/>
          <w:kern w:val="1"/>
        </w:rPr>
        <w:t>мов.</w:t>
      </w:r>
    </w:p>
    <w:p w:rsidR="00411E09" w:rsidRPr="00430F06" w:rsidRDefault="00411E09" w:rsidP="00F9468C">
      <w:pPr>
        <w:ind w:firstLine="709"/>
        <w:jc w:val="both"/>
        <w:rPr>
          <w:bCs/>
          <w:color w:val="000000"/>
        </w:rPr>
      </w:pPr>
      <w:r w:rsidRPr="00430F06">
        <w:rPr>
          <w:bCs/>
          <w:color w:val="000000"/>
        </w:rPr>
        <w:t>Постановлением администрации города Покачи от 28.09.2017 №</w:t>
      </w:r>
      <w:r w:rsidR="00572A93">
        <w:rPr>
          <w:bCs/>
          <w:color w:val="000000"/>
        </w:rPr>
        <w:t xml:space="preserve"> </w:t>
      </w:r>
      <w:r w:rsidRPr="00430F06">
        <w:rPr>
          <w:bCs/>
          <w:color w:val="000000"/>
        </w:rPr>
        <w:t>1044</w:t>
      </w:r>
      <w:r w:rsidR="00572A93">
        <w:rPr>
          <w:bCs/>
          <w:color w:val="000000"/>
        </w:rPr>
        <w:t xml:space="preserve"> </w:t>
      </w:r>
      <w:r w:rsidR="003E5280">
        <w:rPr>
          <w:bCs/>
          <w:color w:val="000000"/>
        </w:rPr>
        <w:t>утверждё</w:t>
      </w:r>
      <w:r w:rsidRPr="00430F06">
        <w:rPr>
          <w:bCs/>
          <w:color w:val="000000"/>
        </w:rPr>
        <w:t>н перечень должностных лиц администрации города Покачи, уполномоченных составлять протоколы об административных правонарушениях, в том числе за нарушение правил охраны жизни людей на водных объектах муниципального образования.</w:t>
      </w:r>
    </w:p>
    <w:p w:rsidR="00411E09" w:rsidRPr="00430F06" w:rsidRDefault="00411E09" w:rsidP="00F9468C">
      <w:pPr>
        <w:ind w:firstLine="709"/>
        <w:jc w:val="both"/>
      </w:pPr>
      <w:r w:rsidRPr="00430F06">
        <w:rPr>
          <w:rFonts w:eastAsia="Arial Unicode MS"/>
          <w:kern w:val="1"/>
        </w:rPr>
        <w:t xml:space="preserve">На заседании КЧС и ОПБ города Покачи 13.04.2018 </w:t>
      </w:r>
      <w:r w:rsidR="003E5280">
        <w:rPr>
          <w:rFonts w:eastAsia="Arial Unicode MS"/>
          <w:kern w:val="1"/>
        </w:rPr>
        <w:t xml:space="preserve">года </w:t>
      </w:r>
      <w:r w:rsidRPr="00430F06">
        <w:rPr>
          <w:rFonts w:eastAsia="Arial Unicode MS"/>
          <w:kern w:val="1"/>
        </w:rPr>
        <w:t xml:space="preserve">был рассмотрен вопрос </w:t>
      </w:r>
      <w:r w:rsidR="00115546">
        <w:rPr>
          <w:rFonts w:eastAsia="Arial Unicode MS"/>
          <w:kern w:val="1"/>
        </w:rPr>
        <w:t>«</w:t>
      </w:r>
      <w:r w:rsidRPr="00430F06">
        <w:rPr>
          <w:rFonts w:eastAsia="Arial Unicode MS"/>
          <w:kern w:val="1"/>
        </w:rPr>
        <w:t>О</w:t>
      </w:r>
      <w:r w:rsidRPr="00430F06">
        <w:t xml:space="preserve"> подготовке к летнему </w:t>
      </w:r>
      <w:r w:rsidR="00115546">
        <w:t>«</w:t>
      </w:r>
      <w:r w:rsidRPr="00430F06">
        <w:t>купальному</w:t>
      </w:r>
      <w:r w:rsidR="00115546">
        <w:t>»</w:t>
      </w:r>
      <w:r w:rsidRPr="00430F06">
        <w:t xml:space="preserve"> периоду, организация мест массового отдыха на водных объектах</w:t>
      </w:r>
      <w:r w:rsidR="00115546">
        <w:t>»</w:t>
      </w:r>
      <w:r w:rsidRPr="00430F06">
        <w:t>.</w:t>
      </w:r>
    </w:p>
    <w:p w:rsidR="00411E09" w:rsidRPr="00430F06" w:rsidRDefault="003E5280" w:rsidP="00F9468C">
      <w:pPr>
        <w:ind w:firstLine="709"/>
        <w:jc w:val="both"/>
      </w:pPr>
      <w:r>
        <w:t>Протокольным решением утверждё</w:t>
      </w:r>
      <w:r w:rsidR="00411E09" w:rsidRPr="00430F06">
        <w:t xml:space="preserve">н </w:t>
      </w:r>
      <w:r w:rsidR="00411E09" w:rsidRPr="00430F06">
        <w:rPr>
          <w:bCs/>
        </w:rPr>
        <w:t xml:space="preserve">план мероприятий по обеспечению безопасности людей на водных объектах, охране их жизни и здоровья в границах муниципального образования город Покачи </w:t>
      </w:r>
      <w:r w:rsidR="00411E09" w:rsidRPr="00430F06">
        <w:t xml:space="preserve">в летний период 2018 года. </w:t>
      </w:r>
    </w:p>
    <w:p w:rsidR="00411E09" w:rsidRPr="00430F06" w:rsidRDefault="00411E09" w:rsidP="00F9468C">
      <w:pPr>
        <w:ind w:firstLine="709"/>
        <w:jc w:val="both"/>
        <w:rPr>
          <w:bCs/>
          <w:color w:val="000000"/>
        </w:rPr>
      </w:pPr>
      <w:r w:rsidRPr="00430F06">
        <w:t>Постановлением администрации города Покачи от 21.06.2018 №</w:t>
      </w:r>
      <w:r w:rsidR="00572A93">
        <w:t xml:space="preserve"> </w:t>
      </w:r>
      <w:r w:rsidRPr="00430F06">
        <w:t xml:space="preserve">604 </w:t>
      </w:r>
      <w:r w:rsidR="00115546">
        <w:t>«</w:t>
      </w:r>
      <w:r w:rsidRPr="00430F06">
        <w:rPr>
          <w:bCs/>
        </w:rPr>
        <w:t xml:space="preserve">Об осуществлении дополнительных мероприятий по обеспечению безопасности людей на водных объектах, охране их жизни и здоровья </w:t>
      </w:r>
      <w:r w:rsidRPr="00430F06">
        <w:t>в летний период 2018 года</w:t>
      </w:r>
      <w:r w:rsidR="00115546">
        <w:t>»</w:t>
      </w:r>
      <w:r w:rsidRPr="00430F06">
        <w:t xml:space="preserve"> утверждены мероприятия, рекомендованные к проведению в рамках акции </w:t>
      </w:r>
      <w:r w:rsidR="00115546">
        <w:t>«</w:t>
      </w:r>
      <w:r w:rsidRPr="00430F06">
        <w:t>Вода – безопасная территория!</w:t>
      </w:r>
      <w:r w:rsidR="00115546">
        <w:t>»</w:t>
      </w:r>
      <w:r w:rsidRPr="00430F06">
        <w:t xml:space="preserve"> имесячника </w:t>
      </w:r>
      <w:r w:rsidR="00115546">
        <w:t>«</w:t>
      </w:r>
      <w:r w:rsidRPr="00430F06">
        <w:t>Безопасность на водных объектах ХМАО-Югры в летний период</w:t>
      </w:r>
      <w:r w:rsidR="00115546">
        <w:t>»</w:t>
      </w:r>
      <w:r w:rsidRPr="00430F06">
        <w:t>. Проведено 44 профилактические беседы с охватом населения 2 030 человек.</w:t>
      </w:r>
    </w:p>
    <w:p w:rsidR="00411E09" w:rsidRPr="00430F06" w:rsidRDefault="00411E09" w:rsidP="00F9468C">
      <w:pPr>
        <w:ind w:firstLine="709"/>
        <w:jc w:val="both"/>
        <w:rPr>
          <w:bCs/>
          <w:color w:val="000000"/>
        </w:rPr>
      </w:pPr>
      <w:r w:rsidRPr="00430F06">
        <w:rPr>
          <w:bCs/>
          <w:color w:val="000000"/>
        </w:rPr>
        <w:t xml:space="preserve">В рамках </w:t>
      </w:r>
      <w:r w:rsidR="00115546">
        <w:rPr>
          <w:bCs/>
          <w:color w:val="000000"/>
        </w:rPr>
        <w:t>«</w:t>
      </w:r>
      <w:r w:rsidRPr="00430F06">
        <w:rPr>
          <w:bCs/>
          <w:color w:val="000000"/>
        </w:rPr>
        <w:t>Месячника безопасности на водных объектах ХМАО-Югры в зимний период 2017-2018 годов</w:t>
      </w:r>
      <w:r w:rsidR="00115546">
        <w:rPr>
          <w:bCs/>
          <w:color w:val="000000"/>
        </w:rPr>
        <w:t>»</w:t>
      </w:r>
      <w:r w:rsidRPr="00430F06">
        <w:rPr>
          <w:bCs/>
          <w:color w:val="000000"/>
        </w:rPr>
        <w:t>:</w:t>
      </w:r>
    </w:p>
    <w:p w:rsidR="00411E09" w:rsidRPr="00430F06" w:rsidRDefault="00411E09" w:rsidP="00F9468C">
      <w:pPr>
        <w:ind w:firstLine="709"/>
        <w:jc w:val="both"/>
      </w:pPr>
      <w:r w:rsidRPr="00430F06">
        <w:t>1. Проведено занятий, бесед и уроков по вопросам безопасности на водных объектах в зимний период, в том числе:</w:t>
      </w:r>
    </w:p>
    <w:p w:rsidR="00411E09" w:rsidRPr="00430F06" w:rsidRDefault="003E5280" w:rsidP="00F9468C">
      <w:pPr>
        <w:ind w:firstLine="709"/>
        <w:jc w:val="both"/>
        <w:rPr>
          <w:color w:val="000000"/>
        </w:rPr>
      </w:pPr>
      <w:r>
        <w:t xml:space="preserve">1) </w:t>
      </w:r>
      <w:r w:rsidR="00411E09" w:rsidRPr="00430F06">
        <w:t>в общеобразовательных и дошкольных учреждениях – 85;</w:t>
      </w:r>
    </w:p>
    <w:p w:rsidR="00411E09" w:rsidRPr="00430F06" w:rsidRDefault="003E5280" w:rsidP="00F9468C">
      <w:pPr>
        <w:ind w:firstLine="709"/>
        <w:jc w:val="both"/>
        <w:rPr>
          <w:bCs/>
          <w:color w:val="000000"/>
        </w:rPr>
      </w:pPr>
      <w:r>
        <w:t>2)</w:t>
      </w:r>
      <w:r w:rsidR="00572A93">
        <w:t xml:space="preserve"> </w:t>
      </w:r>
      <w:r w:rsidR="00411E09" w:rsidRPr="00430F06">
        <w:t>в учреждениях культуры и спорта – 13.</w:t>
      </w:r>
    </w:p>
    <w:p w:rsidR="00411E09" w:rsidRPr="00430F06" w:rsidRDefault="00411E09" w:rsidP="00F9468C">
      <w:pPr>
        <w:ind w:firstLine="709"/>
        <w:jc w:val="both"/>
      </w:pPr>
      <w:r w:rsidRPr="00430F06">
        <w:rPr>
          <w:bCs/>
          <w:color w:val="000000"/>
        </w:rPr>
        <w:t xml:space="preserve">2. </w:t>
      </w:r>
      <w:r w:rsidRPr="00430F06">
        <w:t>Охвачено людей при проведении занятий, в том числе:</w:t>
      </w:r>
    </w:p>
    <w:p w:rsidR="00411E09" w:rsidRPr="00430F06" w:rsidRDefault="003E5280" w:rsidP="00F9468C">
      <w:pPr>
        <w:ind w:firstLine="709"/>
        <w:jc w:val="both"/>
        <w:rPr>
          <w:color w:val="000000"/>
        </w:rPr>
      </w:pPr>
      <w:r>
        <w:t xml:space="preserve">1) </w:t>
      </w:r>
      <w:r w:rsidR="00411E09" w:rsidRPr="00430F06">
        <w:t>в общеобразовательных и дошкольных учреждениях – 2 733;</w:t>
      </w:r>
    </w:p>
    <w:p w:rsidR="00411E09" w:rsidRPr="00430F06" w:rsidRDefault="003E5280" w:rsidP="00F9468C">
      <w:pPr>
        <w:ind w:firstLine="709"/>
        <w:jc w:val="both"/>
        <w:rPr>
          <w:bCs/>
          <w:color w:val="000000"/>
        </w:rPr>
      </w:pPr>
      <w:r>
        <w:t>2)</w:t>
      </w:r>
      <w:r w:rsidR="00572A93">
        <w:t xml:space="preserve"> </w:t>
      </w:r>
      <w:r w:rsidR="00411E09" w:rsidRPr="00430F06">
        <w:t>в учреждениях культуры и спорта – 180.</w:t>
      </w:r>
    </w:p>
    <w:p w:rsidR="00411E09" w:rsidRPr="00430F06" w:rsidRDefault="00411E09" w:rsidP="00F9468C">
      <w:pPr>
        <w:ind w:firstLine="709"/>
        <w:jc w:val="both"/>
      </w:pPr>
      <w:r w:rsidRPr="00430F06">
        <w:rPr>
          <w:bCs/>
          <w:color w:val="000000"/>
        </w:rPr>
        <w:t xml:space="preserve">3. </w:t>
      </w:r>
      <w:r w:rsidRPr="00430F06">
        <w:t>Распространено агитационных материалов в пе</w:t>
      </w:r>
      <w:r w:rsidR="003E5280">
        <w:t>риод проведения занятий – 2 436.</w:t>
      </w:r>
    </w:p>
    <w:p w:rsidR="00411E09" w:rsidRPr="00430F06" w:rsidRDefault="00411E09" w:rsidP="00F9468C">
      <w:pPr>
        <w:ind w:firstLine="709"/>
        <w:jc w:val="both"/>
      </w:pPr>
      <w:r w:rsidRPr="00430F06">
        <w:t>4. Охвачено родителей при организации встреч на родительских собраниях – 853.</w:t>
      </w:r>
    </w:p>
    <w:p w:rsidR="00411E09" w:rsidRPr="00430F06" w:rsidRDefault="00411E09" w:rsidP="00F9468C">
      <w:pPr>
        <w:ind w:firstLine="709"/>
        <w:jc w:val="both"/>
      </w:pPr>
      <w:r w:rsidRPr="00430F06">
        <w:t xml:space="preserve">В период проведения акции </w:t>
      </w:r>
      <w:r w:rsidR="00115546">
        <w:t>«</w:t>
      </w:r>
      <w:r w:rsidRPr="00430F06">
        <w:t>Безопасный л</w:t>
      </w:r>
      <w:r w:rsidR="003E5280">
        <w:t>ё</w:t>
      </w:r>
      <w:r w:rsidRPr="00430F06">
        <w:t>д</w:t>
      </w:r>
      <w:r w:rsidR="00115546">
        <w:t>»</w:t>
      </w:r>
      <w:r w:rsidRPr="00430F06">
        <w:t xml:space="preserve"> органами местного самоуправления проводился дворовой обход в частном секторе, на территориях гаражных кооперативов и садово-огородных товариществ с целью доведения информации до населения правил поведения людей на водных объектах с раздачей памяток и иных информационных материалов.</w:t>
      </w:r>
    </w:p>
    <w:p w:rsidR="00411E09" w:rsidRPr="00430F06" w:rsidRDefault="00411E09" w:rsidP="00F9468C">
      <w:pPr>
        <w:ind w:firstLine="709"/>
        <w:jc w:val="both"/>
        <w:rPr>
          <w:color w:val="000000"/>
        </w:rPr>
      </w:pPr>
      <w:r w:rsidRPr="00430F06">
        <w:t xml:space="preserve">На официальном сайте администрации </w:t>
      </w:r>
      <w:r w:rsidR="00356BC9">
        <w:t xml:space="preserve">города Покачи </w:t>
      </w:r>
      <w:r w:rsidRPr="00430F06">
        <w:t xml:space="preserve">в разделе </w:t>
      </w:r>
      <w:r w:rsidR="00115546">
        <w:t>«</w:t>
      </w:r>
      <w:r w:rsidRPr="00430F06">
        <w:t>Безопасность и правопорядок</w:t>
      </w:r>
      <w:r w:rsidR="00115546">
        <w:t>»</w:t>
      </w:r>
      <w:r w:rsidRPr="00430F06">
        <w:t xml:space="preserve"> размещены</w:t>
      </w:r>
      <w:r w:rsidR="00572A93">
        <w:t xml:space="preserve"> </w:t>
      </w:r>
      <w:r w:rsidRPr="00430F06">
        <w:rPr>
          <w:color w:val="000000"/>
        </w:rPr>
        <w:t>методические рекомендации по безопасности жизни людей на водных объектах в летний период года</w:t>
      </w:r>
      <w:r w:rsidRPr="00430F06">
        <w:t xml:space="preserve">, памятки для населения по темам: </w:t>
      </w:r>
      <w:r w:rsidR="00115546">
        <w:t>«</w:t>
      </w:r>
      <w:r w:rsidRPr="00430F06">
        <w:t>Спасение утопающих может стать делом Ваших рук!</w:t>
      </w:r>
      <w:r w:rsidR="00115546">
        <w:t>»</w:t>
      </w:r>
      <w:r w:rsidRPr="00430F06">
        <w:t xml:space="preserve">, </w:t>
      </w:r>
      <w:r w:rsidR="00115546">
        <w:t>«</w:t>
      </w:r>
      <w:r w:rsidRPr="00430F06">
        <w:t>Безопасность на водных объектах</w:t>
      </w:r>
      <w:r w:rsidR="00115546">
        <w:t>»</w:t>
      </w:r>
      <w:r w:rsidRPr="00430F06">
        <w:t xml:space="preserve">, </w:t>
      </w:r>
      <w:r w:rsidR="00115546">
        <w:t>«</w:t>
      </w:r>
      <w:r w:rsidRPr="00430F06">
        <w:t>Меры безопасности поведения д</w:t>
      </w:r>
      <w:r w:rsidRPr="00430F06">
        <w:rPr>
          <w:color w:val="000000"/>
        </w:rPr>
        <w:t>етей на воде</w:t>
      </w:r>
      <w:r w:rsidR="00115546">
        <w:rPr>
          <w:color w:val="000000"/>
        </w:rPr>
        <w:t>»</w:t>
      </w:r>
      <w:r w:rsidRPr="00430F06">
        <w:rPr>
          <w:color w:val="000000"/>
        </w:rPr>
        <w:t xml:space="preserve">, </w:t>
      </w:r>
      <w:r w:rsidR="00115546">
        <w:rPr>
          <w:color w:val="000000"/>
        </w:rPr>
        <w:t>«</w:t>
      </w:r>
      <w:r w:rsidR="00D73B94">
        <w:t>Правила поведения на водоё</w:t>
      </w:r>
      <w:r w:rsidRPr="00430F06">
        <w:t>ме зимой</w:t>
      </w:r>
      <w:r w:rsidR="00115546">
        <w:t>»</w:t>
      </w:r>
      <w:r w:rsidRPr="00430F06">
        <w:t xml:space="preserve">, </w:t>
      </w:r>
      <w:r w:rsidR="00115546">
        <w:t>«</w:t>
      </w:r>
      <w:r w:rsidRPr="00430F06">
        <w:t xml:space="preserve">Оказание помощи </w:t>
      </w:r>
      <w:proofErr w:type="gramStart"/>
      <w:r w:rsidRPr="00430F06">
        <w:t>провалившемуся</w:t>
      </w:r>
      <w:proofErr w:type="gramEnd"/>
      <w:r w:rsidRPr="00430F06">
        <w:t xml:space="preserve"> под л</w:t>
      </w:r>
      <w:r w:rsidR="00D73B94">
        <w:t>ё</w:t>
      </w:r>
      <w:r w:rsidRPr="00430F06">
        <w:t>д</w:t>
      </w:r>
      <w:r w:rsidR="00115546">
        <w:t>»</w:t>
      </w:r>
      <w:r w:rsidRPr="00430F06">
        <w:t xml:space="preserve"> и т.д. (всего – 15 материалов).</w:t>
      </w:r>
    </w:p>
    <w:p w:rsidR="00411E09" w:rsidRPr="00430F06" w:rsidRDefault="00411E09" w:rsidP="00F9468C">
      <w:pPr>
        <w:ind w:firstLine="709"/>
        <w:jc w:val="both"/>
      </w:pPr>
      <w:r w:rsidRPr="00430F06">
        <w:t xml:space="preserve">Председатель </w:t>
      </w:r>
      <w:r w:rsidRPr="00430F06">
        <w:rPr>
          <w:rFonts w:eastAsia="Arial Unicode MS"/>
          <w:kern w:val="1"/>
        </w:rPr>
        <w:t xml:space="preserve">Комиссии по предупреждению и ликвидации чрезвычайных ситуаций и обеспечению пожарной безопасности города Покачи принимает участие в рейдах по местам несанкционированного отдыха населения на водных объектах города Покачи. </w:t>
      </w:r>
    </w:p>
    <w:p w:rsidR="00411E09" w:rsidRPr="00430F06" w:rsidRDefault="00411E09" w:rsidP="00F9468C">
      <w:pPr>
        <w:ind w:firstLine="709"/>
        <w:jc w:val="both"/>
        <w:rPr>
          <w:rFonts w:eastAsia="Arial Unicode MS"/>
          <w:kern w:val="1"/>
        </w:rPr>
      </w:pPr>
      <w:proofErr w:type="gramStart"/>
      <w:r w:rsidRPr="00430F06">
        <w:rPr>
          <w:rFonts w:eastAsia="Arial Unicode MS"/>
          <w:kern w:val="1"/>
        </w:rPr>
        <w:t xml:space="preserve">В соответствии с подпрограммой 1 </w:t>
      </w:r>
      <w:r w:rsidR="00115546">
        <w:rPr>
          <w:rFonts w:eastAsia="Arial Unicode MS"/>
          <w:kern w:val="1"/>
        </w:rPr>
        <w:t>«</w:t>
      </w:r>
      <w:r w:rsidRPr="00430F06">
        <w:rPr>
          <w:rFonts w:eastAsia="Arial Unicode MS"/>
          <w:kern w:val="1"/>
        </w:rPr>
        <w:t xml:space="preserve">Защита населения и территории города Покачи от чрезвычайных ситуаций, совершенствование гражданской обороны, обеспечение </w:t>
      </w:r>
      <w:r w:rsidRPr="00430F06">
        <w:rPr>
          <w:rFonts w:eastAsia="Arial Unicode MS"/>
          <w:kern w:val="1"/>
        </w:rPr>
        <w:lastRenderedPageBreak/>
        <w:t>пожарной безопасности и безопасности людей на водных объектах</w:t>
      </w:r>
      <w:r w:rsidR="00115546">
        <w:rPr>
          <w:rFonts w:eastAsia="Arial Unicode MS"/>
          <w:kern w:val="1"/>
        </w:rPr>
        <w:t>»</w:t>
      </w:r>
      <w:r w:rsidRPr="00430F06">
        <w:rPr>
          <w:rFonts w:eastAsia="Arial Unicode MS"/>
          <w:kern w:val="1"/>
        </w:rPr>
        <w:t xml:space="preserve"> муниципальной программы </w:t>
      </w:r>
      <w:r w:rsidR="00115546">
        <w:rPr>
          <w:rFonts w:eastAsia="Arial Unicode MS"/>
          <w:kern w:val="1"/>
        </w:rPr>
        <w:t>«</w:t>
      </w:r>
      <w:r w:rsidRPr="00430F06">
        <w:rPr>
          <w:rFonts w:eastAsia="Arial Unicode MS"/>
          <w:kern w:val="1"/>
        </w:rPr>
        <w:t>Обеспечение безопасности жизнедеятельности населения на территории города Покачи в 2018 - 2025 годах и на период до 2030 года</w:t>
      </w:r>
      <w:r w:rsidR="00115546">
        <w:rPr>
          <w:rFonts w:eastAsia="Arial Unicode MS"/>
          <w:kern w:val="1"/>
        </w:rPr>
        <w:t>»</w:t>
      </w:r>
      <w:r w:rsidRPr="00430F06">
        <w:rPr>
          <w:rFonts w:eastAsia="Arial Unicode MS"/>
          <w:kern w:val="1"/>
        </w:rPr>
        <w:t xml:space="preserve"> на</w:t>
      </w:r>
      <w:r w:rsidR="00572A93">
        <w:rPr>
          <w:rFonts w:eastAsia="Arial Unicode MS"/>
          <w:kern w:val="1"/>
        </w:rPr>
        <w:t xml:space="preserve"> </w:t>
      </w:r>
      <w:r w:rsidRPr="00430F06">
        <w:rPr>
          <w:rFonts w:eastAsia="Arial Unicode MS"/>
          <w:kern w:val="1"/>
        </w:rPr>
        <w:t xml:space="preserve">мероприятие </w:t>
      </w:r>
      <w:r w:rsidR="00115546">
        <w:rPr>
          <w:rFonts w:eastAsia="Arial Unicode MS"/>
          <w:kern w:val="1"/>
        </w:rPr>
        <w:t>«</w:t>
      </w:r>
      <w:r w:rsidRPr="00430F06">
        <w:rPr>
          <w:rFonts w:eastAsia="Arial Unicode MS"/>
          <w:kern w:val="1"/>
        </w:rPr>
        <w:t>Обеспечение мероприятий по обеспечению</w:t>
      </w:r>
      <w:r w:rsidR="00572A93">
        <w:rPr>
          <w:rFonts w:eastAsia="Arial Unicode MS"/>
          <w:kern w:val="1"/>
        </w:rPr>
        <w:t xml:space="preserve"> </w:t>
      </w:r>
      <w:r w:rsidRPr="00430F06">
        <w:rPr>
          <w:rFonts w:eastAsia="Arial Unicode MS"/>
          <w:kern w:val="1"/>
        </w:rPr>
        <w:t>безопасности</w:t>
      </w:r>
      <w:r w:rsidR="00572A93">
        <w:rPr>
          <w:rFonts w:eastAsia="Arial Unicode MS"/>
          <w:kern w:val="1"/>
        </w:rPr>
        <w:t xml:space="preserve"> </w:t>
      </w:r>
      <w:r w:rsidRPr="00430F06">
        <w:rPr>
          <w:rFonts w:eastAsia="Arial Unicode MS"/>
          <w:kern w:val="1"/>
        </w:rPr>
        <w:t>на водных объектах</w:t>
      </w:r>
      <w:r w:rsidR="00115546">
        <w:rPr>
          <w:rFonts w:eastAsia="Arial Unicode MS"/>
          <w:kern w:val="1"/>
        </w:rPr>
        <w:t>»</w:t>
      </w:r>
      <w:r w:rsidRPr="00430F06">
        <w:rPr>
          <w:rFonts w:eastAsia="Arial Unicode MS"/>
          <w:kern w:val="1"/>
        </w:rPr>
        <w:t xml:space="preserve"> в 2018 году выделялись</w:t>
      </w:r>
      <w:proofErr w:type="gramEnd"/>
      <w:r w:rsidRPr="00430F06">
        <w:rPr>
          <w:rFonts w:eastAsia="Arial Unicode MS"/>
          <w:kern w:val="1"/>
        </w:rPr>
        <w:t xml:space="preserve"> финансовые средства в размере 14 998,36 рублей.</w:t>
      </w:r>
    </w:p>
    <w:p w:rsidR="00411E09" w:rsidRPr="00430F06" w:rsidRDefault="00411E09" w:rsidP="00F9468C">
      <w:pPr>
        <w:ind w:firstLine="709"/>
        <w:jc w:val="both"/>
      </w:pPr>
      <w:r w:rsidRPr="00430F06">
        <w:t xml:space="preserve">Данные денежные средства были направлены на обеспечение дежурства бригады скорой медицинской помощи при проведении религиозного обряда </w:t>
      </w:r>
      <w:r w:rsidR="00115546">
        <w:t>«</w:t>
      </w:r>
      <w:r w:rsidRPr="00430F06">
        <w:t>Крещение Господне</w:t>
      </w:r>
      <w:r w:rsidR="00115546">
        <w:t>»</w:t>
      </w:r>
      <w:r w:rsidRPr="00430F06">
        <w:t>.</w:t>
      </w:r>
    </w:p>
    <w:p w:rsidR="00D27744" w:rsidRPr="00430F06" w:rsidRDefault="00D27744" w:rsidP="00F9468C">
      <w:pPr>
        <w:tabs>
          <w:tab w:val="right" w:pos="10488"/>
        </w:tabs>
        <w:ind w:firstLine="709"/>
        <w:jc w:val="both"/>
      </w:pPr>
    </w:p>
    <w:p w:rsidR="00411E09" w:rsidRPr="00430F06" w:rsidRDefault="00411E09" w:rsidP="00F9468C">
      <w:pPr>
        <w:pStyle w:val="1"/>
        <w:spacing w:before="0"/>
        <w:ind w:firstLine="709"/>
        <w:jc w:val="both"/>
        <w:rPr>
          <w:rFonts w:ascii="Times New Roman" w:hAnsi="Times New Roman" w:cs="Times New Roman"/>
          <w:color w:val="auto"/>
          <w:sz w:val="24"/>
          <w:szCs w:val="24"/>
          <w:shd w:val="clear" w:color="auto" w:fill="FFFFFF"/>
        </w:rPr>
      </w:pPr>
      <w:bookmarkStart w:id="30" w:name="_Toc612735"/>
      <w:r w:rsidRPr="00430F06">
        <w:rPr>
          <w:rFonts w:ascii="Times New Roman" w:hAnsi="Times New Roman" w:cs="Times New Roman"/>
          <w:color w:val="auto"/>
          <w:sz w:val="24"/>
          <w:szCs w:val="24"/>
        </w:rPr>
        <w:t xml:space="preserve">17. </w:t>
      </w:r>
      <w:r w:rsidRPr="00430F06">
        <w:rPr>
          <w:rFonts w:ascii="Times New Roman" w:hAnsi="Times New Roman" w:cs="Times New Roman"/>
          <w:color w:val="auto"/>
          <w:sz w:val="24"/>
          <w:szCs w:val="24"/>
          <w:shd w:val="clear" w:color="auto" w:fill="FFFFFF"/>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bookmarkEnd w:id="30"/>
    </w:p>
    <w:p w:rsidR="00411E09" w:rsidRPr="00430F06" w:rsidRDefault="00411E09" w:rsidP="00F9468C">
      <w:pPr>
        <w:tabs>
          <w:tab w:val="right" w:pos="10488"/>
        </w:tabs>
        <w:ind w:firstLine="709"/>
        <w:jc w:val="both"/>
        <w:rPr>
          <w:b/>
          <w:color w:val="000000"/>
          <w:shd w:val="clear" w:color="auto" w:fill="FFFFFF"/>
        </w:rPr>
      </w:pPr>
    </w:p>
    <w:p w:rsidR="00411E09" w:rsidRPr="00430F06" w:rsidRDefault="00411E09" w:rsidP="00F9468C">
      <w:pPr>
        <w:widowControl w:val="0"/>
        <w:autoSpaceDE w:val="0"/>
        <w:autoSpaceDN w:val="0"/>
        <w:adjustRightInd w:val="0"/>
        <w:ind w:firstLine="709"/>
        <w:jc w:val="both"/>
      </w:pPr>
      <w:r w:rsidRPr="00430F06">
        <w:t>На территории муниципального образования город Покачи в муниципальной собственности водные объекты отсутствуют.</w:t>
      </w:r>
    </w:p>
    <w:p w:rsidR="00411E09" w:rsidRPr="00430F06" w:rsidRDefault="00411E09" w:rsidP="00F9468C">
      <w:pPr>
        <w:widowControl w:val="0"/>
        <w:autoSpaceDE w:val="0"/>
        <w:autoSpaceDN w:val="0"/>
        <w:adjustRightInd w:val="0"/>
        <w:ind w:firstLine="709"/>
        <w:jc w:val="both"/>
      </w:pPr>
    </w:p>
    <w:p w:rsidR="00411E09" w:rsidRPr="00430F06" w:rsidRDefault="00411E09" w:rsidP="00F9468C">
      <w:pPr>
        <w:pStyle w:val="1"/>
        <w:spacing w:before="0"/>
        <w:ind w:firstLine="709"/>
        <w:jc w:val="both"/>
        <w:rPr>
          <w:rFonts w:ascii="Times New Roman" w:hAnsi="Times New Roman" w:cs="Times New Roman"/>
          <w:color w:val="auto"/>
          <w:sz w:val="24"/>
          <w:szCs w:val="24"/>
        </w:rPr>
      </w:pPr>
      <w:bookmarkStart w:id="31" w:name="_Toc612736"/>
      <w:r w:rsidRPr="00430F06">
        <w:rPr>
          <w:rFonts w:ascii="Times New Roman" w:hAnsi="Times New Roman" w:cs="Times New Roman"/>
          <w:color w:val="auto"/>
          <w:sz w:val="24"/>
          <w:szCs w:val="24"/>
        </w:rPr>
        <w:t>18. Оказание поддержки гражданам и их объединениям, участвующим в охране общественного порядка, создание условий для деятельности народных дружин</w:t>
      </w:r>
      <w:bookmarkEnd w:id="31"/>
    </w:p>
    <w:p w:rsidR="00411E09" w:rsidRPr="00430F06" w:rsidRDefault="00411E09" w:rsidP="00F9468C">
      <w:pPr>
        <w:tabs>
          <w:tab w:val="right" w:pos="10488"/>
        </w:tabs>
        <w:ind w:firstLine="709"/>
        <w:jc w:val="both"/>
        <w:rPr>
          <w:b/>
        </w:rPr>
      </w:pPr>
    </w:p>
    <w:p w:rsidR="00411E09" w:rsidRPr="00430F06" w:rsidRDefault="00411E09" w:rsidP="00F9468C">
      <w:pPr>
        <w:ind w:firstLine="709"/>
        <w:jc w:val="both"/>
      </w:pPr>
      <w:r w:rsidRPr="00430F06">
        <w:t xml:space="preserve">Общественная организация </w:t>
      </w:r>
      <w:r w:rsidR="00115546">
        <w:t>«</w:t>
      </w:r>
      <w:r w:rsidRPr="00430F06">
        <w:t>Народная дружина города Покачи</w:t>
      </w:r>
      <w:r w:rsidR="00115546">
        <w:t>»</w:t>
      </w:r>
      <w:r w:rsidRPr="00430F06">
        <w:t xml:space="preserve"> создана для участия в охране общественного порядка. В организацию входит 20 человек из числа жителей города Покачи с активной жизненной позицией. Члены Народной дружины города Покачи совместно с сотрудниками полиции принимают участие в охране общественного порядка при проведении спортивных, культурных и иных массовых мероприятий. В 2018 году членами народной дружины города Покачи было осуществлено 113 выходов (в 2017 году – 84), во время которых было выявлено 24 правонарушения в сфере охраны общественного порядка (в 2017 году – 81).</w:t>
      </w:r>
      <w:r w:rsidR="00CE45CC" w:rsidRPr="00430F06">
        <w:t xml:space="preserve"> Снижение выявленных правонарушений в сфере охраны общественного порядка, за </w:t>
      </w:r>
      <w:r w:rsidR="002C79AE" w:rsidRPr="00430F06">
        <w:t>счёт</w:t>
      </w:r>
      <w:r w:rsidR="00CE45CC" w:rsidRPr="00430F06">
        <w:t xml:space="preserve"> снижения общего количества правонарушений.</w:t>
      </w:r>
    </w:p>
    <w:p w:rsidR="00411E09" w:rsidRPr="00430F06" w:rsidRDefault="00411E09" w:rsidP="00F9468C">
      <w:pPr>
        <w:autoSpaceDE w:val="0"/>
        <w:autoSpaceDN w:val="0"/>
        <w:adjustRightInd w:val="0"/>
        <w:ind w:firstLine="709"/>
        <w:jc w:val="both"/>
      </w:pPr>
      <w:r w:rsidRPr="00430F06">
        <w:t xml:space="preserve">На деятельность </w:t>
      </w:r>
      <w:r w:rsidR="00115546">
        <w:t>«</w:t>
      </w:r>
      <w:r w:rsidRPr="00430F06">
        <w:t>Народной дружины города Покачи</w:t>
      </w:r>
      <w:r w:rsidR="00115546">
        <w:t>»</w:t>
      </w:r>
      <w:r w:rsidRPr="00430F06">
        <w:t xml:space="preserve"> в 2018 году выделено в рамках софинансирования: 87 000,00 рублей, из которых 60 900,00 рублей – средства автономного округа, 26 100,00 рублей – бюджет муниципального образования. Финансовые средства использованы в полном </w:t>
      </w:r>
      <w:r w:rsidR="00134FEF">
        <w:t>объёме</w:t>
      </w:r>
      <w:r w:rsidRPr="00430F06">
        <w:t>.</w:t>
      </w:r>
    </w:p>
    <w:p w:rsidR="00411E09" w:rsidRPr="00430F06" w:rsidRDefault="00411E09" w:rsidP="00F9468C">
      <w:pPr>
        <w:autoSpaceDE w:val="0"/>
        <w:autoSpaceDN w:val="0"/>
        <w:adjustRightInd w:val="0"/>
        <w:ind w:firstLine="709"/>
        <w:jc w:val="both"/>
        <w:rPr>
          <w:rFonts w:eastAsia="Calibri"/>
          <w:kern w:val="2"/>
          <w:lang w:eastAsia="en-US"/>
        </w:rPr>
      </w:pPr>
      <w:r w:rsidRPr="00430F06">
        <w:rPr>
          <w:rFonts w:eastAsia="Calibri"/>
          <w:kern w:val="2"/>
          <w:lang w:eastAsia="en-US"/>
        </w:rPr>
        <w:t>Были произведены выплаты материального стимулирования членам народной дружины из ра</w:t>
      </w:r>
      <w:r w:rsidR="002C79AE" w:rsidRPr="00430F06">
        <w:rPr>
          <w:rFonts w:eastAsia="Calibri"/>
          <w:kern w:val="2"/>
          <w:lang w:eastAsia="en-US"/>
        </w:rPr>
        <w:t>счёт</w:t>
      </w:r>
      <w:r w:rsidRPr="00430F06">
        <w:rPr>
          <w:rFonts w:eastAsia="Calibri"/>
          <w:kern w:val="2"/>
          <w:lang w:eastAsia="en-US"/>
        </w:rPr>
        <w:t xml:space="preserve">а 100 руб. за </w:t>
      </w:r>
      <w:r w:rsidR="00E37EBD">
        <w:rPr>
          <w:rFonts w:eastAsia="Calibri"/>
          <w:kern w:val="2"/>
          <w:lang w:eastAsia="en-US"/>
        </w:rPr>
        <w:t>один</w:t>
      </w:r>
      <w:r w:rsidRPr="00430F06">
        <w:rPr>
          <w:rFonts w:eastAsia="Calibri"/>
          <w:kern w:val="2"/>
          <w:lang w:eastAsia="en-US"/>
        </w:rPr>
        <w:t xml:space="preserve"> час дежурства на сумму 64 850, 00 рублей (бюджет ХМАО-Югры – 45 395,00 рублей, бюджет муниципального образования – 19 455,00 рублей).</w:t>
      </w:r>
    </w:p>
    <w:p w:rsidR="00411E09" w:rsidRPr="00430F06" w:rsidRDefault="00411E09" w:rsidP="00F9468C">
      <w:pPr>
        <w:tabs>
          <w:tab w:val="left" w:pos="9112"/>
        </w:tabs>
        <w:autoSpaceDE w:val="0"/>
        <w:autoSpaceDN w:val="0"/>
        <w:adjustRightInd w:val="0"/>
        <w:ind w:firstLine="709"/>
        <w:jc w:val="both"/>
        <w:rPr>
          <w:rFonts w:eastAsia="Calibri"/>
          <w:kern w:val="2"/>
          <w:lang w:eastAsia="en-US"/>
        </w:rPr>
      </w:pPr>
      <w:r w:rsidRPr="00430F06">
        <w:rPr>
          <w:rFonts w:eastAsia="Calibri"/>
          <w:kern w:val="2"/>
          <w:lang w:eastAsia="en-US"/>
        </w:rPr>
        <w:t>Приобретена форменная одежда (10 комплектов) для членов народной дружины на сумму 10 400,00 рублей (бюджет ХМАО-Югры – 7 280,00 рублей, бюджет муниципального образования – 3 120,00 рублей).</w:t>
      </w:r>
    </w:p>
    <w:p w:rsidR="00411E09" w:rsidRPr="00430F06" w:rsidRDefault="00411E09" w:rsidP="00F9468C">
      <w:pPr>
        <w:tabs>
          <w:tab w:val="left" w:pos="9112"/>
        </w:tabs>
        <w:autoSpaceDE w:val="0"/>
        <w:autoSpaceDN w:val="0"/>
        <w:adjustRightInd w:val="0"/>
        <w:ind w:firstLine="709"/>
        <w:jc w:val="both"/>
        <w:rPr>
          <w:rFonts w:eastAsia="Calibri"/>
          <w:kern w:val="2"/>
          <w:lang w:eastAsia="en-US"/>
        </w:rPr>
      </w:pPr>
      <w:r w:rsidRPr="00430F06">
        <w:rPr>
          <w:rFonts w:eastAsia="Calibri"/>
          <w:kern w:val="2"/>
          <w:lang w:eastAsia="en-US"/>
        </w:rPr>
        <w:t>Застрахованы члены НД на сумму 11 750,00 рублей (бюджет ХМАО-Югры – 8 225,00 рублей, бюджет муниципального образования – 3 525,00 рублей).</w:t>
      </w:r>
    </w:p>
    <w:p w:rsidR="00411E09" w:rsidRPr="00430F06" w:rsidRDefault="00411E09" w:rsidP="00F9468C">
      <w:pPr>
        <w:ind w:firstLine="709"/>
        <w:jc w:val="both"/>
      </w:pPr>
      <w:r w:rsidRPr="00430F06">
        <w:t xml:space="preserve">Сверх доли софинансирования из местного бюджета в 2018 году были выделены денежные средства в размере 30 000,00 рублей. Реализовано 24 000,00 рублей. Средства были использованы на материальное стимулирование народных дружинников. Экономия сложилась в связи с оплатой фактических выходов народных дружинников на охрану общественного порядка за период с 01.12.2018 по 24.12.2018 года. Период с 25.12.2018 </w:t>
      </w:r>
      <w:r w:rsidR="00E37EBD">
        <w:t xml:space="preserve">года </w:t>
      </w:r>
      <w:r w:rsidRPr="00430F06">
        <w:t>по 31.12.2018 года будет профинансирован в январе 2019 года.</w:t>
      </w:r>
    </w:p>
    <w:p w:rsidR="00411E09" w:rsidRPr="00430F06" w:rsidRDefault="00411E09" w:rsidP="00F9468C">
      <w:pPr>
        <w:ind w:firstLine="709"/>
        <w:jc w:val="both"/>
      </w:pPr>
      <w:r w:rsidRPr="00430F06">
        <w:lastRenderedPageBreak/>
        <w:t xml:space="preserve">Оплата производилась в соответствии с табелем </w:t>
      </w:r>
      <w:r w:rsidR="008B374E">
        <w:t>учёт</w:t>
      </w:r>
      <w:r w:rsidRPr="00430F06">
        <w:t>а рабочего времени из ра</w:t>
      </w:r>
      <w:r w:rsidR="002C79AE" w:rsidRPr="00430F06">
        <w:t>счёт</w:t>
      </w:r>
      <w:r w:rsidRPr="00430F06">
        <w:t xml:space="preserve">а 100,00 рублей за </w:t>
      </w:r>
      <w:r w:rsidR="00E37EBD">
        <w:t>один</w:t>
      </w:r>
      <w:r w:rsidRPr="00430F06">
        <w:t xml:space="preserve"> час работы члена НД города Покачи. Табели составляются командиром НД.</w:t>
      </w:r>
    </w:p>
    <w:p w:rsidR="00E1502E" w:rsidRPr="00430F06" w:rsidRDefault="00E1502E" w:rsidP="00F9468C">
      <w:pPr>
        <w:ind w:firstLine="709"/>
        <w:jc w:val="both"/>
      </w:pPr>
    </w:p>
    <w:p w:rsidR="00411E09" w:rsidRPr="00430F06" w:rsidRDefault="00411E09" w:rsidP="00F9468C">
      <w:pPr>
        <w:pStyle w:val="1"/>
        <w:spacing w:before="0"/>
        <w:ind w:firstLine="709"/>
        <w:jc w:val="both"/>
        <w:rPr>
          <w:rFonts w:ascii="Times New Roman" w:hAnsi="Times New Roman" w:cs="Times New Roman"/>
          <w:color w:val="auto"/>
          <w:sz w:val="24"/>
          <w:szCs w:val="24"/>
        </w:rPr>
      </w:pPr>
      <w:bookmarkStart w:id="32" w:name="_Toc612737"/>
      <w:r w:rsidRPr="00430F06">
        <w:rPr>
          <w:rFonts w:ascii="Times New Roman" w:hAnsi="Times New Roman" w:cs="Times New Roman"/>
          <w:color w:val="auto"/>
          <w:sz w:val="24"/>
          <w:szCs w:val="24"/>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bookmarkEnd w:id="32"/>
    </w:p>
    <w:p w:rsidR="00411E09" w:rsidRPr="00430F06" w:rsidRDefault="00411E09" w:rsidP="00F9468C">
      <w:pPr>
        <w:tabs>
          <w:tab w:val="right" w:pos="10488"/>
        </w:tabs>
        <w:ind w:firstLine="709"/>
        <w:jc w:val="both"/>
        <w:rPr>
          <w:b/>
        </w:rPr>
      </w:pPr>
    </w:p>
    <w:p w:rsidR="00411E09" w:rsidRPr="00430F06" w:rsidRDefault="00411E09" w:rsidP="00F9468C">
      <w:pPr>
        <w:ind w:firstLine="709"/>
        <w:jc w:val="both"/>
      </w:pPr>
      <w:r w:rsidRPr="00430F06">
        <w:t>В городе Покачи преступлений против основ конституционного строя и безопасности государства, террористической направленности не зарегистрировано.</w:t>
      </w:r>
    </w:p>
    <w:p w:rsidR="00411E09" w:rsidRPr="00430F06" w:rsidRDefault="00411E09" w:rsidP="00F9468C">
      <w:pPr>
        <w:ind w:firstLine="709"/>
        <w:jc w:val="both"/>
      </w:pPr>
      <w:r w:rsidRPr="00430F06">
        <w:t>В целях антитеррористической безопасности населения города осуществляется информационное сопровождение антитеррористической деятельности и информационное противодействие идеологии терроризма на территории города</w:t>
      </w:r>
      <w:r w:rsidR="0002573B">
        <w:t xml:space="preserve"> в городских СМИ (газета </w:t>
      </w:r>
      <w:r w:rsidR="00115546">
        <w:t>«</w:t>
      </w:r>
      <w:r w:rsidR="0002573B">
        <w:t>Покачё</w:t>
      </w:r>
      <w:r w:rsidRPr="00430F06">
        <w:t>вский вестник</w:t>
      </w:r>
      <w:r w:rsidR="00115546">
        <w:t>»</w:t>
      </w:r>
      <w:r w:rsidRPr="00430F06">
        <w:t xml:space="preserve">, Телерадиокомпания </w:t>
      </w:r>
      <w:r w:rsidR="00115546">
        <w:t>«</w:t>
      </w:r>
      <w:r w:rsidRPr="00430F06">
        <w:t>Ракурс+</w:t>
      </w:r>
      <w:r w:rsidR="00115546">
        <w:t>»</w:t>
      </w:r>
      <w:r w:rsidRPr="00430F06">
        <w:t xml:space="preserve">, официальный сайт администрации города http://admpokachi.ru/, группы в социальных сетях </w:t>
      </w:r>
      <w:r w:rsidR="00115546">
        <w:t>«</w:t>
      </w:r>
      <w:r w:rsidRPr="00430F06">
        <w:t>Вконтакте</w:t>
      </w:r>
      <w:r w:rsidR="00115546">
        <w:t>»</w:t>
      </w:r>
      <w:r w:rsidRPr="00430F06">
        <w:t xml:space="preserve"> и </w:t>
      </w:r>
      <w:r w:rsidR="00115546">
        <w:t>«</w:t>
      </w:r>
      <w:r w:rsidRPr="00430F06">
        <w:t>Одноклассники</w:t>
      </w:r>
      <w:r w:rsidR="00115546">
        <w:t>»</w:t>
      </w:r>
      <w:r w:rsidRPr="00430F06">
        <w:t>) осуществляется на постоянной основе и носит систематический характер.</w:t>
      </w:r>
    </w:p>
    <w:p w:rsidR="00411E09" w:rsidRPr="00430F06" w:rsidRDefault="00411E09" w:rsidP="00F9468C">
      <w:pPr>
        <w:ind w:firstLine="709"/>
        <w:jc w:val="both"/>
      </w:pPr>
      <w:r w:rsidRPr="00430F06">
        <w:t xml:space="preserve">В социальных сетях </w:t>
      </w:r>
      <w:r w:rsidR="00115546">
        <w:t>«</w:t>
      </w:r>
      <w:r w:rsidRPr="00430F06">
        <w:t>Вконтакте</w:t>
      </w:r>
      <w:r w:rsidR="00115546">
        <w:t>»</w:t>
      </w:r>
      <w:r w:rsidRPr="00430F06">
        <w:t xml:space="preserve"> и </w:t>
      </w:r>
      <w:r w:rsidR="00115546">
        <w:t>«</w:t>
      </w:r>
      <w:r w:rsidRPr="00430F06">
        <w:t>Одноклассники</w:t>
      </w:r>
      <w:r w:rsidR="00115546">
        <w:t>»</w:t>
      </w:r>
      <w:r w:rsidRPr="00430F06">
        <w:t xml:space="preserve"> в 2018 году был запущен ролик </w:t>
      </w:r>
      <w:r w:rsidR="00115546">
        <w:t>«</w:t>
      </w:r>
      <w:r w:rsidRPr="00430F06">
        <w:t>Уровни террористических угроз</w:t>
      </w:r>
      <w:r w:rsidR="00115546">
        <w:t>»</w:t>
      </w:r>
      <w:r w:rsidRPr="00430F06">
        <w:t xml:space="preserve">, размещены памятки о телефонном терроризме, антивербовочные памятки для школьников и </w:t>
      </w:r>
      <w:r w:rsidR="00BE5CC5" w:rsidRPr="00430F06">
        <w:t>молодёжи</w:t>
      </w:r>
      <w:r w:rsidRPr="00430F06">
        <w:t>.</w:t>
      </w:r>
    </w:p>
    <w:p w:rsidR="00411E09" w:rsidRPr="00430F06" w:rsidRDefault="00411E09" w:rsidP="00F9468C">
      <w:pPr>
        <w:ind w:firstLine="709"/>
        <w:jc w:val="both"/>
      </w:pPr>
      <w:r w:rsidRPr="00430F06">
        <w:t xml:space="preserve">На официальном сайте администрации города Покачи в разделе </w:t>
      </w:r>
      <w:r w:rsidR="00115546">
        <w:t>«</w:t>
      </w:r>
      <w:r w:rsidRPr="00430F06">
        <w:t>Безопасность и правопорядок</w:t>
      </w:r>
      <w:r w:rsidR="00115546">
        <w:t>»</w:t>
      </w:r>
      <w:r w:rsidRPr="00430F06">
        <w:t xml:space="preserve"> организована демонстрация документальных фильмов, изготовленных по заказу ФСБ России и Аппарата Национальной Антитеррористической комиссии.</w:t>
      </w:r>
    </w:p>
    <w:p w:rsidR="00411E09" w:rsidRPr="00430F06" w:rsidRDefault="00411E09" w:rsidP="00F9468C">
      <w:pPr>
        <w:ind w:firstLine="709"/>
        <w:jc w:val="both"/>
      </w:pPr>
      <w:r w:rsidRPr="00430F06">
        <w:t>Во взаимодействии с Отделом полиции №</w:t>
      </w:r>
      <w:r w:rsidR="00014F48">
        <w:t xml:space="preserve"> </w:t>
      </w:r>
      <w:r w:rsidRPr="00430F06">
        <w:t xml:space="preserve">3 МОМВД России </w:t>
      </w:r>
      <w:r w:rsidR="00115546">
        <w:t>«</w:t>
      </w:r>
      <w:r w:rsidRPr="00430F06">
        <w:t>Нижневартовский</w:t>
      </w:r>
      <w:r w:rsidR="00115546">
        <w:t>»</w:t>
      </w:r>
      <w:r w:rsidRPr="00430F06">
        <w:t xml:space="preserve"> и образовательными учреждениями города проводилась разъяснительная работа по недопущению проникновения в молод</w:t>
      </w:r>
      <w:r w:rsidR="0002573B">
        <w:t>ё</w:t>
      </w:r>
      <w:r w:rsidRPr="00430F06">
        <w:t>жную среду террористической и экстремистской идеологии, об уголовной и административной ответственностях за террористические и экстремистские проявления, в том числе и за разжигание межнациональной розни.</w:t>
      </w:r>
    </w:p>
    <w:p w:rsidR="00411E09" w:rsidRPr="00430F06" w:rsidRDefault="00411E09" w:rsidP="00F9468C">
      <w:pPr>
        <w:ind w:firstLine="709"/>
        <w:jc w:val="both"/>
      </w:pPr>
      <w:proofErr w:type="gramStart"/>
      <w:r w:rsidRPr="00430F06">
        <w:t xml:space="preserve">При проведении в городе праздничных мероприятий в бегущей строке официального сайта администрации города Покачи размещается информация о необходимости повышения бдительности граждан в период подготовки и проведения праздничных мероприятий, с указанием номеров телефонов оперативных служб в случае угрозы или возникновения террористического акта, также информация размещается в газете </w:t>
      </w:r>
      <w:r w:rsidR="00115546">
        <w:t>«</w:t>
      </w:r>
      <w:r w:rsidRPr="00430F06">
        <w:t>Покач</w:t>
      </w:r>
      <w:r w:rsidR="0002573B">
        <w:t>ё</w:t>
      </w:r>
      <w:r w:rsidRPr="00430F06">
        <w:t>вский вестник</w:t>
      </w:r>
      <w:r w:rsidR="00115546">
        <w:t>»</w:t>
      </w:r>
      <w:r w:rsidRPr="00430F06">
        <w:t xml:space="preserve"> и телерадиокомпании </w:t>
      </w:r>
      <w:r w:rsidR="00115546">
        <w:t>«</w:t>
      </w:r>
      <w:r w:rsidRPr="00430F06">
        <w:t>Ракурс+</w:t>
      </w:r>
      <w:r w:rsidR="00115546">
        <w:t>»</w:t>
      </w:r>
      <w:r w:rsidRPr="00430F06">
        <w:t>.</w:t>
      </w:r>
      <w:proofErr w:type="gramEnd"/>
    </w:p>
    <w:p w:rsidR="00411E09" w:rsidRPr="00430F06" w:rsidRDefault="00411E09" w:rsidP="00F9468C">
      <w:pPr>
        <w:ind w:firstLine="709"/>
        <w:jc w:val="both"/>
      </w:pPr>
      <w:r w:rsidRPr="00430F06">
        <w:t>На постоянной основе осуществляется мониторинг в социальных сетях в целях выявления протестных настроений и предпосылок к возникновению угрозы.</w:t>
      </w:r>
    </w:p>
    <w:p w:rsidR="00411E09" w:rsidRPr="00430F06" w:rsidRDefault="00411E09" w:rsidP="00F9468C">
      <w:pPr>
        <w:ind w:firstLine="709"/>
        <w:jc w:val="both"/>
      </w:pPr>
      <w:r w:rsidRPr="00430F06">
        <w:t>Проводятся проверки библиотечных фондов учебных заведений, мест проведения религиозных культов, мониторинг сети Интернет.</w:t>
      </w:r>
    </w:p>
    <w:p w:rsidR="00411E09" w:rsidRPr="00430F06" w:rsidRDefault="00411E09" w:rsidP="00F9468C">
      <w:pPr>
        <w:ind w:firstLine="709"/>
        <w:jc w:val="both"/>
      </w:pPr>
      <w:r w:rsidRPr="00430F06">
        <w:t xml:space="preserve">В образовательных организациях города используется контент-фильтрация интернет-сайтов, проводятся ежемесячные проверки с целью выявления доступа к </w:t>
      </w:r>
      <w:proofErr w:type="gramStart"/>
      <w:r w:rsidRPr="00430F06">
        <w:t>интернет-продуктам</w:t>
      </w:r>
      <w:proofErr w:type="gramEnd"/>
      <w:r w:rsidRPr="00430F06">
        <w:t>, литературе в школьных библиотеках, носящих экстремистский характер, либо пропагандирующих экстремистскую деятельность.</w:t>
      </w:r>
    </w:p>
    <w:p w:rsidR="00411E09" w:rsidRPr="00430F06" w:rsidRDefault="00411E09" w:rsidP="00F9468C">
      <w:pPr>
        <w:ind w:firstLine="709"/>
        <w:jc w:val="both"/>
      </w:pPr>
      <w:r w:rsidRPr="00430F06">
        <w:t>В ходе мониторинга нарушений не выявлено.</w:t>
      </w:r>
    </w:p>
    <w:p w:rsidR="00411E09" w:rsidRPr="00430F06" w:rsidRDefault="00411E09" w:rsidP="00F9468C">
      <w:pPr>
        <w:ind w:firstLine="709"/>
        <w:jc w:val="both"/>
      </w:pPr>
      <w:r w:rsidRPr="00430F06">
        <w:t>В соответствии с планом мероприятий по предотвращению террористических актов проведены инструктажи с работниками образовательных организаций, беседы, классные часы с учащимися, оформлены стенды в уголках безопасности, организуется просмотр видеороликов о действиях в экстремальных ситуациях.</w:t>
      </w:r>
    </w:p>
    <w:p w:rsidR="00411E09" w:rsidRPr="00430F06" w:rsidRDefault="00411E09" w:rsidP="00F9468C">
      <w:pPr>
        <w:ind w:firstLine="709"/>
        <w:jc w:val="both"/>
      </w:pPr>
      <w:r w:rsidRPr="00430F06">
        <w:t>В городе Покачи основными угрозообразующими факторами, влияющими на обстановку в области противодействия терроризму, являются функционирование в муниципальном образовании объектов жизнеобеспечения и иных мест массового пребывания людей.</w:t>
      </w:r>
    </w:p>
    <w:p w:rsidR="00411E09" w:rsidRPr="00430F06" w:rsidRDefault="00411E09" w:rsidP="00F9468C">
      <w:pPr>
        <w:ind w:firstLine="709"/>
        <w:jc w:val="both"/>
      </w:pPr>
      <w:r w:rsidRPr="00430F06">
        <w:t xml:space="preserve">В </w:t>
      </w:r>
      <w:r w:rsidR="00115546">
        <w:t>«</w:t>
      </w:r>
      <w:r w:rsidRPr="00430F06">
        <w:t>Реестр возможных</w:t>
      </w:r>
      <w:r w:rsidR="00572A93">
        <w:t xml:space="preserve"> </w:t>
      </w:r>
      <w:r w:rsidRPr="00430F06">
        <w:t>террористических посягательств, расположенных на территории ХМАО-Югры</w:t>
      </w:r>
      <w:r w:rsidR="00115546">
        <w:t>»</w:t>
      </w:r>
      <w:r w:rsidR="00572A93">
        <w:t xml:space="preserve"> </w:t>
      </w:r>
      <w:r w:rsidRPr="00430F06">
        <w:t>включено 35 объектов.</w:t>
      </w:r>
    </w:p>
    <w:p w:rsidR="00411E09" w:rsidRPr="00430F06" w:rsidRDefault="00411E09" w:rsidP="00F9468C">
      <w:pPr>
        <w:ind w:firstLine="709"/>
        <w:jc w:val="both"/>
      </w:pPr>
      <w:r w:rsidRPr="00430F06">
        <w:lastRenderedPageBreak/>
        <w:t>Проведена работа по контролю объектов, включ</w:t>
      </w:r>
      <w:r w:rsidR="0002573B">
        <w:t>ё</w:t>
      </w:r>
      <w:r w:rsidRPr="00430F06">
        <w:t xml:space="preserve">нных в </w:t>
      </w:r>
      <w:r w:rsidR="00115546">
        <w:t>«</w:t>
      </w:r>
      <w:r w:rsidRPr="00430F06">
        <w:t>Реестр объектов возможных террористических посягательств, расположенных на территории Ханты-Мансийского автономного округа – Югры</w:t>
      </w:r>
      <w:r w:rsidR="00115546">
        <w:t>»</w:t>
      </w:r>
      <w:r w:rsidRPr="00430F06">
        <w:t>.</w:t>
      </w:r>
    </w:p>
    <w:p w:rsidR="00411E09" w:rsidRPr="00430F06" w:rsidRDefault="00411E09" w:rsidP="00F9468C">
      <w:pPr>
        <w:ind w:firstLine="709"/>
        <w:jc w:val="both"/>
      </w:pPr>
      <w:r w:rsidRPr="00430F06">
        <w:t>На объектах, включ</w:t>
      </w:r>
      <w:r w:rsidR="0002573B">
        <w:t>ё</w:t>
      </w:r>
      <w:r w:rsidRPr="00430F06">
        <w:t xml:space="preserve">нных в </w:t>
      </w:r>
      <w:r w:rsidR="00115546">
        <w:t>«</w:t>
      </w:r>
      <w:r w:rsidRPr="00430F06">
        <w:t>Реестр объектов возможных террористических посягательств, расположенных на территории Ханты-Мансийского автономного округа – Югры</w:t>
      </w:r>
      <w:r w:rsidR="00115546">
        <w:t>»</w:t>
      </w:r>
      <w:r w:rsidRPr="00430F06">
        <w:t>, разработаны паспорта антитеррористической защищ</w:t>
      </w:r>
      <w:r w:rsidR="0002573B">
        <w:t>ё</w:t>
      </w:r>
      <w:r w:rsidRPr="00430F06">
        <w:t>нности и паспорта безопасности.</w:t>
      </w:r>
    </w:p>
    <w:p w:rsidR="00411E09" w:rsidRPr="00430F06" w:rsidRDefault="00411E09" w:rsidP="00F9468C">
      <w:pPr>
        <w:ind w:firstLine="709"/>
        <w:jc w:val="both"/>
      </w:pPr>
      <w:r w:rsidRPr="00430F06">
        <w:t>В течение года на территории города Покачи проводятся занятия, инструктажи, тренировки по проведению первоочередных мероприятий при угрозе (совершении) террористического акта, а также по пресечению террористического акта на территории города.</w:t>
      </w:r>
    </w:p>
    <w:p w:rsidR="00411E09" w:rsidRPr="00430F06" w:rsidRDefault="00411E09" w:rsidP="00F9468C">
      <w:pPr>
        <w:ind w:firstLine="709"/>
        <w:jc w:val="both"/>
      </w:pPr>
      <w:r w:rsidRPr="00430F06">
        <w:t xml:space="preserve">Осуществлено организационное обеспечение деятельности Антитеррористической комиссии города Покачи (далее – АТК). В 2018 году проведено </w:t>
      </w:r>
      <w:r w:rsidR="0002573B">
        <w:t>четыре</w:t>
      </w:r>
      <w:r w:rsidRPr="00430F06">
        <w:t xml:space="preserve"> плановых заседания (АППГ – 4), </w:t>
      </w:r>
      <w:r w:rsidR="0002573B">
        <w:t>одно</w:t>
      </w:r>
      <w:r w:rsidRPr="00430F06">
        <w:t xml:space="preserve"> внепланов</w:t>
      </w:r>
      <w:r w:rsidR="0002573B">
        <w:t>ое заседание</w:t>
      </w:r>
      <w:r w:rsidRPr="00430F06">
        <w:t xml:space="preserve"> (АППГ – 3), из них </w:t>
      </w:r>
      <w:r w:rsidR="0002573B">
        <w:t>пять</w:t>
      </w:r>
      <w:r w:rsidRPr="00430F06">
        <w:t xml:space="preserve"> совместных заседания с Оперативной группой в городе Покачи (АППГ – 7).</w:t>
      </w:r>
    </w:p>
    <w:p w:rsidR="00411E09" w:rsidRPr="00430F06" w:rsidRDefault="00411E09" w:rsidP="00F9468C">
      <w:pPr>
        <w:ind w:firstLine="709"/>
        <w:jc w:val="both"/>
      </w:pPr>
      <w:r w:rsidRPr="00430F06">
        <w:t>Так же, в 2018 году Антитеррористическая комиссия и Оперативная группа в городе Покачи приняли участие в двух заседаниях Антитеррористической комиссии ХМАО – Югры и Оперативного штаба в ХМАО – Югре в режиме видеоконференции.</w:t>
      </w:r>
    </w:p>
    <w:p w:rsidR="00411E09" w:rsidRPr="00430F06" w:rsidRDefault="00411E09" w:rsidP="00F9468C">
      <w:pPr>
        <w:ind w:firstLine="709"/>
        <w:jc w:val="both"/>
      </w:pPr>
      <w:r w:rsidRPr="00430F06">
        <w:t>В соответствии с Планом работы АТК города Покачи на 2018 год, утверждённым на заседании АТК города Покачи, в ходе заседаний рассмотрено 18 вопросов (АППГ – 16).</w:t>
      </w:r>
    </w:p>
    <w:p w:rsidR="00FB6B1A" w:rsidRPr="00430F06" w:rsidRDefault="00096838" w:rsidP="00F9468C">
      <w:pPr>
        <w:pStyle w:val="1"/>
        <w:spacing w:before="0"/>
        <w:ind w:firstLine="709"/>
        <w:jc w:val="both"/>
        <w:rPr>
          <w:rFonts w:ascii="Times New Roman" w:hAnsi="Times New Roman" w:cs="Times New Roman"/>
          <w:color w:val="auto"/>
          <w:sz w:val="24"/>
          <w:szCs w:val="24"/>
        </w:rPr>
      </w:pPr>
      <w:bookmarkStart w:id="33" w:name="_Toc612738"/>
      <w:r w:rsidRPr="00430F06">
        <w:rPr>
          <w:rFonts w:ascii="Times New Roman" w:hAnsi="Times New Roman" w:cs="Times New Roman"/>
          <w:color w:val="auto"/>
          <w:sz w:val="24"/>
          <w:szCs w:val="24"/>
        </w:rPr>
        <w:t>20</w:t>
      </w:r>
      <w:r w:rsidR="00FB6B1A" w:rsidRPr="00430F06">
        <w:rPr>
          <w:rFonts w:ascii="Times New Roman" w:hAnsi="Times New Roman" w:cs="Times New Roman"/>
          <w:color w:val="auto"/>
          <w:sz w:val="24"/>
          <w:szCs w:val="24"/>
        </w:rPr>
        <w:t>. Организация мероприятий по охране окружающей среды в границах городского округа</w:t>
      </w:r>
      <w:bookmarkEnd w:id="33"/>
    </w:p>
    <w:p w:rsidR="00FB6B1A" w:rsidRPr="00430F06" w:rsidRDefault="00FB6B1A" w:rsidP="00F9468C">
      <w:pPr>
        <w:tabs>
          <w:tab w:val="right" w:pos="10488"/>
        </w:tabs>
        <w:ind w:firstLine="709"/>
        <w:jc w:val="both"/>
        <w:rPr>
          <w:b/>
        </w:rPr>
      </w:pPr>
    </w:p>
    <w:p w:rsidR="00F317B0" w:rsidRPr="00430F06" w:rsidRDefault="00F317B0" w:rsidP="00F9468C">
      <w:pPr>
        <w:ind w:firstLine="709"/>
        <w:jc w:val="both"/>
      </w:pPr>
      <w:proofErr w:type="gramStart"/>
      <w:r w:rsidRPr="00430F06">
        <w:t xml:space="preserve">В 2018 году в целях улучшения благоприятной экологической обстановки, а также обеспечения санитарного порядка на территории города, в рамках реализации муниципальной программы </w:t>
      </w:r>
      <w:r w:rsidR="00115546">
        <w:t>«</w:t>
      </w:r>
      <w:r w:rsidRPr="00430F06">
        <w:t>Обеспечение экологической безопасности на территории города Покачи на период 2016-2020 годы</w:t>
      </w:r>
      <w:r w:rsidR="00115546">
        <w:t>»</w:t>
      </w:r>
      <w:r w:rsidRPr="00430F06">
        <w:t xml:space="preserve"> осуществл</w:t>
      </w:r>
      <w:r w:rsidR="0002573B">
        <w:t>ё</w:t>
      </w:r>
      <w:r w:rsidRPr="00430F06">
        <w:t xml:space="preserve">н ряд мероприятий по выявлению и ликвидации мест несанкционированного размещения отходов производства и потребления, а также по организации и проведению общегородских экологических субботников. </w:t>
      </w:r>
      <w:proofErr w:type="gramEnd"/>
    </w:p>
    <w:p w:rsidR="00F317B0" w:rsidRPr="00430F06" w:rsidRDefault="00FA6717" w:rsidP="00F9468C">
      <w:pPr>
        <w:ind w:firstLine="709"/>
        <w:jc w:val="both"/>
      </w:pPr>
      <w:r w:rsidRPr="00430F06">
        <w:t>На о</w:t>
      </w:r>
      <w:r w:rsidR="00F317B0" w:rsidRPr="00430F06">
        <w:t>снове договорных отношений, заключ</w:t>
      </w:r>
      <w:r w:rsidR="0002573B">
        <w:t>ё</w:t>
      </w:r>
      <w:r w:rsidR="00F317B0" w:rsidRPr="00430F06">
        <w:t>нных между администрацией города Покачи и специализированными предприятиям</w:t>
      </w:r>
      <w:proofErr w:type="gramStart"/>
      <w:r w:rsidR="00F317B0" w:rsidRPr="00430F06">
        <w:t>и ООО</w:t>
      </w:r>
      <w:proofErr w:type="gramEnd"/>
      <w:r w:rsidR="00F317B0" w:rsidRPr="00430F06">
        <w:t xml:space="preserve"> </w:t>
      </w:r>
      <w:r w:rsidR="00115546">
        <w:t>«</w:t>
      </w:r>
      <w:r w:rsidR="00F317B0" w:rsidRPr="00430F06">
        <w:t>ДЭУ</w:t>
      </w:r>
      <w:r w:rsidR="00115546">
        <w:t>»</w:t>
      </w:r>
      <w:r w:rsidR="00F317B0" w:rsidRPr="00430F06">
        <w:t xml:space="preserve"> и ООО </w:t>
      </w:r>
      <w:r w:rsidR="00115546">
        <w:t>«</w:t>
      </w:r>
      <w:r w:rsidR="00F317B0" w:rsidRPr="00430F06">
        <w:t>Эколайт</w:t>
      </w:r>
      <w:r w:rsidR="00115546">
        <w:t>»</w:t>
      </w:r>
      <w:r w:rsidR="00FC1474" w:rsidRPr="00430F06">
        <w:t>,</w:t>
      </w:r>
      <w:r w:rsidR="00F317B0" w:rsidRPr="00430F06">
        <w:t xml:space="preserve"> ликвидировано 18 мест несанкционированного размещения отходов производства и потребления, вывезено на полигон для захоронения отходов 796 куб.м., всего от мусора очищено около 4 га лесного массива в границах города. Финансовые затраты составили 641 335,76 руб</w:t>
      </w:r>
      <w:r w:rsidR="00572A93">
        <w:t>лей</w:t>
      </w:r>
      <w:r w:rsidR="00F317B0" w:rsidRPr="00430F06">
        <w:t>. А также организованно и проведено 16 экологических общегородских субботников с участием школьников и трудовых коллективов предприятий и учреждений города, в результате которых на территории городских улиц, парков, скверов и береговых линий городских водо</w:t>
      </w:r>
      <w:r w:rsidR="0002573B">
        <w:t>ё</w:t>
      </w:r>
      <w:r w:rsidR="00F317B0" w:rsidRPr="00430F06">
        <w:t>мов собрано и вывезено на полигон для захоронения отходов 296 куб.м. на общую сумму 256 917,74 руб</w:t>
      </w:r>
      <w:r w:rsidR="00572A93">
        <w:t>лей</w:t>
      </w:r>
      <w:r w:rsidR="00F317B0" w:rsidRPr="00430F06">
        <w:t>.</w:t>
      </w:r>
    </w:p>
    <w:p w:rsidR="00F317B0" w:rsidRPr="00430F06" w:rsidRDefault="00F317B0" w:rsidP="00F9468C">
      <w:pPr>
        <w:ind w:firstLine="709"/>
        <w:jc w:val="both"/>
      </w:pPr>
      <w:r w:rsidRPr="00430F06">
        <w:t>Проведено 19 мероприятий по озеленению территории города, общей площадью 10 га, на которых высажено 9 800 ед. деревьев, кустарников и цветов.</w:t>
      </w:r>
    </w:p>
    <w:p w:rsidR="00B211E8" w:rsidRPr="00430F06" w:rsidRDefault="00B211E8" w:rsidP="00F9468C">
      <w:pPr>
        <w:ind w:firstLine="709"/>
        <w:jc w:val="both"/>
      </w:pPr>
    </w:p>
    <w:p w:rsidR="00096838" w:rsidRPr="00430F06" w:rsidRDefault="00096838" w:rsidP="00F9468C">
      <w:pPr>
        <w:pStyle w:val="1"/>
        <w:spacing w:before="0"/>
        <w:ind w:firstLine="709"/>
        <w:jc w:val="both"/>
        <w:rPr>
          <w:rFonts w:ascii="Times New Roman" w:eastAsia="Calibri" w:hAnsi="Times New Roman" w:cs="Times New Roman"/>
          <w:color w:val="auto"/>
          <w:sz w:val="24"/>
          <w:szCs w:val="24"/>
        </w:rPr>
      </w:pPr>
      <w:bookmarkStart w:id="34" w:name="_Toc612739"/>
      <w:r w:rsidRPr="00430F06">
        <w:rPr>
          <w:rFonts w:ascii="Times New Roman" w:hAnsi="Times New Roman" w:cs="Times New Roman"/>
          <w:color w:val="auto"/>
          <w:sz w:val="24"/>
          <w:szCs w:val="24"/>
        </w:rPr>
        <w:t xml:space="preserve">21. </w:t>
      </w:r>
      <w:r w:rsidRPr="00430F06">
        <w:rPr>
          <w:rFonts w:ascii="Times New Roman" w:eastAsia="Calibri" w:hAnsi="Times New Roman" w:cs="Times New Roman"/>
          <w:color w:val="auto"/>
          <w:sz w:val="24"/>
          <w:szCs w:val="24"/>
        </w:rPr>
        <w:t>Участие в организации деятельности по сбору (в том числе раздельному сбору), транспортированию, обработке, утилизации, обезвреживанию, захо</w:t>
      </w:r>
      <w:r w:rsidR="0002573B">
        <w:rPr>
          <w:rFonts w:ascii="Times New Roman" w:eastAsia="Calibri" w:hAnsi="Times New Roman" w:cs="Times New Roman"/>
          <w:color w:val="auto"/>
          <w:sz w:val="24"/>
          <w:szCs w:val="24"/>
        </w:rPr>
        <w:t>ронению твё</w:t>
      </w:r>
      <w:r w:rsidRPr="00430F06">
        <w:rPr>
          <w:rFonts w:ascii="Times New Roman" w:eastAsia="Calibri" w:hAnsi="Times New Roman" w:cs="Times New Roman"/>
          <w:color w:val="auto"/>
          <w:sz w:val="24"/>
          <w:szCs w:val="24"/>
        </w:rPr>
        <w:t>рдых коммунальных отходов</w:t>
      </w:r>
      <w:bookmarkEnd w:id="34"/>
    </w:p>
    <w:p w:rsidR="00096838" w:rsidRPr="00430F06" w:rsidRDefault="00096838" w:rsidP="00F9468C">
      <w:pPr>
        <w:tabs>
          <w:tab w:val="right" w:pos="10488"/>
        </w:tabs>
        <w:ind w:firstLine="709"/>
        <w:jc w:val="both"/>
      </w:pPr>
    </w:p>
    <w:p w:rsidR="00096838" w:rsidRPr="00430F06" w:rsidRDefault="00096838" w:rsidP="00F9468C">
      <w:pPr>
        <w:ind w:firstLine="709"/>
        <w:jc w:val="both"/>
      </w:pPr>
      <w:r w:rsidRPr="00430F06">
        <w:t>Вывоз тв</w:t>
      </w:r>
      <w:r w:rsidR="0002573B">
        <w:t>ё</w:t>
      </w:r>
      <w:r w:rsidRPr="00430F06">
        <w:t xml:space="preserve">рдых коммунальных отходов (далее - ТКО) осуществляет общество с ограниченной ответственностью </w:t>
      </w:r>
      <w:r w:rsidR="00115546">
        <w:t>«</w:t>
      </w:r>
      <w:r w:rsidRPr="00430F06">
        <w:t>Руевит</w:t>
      </w:r>
      <w:r w:rsidR="00115546">
        <w:t>»</w:t>
      </w:r>
      <w:r w:rsidRPr="00430F06">
        <w:t xml:space="preserve"> на основании договоров с организациями, управляющими жилищным фондом города Покачи, и другими предприятиями.</w:t>
      </w:r>
    </w:p>
    <w:p w:rsidR="00096838" w:rsidRPr="00430F06" w:rsidRDefault="00096838" w:rsidP="00F9468C">
      <w:pPr>
        <w:ind w:firstLine="709"/>
        <w:jc w:val="both"/>
      </w:pPr>
      <w:r w:rsidRPr="00430F06">
        <w:t>Сбор и вывоз организован на всей территории города Покачи, включая садово-огороднические некоммерческие товарищества и гаражно-строительные кооперативы.</w:t>
      </w:r>
    </w:p>
    <w:p w:rsidR="00096838" w:rsidRPr="00430F06" w:rsidRDefault="00096838" w:rsidP="00F9468C">
      <w:pPr>
        <w:ind w:firstLine="709"/>
        <w:jc w:val="both"/>
      </w:pPr>
      <w:r w:rsidRPr="00430F06">
        <w:lastRenderedPageBreak/>
        <w:t xml:space="preserve">Захоронение ТКО осуществляет общество с ограниченной ответственностью </w:t>
      </w:r>
      <w:r w:rsidR="00115546">
        <w:t>«</w:t>
      </w:r>
      <w:r w:rsidRPr="00430F06">
        <w:t>Эколайт</w:t>
      </w:r>
      <w:r w:rsidR="00115546">
        <w:t>»</w:t>
      </w:r>
      <w:r w:rsidRPr="00430F06">
        <w:t xml:space="preserve">, являющееся владельцем объекта </w:t>
      </w:r>
      <w:r w:rsidR="00115546">
        <w:t>«</w:t>
      </w:r>
      <w:r w:rsidRPr="00430F06">
        <w:t>Полигон утилизации бытовых отходов</w:t>
      </w:r>
      <w:r w:rsidR="00115546">
        <w:t>»</w:t>
      </w:r>
      <w:r w:rsidRPr="00430F06">
        <w:t xml:space="preserve"> на праве собственности на земельный участок общей площадью 55 006 кв. м под размещение объекта для захоронения тв</w:t>
      </w:r>
      <w:r w:rsidR="0002573B">
        <w:t>ё</w:t>
      </w:r>
      <w:r w:rsidRPr="00430F06">
        <w:t>рдых коммунальных отходов 4 и 5 классов опасности. В 2018 году вывезено на полигон и захоронено</w:t>
      </w:r>
      <w:r w:rsidR="00572A93">
        <w:t xml:space="preserve"> </w:t>
      </w:r>
      <w:r w:rsidRPr="00430F06">
        <w:t>54,5 тыс. куб. м ТКО (в 2017 году 53,0 тыс. куб. м).</w:t>
      </w:r>
    </w:p>
    <w:p w:rsidR="00096838" w:rsidRPr="00430F06" w:rsidRDefault="00096838" w:rsidP="00F9468C">
      <w:pPr>
        <w:ind w:firstLine="709"/>
        <w:jc w:val="both"/>
      </w:pPr>
      <w:r w:rsidRPr="00430F06">
        <w:t xml:space="preserve">Работа по очистке города Покачи осуществляется в соответствии с генеральной схемой санитарной очистки города Покачи (утверждена постановлением </w:t>
      </w:r>
      <w:r w:rsidR="0002573B" w:rsidRPr="00430F06">
        <w:t xml:space="preserve">администрации </w:t>
      </w:r>
      <w:r w:rsidRPr="00430F06">
        <w:t>города Покачи от 30.04.2014 №</w:t>
      </w:r>
      <w:r w:rsidR="00572A93">
        <w:t xml:space="preserve"> </w:t>
      </w:r>
      <w:r w:rsidRPr="00430F06">
        <w:t xml:space="preserve">598 </w:t>
      </w:r>
      <w:r w:rsidR="00115546">
        <w:t>«</w:t>
      </w:r>
      <w:r w:rsidRPr="00430F06">
        <w:t>Об утверждении Генеральной схемы очистки территории города Покачи</w:t>
      </w:r>
      <w:r w:rsidR="00115546">
        <w:t>»</w:t>
      </w:r>
      <w:r w:rsidRPr="00430F06">
        <w:t>), которая является основным документом, направленным на обеспечение экологического и санитарно-эпидемиологического благополучия населения и охрану окружающей среды города Покачи.</w:t>
      </w:r>
    </w:p>
    <w:p w:rsidR="00096838" w:rsidRPr="00430F06" w:rsidRDefault="00096838" w:rsidP="00F9468C">
      <w:pPr>
        <w:ind w:firstLine="709"/>
        <w:jc w:val="both"/>
      </w:pPr>
      <w:r w:rsidRPr="00430F06">
        <w:t>Генеральная схема определяет очер</w:t>
      </w:r>
      <w:r w:rsidR="0002573B">
        <w:t>ё</w:t>
      </w:r>
      <w:r w:rsidRPr="00430F06">
        <w:t>дность осуществления мероприятий, объ</w:t>
      </w:r>
      <w:r w:rsidR="0002573B">
        <w:t>ё</w:t>
      </w:r>
      <w:r w:rsidRPr="00430F06">
        <w:t>мы работ по всем видам очистки и уборки, системы и методы сбора, удаления, обезвреживания и переработки отходов. Уборка в городе Покачи производится только механизированным способом.</w:t>
      </w:r>
    </w:p>
    <w:p w:rsidR="00096838" w:rsidRPr="00430F06" w:rsidRDefault="00096838" w:rsidP="00F9468C">
      <w:pPr>
        <w:ind w:firstLine="709"/>
        <w:jc w:val="both"/>
      </w:pPr>
      <w:r w:rsidRPr="00430F06">
        <w:t xml:space="preserve">С целью раздельного сбора отходов производства и потребления, с перспективой последующего перехода к </w:t>
      </w:r>
      <w:proofErr w:type="gramStart"/>
      <w:r w:rsidRPr="00430F06">
        <w:t>раздельному</w:t>
      </w:r>
      <w:proofErr w:type="gramEnd"/>
      <w:r w:rsidRPr="00430F06">
        <w:t xml:space="preserve"> ТКО, в городе Покачи проводятся мероприятия:</w:t>
      </w:r>
    </w:p>
    <w:p w:rsidR="00096838" w:rsidRPr="00430F06" w:rsidRDefault="00096838" w:rsidP="00F9468C">
      <w:pPr>
        <w:ind w:firstLine="709"/>
        <w:jc w:val="both"/>
      </w:pPr>
      <w:r w:rsidRPr="00430F06">
        <w:t>1</w:t>
      </w:r>
      <w:r w:rsidR="00572A93">
        <w:t>) у</w:t>
      </w:r>
      <w:r w:rsidRPr="00430F06">
        <w:t>становлен специальный терминал при</w:t>
      </w:r>
      <w:r w:rsidR="0002573B">
        <w:t>ё</w:t>
      </w:r>
      <w:r w:rsidRPr="00430F06">
        <w:t xml:space="preserve">ма опасных отходов – </w:t>
      </w:r>
      <w:r w:rsidR="00115546">
        <w:t>«</w:t>
      </w:r>
      <w:r w:rsidRPr="00430F06">
        <w:t>Экобокс</w:t>
      </w:r>
      <w:r w:rsidR="00115546">
        <w:t>»</w:t>
      </w:r>
      <w:r w:rsidRPr="00430F06">
        <w:t>, предназначенный для сбора ртутьсодержащих отходов (управляющими организациями, обслуживающими жилфонд)</w:t>
      </w:r>
      <w:r w:rsidR="00572A93">
        <w:t>;</w:t>
      </w:r>
      <w:r w:rsidRPr="00430F06">
        <w:t xml:space="preserve"> </w:t>
      </w:r>
    </w:p>
    <w:p w:rsidR="00096838" w:rsidRPr="00430F06" w:rsidRDefault="00096838" w:rsidP="00F9468C">
      <w:pPr>
        <w:ind w:firstLine="709"/>
        <w:jc w:val="both"/>
      </w:pPr>
      <w:r w:rsidRPr="00430F06">
        <w:t>2</w:t>
      </w:r>
      <w:r w:rsidR="00572A93">
        <w:t>) н</w:t>
      </w:r>
      <w:r w:rsidRPr="00430F06">
        <w:t xml:space="preserve">а регулярной основе (ежеквартально) проводится общегородская экологическая акция </w:t>
      </w:r>
      <w:r w:rsidR="00115546">
        <w:t>«</w:t>
      </w:r>
      <w:r w:rsidRPr="00430F06">
        <w:t>Макулатура, сдавайся!</w:t>
      </w:r>
      <w:r w:rsidR="00115546">
        <w:t>»</w:t>
      </w:r>
      <w:r w:rsidRPr="00430F06">
        <w:t xml:space="preserve"> (далее – Акция). В проведении Акции активное участие принимают взрослое и подрастающее население города. На основе собственной инициативы сбор и вывоз макулатуры осуществляет ИП Русских. В 2018 году на территории города собрано и вывезено для последующей утилизации около 4 тонн макулатуры. </w:t>
      </w:r>
    </w:p>
    <w:p w:rsidR="00096838" w:rsidRPr="00430F06" w:rsidRDefault="00096838" w:rsidP="00F9468C">
      <w:pPr>
        <w:tabs>
          <w:tab w:val="right" w:pos="10488"/>
        </w:tabs>
        <w:ind w:firstLine="709"/>
        <w:jc w:val="both"/>
      </w:pPr>
      <w:r w:rsidRPr="00430F06">
        <w:t>В 2018 году собрано 200 ртутьсодержащих отходов (ламп) на сумму 9 964,0 рублей.</w:t>
      </w:r>
    </w:p>
    <w:p w:rsidR="00096838" w:rsidRPr="00430F06" w:rsidRDefault="00096838" w:rsidP="00F9468C">
      <w:pPr>
        <w:shd w:val="clear" w:color="auto" w:fill="FFFFFF"/>
        <w:ind w:firstLine="709"/>
        <w:jc w:val="both"/>
        <w:rPr>
          <w:color w:val="000000"/>
        </w:rPr>
      </w:pPr>
      <w:r w:rsidRPr="00430F06">
        <w:rPr>
          <w:color w:val="000000"/>
        </w:rPr>
        <w:t>Об осуществлении на территории города мероприятий по организации деяте</w:t>
      </w:r>
      <w:r w:rsidR="0002573B">
        <w:rPr>
          <w:color w:val="000000"/>
        </w:rPr>
        <w:t>льности в сфере обращения с ТКО:</w:t>
      </w:r>
    </w:p>
    <w:p w:rsidR="00096838" w:rsidRPr="00430F06" w:rsidRDefault="00096838" w:rsidP="00F9468C">
      <w:pPr>
        <w:shd w:val="clear" w:color="auto" w:fill="FFFFFF"/>
        <w:ind w:firstLine="709"/>
        <w:jc w:val="both"/>
        <w:rPr>
          <w:color w:val="000000"/>
        </w:rPr>
      </w:pPr>
      <w:r w:rsidRPr="00430F06">
        <w:rPr>
          <w:color w:val="000000"/>
        </w:rPr>
        <w:t>1) на территории многоквартирного жилого фонда города обязанность по оборудованию мест накопления ТКО входит в ряд обязательств управляющей компании в рамках обеспечения надлежащего технического и санитарного состояния многоэтажных домов согласно договорам управления многоквартирными домами, заключ</w:t>
      </w:r>
      <w:r w:rsidR="0002573B">
        <w:rPr>
          <w:color w:val="000000"/>
        </w:rPr>
        <w:t>ё</w:t>
      </w:r>
      <w:r w:rsidRPr="00430F06">
        <w:rPr>
          <w:color w:val="000000"/>
        </w:rPr>
        <w:t>нными между и собственниками жилых помещений в МКД и управляющей компанией;</w:t>
      </w:r>
    </w:p>
    <w:p w:rsidR="00096838" w:rsidRPr="00430F06" w:rsidRDefault="00096838" w:rsidP="00F9468C">
      <w:pPr>
        <w:shd w:val="clear" w:color="auto" w:fill="FFFFFF"/>
        <w:ind w:firstLine="709"/>
        <w:jc w:val="both"/>
        <w:rPr>
          <w:color w:val="000000"/>
        </w:rPr>
      </w:pPr>
      <w:r w:rsidRPr="00430F06">
        <w:rPr>
          <w:color w:val="000000"/>
        </w:rPr>
        <w:t>2) при непосредственном управлении многоквартирным домом обязанность по оборудованию мест накопления ТКО возложена на собственников жилых помещений в многоквартирном доме (Промышленная, 13);</w:t>
      </w:r>
    </w:p>
    <w:p w:rsidR="00096838" w:rsidRPr="00430F06" w:rsidRDefault="00096838" w:rsidP="00F9468C">
      <w:pPr>
        <w:shd w:val="clear" w:color="auto" w:fill="FFFFFF"/>
        <w:ind w:firstLine="709"/>
        <w:jc w:val="both"/>
        <w:rPr>
          <w:color w:val="000000"/>
        </w:rPr>
      </w:pPr>
      <w:r w:rsidRPr="00430F06">
        <w:rPr>
          <w:color w:val="000000"/>
        </w:rPr>
        <w:t>3) в целях обеспечения оборудования мест для накопления ТКО (контейнерные площадки) на территории индивидуального жилищного строительства (частного сектора) администрацией города Покачи приобретено 32 контейнера для накопления ТКО смешанного типа и 12 контейнеров для накопления отходов из пластика. Контейнеры полностью отвечают требованиям действующего законодательства в области обращения с отходами;</w:t>
      </w:r>
    </w:p>
    <w:p w:rsidR="00096838" w:rsidRPr="00430F06" w:rsidRDefault="00096838" w:rsidP="00F9468C">
      <w:pPr>
        <w:shd w:val="clear" w:color="auto" w:fill="FFFFFF"/>
        <w:ind w:firstLine="709"/>
        <w:jc w:val="both"/>
        <w:rPr>
          <w:color w:val="000000"/>
        </w:rPr>
      </w:pPr>
      <w:r w:rsidRPr="00430F06">
        <w:rPr>
          <w:color w:val="000000"/>
        </w:rPr>
        <w:t>4) в декабре 2018 года на территории частного сектора города Покачи выполнены работы по обустройству 10-ти мест накопления тв</w:t>
      </w:r>
      <w:r w:rsidR="0002573B">
        <w:rPr>
          <w:color w:val="000000"/>
        </w:rPr>
        <w:t>ё</w:t>
      </w:r>
      <w:r w:rsidRPr="00430F06">
        <w:rPr>
          <w:color w:val="000000"/>
        </w:rPr>
        <w:t>рдых коммунальных отходов с последующей установкой контейнеров в соответствующем цветовом оформлении, предусматривающем раздельное накопление ТКО.</w:t>
      </w:r>
    </w:p>
    <w:p w:rsidR="00096838" w:rsidRPr="00430F06" w:rsidRDefault="00096838" w:rsidP="00F9468C">
      <w:pPr>
        <w:ind w:firstLine="709"/>
        <w:jc w:val="both"/>
      </w:pPr>
    </w:p>
    <w:p w:rsidR="00F317B0" w:rsidRPr="00430F06" w:rsidRDefault="00096838" w:rsidP="00F9468C">
      <w:pPr>
        <w:pStyle w:val="1"/>
        <w:spacing w:before="0"/>
        <w:ind w:firstLine="709"/>
        <w:jc w:val="both"/>
        <w:rPr>
          <w:rFonts w:ascii="Times New Roman" w:hAnsi="Times New Roman" w:cs="Times New Roman"/>
          <w:color w:val="auto"/>
          <w:sz w:val="24"/>
          <w:szCs w:val="24"/>
        </w:rPr>
      </w:pPr>
      <w:bookmarkStart w:id="35" w:name="_Toc612740"/>
      <w:r w:rsidRPr="00430F06">
        <w:rPr>
          <w:rFonts w:ascii="Times New Roman" w:hAnsi="Times New Roman" w:cs="Times New Roman"/>
          <w:color w:val="auto"/>
          <w:sz w:val="24"/>
          <w:szCs w:val="24"/>
        </w:rPr>
        <w:lastRenderedPageBreak/>
        <w:t>22</w:t>
      </w:r>
      <w:r w:rsidR="00F317B0" w:rsidRPr="00430F06">
        <w:rPr>
          <w:rFonts w:ascii="Times New Roman" w:hAnsi="Times New Roman" w:cs="Times New Roman"/>
          <w:color w:val="auto"/>
          <w:sz w:val="24"/>
          <w:szCs w:val="24"/>
        </w:rPr>
        <w:t xml:space="preserve">. </w:t>
      </w:r>
      <w:proofErr w:type="gramStart"/>
      <w:r w:rsidR="00F317B0" w:rsidRPr="00430F06">
        <w:rPr>
          <w:rFonts w:ascii="Times New Roman" w:hAnsi="Times New Roman" w:cs="Times New Roman"/>
          <w:color w:val="auto"/>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Ханты-Мансийского автономного</w:t>
      </w:r>
      <w:proofErr w:type="gramEnd"/>
      <w:r w:rsidR="00F317B0" w:rsidRPr="00430F06">
        <w:rPr>
          <w:rFonts w:ascii="Times New Roman" w:hAnsi="Times New Roman" w:cs="Times New Roman"/>
          <w:color w:val="auto"/>
          <w:sz w:val="24"/>
          <w:szCs w:val="24"/>
        </w:rPr>
        <w:t xml:space="preserve"> округа - Югры), создание условий для осуществления присмотра и ухода за детьми, содержания детей в муниципальных образовательных организациях,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bookmarkEnd w:id="35"/>
    </w:p>
    <w:p w:rsidR="00FB6B1A" w:rsidRPr="00430F06" w:rsidRDefault="00FB6B1A" w:rsidP="00F9468C">
      <w:pPr>
        <w:tabs>
          <w:tab w:val="right" w:pos="10488"/>
        </w:tabs>
        <w:ind w:firstLine="709"/>
        <w:jc w:val="both"/>
      </w:pPr>
    </w:p>
    <w:p w:rsidR="005B1523" w:rsidRPr="00430F06" w:rsidRDefault="005B1523" w:rsidP="00F9468C">
      <w:pPr>
        <w:ind w:firstLine="709"/>
        <w:jc w:val="both"/>
      </w:pPr>
      <w:r w:rsidRPr="00430F06">
        <w:t>В городе функционируют:</w:t>
      </w:r>
    </w:p>
    <w:p w:rsidR="005B1523" w:rsidRPr="00430F06" w:rsidRDefault="000B33DB" w:rsidP="00F9468C">
      <w:pPr>
        <w:ind w:firstLine="709"/>
        <w:jc w:val="both"/>
      </w:pPr>
      <w:r>
        <w:t>1) пять</w:t>
      </w:r>
      <w:r w:rsidR="005B1523" w:rsidRPr="00430F06">
        <w:t xml:space="preserve"> муниципальных дошкольных образовательных организаций, предоставляющих населению города Покачи услуги дошкольного образования для детей в возрасте от 1,5 до 8 лет;</w:t>
      </w:r>
    </w:p>
    <w:p w:rsidR="005B1523" w:rsidRPr="00430F06" w:rsidRDefault="000B33DB" w:rsidP="00F9468C">
      <w:pPr>
        <w:ind w:firstLine="709"/>
        <w:jc w:val="both"/>
      </w:pPr>
      <w:r>
        <w:t>2)</w:t>
      </w:r>
      <w:r w:rsidR="00572A93">
        <w:t xml:space="preserve"> </w:t>
      </w:r>
      <w:r>
        <w:t>три</w:t>
      </w:r>
      <w:r w:rsidR="00572A93">
        <w:t xml:space="preserve"> </w:t>
      </w:r>
      <w:r w:rsidR="005B1523" w:rsidRPr="00430F06">
        <w:t>муниципальных общеобразовательных организаций;</w:t>
      </w:r>
    </w:p>
    <w:p w:rsidR="005B1523" w:rsidRPr="00430F06" w:rsidRDefault="000B33DB" w:rsidP="00F9468C">
      <w:pPr>
        <w:ind w:firstLine="709"/>
        <w:jc w:val="both"/>
      </w:pPr>
      <w:r>
        <w:t>3)</w:t>
      </w:r>
      <w:r w:rsidR="00014F48">
        <w:t xml:space="preserve"> </w:t>
      </w:r>
      <w:r>
        <w:t>одно</w:t>
      </w:r>
      <w:r w:rsidR="005B1523" w:rsidRPr="00430F06">
        <w:t xml:space="preserve"> муниципальное учреждение дополнительного образования (Детская школа искусств).</w:t>
      </w:r>
    </w:p>
    <w:p w:rsidR="005B1523" w:rsidRPr="00430F06" w:rsidRDefault="005B1523" w:rsidP="000B33DB">
      <w:pPr>
        <w:ind w:firstLine="709"/>
        <w:jc w:val="both"/>
      </w:pPr>
      <w:r w:rsidRPr="00430F06">
        <w:t xml:space="preserve">На территории города </w:t>
      </w:r>
      <w:r w:rsidR="00EE7E48" w:rsidRPr="00430F06">
        <w:t>Покачи также осуществляе</w:t>
      </w:r>
      <w:r w:rsidR="000B33DB">
        <w:t>т образовательную деятельность</w:t>
      </w:r>
      <w:r w:rsidR="00572A93">
        <w:t xml:space="preserve"> </w:t>
      </w:r>
      <w:r w:rsidR="00EE7E48" w:rsidRPr="00430F06">
        <w:t xml:space="preserve">филиал бюджетного учреждения профессионального образования ХМАО-Югры </w:t>
      </w:r>
      <w:r w:rsidR="00115546">
        <w:t>«</w:t>
      </w:r>
      <w:r w:rsidR="00EE7E48" w:rsidRPr="00430F06">
        <w:t>Лангепасский политехнический колледж</w:t>
      </w:r>
      <w:r w:rsidR="00115546">
        <w:t>»</w:t>
      </w:r>
      <w:r w:rsidR="00EE7E48" w:rsidRPr="00430F06">
        <w:t>.</w:t>
      </w:r>
    </w:p>
    <w:p w:rsidR="00F317B0" w:rsidRPr="00430F06" w:rsidRDefault="00F317B0" w:rsidP="00F9468C">
      <w:pPr>
        <w:pStyle w:val="a3"/>
        <w:ind w:firstLine="709"/>
        <w:jc w:val="both"/>
      </w:pPr>
      <w:r w:rsidRPr="00430F06">
        <w:t>В 2018 году организации общего образования города Покачи (общеобразовательные и дошкольные образовательные учреждения) включились в реализацию следующих инновационных</w:t>
      </w:r>
      <w:r w:rsidR="00572A93">
        <w:t xml:space="preserve"> </w:t>
      </w:r>
      <w:r w:rsidRPr="00430F06">
        <w:t>проектов:</w:t>
      </w:r>
    </w:p>
    <w:p w:rsidR="00F317B0" w:rsidRPr="00430F06" w:rsidRDefault="00115546" w:rsidP="00115546">
      <w:pPr>
        <w:pStyle w:val="a3"/>
        <w:numPr>
          <w:ilvl w:val="0"/>
          <w:numId w:val="21"/>
        </w:numPr>
        <w:tabs>
          <w:tab w:val="left" w:pos="993"/>
        </w:tabs>
        <w:ind w:left="0" w:firstLine="709"/>
        <w:jc w:val="both"/>
      </w:pPr>
      <w:r>
        <w:t>«</w:t>
      </w:r>
      <w:r w:rsidR="00F317B0" w:rsidRPr="00430F06">
        <w:t xml:space="preserve">Создание добровольческой группы </w:t>
      </w:r>
      <w:r>
        <w:t>«</w:t>
      </w:r>
      <w:r w:rsidR="00F317B0" w:rsidRPr="00430F06">
        <w:t>Мы вместе</w:t>
      </w:r>
      <w:r>
        <w:t>»</w:t>
      </w:r>
      <w:r w:rsidR="00F317B0" w:rsidRPr="00430F06">
        <w:t xml:space="preserve"> для социальной адаптации </w:t>
      </w:r>
      <w:r w:rsidR="00BE5CC5" w:rsidRPr="00430F06">
        <w:t>молодёжи</w:t>
      </w:r>
      <w:r w:rsidR="00F317B0" w:rsidRPr="00430F06">
        <w:t xml:space="preserve"> и детей с ограниченными возможностями здоровья</w:t>
      </w:r>
      <w:r>
        <w:t>»</w:t>
      </w:r>
      <w:r w:rsidR="00F317B0" w:rsidRPr="00430F06">
        <w:t>;</w:t>
      </w:r>
    </w:p>
    <w:p w:rsidR="00F317B0" w:rsidRPr="00430F06" w:rsidRDefault="00F317B0" w:rsidP="00115546">
      <w:pPr>
        <w:pStyle w:val="a3"/>
        <w:numPr>
          <w:ilvl w:val="0"/>
          <w:numId w:val="21"/>
        </w:numPr>
        <w:tabs>
          <w:tab w:val="left" w:pos="993"/>
        </w:tabs>
        <w:ind w:left="0" w:firstLine="709"/>
        <w:jc w:val="both"/>
      </w:pPr>
      <w:r w:rsidRPr="00430F06">
        <w:t xml:space="preserve">цифровая платформа </w:t>
      </w:r>
      <w:r w:rsidR="00115546">
        <w:t>«</w:t>
      </w:r>
      <w:r w:rsidRPr="00430F06">
        <w:t>Открытая школа 2035</w:t>
      </w:r>
      <w:r w:rsidR="00115546">
        <w:t>»</w:t>
      </w:r>
      <w:r w:rsidRPr="00430F06">
        <w:t>, на которой будут размещены анимационные материалы по учебным предметам, виртуальные лаборатории, демоверсии для подготовки к ГИА, методические разработки для педагогов;</w:t>
      </w:r>
    </w:p>
    <w:p w:rsidR="00F317B0" w:rsidRPr="00430F06" w:rsidRDefault="00F317B0" w:rsidP="00115546">
      <w:pPr>
        <w:pStyle w:val="a3"/>
        <w:numPr>
          <w:ilvl w:val="0"/>
          <w:numId w:val="21"/>
        </w:numPr>
        <w:tabs>
          <w:tab w:val="left" w:pos="993"/>
        </w:tabs>
        <w:ind w:left="0" w:firstLine="709"/>
        <w:jc w:val="both"/>
      </w:pPr>
      <w:r w:rsidRPr="00430F06">
        <w:t xml:space="preserve">цифровая платформа </w:t>
      </w:r>
      <w:r w:rsidR="00115546">
        <w:t>«</w:t>
      </w:r>
      <w:r w:rsidRPr="00430F06">
        <w:t>Образование 4.0</w:t>
      </w:r>
      <w:r w:rsidR="00115546">
        <w:t>»</w:t>
      </w:r>
      <w:r w:rsidRPr="00430F06">
        <w:t>, на которой будут размещены электронные журнал, дневник, обеспечена возможность формирования индивидуальных учебных планов учащихся средней школы в рамках профильного обучения, школьного расписания;</w:t>
      </w:r>
    </w:p>
    <w:p w:rsidR="00F317B0" w:rsidRPr="00430F06" w:rsidRDefault="00F317B0" w:rsidP="00115546">
      <w:pPr>
        <w:pStyle w:val="a3"/>
        <w:numPr>
          <w:ilvl w:val="0"/>
          <w:numId w:val="21"/>
        </w:numPr>
        <w:tabs>
          <w:tab w:val="left" w:pos="993"/>
        </w:tabs>
        <w:ind w:left="0" w:firstLine="709"/>
        <w:jc w:val="both"/>
      </w:pPr>
      <w:r w:rsidRPr="00430F06">
        <w:t xml:space="preserve">цифровая платформа </w:t>
      </w:r>
      <w:r w:rsidR="00115546">
        <w:t>«</w:t>
      </w:r>
      <w:r w:rsidRPr="00430F06">
        <w:t>Безопасность информационных систем</w:t>
      </w:r>
      <w:r w:rsidR="00115546">
        <w:t>»</w:t>
      </w:r>
      <w:r w:rsidR="00025B4B">
        <w:t xml:space="preserve"> </w:t>
      </w:r>
      <w:r w:rsidR="00115546">
        <w:t>«</w:t>
      </w:r>
      <w:r w:rsidRPr="00430F06">
        <w:t>Я рядом</w:t>
      </w:r>
      <w:r w:rsidR="00115546">
        <w:t>»</w:t>
      </w:r>
      <w:r w:rsidRPr="00430F06">
        <w:t xml:space="preserve"> (мобильное приложение), предназначенная для родителей, которая позволяет обеспечить геолокацию местонахождения реб</w:t>
      </w:r>
      <w:r w:rsidR="000B33DB">
        <w:t>ё</w:t>
      </w:r>
      <w:r w:rsidRPr="00430F06">
        <w:t xml:space="preserve">нка, контроль посещаемости сайтов в сети </w:t>
      </w:r>
      <w:r w:rsidR="00115546">
        <w:t>«</w:t>
      </w:r>
      <w:r w:rsidRPr="00430F06">
        <w:t>Интернет</w:t>
      </w:r>
      <w:r w:rsidR="00115546">
        <w:t>»</w:t>
      </w:r>
      <w:r w:rsidRPr="00430F06">
        <w:t>, устанавливать временное ограничение доступа к соцсетям, следить за посещаемостью занятий через смс-оповещение;</w:t>
      </w:r>
    </w:p>
    <w:p w:rsidR="00F317B0" w:rsidRPr="00430F06" w:rsidRDefault="00F317B0" w:rsidP="00115546">
      <w:pPr>
        <w:pStyle w:val="a3"/>
        <w:numPr>
          <w:ilvl w:val="0"/>
          <w:numId w:val="21"/>
        </w:numPr>
        <w:tabs>
          <w:tab w:val="left" w:pos="993"/>
        </w:tabs>
        <w:ind w:left="0" w:firstLine="709"/>
        <w:jc w:val="both"/>
      </w:pPr>
      <w:r w:rsidRPr="00430F06">
        <w:t xml:space="preserve">проект по развитию дополнительного образования естественнонаучной и технической направленности </w:t>
      </w:r>
      <w:r w:rsidR="00115546">
        <w:t>«</w:t>
      </w:r>
      <w:r w:rsidRPr="00430F06">
        <w:t>Фабрика миров</w:t>
      </w:r>
      <w:r w:rsidR="00115546">
        <w:t>»</w:t>
      </w:r>
      <w:r w:rsidRPr="00430F06">
        <w:t>;</w:t>
      </w:r>
    </w:p>
    <w:p w:rsidR="00F317B0" w:rsidRPr="00430F06" w:rsidRDefault="00F317B0" w:rsidP="00115546">
      <w:pPr>
        <w:pStyle w:val="a3"/>
        <w:numPr>
          <w:ilvl w:val="0"/>
          <w:numId w:val="21"/>
        </w:numPr>
        <w:tabs>
          <w:tab w:val="left" w:pos="993"/>
        </w:tabs>
        <w:ind w:left="0" w:firstLine="709"/>
        <w:jc w:val="both"/>
      </w:pPr>
      <w:r w:rsidRPr="00430F06">
        <w:t xml:space="preserve">проект </w:t>
      </w:r>
      <w:r w:rsidR="00115546">
        <w:t>«</w:t>
      </w:r>
      <w:r w:rsidRPr="00430F06">
        <w:t>Создание академической истории Ханты-Мансийского автономного округа - Югры (</w:t>
      </w:r>
      <w:r w:rsidR="00115546">
        <w:t>«</w:t>
      </w:r>
      <w:r w:rsidRPr="00430F06">
        <w:t>Многовековая Югра</w:t>
      </w:r>
      <w:r w:rsidR="00115546">
        <w:t>»</w:t>
      </w:r>
      <w:r w:rsidRPr="00430F06">
        <w:t>);</w:t>
      </w:r>
    </w:p>
    <w:p w:rsidR="00F317B0" w:rsidRPr="00430F06" w:rsidRDefault="00F317B0" w:rsidP="00115546">
      <w:pPr>
        <w:pStyle w:val="a3"/>
        <w:numPr>
          <w:ilvl w:val="0"/>
          <w:numId w:val="21"/>
        </w:numPr>
        <w:tabs>
          <w:tab w:val="left" w:pos="993"/>
        </w:tabs>
        <w:ind w:left="0" w:firstLine="709"/>
        <w:jc w:val="both"/>
      </w:pPr>
      <w:r w:rsidRPr="00430F06">
        <w:t xml:space="preserve">муниципальный проект </w:t>
      </w:r>
      <w:r w:rsidR="00115546">
        <w:t>«</w:t>
      </w:r>
      <w:r w:rsidRPr="00430F06">
        <w:t>Дебаты</w:t>
      </w:r>
      <w:r w:rsidR="00115546">
        <w:t>»</w:t>
      </w:r>
      <w:r w:rsidRPr="00430F06">
        <w:t xml:space="preserve"> для старшеклассников;</w:t>
      </w:r>
    </w:p>
    <w:p w:rsidR="00F317B0" w:rsidRPr="00430F06" w:rsidRDefault="00F317B0" w:rsidP="00115546">
      <w:pPr>
        <w:pStyle w:val="a3"/>
        <w:numPr>
          <w:ilvl w:val="0"/>
          <w:numId w:val="21"/>
        </w:numPr>
        <w:tabs>
          <w:tab w:val="left" w:pos="993"/>
        </w:tabs>
        <w:ind w:left="0" w:firstLine="709"/>
        <w:jc w:val="both"/>
      </w:pPr>
      <w:r w:rsidRPr="00430F06">
        <w:t xml:space="preserve">муниципальный проект </w:t>
      </w:r>
      <w:r w:rsidR="00115546">
        <w:t>«</w:t>
      </w:r>
      <w:r w:rsidRPr="00430F06">
        <w:t>Наставничество</w:t>
      </w:r>
      <w:r w:rsidR="00115546">
        <w:t>»</w:t>
      </w:r>
      <w:r w:rsidRPr="00430F06">
        <w:t xml:space="preserve"> для молодых специалистов;</w:t>
      </w:r>
    </w:p>
    <w:p w:rsidR="00F317B0" w:rsidRPr="00430F06" w:rsidRDefault="00F317B0" w:rsidP="00115546">
      <w:pPr>
        <w:pStyle w:val="a3"/>
        <w:numPr>
          <w:ilvl w:val="0"/>
          <w:numId w:val="21"/>
        </w:numPr>
        <w:tabs>
          <w:tab w:val="left" w:pos="993"/>
        </w:tabs>
        <w:ind w:left="0" w:firstLine="709"/>
        <w:jc w:val="both"/>
      </w:pPr>
      <w:r w:rsidRPr="00430F06">
        <w:t xml:space="preserve">муниципальный конкурс </w:t>
      </w:r>
      <w:r w:rsidR="00115546">
        <w:t>«</w:t>
      </w:r>
      <w:r w:rsidRPr="00430F06">
        <w:t>Педагог года – 2018</w:t>
      </w:r>
      <w:r w:rsidR="00115546">
        <w:t>»</w:t>
      </w:r>
      <w:r w:rsidRPr="00430F06">
        <w:t>.</w:t>
      </w:r>
    </w:p>
    <w:p w:rsidR="00F317B0" w:rsidRDefault="00F317B0" w:rsidP="00F9468C">
      <w:pPr>
        <w:pStyle w:val="a3"/>
        <w:ind w:firstLine="709"/>
        <w:jc w:val="both"/>
      </w:pPr>
    </w:p>
    <w:p w:rsidR="000B33DB" w:rsidRDefault="000B33DB" w:rsidP="00F9468C">
      <w:pPr>
        <w:pStyle w:val="a3"/>
        <w:ind w:firstLine="709"/>
        <w:jc w:val="both"/>
      </w:pPr>
    </w:p>
    <w:p w:rsidR="000B33DB" w:rsidRDefault="000B33DB" w:rsidP="00F9468C">
      <w:pPr>
        <w:pStyle w:val="a3"/>
        <w:ind w:firstLine="709"/>
        <w:jc w:val="both"/>
      </w:pPr>
    </w:p>
    <w:p w:rsidR="000B33DB" w:rsidRDefault="000B33DB" w:rsidP="00F9468C">
      <w:pPr>
        <w:pStyle w:val="a3"/>
        <w:ind w:firstLine="709"/>
        <w:jc w:val="both"/>
      </w:pPr>
    </w:p>
    <w:p w:rsidR="000B33DB" w:rsidRPr="00430F06" w:rsidRDefault="000B33DB" w:rsidP="00F9468C">
      <w:pPr>
        <w:pStyle w:val="a3"/>
        <w:ind w:firstLine="709"/>
        <w:jc w:val="both"/>
      </w:pPr>
    </w:p>
    <w:p w:rsidR="00F317B0" w:rsidRPr="00025B4B" w:rsidRDefault="00F317B0" w:rsidP="00F9468C">
      <w:pPr>
        <w:pStyle w:val="a3"/>
        <w:ind w:firstLine="709"/>
        <w:jc w:val="both"/>
      </w:pPr>
      <w:r w:rsidRPr="00025B4B">
        <w:lastRenderedPageBreak/>
        <w:t>1. Количество воспитанников и обучающихся за 2014-2018 годы (чел.)</w:t>
      </w:r>
    </w:p>
    <w:p w:rsidR="000B33DB" w:rsidRPr="00430F06" w:rsidRDefault="000B33DB" w:rsidP="00F9468C">
      <w:pPr>
        <w:pStyle w:val="a3"/>
        <w:ind w:firstLine="709"/>
        <w:jc w:val="both"/>
      </w:pPr>
    </w:p>
    <w:p w:rsidR="00F317B0" w:rsidRPr="00430F06" w:rsidRDefault="00F317B0" w:rsidP="00F317B0">
      <w:pPr>
        <w:jc w:val="both"/>
      </w:pPr>
      <w:r w:rsidRPr="00430F06">
        <w:rPr>
          <w:noProof/>
        </w:rPr>
        <w:drawing>
          <wp:inline distT="0" distB="0" distL="0" distR="0">
            <wp:extent cx="5995358" cy="1492370"/>
            <wp:effectExtent l="0" t="0" r="5715"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317B0" w:rsidRPr="00430F06" w:rsidRDefault="00F317B0" w:rsidP="00F317B0">
      <w:pPr>
        <w:jc w:val="both"/>
      </w:pPr>
    </w:p>
    <w:p w:rsidR="00691056" w:rsidRPr="00430F06" w:rsidRDefault="00691056" w:rsidP="00691056">
      <w:pPr>
        <w:jc w:val="center"/>
      </w:pPr>
      <w:r w:rsidRPr="00430F06">
        <w:t>Рис.1</w:t>
      </w:r>
    </w:p>
    <w:p w:rsidR="00F317B0" w:rsidRPr="00025B4B" w:rsidRDefault="00F317B0" w:rsidP="000B33DB">
      <w:pPr>
        <w:pStyle w:val="a3"/>
        <w:ind w:firstLine="709"/>
        <w:jc w:val="both"/>
      </w:pPr>
      <w:r w:rsidRPr="00025B4B">
        <w:t>2. Кадровая политика, приглашение квалифицированных специ</w:t>
      </w:r>
      <w:r w:rsidR="006F6FDC" w:rsidRPr="00025B4B">
        <w:t>алистов (за последние три года)</w:t>
      </w:r>
    </w:p>
    <w:p w:rsidR="00F317B0" w:rsidRPr="00430F06" w:rsidRDefault="00F317B0" w:rsidP="000B33DB">
      <w:pPr>
        <w:ind w:firstLine="709"/>
        <w:jc w:val="both"/>
      </w:pPr>
      <w:r w:rsidRPr="00430F06">
        <w:t>Образовательные организации, подведомственные управлению образования администрации города Покачи, укомплектованы квалифицированными педагогическими кадрами в полном объёме, в том числе за счёт внутреннего (внешнего) совместительства и совмещения.</w:t>
      </w:r>
    </w:p>
    <w:p w:rsidR="00691056" w:rsidRPr="00430F06" w:rsidRDefault="00691056" w:rsidP="00691056">
      <w:pPr>
        <w:jc w:val="right"/>
      </w:pPr>
      <w:r w:rsidRPr="00430F06">
        <w:t>Таблица 9</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957"/>
        <w:gridCol w:w="1144"/>
        <w:gridCol w:w="1103"/>
        <w:gridCol w:w="1103"/>
        <w:gridCol w:w="1814"/>
      </w:tblGrid>
      <w:tr w:rsidR="00F317B0" w:rsidRPr="000B33DB" w:rsidTr="000B33DB">
        <w:tc>
          <w:tcPr>
            <w:tcW w:w="2235" w:type="dxa"/>
            <w:vMerge w:val="restart"/>
            <w:tcBorders>
              <w:top w:val="single" w:sz="4" w:space="0" w:color="000000"/>
              <w:left w:val="single" w:sz="4" w:space="0" w:color="000000"/>
              <w:bottom w:val="single" w:sz="4" w:space="0" w:color="000000"/>
              <w:right w:val="single" w:sz="4" w:space="0" w:color="000000"/>
            </w:tcBorders>
            <w:hideMark/>
          </w:tcPr>
          <w:p w:rsidR="00F317B0" w:rsidRPr="000B33DB" w:rsidRDefault="00F317B0" w:rsidP="00E533DB">
            <w:pPr>
              <w:jc w:val="center"/>
              <w:rPr>
                <w:sz w:val="20"/>
                <w:szCs w:val="20"/>
                <w:lang w:bidi="en-US"/>
              </w:rPr>
            </w:pPr>
            <w:r w:rsidRPr="000B33DB">
              <w:rPr>
                <w:sz w:val="20"/>
                <w:szCs w:val="20"/>
                <w:lang w:bidi="en-US"/>
              </w:rPr>
              <w:t>Тип образовательной организации</w:t>
            </w:r>
          </w:p>
        </w:tc>
        <w:tc>
          <w:tcPr>
            <w:tcW w:w="1957" w:type="dxa"/>
            <w:vMerge w:val="restart"/>
            <w:tcBorders>
              <w:top w:val="single" w:sz="4" w:space="0" w:color="000000"/>
              <w:left w:val="single" w:sz="4" w:space="0" w:color="000000"/>
              <w:bottom w:val="single" w:sz="4" w:space="0" w:color="000000"/>
              <w:right w:val="single" w:sz="4" w:space="0" w:color="000000"/>
            </w:tcBorders>
            <w:hideMark/>
          </w:tcPr>
          <w:p w:rsidR="00F317B0" w:rsidRPr="000B33DB" w:rsidRDefault="00F317B0" w:rsidP="00E533DB">
            <w:pPr>
              <w:jc w:val="center"/>
              <w:rPr>
                <w:sz w:val="20"/>
                <w:szCs w:val="20"/>
                <w:lang w:bidi="en-US"/>
              </w:rPr>
            </w:pPr>
            <w:r w:rsidRPr="000B33DB">
              <w:rPr>
                <w:sz w:val="20"/>
                <w:szCs w:val="20"/>
                <w:lang w:bidi="en-US"/>
              </w:rPr>
              <w:t>Общее количество педагогических кадров</w:t>
            </w:r>
          </w:p>
        </w:tc>
        <w:tc>
          <w:tcPr>
            <w:tcW w:w="5164" w:type="dxa"/>
            <w:gridSpan w:val="4"/>
            <w:tcBorders>
              <w:top w:val="single" w:sz="4" w:space="0" w:color="000000"/>
              <w:left w:val="single" w:sz="4" w:space="0" w:color="000000"/>
              <w:bottom w:val="single" w:sz="4" w:space="0" w:color="000000"/>
              <w:right w:val="single" w:sz="4" w:space="0" w:color="000000"/>
            </w:tcBorders>
            <w:hideMark/>
          </w:tcPr>
          <w:p w:rsidR="00F317B0" w:rsidRPr="000B33DB" w:rsidRDefault="00F317B0" w:rsidP="00E533DB">
            <w:pPr>
              <w:jc w:val="center"/>
              <w:rPr>
                <w:sz w:val="20"/>
                <w:szCs w:val="20"/>
                <w:lang w:bidi="en-US"/>
              </w:rPr>
            </w:pPr>
            <w:r w:rsidRPr="000B33DB">
              <w:rPr>
                <w:sz w:val="20"/>
                <w:szCs w:val="20"/>
                <w:lang w:bidi="en-US"/>
              </w:rPr>
              <w:t>Из них имеют:</w:t>
            </w:r>
          </w:p>
        </w:tc>
      </w:tr>
      <w:tr w:rsidR="00F317B0" w:rsidRPr="000B33DB" w:rsidTr="000B33DB">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F317B0" w:rsidRPr="000B33DB" w:rsidRDefault="00F317B0" w:rsidP="00E533DB">
            <w:pPr>
              <w:rPr>
                <w:sz w:val="20"/>
                <w:szCs w:val="20"/>
                <w:lang w:bidi="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F317B0" w:rsidRPr="000B33DB" w:rsidRDefault="00F317B0" w:rsidP="00E533DB">
            <w:pPr>
              <w:rPr>
                <w:sz w:val="20"/>
                <w:szCs w:val="20"/>
                <w:lang w:bidi="en-US"/>
              </w:rPr>
            </w:pPr>
          </w:p>
        </w:tc>
        <w:tc>
          <w:tcPr>
            <w:tcW w:w="1144" w:type="dxa"/>
            <w:tcBorders>
              <w:top w:val="single" w:sz="4" w:space="0" w:color="000000"/>
              <w:left w:val="single" w:sz="4" w:space="0" w:color="000000"/>
              <w:bottom w:val="single" w:sz="4" w:space="0" w:color="000000"/>
              <w:right w:val="single" w:sz="4" w:space="0" w:color="000000"/>
            </w:tcBorders>
            <w:hideMark/>
          </w:tcPr>
          <w:p w:rsidR="00F317B0" w:rsidRPr="000B33DB" w:rsidRDefault="00F317B0" w:rsidP="00E533DB">
            <w:pPr>
              <w:jc w:val="center"/>
              <w:rPr>
                <w:sz w:val="20"/>
                <w:szCs w:val="20"/>
                <w:lang w:bidi="en-US"/>
              </w:rPr>
            </w:pPr>
            <w:r w:rsidRPr="000B33DB">
              <w:rPr>
                <w:sz w:val="20"/>
                <w:szCs w:val="20"/>
                <w:lang w:bidi="en-US"/>
              </w:rPr>
              <w:t>Высшая</w:t>
            </w:r>
          </w:p>
          <w:p w:rsidR="00F317B0" w:rsidRPr="000B33DB" w:rsidRDefault="00F317B0" w:rsidP="00E533DB">
            <w:pPr>
              <w:jc w:val="center"/>
              <w:rPr>
                <w:sz w:val="20"/>
                <w:szCs w:val="20"/>
                <w:lang w:bidi="en-US"/>
              </w:rPr>
            </w:pPr>
            <w:r w:rsidRPr="000B33DB">
              <w:rPr>
                <w:sz w:val="20"/>
                <w:szCs w:val="20"/>
                <w:lang w:bidi="en-US"/>
              </w:rPr>
              <w:t>кв. кат.</w:t>
            </w:r>
          </w:p>
        </w:tc>
        <w:tc>
          <w:tcPr>
            <w:tcW w:w="1103" w:type="dxa"/>
            <w:tcBorders>
              <w:top w:val="single" w:sz="4" w:space="0" w:color="000000"/>
              <w:left w:val="single" w:sz="4" w:space="0" w:color="000000"/>
              <w:bottom w:val="single" w:sz="4" w:space="0" w:color="000000"/>
              <w:right w:val="single" w:sz="4" w:space="0" w:color="000000"/>
            </w:tcBorders>
            <w:hideMark/>
          </w:tcPr>
          <w:p w:rsidR="00F317B0" w:rsidRPr="000B33DB" w:rsidRDefault="00F317B0" w:rsidP="00E533DB">
            <w:pPr>
              <w:jc w:val="center"/>
              <w:rPr>
                <w:sz w:val="20"/>
                <w:szCs w:val="20"/>
                <w:lang w:bidi="en-US"/>
              </w:rPr>
            </w:pPr>
            <w:r w:rsidRPr="000B33DB">
              <w:rPr>
                <w:sz w:val="20"/>
                <w:szCs w:val="20"/>
                <w:lang w:bidi="en-US"/>
              </w:rPr>
              <w:t xml:space="preserve">I </w:t>
            </w:r>
          </w:p>
          <w:p w:rsidR="00F317B0" w:rsidRPr="000B33DB" w:rsidRDefault="00F317B0" w:rsidP="00E533DB">
            <w:pPr>
              <w:jc w:val="center"/>
              <w:rPr>
                <w:sz w:val="20"/>
                <w:szCs w:val="20"/>
                <w:lang w:bidi="en-US"/>
              </w:rPr>
            </w:pPr>
            <w:r w:rsidRPr="000B33DB">
              <w:rPr>
                <w:sz w:val="20"/>
                <w:szCs w:val="20"/>
                <w:lang w:bidi="en-US"/>
              </w:rPr>
              <w:t>кв. кат.</w:t>
            </w:r>
          </w:p>
        </w:tc>
        <w:tc>
          <w:tcPr>
            <w:tcW w:w="1103" w:type="dxa"/>
            <w:tcBorders>
              <w:top w:val="single" w:sz="4" w:space="0" w:color="000000"/>
              <w:left w:val="single" w:sz="4" w:space="0" w:color="000000"/>
              <w:bottom w:val="single" w:sz="4" w:space="0" w:color="000000"/>
              <w:right w:val="single" w:sz="4" w:space="0" w:color="000000"/>
            </w:tcBorders>
            <w:hideMark/>
          </w:tcPr>
          <w:p w:rsidR="00F317B0" w:rsidRPr="000B33DB" w:rsidRDefault="00F317B0" w:rsidP="00E533DB">
            <w:pPr>
              <w:jc w:val="center"/>
              <w:rPr>
                <w:sz w:val="20"/>
                <w:szCs w:val="20"/>
                <w:lang w:bidi="en-US"/>
              </w:rPr>
            </w:pPr>
            <w:r w:rsidRPr="000B33DB">
              <w:rPr>
                <w:sz w:val="20"/>
                <w:szCs w:val="20"/>
                <w:lang w:bidi="en-US"/>
              </w:rPr>
              <w:t xml:space="preserve">II </w:t>
            </w:r>
          </w:p>
          <w:p w:rsidR="00F317B0" w:rsidRPr="000B33DB" w:rsidRDefault="00F317B0" w:rsidP="00E533DB">
            <w:pPr>
              <w:jc w:val="center"/>
              <w:rPr>
                <w:sz w:val="20"/>
                <w:szCs w:val="20"/>
                <w:lang w:bidi="en-US"/>
              </w:rPr>
            </w:pPr>
            <w:r w:rsidRPr="000B33DB">
              <w:rPr>
                <w:sz w:val="20"/>
                <w:szCs w:val="20"/>
                <w:lang w:bidi="en-US"/>
              </w:rPr>
              <w:t>кв. кат.</w:t>
            </w:r>
          </w:p>
        </w:tc>
        <w:tc>
          <w:tcPr>
            <w:tcW w:w="1814" w:type="dxa"/>
            <w:tcBorders>
              <w:top w:val="single" w:sz="4" w:space="0" w:color="000000"/>
              <w:left w:val="single" w:sz="4" w:space="0" w:color="000000"/>
              <w:bottom w:val="single" w:sz="4" w:space="0" w:color="000000"/>
              <w:right w:val="single" w:sz="4" w:space="0" w:color="000000"/>
            </w:tcBorders>
            <w:hideMark/>
          </w:tcPr>
          <w:p w:rsidR="00F317B0" w:rsidRPr="000B33DB" w:rsidRDefault="00F317B0" w:rsidP="00E533DB">
            <w:pPr>
              <w:jc w:val="center"/>
              <w:rPr>
                <w:sz w:val="20"/>
                <w:szCs w:val="20"/>
                <w:lang w:bidi="en-US"/>
              </w:rPr>
            </w:pPr>
            <w:r w:rsidRPr="000B33DB">
              <w:rPr>
                <w:sz w:val="20"/>
                <w:szCs w:val="20"/>
                <w:lang w:bidi="en-US"/>
              </w:rPr>
              <w:t>Соответствие</w:t>
            </w:r>
          </w:p>
          <w:p w:rsidR="00F317B0" w:rsidRPr="000B33DB" w:rsidRDefault="00F317B0" w:rsidP="00E533DB">
            <w:pPr>
              <w:jc w:val="center"/>
              <w:rPr>
                <w:sz w:val="20"/>
                <w:szCs w:val="20"/>
                <w:lang w:bidi="en-US"/>
              </w:rPr>
            </w:pPr>
            <w:r w:rsidRPr="000B33DB">
              <w:rPr>
                <w:sz w:val="20"/>
                <w:szCs w:val="20"/>
                <w:lang w:bidi="en-US"/>
              </w:rPr>
              <w:t>занимаемой должности</w:t>
            </w:r>
          </w:p>
        </w:tc>
      </w:tr>
      <w:tr w:rsidR="00F317B0" w:rsidRPr="000B33DB" w:rsidTr="000B33DB">
        <w:tc>
          <w:tcPr>
            <w:tcW w:w="2235" w:type="dxa"/>
            <w:tcBorders>
              <w:top w:val="single" w:sz="4" w:space="0" w:color="000000"/>
              <w:left w:val="single" w:sz="4" w:space="0" w:color="000000"/>
              <w:bottom w:val="single" w:sz="4" w:space="0" w:color="000000"/>
              <w:right w:val="single" w:sz="4" w:space="0" w:color="000000"/>
            </w:tcBorders>
            <w:hideMark/>
          </w:tcPr>
          <w:p w:rsidR="00F317B0" w:rsidRPr="000B33DB" w:rsidRDefault="00F317B0" w:rsidP="00E533DB">
            <w:pPr>
              <w:rPr>
                <w:sz w:val="20"/>
                <w:szCs w:val="20"/>
                <w:lang w:bidi="en-US"/>
              </w:rPr>
            </w:pPr>
            <w:r w:rsidRPr="000B33DB">
              <w:rPr>
                <w:sz w:val="20"/>
                <w:szCs w:val="20"/>
                <w:lang w:bidi="en-US"/>
              </w:rPr>
              <w:t>Общеобразовательные организации</w:t>
            </w:r>
          </w:p>
        </w:tc>
        <w:tc>
          <w:tcPr>
            <w:tcW w:w="1957" w:type="dxa"/>
            <w:tcBorders>
              <w:top w:val="single" w:sz="4" w:space="0" w:color="000000"/>
              <w:left w:val="single" w:sz="4" w:space="0" w:color="000000"/>
              <w:bottom w:val="single" w:sz="4" w:space="0" w:color="000000"/>
              <w:right w:val="single" w:sz="4" w:space="0" w:color="000000"/>
            </w:tcBorders>
            <w:vAlign w:val="center"/>
            <w:hideMark/>
          </w:tcPr>
          <w:p w:rsidR="00F317B0" w:rsidRPr="000B33DB" w:rsidRDefault="00F317B0" w:rsidP="00E533DB">
            <w:pPr>
              <w:jc w:val="center"/>
              <w:rPr>
                <w:sz w:val="20"/>
                <w:szCs w:val="20"/>
                <w:lang w:bidi="en-US"/>
              </w:rPr>
            </w:pPr>
            <w:r w:rsidRPr="000B33DB">
              <w:rPr>
                <w:sz w:val="20"/>
                <w:szCs w:val="20"/>
                <w:lang w:bidi="en-US"/>
              </w:rPr>
              <w:t>155</w:t>
            </w:r>
          </w:p>
        </w:tc>
        <w:tc>
          <w:tcPr>
            <w:tcW w:w="1144" w:type="dxa"/>
            <w:tcBorders>
              <w:top w:val="single" w:sz="4" w:space="0" w:color="000000"/>
              <w:left w:val="single" w:sz="4" w:space="0" w:color="000000"/>
              <w:bottom w:val="single" w:sz="4" w:space="0" w:color="000000"/>
              <w:right w:val="single" w:sz="4" w:space="0" w:color="000000"/>
            </w:tcBorders>
            <w:vAlign w:val="center"/>
            <w:hideMark/>
          </w:tcPr>
          <w:p w:rsidR="00F317B0" w:rsidRPr="000B33DB" w:rsidRDefault="00F317B0" w:rsidP="00E533DB">
            <w:pPr>
              <w:jc w:val="center"/>
              <w:rPr>
                <w:sz w:val="20"/>
                <w:szCs w:val="20"/>
                <w:lang w:bidi="en-US"/>
              </w:rPr>
            </w:pPr>
            <w:r w:rsidRPr="000B33DB">
              <w:rPr>
                <w:sz w:val="20"/>
                <w:szCs w:val="20"/>
                <w:lang w:bidi="en-US"/>
              </w:rPr>
              <w:t>45</w:t>
            </w:r>
          </w:p>
        </w:tc>
        <w:tc>
          <w:tcPr>
            <w:tcW w:w="1103" w:type="dxa"/>
            <w:tcBorders>
              <w:top w:val="single" w:sz="4" w:space="0" w:color="000000"/>
              <w:left w:val="single" w:sz="4" w:space="0" w:color="000000"/>
              <w:bottom w:val="single" w:sz="4" w:space="0" w:color="000000"/>
              <w:right w:val="single" w:sz="4" w:space="0" w:color="000000"/>
            </w:tcBorders>
            <w:vAlign w:val="center"/>
            <w:hideMark/>
          </w:tcPr>
          <w:p w:rsidR="00F317B0" w:rsidRPr="000B33DB" w:rsidRDefault="00F317B0" w:rsidP="00E533DB">
            <w:pPr>
              <w:jc w:val="center"/>
              <w:rPr>
                <w:sz w:val="20"/>
                <w:szCs w:val="20"/>
                <w:lang w:bidi="en-US"/>
              </w:rPr>
            </w:pPr>
            <w:r w:rsidRPr="000B33DB">
              <w:rPr>
                <w:sz w:val="20"/>
                <w:szCs w:val="20"/>
                <w:lang w:bidi="en-US"/>
              </w:rPr>
              <w:t>70</w:t>
            </w:r>
          </w:p>
        </w:tc>
        <w:tc>
          <w:tcPr>
            <w:tcW w:w="1103" w:type="dxa"/>
            <w:tcBorders>
              <w:top w:val="single" w:sz="4" w:space="0" w:color="000000"/>
              <w:left w:val="single" w:sz="4" w:space="0" w:color="000000"/>
              <w:bottom w:val="single" w:sz="4" w:space="0" w:color="000000"/>
              <w:right w:val="single" w:sz="4" w:space="0" w:color="000000"/>
            </w:tcBorders>
            <w:vAlign w:val="center"/>
            <w:hideMark/>
          </w:tcPr>
          <w:p w:rsidR="00F317B0" w:rsidRPr="000B33DB" w:rsidRDefault="00F317B0" w:rsidP="00E533DB">
            <w:pPr>
              <w:jc w:val="center"/>
              <w:rPr>
                <w:sz w:val="20"/>
                <w:szCs w:val="20"/>
                <w:lang w:bidi="en-US"/>
              </w:rPr>
            </w:pPr>
            <w:r w:rsidRPr="000B33DB">
              <w:rPr>
                <w:sz w:val="20"/>
                <w:szCs w:val="20"/>
                <w:lang w:bidi="en-US"/>
              </w:rPr>
              <w:t>0</w:t>
            </w:r>
          </w:p>
        </w:tc>
        <w:tc>
          <w:tcPr>
            <w:tcW w:w="1814" w:type="dxa"/>
            <w:tcBorders>
              <w:top w:val="single" w:sz="4" w:space="0" w:color="000000"/>
              <w:left w:val="single" w:sz="4" w:space="0" w:color="000000"/>
              <w:bottom w:val="single" w:sz="4" w:space="0" w:color="000000"/>
              <w:right w:val="single" w:sz="4" w:space="0" w:color="000000"/>
            </w:tcBorders>
            <w:vAlign w:val="center"/>
            <w:hideMark/>
          </w:tcPr>
          <w:p w:rsidR="00F317B0" w:rsidRPr="000B33DB" w:rsidRDefault="00F317B0" w:rsidP="00E533DB">
            <w:pPr>
              <w:jc w:val="center"/>
              <w:rPr>
                <w:sz w:val="20"/>
                <w:szCs w:val="20"/>
                <w:lang w:bidi="en-US"/>
              </w:rPr>
            </w:pPr>
            <w:r w:rsidRPr="000B33DB">
              <w:rPr>
                <w:sz w:val="20"/>
                <w:szCs w:val="20"/>
                <w:lang w:bidi="en-US"/>
              </w:rPr>
              <w:t>23</w:t>
            </w:r>
          </w:p>
        </w:tc>
      </w:tr>
      <w:tr w:rsidR="00F317B0" w:rsidRPr="000B33DB" w:rsidTr="000B33DB">
        <w:tc>
          <w:tcPr>
            <w:tcW w:w="2235" w:type="dxa"/>
            <w:tcBorders>
              <w:top w:val="single" w:sz="4" w:space="0" w:color="000000"/>
              <w:left w:val="single" w:sz="4" w:space="0" w:color="000000"/>
              <w:bottom w:val="single" w:sz="4" w:space="0" w:color="000000"/>
              <w:right w:val="single" w:sz="4" w:space="0" w:color="000000"/>
            </w:tcBorders>
            <w:hideMark/>
          </w:tcPr>
          <w:p w:rsidR="00F317B0" w:rsidRPr="000B33DB" w:rsidRDefault="00F317B0" w:rsidP="00E533DB">
            <w:pPr>
              <w:rPr>
                <w:sz w:val="20"/>
                <w:szCs w:val="20"/>
                <w:lang w:bidi="en-US"/>
              </w:rPr>
            </w:pPr>
            <w:r w:rsidRPr="000B33DB">
              <w:rPr>
                <w:sz w:val="20"/>
                <w:szCs w:val="20"/>
                <w:lang w:bidi="en-US"/>
              </w:rPr>
              <w:t>Дошкольные образовательные организации</w:t>
            </w:r>
          </w:p>
        </w:tc>
        <w:tc>
          <w:tcPr>
            <w:tcW w:w="1957" w:type="dxa"/>
            <w:tcBorders>
              <w:top w:val="single" w:sz="4" w:space="0" w:color="000000"/>
              <w:left w:val="single" w:sz="4" w:space="0" w:color="000000"/>
              <w:bottom w:val="single" w:sz="4" w:space="0" w:color="000000"/>
              <w:right w:val="single" w:sz="4" w:space="0" w:color="000000"/>
            </w:tcBorders>
          </w:tcPr>
          <w:p w:rsidR="00F317B0" w:rsidRPr="000B33DB" w:rsidRDefault="00F317B0" w:rsidP="00E533DB">
            <w:pPr>
              <w:jc w:val="center"/>
              <w:rPr>
                <w:sz w:val="20"/>
                <w:szCs w:val="20"/>
                <w:lang w:bidi="en-US"/>
              </w:rPr>
            </w:pPr>
          </w:p>
          <w:p w:rsidR="00F317B0" w:rsidRPr="000B33DB" w:rsidRDefault="00F317B0" w:rsidP="00E533DB">
            <w:pPr>
              <w:jc w:val="center"/>
              <w:rPr>
                <w:sz w:val="20"/>
                <w:szCs w:val="20"/>
                <w:lang w:bidi="en-US"/>
              </w:rPr>
            </w:pPr>
            <w:r w:rsidRPr="000B33DB">
              <w:rPr>
                <w:sz w:val="20"/>
                <w:szCs w:val="20"/>
                <w:lang w:bidi="en-US"/>
              </w:rPr>
              <w:t>143</w:t>
            </w:r>
          </w:p>
        </w:tc>
        <w:tc>
          <w:tcPr>
            <w:tcW w:w="1144" w:type="dxa"/>
            <w:tcBorders>
              <w:top w:val="single" w:sz="4" w:space="0" w:color="000000"/>
              <w:left w:val="single" w:sz="4" w:space="0" w:color="000000"/>
              <w:bottom w:val="single" w:sz="4" w:space="0" w:color="000000"/>
              <w:right w:val="single" w:sz="4" w:space="0" w:color="000000"/>
            </w:tcBorders>
          </w:tcPr>
          <w:p w:rsidR="00F317B0" w:rsidRPr="000B33DB" w:rsidRDefault="00F317B0" w:rsidP="00E533DB">
            <w:pPr>
              <w:jc w:val="center"/>
              <w:rPr>
                <w:sz w:val="20"/>
                <w:szCs w:val="20"/>
                <w:lang w:bidi="en-US"/>
              </w:rPr>
            </w:pPr>
          </w:p>
          <w:p w:rsidR="00F317B0" w:rsidRPr="000B33DB" w:rsidRDefault="00F317B0" w:rsidP="00E533DB">
            <w:pPr>
              <w:jc w:val="center"/>
              <w:rPr>
                <w:sz w:val="20"/>
                <w:szCs w:val="20"/>
                <w:lang w:bidi="en-US"/>
              </w:rPr>
            </w:pPr>
            <w:r w:rsidRPr="000B33DB">
              <w:rPr>
                <w:sz w:val="20"/>
                <w:szCs w:val="20"/>
                <w:lang w:bidi="en-US"/>
              </w:rPr>
              <w:t>15</w:t>
            </w:r>
          </w:p>
        </w:tc>
        <w:tc>
          <w:tcPr>
            <w:tcW w:w="1103" w:type="dxa"/>
            <w:tcBorders>
              <w:top w:val="single" w:sz="4" w:space="0" w:color="000000"/>
              <w:left w:val="single" w:sz="4" w:space="0" w:color="000000"/>
              <w:bottom w:val="single" w:sz="4" w:space="0" w:color="000000"/>
              <w:right w:val="single" w:sz="4" w:space="0" w:color="000000"/>
            </w:tcBorders>
          </w:tcPr>
          <w:p w:rsidR="00F317B0" w:rsidRPr="000B33DB" w:rsidRDefault="00F317B0" w:rsidP="00E533DB">
            <w:pPr>
              <w:jc w:val="center"/>
              <w:rPr>
                <w:sz w:val="20"/>
                <w:szCs w:val="20"/>
                <w:lang w:bidi="en-US"/>
              </w:rPr>
            </w:pPr>
          </w:p>
          <w:p w:rsidR="00F317B0" w:rsidRPr="000B33DB" w:rsidRDefault="00F317B0" w:rsidP="00E533DB">
            <w:pPr>
              <w:jc w:val="center"/>
              <w:rPr>
                <w:sz w:val="20"/>
                <w:szCs w:val="20"/>
                <w:lang w:bidi="en-US"/>
              </w:rPr>
            </w:pPr>
            <w:r w:rsidRPr="000B33DB">
              <w:rPr>
                <w:sz w:val="20"/>
                <w:szCs w:val="20"/>
                <w:lang w:bidi="en-US"/>
              </w:rPr>
              <w:t>6</w:t>
            </w:r>
          </w:p>
        </w:tc>
        <w:tc>
          <w:tcPr>
            <w:tcW w:w="1103" w:type="dxa"/>
            <w:tcBorders>
              <w:top w:val="single" w:sz="4" w:space="0" w:color="000000"/>
              <w:left w:val="single" w:sz="4" w:space="0" w:color="000000"/>
              <w:bottom w:val="single" w:sz="4" w:space="0" w:color="000000"/>
              <w:right w:val="single" w:sz="4" w:space="0" w:color="000000"/>
            </w:tcBorders>
          </w:tcPr>
          <w:p w:rsidR="00F317B0" w:rsidRPr="000B33DB" w:rsidRDefault="00F317B0" w:rsidP="00E533DB">
            <w:pPr>
              <w:jc w:val="center"/>
              <w:rPr>
                <w:sz w:val="20"/>
                <w:szCs w:val="20"/>
                <w:lang w:bidi="en-US"/>
              </w:rPr>
            </w:pPr>
          </w:p>
          <w:p w:rsidR="00F317B0" w:rsidRPr="000B33DB" w:rsidRDefault="00F317B0" w:rsidP="00E533DB">
            <w:pPr>
              <w:jc w:val="center"/>
              <w:rPr>
                <w:sz w:val="20"/>
                <w:szCs w:val="20"/>
                <w:lang w:bidi="en-US"/>
              </w:rPr>
            </w:pPr>
            <w:r w:rsidRPr="000B33DB">
              <w:rPr>
                <w:sz w:val="20"/>
                <w:szCs w:val="20"/>
                <w:lang w:bidi="en-US"/>
              </w:rPr>
              <w:t>0</w:t>
            </w:r>
          </w:p>
        </w:tc>
        <w:tc>
          <w:tcPr>
            <w:tcW w:w="1814" w:type="dxa"/>
            <w:tcBorders>
              <w:top w:val="single" w:sz="4" w:space="0" w:color="000000"/>
              <w:left w:val="single" w:sz="4" w:space="0" w:color="000000"/>
              <w:bottom w:val="single" w:sz="4" w:space="0" w:color="000000"/>
              <w:right w:val="single" w:sz="4" w:space="0" w:color="000000"/>
            </w:tcBorders>
          </w:tcPr>
          <w:p w:rsidR="00F317B0" w:rsidRPr="000B33DB" w:rsidRDefault="00F317B0" w:rsidP="00E533DB">
            <w:pPr>
              <w:jc w:val="center"/>
              <w:rPr>
                <w:sz w:val="20"/>
                <w:szCs w:val="20"/>
                <w:lang w:bidi="en-US"/>
              </w:rPr>
            </w:pPr>
          </w:p>
          <w:p w:rsidR="00F317B0" w:rsidRPr="000B33DB" w:rsidRDefault="00F317B0" w:rsidP="00E533DB">
            <w:pPr>
              <w:jc w:val="center"/>
              <w:rPr>
                <w:sz w:val="20"/>
                <w:szCs w:val="20"/>
                <w:lang w:bidi="en-US"/>
              </w:rPr>
            </w:pPr>
            <w:r w:rsidRPr="000B33DB">
              <w:rPr>
                <w:sz w:val="20"/>
                <w:szCs w:val="20"/>
                <w:lang w:bidi="en-US"/>
              </w:rPr>
              <w:t>51</w:t>
            </w:r>
          </w:p>
        </w:tc>
      </w:tr>
    </w:tbl>
    <w:p w:rsidR="00F317B0" w:rsidRPr="00430F06" w:rsidRDefault="00F317B0" w:rsidP="000B33DB">
      <w:pPr>
        <w:pStyle w:val="a3"/>
        <w:ind w:firstLine="708"/>
        <w:jc w:val="both"/>
      </w:pPr>
    </w:p>
    <w:p w:rsidR="00F317B0" w:rsidRPr="00430F06" w:rsidRDefault="00F317B0" w:rsidP="000B33DB">
      <w:pPr>
        <w:pStyle w:val="a3"/>
        <w:ind w:firstLine="708"/>
        <w:jc w:val="both"/>
      </w:pPr>
      <w:r w:rsidRPr="00430F06">
        <w:t xml:space="preserve">В целях 100% обеспечения муниципальных учреждений квалифицированными кадрами в городе Покачи в соответствии с решением Думы города Покачи </w:t>
      </w:r>
      <w:r w:rsidR="00115546">
        <w:t>«</w:t>
      </w:r>
      <w:r w:rsidRPr="00430F06">
        <w:t xml:space="preserve">О </w:t>
      </w:r>
      <w:proofErr w:type="gramStart"/>
      <w:r w:rsidRPr="00430F06">
        <w:t>Положении</w:t>
      </w:r>
      <w:proofErr w:type="gramEnd"/>
      <w:r w:rsidRPr="00430F06">
        <w:t xml:space="preserve"> о дополнительных гарантиях и компенсациях для работников органов местного самоуправления и муниципальных учреждений города Покачи</w:t>
      </w:r>
      <w:r w:rsidR="00115546">
        <w:t>»</w:t>
      </w:r>
      <w:r w:rsidRPr="00430F06">
        <w:t xml:space="preserve"> с 2013 года приглашаются квалифицированные</w:t>
      </w:r>
      <w:r w:rsidR="00025B4B">
        <w:t xml:space="preserve"> </w:t>
      </w:r>
      <w:r w:rsidRPr="00430F06">
        <w:t>специалисты из других регионов Российской Федерации. Так, в период с 2013 по 2016 год,</w:t>
      </w:r>
      <w:r w:rsidR="00025B4B">
        <w:t xml:space="preserve"> </w:t>
      </w:r>
      <w:r w:rsidRPr="00430F06">
        <w:t>в образовательные организации города, подведомственные управлению образования администрации города Покачи, были приглашены 15 высококвалифицированных</w:t>
      </w:r>
      <w:r w:rsidR="00025B4B">
        <w:t xml:space="preserve"> </w:t>
      </w:r>
      <w:r w:rsidRPr="00430F06">
        <w:t xml:space="preserve">специалистов. </w:t>
      </w:r>
    </w:p>
    <w:p w:rsidR="00F317B0" w:rsidRPr="00430F06" w:rsidRDefault="00691056" w:rsidP="00F317B0">
      <w:pPr>
        <w:pStyle w:val="a3"/>
        <w:jc w:val="right"/>
      </w:pPr>
      <w:r w:rsidRPr="00430F06">
        <w:t>Таблица 10</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276"/>
        <w:gridCol w:w="1134"/>
        <w:gridCol w:w="1134"/>
        <w:gridCol w:w="1134"/>
        <w:gridCol w:w="1134"/>
        <w:gridCol w:w="1134"/>
      </w:tblGrid>
      <w:tr w:rsidR="00F317B0" w:rsidRPr="000B33DB" w:rsidTr="00691056">
        <w:tc>
          <w:tcPr>
            <w:tcW w:w="2268" w:type="dxa"/>
            <w:tcBorders>
              <w:top w:val="single" w:sz="4" w:space="0" w:color="000000"/>
              <w:left w:val="single" w:sz="4" w:space="0" w:color="000000"/>
              <w:bottom w:val="single" w:sz="4" w:space="0" w:color="000000"/>
              <w:right w:val="single" w:sz="4" w:space="0" w:color="000000"/>
            </w:tcBorders>
            <w:hideMark/>
          </w:tcPr>
          <w:p w:rsidR="00F317B0" w:rsidRPr="000B33DB" w:rsidRDefault="00F317B0" w:rsidP="00E533DB">
            <w:pPr>
              <w:pStyle w:val="a3"/>
              <w:spacing w:line="276" w:lineRule="auto"/>
              <w:jc w:val="center"/>
              <w:rPr>
                <w:rFonts w:eastAsia="Arial Unicode MS"/>
                <w:color w:val="000000"/>
                <w:sz w:val="20"/>
                <w:szCs w:val="20"/>
                <w:lang w:bidi="en-US"/>
              </w:rPr>
            </w:pPr>
            <w:r w:rsidRPr="000B33DB">
              <w:rPr>
                <w:rFonts w:eastAsia="Arial Unicode MS"/>
                <w:color w:val="000000"/>
                <w:sz w:val="20"/>
                <w:szCs w:val="20"/>
                <w:lang w:bidi="en-US"/>
              </w:rPr>
              <w:t>Год</w:t>
            </w:r>
          </w:p>
        </w:tc>
        <w:tc>
          <w:tcPr>
            <w:tcW w:w="1276" w:type="dxa"/>
            <w:tcBorders>
              <w:top w:val="single" w:sz="4" w:space="0" w:color="000000"/>
              <w:left w:val="single" w:sz="4" w:space="0" w:color="000000"/>
              <w:bottom w:val="single" w:sz="4" w:space="0" w:color="000000"/>
              <w:right w:val="single" w:sz="4" w:space="0" w:color="000000"/>
            </w:tcBorders>
            <w:hideMark/>
          </w:tcPr>
          <w:p w:rsidR="00F317B0" w:rsidRPr="000B33DB" w:rsidRDefault="00F317B0" w:rsidP="00E533DB">
            <w:pPr>
              <w:pStyle w:val="a3"/>
              <w:spacing w:line="276" w:lineRule="auto"/>
              <w:jc w:val="center"/>
              <w:rPr>
                <w:rFonts w:eastAsia="Arial Unicode MS"/>
                <w:color w:val="000000"/>
                <w:sz w:val="20"/>
                <w:szCs w:val="20"/>
                <w:lang w:bidi="en-US"/>
              </w:rPr>
            </w:pPr>
            <w:r w:rsidRPr="000B33DB">
              <w:rPr>
                <w:rFonts w:eastAsia="Arial Unicode MS"/>
                <w:color w:val="000000"/>
                <w:sz w:val="20"/>
                <w:szCs w:val="20"/>
                <w:lang w:bidi="en-US"/>
              </w:rPr>
              <w:t>2013 год</w:t>
            </w:r>
          </w:p>
        </w:tc>
        <w:tc>
          <w:tcPr>
            <w:tcW w:w="1134" w:type="dxa"/>
            <w:tcBorders>
              <w:top w:val="single" w:sz="4" w:space="0" w:color="000000"/>
              <w:left w:val="single" w:sz="4" w:space="0" w:color="000000"/>
              <w:bottom w:val="single" w:sz="4" w:space="0" w:color="000000"/>
              <w:right w:val="single" w:sz="4" w:space="0" w:color="000000"/>
            </w:tcBorders>
            <w:hideMark/>
          </w:tcPr>
          <w:p w:rsidR="00F317B0" w:rsidRPr="000B33DB" w:rsidRDefault="00F317B0" w:rsidP="00E533DB">
            <w:pPr>
              <w:pStyle w:val="a3"/>
              <w:spacing w:line="276" w:lineRule="auto"/>
              <w:jc w:val="center"/>
              <w:rPr>
                <w:rFonts w:eastAsia="Arial Unicode MS"/>
                <w:color w:val="000000"/>
                <w:sz w:val="20"/>
                <w:szCs w:val="20"/>
                <w:lang w:bidi="en-US"/>
              </w:rPr>
            </w:pPr>
            <w:r w:rsidRPr="000B33DB">
              <w:rPr>
                <w:rFonts w:eastAsia="Arial Unicode MS"/>
                <w:color w:val="000000"/>
                <w:sz w:val="20"/>
                <w:szCs w:val="20"/>
                <w:lang w:bidi="en-US"/>
              </w:rPr>
              <w:t>2014 год</w:t>
            </w:r>
          </w:p>
        </w:tc>
        <w:tc>
          <w:tcPr>
            <w:tcW w:w="1134" w:type="dxa"/>
            <w:tcBorders>
              <w:top w:val="single" w:sz="4" w:space="0" w:color="000000"/>
              <w:left w:val="single" w:sz="4" w:space="0" w:color="000000"/>
              <w:bottom w:val="single" w:sz="4" w:space="0" w:color="000000"/>
              <w:right w:val="single" w:sz="4" w:space="0" w:color="000000"/>
            </w:tcBorders>
            <w:hideMark/>
          </w:tcPr>
          <w:p w:rsidR="00F317B0" w:rsidRPr="000B33DB" w:rsidRDefault="00F317B0" w:rsidP="00E533DB">
            <w:pPr>
              <w:pStyle w:val="a3"/>
              <w:spacing w:line="276" w:lineRule="auto"/>
              <w:jc w:val="center"/>
              <w:rPr>
                <w:rFonts w:eastAsia="Arial Unicode MS"/>
                <w:color w:val="000000"/>
                <w:sz w:val="20"/>
                <w:szCs w:val="20"/>
                <w:lang w:bidi="en-US"/>
              </w:rPr>
            </w:pPr>
            <w:r w:rsidRPr="000B33DB">
              <w:rPr>
                <w:rFonts w:eastAsia="Arial Unicode MS"/>
                <w:color w:val="000000"/>
                <w:sz w:val="20"/>
                <w:szCs w:val="20"/>
                <w:lang w:bidi="en-US"/>
              </w:rPr>
              <w:t>2015 год</w:t>
            </w:r>
          </w:p>
        </w:tc>
        <w:tc>
          <w:tcPr>
            <w:tcW w:w="1134" w:type="dxa"/>
            <w:tcBorders>
              <w:top w:val="single" w:sz="4" w:space="0" w:color="000000"/>
              <w:left w:val="single" w:sz="4" w:space="0" w:color="000000"/>
              <w:bottom w:val="single" w:sz="4" w:space="0" w:color="000000"/>
              <w:right w:val="single" w:sz="4" w:space="0" w:color="000000"/>
            </w:tcBorders>
            <w:hideMark/>
          </w:tcPr>
          <w:p w:rsidR="00F317B0" w:rsidRPr="000B33DB" w:rsidRDefault="00F317B0" w:rsidP="00E533DB">
            <w:pPr>
              <w:pStyle w:val="a3"/>
              <w:spacing w:line="276" w:lineRule="auto"/>
              <w:jc w:val="center"/>
              <w:rPr>
                <w:rFonts w:eastAsia="Arial Unicode MS"/>
                <w:color w:val="000000"/>
                <w:sz w:val="20"/>
                <w:szCs w:val="20"/>
                <w:lang w:bidi="en-US"/>
              </w:rPr>
            </w:pPr>
            <w:r w:rsidRPr="000B33DB">
              <w:rPr>
                <w:rFonts w:eastAsia="Arial Unicode MS"/>
                <w:color w:val="000000"/>
                <w:sz w:val="20"/>
                <w:szCs w:val="20"/>
                <w:lang w:bidi="en-US"/>
              </w:rPr>
              <w:t>2016 год</w:t>
            </w:r>
          </w:p>
        </w:tc>
        <w:tc>
          <w:tcPr>
            <w:tcW w:w="1134" w:type="dxa"/>
            <w:tcBorders>
              <w:top w:val="single" w:sz="4" w:space="0" w:color="000000"/>
              <w:left w:val="single" w:sz="4" w:space="0" w:color="000000"/>
              <w:bottom w:val="single" w:sz="4" w:space="0" w:color="000000"/>
              <w:right w:val="single" w:sz="4" w:space="0" w:color="000000"/>
            </w:tcBorders>
            <w:hideMark/>
          </w:tcPr>
          <w:p w:rsidR="00F317B0" w:rsidRPr="000B33DB" w:rsidRDefault="00F317B0" w:rsidP="00E533DB">
            <w:pPr>
              <w:pStyle w:val="a3"/>
              <w:spacing w:line="276" w:lineRule="auto"/>
              <w:jc w:val="center"/>
              <w:rPr>
                <w:rFonts w:eastAsia="Arial Unicode MS"/>
                <w:color w:val="000000"/>
                <w:sz w:val="20"/>
                <w:szCs w:val="20"/>
                <w:lang w:bidi="en-US"/>
              </w:rPr>
            </w:pPr>
            <w:r w:rsidRPr="000B33DB">
              <w:rPr>
                <w:rFonts w:eastAsia="Arial Unicode MS"/>
                <w:color w:val="000000"/>
                <w:sz w:val="20"/>
                <w:szCs w:val="20"/>
                <w:lang w:bidi="en-US"/>
              </w:rPr>
              <w:t>2017 год</w:t>
            </w:r>
          </w:p>
        </w:tc>
        <w:tc>
          <w:tcPr>
            <w:tcW w:w="1134" w:type="dxa"/>
            <w:tcBorders>
              <w:top w:val="single" w:sz="4" w:space="0" w:color="000000"/>
              <w:left w:val="single" w:sz="4" w:space="0" w:color="000000"/>
              <w:bottom w:val="single" w:sz="4" w:space="0" w:color="000000"/>
              <w:right w:val="single" w:sz="4" w:space="0" w:color="000000"/>
            </w:tcBorders>
            <w:hideMark/>
          </w:tcPr>
          <w:p w:rsidR="00F317B0" w:rsidRPr="000B33DB" w:rsidRDefault="00F317B0" w:rsidP="00E533DB">
            <w:pPr>
              <w:pStyle w:val="a3"/>
              <w:spacing w:line="276" w:lineRule="auto"/>
              <w:jc w:val="center"/>
              <w:rPr>
                <w:rFonts w:eastAsia="Arial Unicode MS"/>
                <w:color w:val="000000"/>
                <w:sz w:val="20"/>
                <w:szCs w:val="20"/>
                <w:lang w:bidi="en-US"/>
              </w:rPr>
            </w:pPr>
            <w:r w:rsidRPr="000B33DB">
              <w:rPr>
                <w:rFonts w:eastAsia="Arial Unicode MS"/>
                <w:color w:val="000000"/>
                <w:sz w:val="20"/>
                <w:szCs w:val="20"/>
                <w:lang w:bidi="en-US"/>
              </w:rPr>
              <w:t>2018 год</w:t>
            </w:r>
          </w:p>
        </w:tc>
      </w:tr>
      <w:tr w:rsidR="00F317B0" w:rsidRPr="000B33DB" w:rsidTr="00691056">
        <w:tc>
          <w:tcPr>
            <w:tcW w:w="2268" w:type="dxa"/>
            <w:tcBorders>
              <w:top w:val="single" w:sz="4" w:space="0" w:color="000000"/>
              <w:left w:val="single" w:sz="4" w:space="0" w:color="000000"/>
              <w:bottom w:val="single" w:sz="4" w:space="0" w:color="000000"/>
              <w:right w:val="single" w:sz="4" w:space="0" w:color="000000"/>
            </w:tcBorders>
            <w:hideMark/>
          </w:tcPr>
          <w:p w:rsidR="00F317B0" w:rsidRPr="000B33DB" w:rsidRDefault="000B33DB" w:rsidP="000B33DB">
            <w:pPr>
              <w:pStyle w:val="a3"/>
              <w:spacing w:line="276" w:lineRule="auto"/>
              <w:jc w:val="center"/>
              <w:rPr>
                <w:rFonts w:eastAsia="Arial Unicode MS"/>
                <w:sz w:val="20"/>
                <w:szCs w:val="20"/>
                <w:lang w:bidi="en-US"/>
              </w:rPr>
            </w:pPr>
            <w:r>
              <w:rPr>
                <w:rFonts w:eastAsia="Arial Unicode MS"/>
                <w:sz w:val="20"/>
                <w:szCs w:val="20"/>
                <w:lang w:bidi="en-US"/>
              </w:rPr>
              <w:t>Количество приглашё</w:t>
            </w:r>
            <w:r w:rsidR="00F317B0" w:rsidRPr="000B33DB">
              <w:rPr>
                <w:rFonts w:eastAsia="Arial Unicode MS"/>
                <w:sz w:val="20"/>
                <w:szCs w:val="20"/>
                <w:lang w:bidi="en-US"/>
              </w:rPr>
              <w:t>нных специалистов в образовательные организации города Покачи (чел.)</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17B0" w:rsidRPr="000B33DB" w:rsidRDefault="00F317B0" w:rsidP="00E533DB">
            <w:pPr>
              <w:pStyle w:val="a3"/>
              <w:spacing w:line="276" w:lineRule="auto"/>
              <w:jc w:val="center"/>
              <w:rPr>
                <w:rFonts w:eastAsia="Arial Unicode MS"/>
                <w:sz w:val="20"/>
                <w:szCs w:val="20"/>
                <w:lang w:bidi="en-US"/>
              </w:rPr>
            </w:pPr>
            <w:r w:rsidRPr="000B33DB">
              <w:rPr>
                <w:rFonts w:eastAsia="Arial Unicode MS"/>
                <w:sz w:val="20"/>
                <w:szCs w:val="20"/>
                <w:lang w:bidi="en-US"/>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17B0" w:rsidRPr="000B33DB" w:rsidRDefault="00F317B0" w:rsidP="00E533DB">
            <w:pPr>
              <w:pStyle w:val="a3"/>
              <w:spacing w:line="276" w:lineRule="auto"/>
              <w:jc w:val="center"/>
              <w:rPr>
                <w:rFonts w:eastAsia="Arial Unicode MS"/>
                <w:sz w:val="20"/>
                <w:szCs w:val="20"/>
                <w:lang w:bidi="en-US"/>
              </w:rPr>
            </w:pPr>
            <w:r w:rsidRPr="000B33DB">
              <w:rPr>
                <w:rFonts w:eastAsia="Arial Unicode MS"/>
                <w:sz w:val="20"/>
                <w:szCs w:val="20"/>
                <w:lang w:bidi="en-US"/>
              </w:rPr>
              <w:t>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17B0" w:rsidRPr="000B33DB" w:rsidRDefault="00F317B0" w:rsidP="00E533DB">
            <w:pPr>
              <w:pStyle w:val="a3"/>
              <w:spacing w:line="276" w:lineRule="auto"/>
              <w:jc w:val="center"/>
              <w:rPr>
                <w:rFonts w:eastAsia="Arial Unicode MS"/>
                <w:sz w:val="20"/>
                <w:szCs w:val="20"/>
                <w:lang w:bidi="en-US"/>
              </w:rPr>
            </w:pPr>
            <w:r w:rsidRPr="000B33DB">
              <w:rPr>
                <w:rFonts w:eastAsia="Arial Unicode MS"/>
                <w:sz w:val="20"/>
                <w:szCs w:val="20"/>
                <w:lang w:bidi="en-US"/>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17B0" w:rsidRPr="000B33DB" w:rsidRDefault="00F317B0" w:rsidP="00E533DB">
            <w:pPr>
              <w:pStyle w:val="a3"/>
              <w:spacing w:line="276" w:lineRule="auto"/>
              <w:jc w:val="center"/>
              <w:rPr>
                <w:rFonts w:eastAsia="Arial Unicode MS"/>
                <w:sz w:val="20"/>
                <w:szCs w:val="20"/>
                <w:lang w:bidi="en-US"/>
              </w:rPr>
            </w:pPr>
            <w:r w:rsidRPr="000B33DB">
              <w:rPr>
                <w:rFonts w:eastAsia="Arial Unicode MS"/>
                <w:sz w:val="20"/>
                <w:szCs w:val="20"/>
                <w:lang w:bidi="en-US"/>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F317B0" w:rsidRPr="000B33DB" w:rsidRDefault="00F317B0" w:rsidP="00E533DB">
            <w:pPr>
              <w:pStyle w:val="a3"/>
              <w:spacing w:line="276" w:lineRule="auto"/>
              <w:jc w:val="center"/>
              <w:rPr>
                <w:rFonts w:eastAsia="Arial Unicode MS"/>
                <w:sz w:val="20"/>
                <w:szCs w:val="20"/>
                <w:lang w:bidi="en-US"/>
              </w:rPr>
            </w:pPr>
            <w:r w:rsidRPr="000B33DB">
              <w:rPr>
                <w:rFonts w:eastAsia="Arial Unicode MS"/>
                <w:sz w:val="20"/>
                <w:szCs w:val="20"/>
                <w:lang w:bidi="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317B0" w:rsidRPr="000B33DB" w:rsidRDefault="00F317B0" w:rsidP="00E533DB">
            <w:pPr>
              <w:pStyle w:val="a3"/>
              <w:spacing w:line="276" w:lineRule="auto"/>
              <w:jc w:val="center"/>
              <w:rPr>
                <w:rFonts w:eastAsia="Arial Unicode MS"/>
                <w:sz w:val="20"/>
                <w:szCs w:val="20"/>
                <w:lang w:bidi="en-US"/>
              </w:rPr>
            </w:pPr>
            <w:r w:rsidRPr="000B33DB">
              <w:rPr>
                <w:rFonts w:eastAsia="Arial Unicode MS"/>
                <w:sz w:val="20"/>
                <w:szCs w:val="20"/>
                <w:lang w:bidi="en-US"/>
              </w:rPr>
              <w:t>2</w:t>
            </w:r>
          </w:p>
          <w:p w:rsidR="00F317B0" w:rsidRPr="000B33DB" w:rsidRDefault="00F317B0" w:rsidP="00E533DB">
            <w:pPr>
              <w:pStyle w:val="a3"/>
              <w:spacing w:line="276" w:lineRule="auto"/>
              <w:jc w:val="center"/>
              <w:rPr>
                <w:rFonts w:eastAsia="Arial Unicode MS"/>
                <w:sz w:val="20"/>
                <w:szCs w:val="20"/>
                <w:lang w:bidi="en-US"/>
              </w:rPr>
            </w:pPr>
            <w:r w:rsidRPr="000B33DB">
              <w:rPr>
                <w:rFonts w:eastAsia="Arial Unicode MS"/>
                <w:sz w:val="20"/>
                <w:szCs w:val="20"/>
                <w:lang w:bidi="en-US"/>
              </w:rPr>
              <w:t>СОШ №1 – 1</w:t>
            </w:r>
          </w:p>
          <w:p w:rsidR="00F317B0" w:rsidRPr="000B33DB" w:rsidRDefault="00F317B0" w:rsidP="000B33DB">
            <w:pPr>
              <w:pStyle w:val="a3"/>
              <w:spacing w:line="276" w:lineRule="auto"/>
              <w:jc w:val="center"/>
              <w:rPr>
                <w:rFonts w:eastAsia="Arial Unicode MS"/>
                <w:sz w:val="20"/>
                <w:szCs w:val="20"/>
                <w:lang w:bidi="en-US"/>
              </w:rPr>
            </w:pPr>
            <w:r w:rsidRPr="000B33DB">
              <w:rPr>
                <w:rFonts w:eastAsia="Arial Unicode MS"/>
                <w:sz w:val="20"/>
                <w:szCs w:val="20"/>
                <w:lang w:bidi="en-US"/>
              </w:rPr>
              <w:t>СОШ №2 - 1</w:t>
            </w:r>
          </w:p>
        </w:tc>
      </w:tr>
    </w:tbl>
    <w:p w:rsidR="00F317B0" w:rsidRPr="00430F06" w:rsidRDefault="00F317B0" w:rsidP="000B33DB">
      <w:pPr>
        <w:pStyle w:val="a3"/>
        <w:ind w:firstLine="708"/>
        <w:jc w:val="both"/>
      </w:pPr>
    </w:p>
    <w:p w:rsidR="000B33DB" w:rsidRDefault="00F317B0" w:rsidP="000B33DB">
      <w:pPr>
        <w:pStyle w:val="a3"/>
        <w:ind w:firstLine="709"/>
        <w:jc w:val="both"/>
      </w:pPr>
      <w:r w:rsidRPr="00430F06">
        <w:t xml:space="preserve">Все общеобразовательные организации города на 1 сентября 2018 года на 100% укомплектованы педагогическими кадрами. </w:t>
      </w:r>
    </w:p>
    <w:p w:rsidR="00F317B0" w:rsidRPr="00430F06" w:rsidRDefault="00F317B0" w:rsidP="000B33DB">
      <w:pPr>
        <w:pStyle w:val="a3"/>
        <w:ind w:firstLine="709"/>
        <w:jc w:val="both"/>
      </w:pPr>
      <w:r w:rsidRPr="00430F06">
        <w:t>В 2018 году успешно прошли аттестацию 37 педагогических работников образовательных организаций города:</w:t>
      </w:r>
    </w:p>
    <w:p w:rsidR="00691056" w:rsidRPr="00430F06" w:rsidRDefault="00691056" w:rsidP="00691056">
      <w:pPr>
        <w:pStyle w:val="a3"/>
        <w:ind w:firstLine="141"/>
        <w:jc w:val="right"/>
      </w:pPr>
      <w:r w:rsidRPr="00430F06">
        <w:t>Таблица 11</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43"/>
        <w:gridCol w:w="2126"/>
        <w:gridCol w:w="2274"/>
        <w:gridCol w:w="2085"/>
      </w:tblGrid>
      <w:tr w:rsidR="00F317B0" w:rsidRPr="000B33DB" w:rsidTr="000B33DB">
        <w:tc>
          <w:tcPr>
            <w:tcW w:w="534" w:type="dxa"/>
            <w:vMerge w:val="restart"/>
            <w:vAlign w:val="center"/>
          </w:tcPr>
          <w:p w:rsidR="00F317B0" w:rsidRPr="000B33DB" w:rsidRDefault="00F317B0" w:rsidP="000B33DB">
            <w:pPr>
              <w:pStyle w:val="a3"/>
              <w:jc w:val="center"/>
              <w:rPr>
                <w:sz w:val="20"/>
                <w:szCs w:val="20"/>
              </w:rPr>
            </w:pPr>
            <w:r w:rsidRPr="000B33DB">
              <w:rPr>
                <w:sz w:val="20"/>
                <w:szCs w:val="20"/>
              </w:rPr>
              <w:t>№</w:t>
            </w:r>
          </w:p>
          <w:p w:rsidR="00F317B0" w:rsidRPr="000B33DB" w:rsidRDefault="00F317B0" w:rsidP="000B33DB">
            <w:pPr>
              <w:pStyle w:val="a3"/>
              <w:jc w:val="center"/>
              <w:rPr>
                <w:sz w:val="20"/>
                <w:szCs w:val="20"/>
              </w:rPr>
            </w:pPr>
            <w:proofErr w:type="gramStart"/>
            <w:r w:rsidRPr="000B33DB">
              <w:rPr>
                <w:sz w:val="20"/>
                <w:szCs w:val="20"/>
              </w:rPr>
              <w:t>п</w:t>
            </w:r>
            <w:proofErr w:type="gramEnd"/>
            <w:r w:rsidRPr="000B33DB">
              <w:rPr>
                <w:sz w:val="20"/>
                <w:szCs w:val="20"/>
              </w:rPr>
              <w:t>/п</w:t>
            </w:r>
          </w:p>
        </w:tc>
        <w:tc>
          <w:tcPr>
            <w:tcW w:w="2443" w:type="dxa"/>
            <w:vMerge w:val="restart"/>
            <w:vAlign w:val="center"/>
          </w:tcPr>
          <w:p w:rsidR="00F317B0" w:rsidRPr="000B33DB" w:rsidRDefault="00F317B0" w:rsidP="000B33DB">
            <w:pPr>
              <w:pStyle w:val="a3"/>
              <w:jc w:val="center"/>
              <w:rPr>
                <w:sz w:val="20"/>
                <w:szCs w:val="20"/>
              </w:rPr>
            </w:pPr>
            <w:r w:rsidRPr="000B33DB">
              <w:rPr>
                <w:sz w:val="20"/>
                <w:szCs w:val="20"/>
              </w:rPr>
              <w:t>Наименование ОО</w:t>
            </w:r>
          </w:p>
        </w:tc>
        <w:tc>
          <w:tcPr>
            <w:tcW w:w="4400" w:type="dxa"/>
            <w:gridSpan w:val="2"/>
            <w:vAlign w:val="center"/>
          </w:tcPr>
          <w:p w:rsidR="00F317B0" w:rsidRPr="000B33DB" w:rsidRDefault="00F317B0" w:rsidP="000B33DB">
            <w:pPr>
              <w:pStyle w:val="a3"/>
              <w:jc w:val="center"/>
              <w:rPr>
                <w:sz w:val="20"/>
                <w:szCs w:val="20"/>
              </w:rPr>
            </w:pPr>
            <w:r w:rsidRPr="000B33DB">
              <w:rPr>
                <w:sz w:val="20"/>
                <w:szCs w:val="20"/>
              </w:rPr>
              <w:t>Квалификационная категория</w:t>
            </w:r>
          </w:p>
        </w:tc>
        <w:tc>
          <w:tcPr>
            <w:tcW w:w="2085" w:type="dxa"/>
            <w:vMerge w:val="restart"/>
            <w:vAlign w:val="center"/>
          </w:tcPr>
          <w:p w:rsidR="00F317B0" w:rsidRPr="000B33DB" w:rsidRDefault="00F317B0" w:rsidP="000B33DB">
            <w:pPr>
              <w:pStyle w:val="a3"/>
              <w:jc w:val="center"/>
              <w:rPr>
                <w:sz w:val="20"/>
                <w:szCs w:val="20"/>
              </w:rPr>
            </w:pPr>
            <w:r w:rsidRPr="000B33DB">
              <w:rPr>
                <w:sz w:val="20"/>
                <w:szCs w:val="20"/>
              </w:rPr>
              <w:t>Соответствие занимаемой должности</w:t>
            </w:r>
          </w:p>
        </w:tc>
      </w:tr>
      <w:tr w:rsidR="00F317B0" w:rsidRPr="000B33DB" w:rsidTr="000B33DB">
        <w:tc>
          <w:tcPr>
            <w:tcW w:w="534" w:type="dxa"/>
            <w:vMerge/>
          </w:tcPr>
          <w:p w:rsidR="00F317B0" w:rsidRPr="000B33DB" w:rsidRDefault="00F317B0" w:rsidP="00E533DB">
            <w:pPr>
              <w:pStyle w:val="a3"/>
              <w:jc w:val="both"/>
              <w:rPr>
                <w:sz w:val="20"/>
                <w:szCs w:val="20"/>
              </w:rPr>
            </w:pPr>
          </w:p>
        </w:tc>
        <w:tc>
          <w:tcPr>
            <w:tcW w:w="2443" w:type="dxa"/>
            <w:vMerge/>
          </w:tcPr>
          <w:p w:rsidR="00F317B0" w:rsidRPr="000B33DB" w:rsidRDefault="00F317B0" w:rsidP="00E533DB">
            <w:pPr>
              <w:pStyle w:val="a3"/>
              <w:jc w:val="both"/>
              <w:rPr>
                <w:sz w:val="20"/>
                <w:szCs w:val="20"/>
              </w:rPr>
            </w:pPr>
          </w:p>
        </w:tc>
        <w:tc>
          <w:tcPr>
            <w:tcW w:w="2126" w:type="dxa"/>
            <w:vAlign w:val="center"/>
          </w:tcPr>
          <w:p w:rsidR="00F317B0" w:rsidRPr="000B33DB" w:rsidRDefault="00F317B0" w:rsidP="000B33DB">
            <w:pPr>
              <w:pStyle w:val="a3"/>
              <w:jc w:val="center"/>
              <w:rPr>
                <w:sz w:val="20"/>
                <w:szCs w:val="20"/>
              </w:rPr>
            </w:pPr>
            <w:r w:rsidRPr="000B33DB">
              <w:rPr>
                <w:sz w:val="20"/>
                <w:szCs w:val="20"/>
              </w:rPr>
              <w:t>высшая</w:t>
            </w:r>
          </w:p>
        </w:tc>
        <w:tc>
          <w:tcPr>
            <w:tcW w:w="2274" w:type="dxa"/>
            <w:vAlign w:val="center"/>
          </w:tcPr>
          <w:p w:rsidR="00F317B0" w:rsidRPr="000B33DB" w:rsidRDefault="00F317B0" w:rsidP="000B33DB">
            <w:pPr>
              <w:pStyle w:val="a3"/>
              <w:jc w:val="center"/>
              <w:rPr>
                <w:sz w:val="20"/>
                <w:szCs w:val="20"/>
              </w:rPr>
            </w:pPr>
            <w:r w:rsidRPr="000B33DB">
              <w:rPr>
                <w:sz w:val="20"/>
                <w:szCs w:val="20"/>
              </w:rPr>
              <w:t>первая</w:t>
            </w:r>
          </w:p>
        </w:tc>
        <w:tc>
          <w:tcPr>
            <w:tcW w:w="2085" w:type="dxa"/>
            <w:vMerge/>
          </w:tcPr>
          <w:p w:rsidR="00F317B0" w:rsidRPr="000B33DB" w:rsidRDefault="00F317B0" w:rsidP="00E533DB">
            <w:pPr>
              <w:pStyle w:val="a3"/>
              <w:jc w:val="both"/>
              <w:rPr>
                <w:sz w:val="20"/>
                <w:szCs w:val="20"/>
              </w:rPr>
            </w:pPr>
          </w:p>
        </w:tc>
      </w:tr>
      <w:tr w:rsidR="00F317B0" w:rsidRPr="000B33DB" w:rsidTr="00691056">
        <w:tc>
          <w:tcPr>
            <w:tcW w:w="534" w:type="dxa"/>
          </w:tcPr>
          <w:p w:rsidR="00F317B0" w:rsidRPr="000B33DB" w:rsidRDefault="00F317B0" w:rsidP="00E533DB">
            <w:pPr>
              <w:pStyle w:val="a3"/>
              <w:jc w:val="both"/>
              <w:rPr>
                <w:sz w:val="20"/>
                <w:szCs w:val="20"/>
              </w:rPr>
            </w:pPr>
            <w:r w:rsidRPr="000B33DB">
              <w:rPr>
                <w:sz w:val="20"/>
                <w:szCs w:val="20"/>
              </w:rPr>
              <w:t>1.</w:t>
            </w:r>
          </w:p>
        </w:tc>
        <w:tc>
          <w:tcPr>
            <w:tcW w:w="2443" w:type="dxa"/>
          </w:tcPr>
          <w:p w:rsidR="00F317B0" w:rsidRPr="000B33DB" w:rsidRDefault="00F317B0" w:rsidP="00E533DB">
            <w:pPr>
              <w:pStyle w:val="a3"/>
              <w:jc w:val="both"/>
              <w:rPr>
                <w:sz w:val="20"/>
                <w:szCs w:val="20"/>
              </w:rPr>
            </w:pPr>
            <w:r w:rsidRPr="000B33DB">
              <w:rPr>
                <w:sz w:val="20"/>
                <w:szCs w:val="20"/>
              </w:rPr>
              <w:t>МАОУ СОШ №1</w:t>
            </w:r>
          </w:p>
        </w:tc>
        <w:tc>
          <w:tcPr>
            <w:tcW w:w="2126" w:type="dxa"/>
          </w:tcPr>
          <w:p w:rsidR="00F317B0" w:rsidRPr="000B33DB" w:rsidRDefault="00F317B0" w:rsidP="00E533DB">
            <w:pPr>
              <w:pStyle w:val="a3"/>
              <w:jc w:val="center"/>
              <w:rPr>
                <w:sz w:val="20"/>
                <w:szCs w:val="20"/>
              </w:rPr>
            </w:pPr>
            <w:r w:rsidRPr="000B33DB">
              <w:rPr>
                <w:sz w:val="20"/>
                <w:szCs w:val="20"/>
              </w:rPr>
              <w:t>3</w:t>
            </w:r>
          </w:p>
        </w:tc>
        <w:tc>
          <w:tcPr>
            <w:tcW w:w="2274" w:type="dxa"/>
          </w:tcPr>
          <w:p w:rsidR="00F317B0" w:rsidRPr="000B33DB" w:rsidRDefault="00F317B0" w:rsidP="00E533DB">
            <w:pPr>
              <w:pStyle w:val="a3"/>
              <w:jc w:val="center"/>
              <w:rPr>
                <w:sz w:val="20"/>
                <w:szCs w:val="20"/>
              </w:rPr>
            </w:pPr>
            <w:r w:rsidRPr="000B33DB">
              <w:rPr>
                <w:sz w:val="20"/>
                <w:szCs w:val="20"/>
              </w:rPr>
              <w:t>2</w:t>
            </w:r>
          </w:p>
        </w:tc>
        <w:tc>
          <w:tcPr>
            <w:tcW w:w="2085" w:type="dxa"/>
          </w:tcPr>
          <w:p w:rsidR="00F317B0" w:rsidRPr="000B33DB" w:rsidRDefault="00F317B0" w:rsidP="00E533DB">
            <w:pPr>
              <w:pStyle w:val="a3"/>
              <w:jc w:val="center"/>
              <w:rPr>
                <w:sz w:val="20"/>
                <w:szCs w:val="20"/>
              </w:rPr>
            </w:pPr>
            <w:r w:rsidRPr="000B33DB">
              <w:rPr>
                <w:sz w:val="20"/>
                <w:szCs w:val="20"/>
              </w:rPr>
              <w:t>0</w:t>
            </w:r>
          </w:p>
        </w:tc>
      </w:tr>
      <w:tr w:rsidR="00F317B0" w:rsidRPr="000B33DB" w:rsidTr="00691056">
        <w:tc>
          <w:tcPr>
            <w:tcW w:w="534" w:type="dxa"/>
          </w:tcPr>
          <w:p w:rsidR="00F317B0" w:rsidRPr="000B33DB" w:rsidRDefault="00F317B0" w:rsidP="00E533DB">
            <w:pPr>
              <w:pStyle w:val="a3"/>
              <w:jc w:val="both"/>
              <w:rPr>
                <w:sz w:val="20"/>
                <w:szCs w:val="20"/>
              </w:rPr>
            </w:pPr>
            <w:r w:rsidRPr="000B33DB">
              <w:rPr>
                <w:sz w:val="20"/>
                <w:szCs w:val="20"/>
              </w:rPr>
              <w:t>2.</w:t>
            </w:r>
          </w:p>
        </w:tc>
        <w:tc>
          <w:tcPr>
            <w:tcW w:w="2443" w:type="dxa"/>
          </w:tcPr>
          <w:p w:rsidR="00F317B0" w:rsidRPr="000B33DB" w:rsidRDefault="00F317B0" w:rsidP="00E533DB">
            <w:pPr>
              <w:pStyle w:val="a3"/>
              <w:jc w:val="both"/>
              <w:rPr>
                <w:sz w:val="20"/>
                <w:szCs w:val="20"/>
              </w:rPr>
            </w:pPr>
            <w:r w:rsidRPr="000B33DB">
              <w:rPr>
                <w:sz w:val="20"/>
                <w:szCs w:val="20"/>
              </w:rPr>
              <w:t>МАОУ СОШ №2</w:t>
            </w:r>
          </w:p>
        </w:tc>
        <w:tc>
          <w:tcPr>
            <w:tcW w:w="2126" w:type="dxa"/>
          </w:tcPr>
          <w:p w:rsidR="00F317B0" w:rsidRPr="000B33DB" w:rsidRDefault="00F317B0" w:rsidP="00E533DB">
            <w:pPr>
              <w:pStyle w:val="a3"/>
              <w:jc w:val="center"/>
              <w:rPr>
                <w:sz w:val="20"/>
                <w:szCs w:val="20"/>
              </w:rPr>
            </w:pPr>
            <w:r w:rsidRPr="000B33DB">
              <w:rPr>
                <w:sz w:val="20"/>
                <w:szCs w:val="20"/>
              </w:rPr>
              <w:t>2</w:t>
            </w:r>
          </w:p>
        </w:tc>
        <w:tc>
          <w:tcPr>
            <w:tcW w:w="2274" w:type="dxa"/>
          </w:tcPr>
          <w:p w:rsidR="00F317B0" w:rsidRPr="000B33DB" w:rsidRDefault="00F317B0" w:rsidP="00E533DB">
            <w:pPr>
              <w:pStyle w:val="a3"/>
              <w:jc w:val="center"/>
              <w:rPr>
                <w:sz w:val="20"/>
                <w:szCs w:val="20"/>
              </w:rPr>
            </w:pPr>
            <w:r w:rsidRPr="000B33DB">
              <w:rPr>
                <w:sz w:val="20"/>
                <w:szCs w:val="20"/>
              </w:rPr>
              <w:t>3</w:t>
            </w:r>
          </w:p>
        </w:tc>
        <w:tc>
          <w:tcPr>
            <w:tcW w:w="2085" w:type="dxa"/>
          </w:tcPr>
          <w:p w:rsidR="00F317B0" w:rsidRPr="000B33DB" w:rsidRDefault="00F317B0" w:rsidP="00E533DB">
            <w:pPr>
              <w:pStyle w:val="a3"/>
              <w:jc w:val="center"/>
              <w:rPr>
                <w:sz w:val="20"/>
                <w:szCs w:val="20"/>
              </w:rPr>
            </w:pPr>
            <w:r w:rsidRPr="000B33DB">
              <w:rPr>
                <w:sz w:val="20"/>
                <w:szCs w:val="20"/>
              </w:rPr>
              <w:t>0</w:t>
            </w:r>
          </w:p>
        </w:tc>
      </w:tr>
      <w:tr w:rsidR="00F317B0" w:rsidRPr="000B33DB" w:rsidTr="00691056">
        <w:tc>
          <w:tcPr>
            <w:tcW w:w="534" w:type="dxa"/>
          </w:tcPr>
          <w:p w:rsidR="00F317B0" w:rsidRPr="000B33DB" w:rsidRDefault="00F317B0" w:rsidP="00E533DB">
            <w:pPr>
              <w:pStyle w:val="a3"/>
              <w:jc w:val="both"/>
              <w:rPr>
                <w:sz w:val="20"/>
                <w:szCs w:val="20"/>
              </w:rPr>
            </w:pPr>
            <w:r w:rsidRPr="000B33DB">
              <w:rPr>
                <w:sz w:val="20"/>
                <w:szCs w:val="20"/>
              </w:rPr>
              <w:lastRenderedPageBreak/>
              <w:t>3.</w:t>
            </w:r>
          </w:p>
        </w:tc>
        <w:tc>
          <w:tcPr>
            <w:tcW w:w="2443" w:type="dxa"/>
          </w:tcPr>
          <w:p w:rsidR="00F317B0" w:rsidRPr="000B33DB" w:rsidRDefault="00F317B0" w:rsidP="00E533DB">
            <w:pPr>
              <w:pStyle w:val="a3"/>
              <w:jc w:val="both"/>
              <w:rPr>
                <w:sz w:val="20"/>
                <w:szCs w:val="20"/>
              </w:rPr>
            </w:pPr>
            <w:r w:rsidRPr="000B33DB">
              <w:rPr>
                <w:sz w:val="20"/>
                <w:szCs w:val="20"/>
              </w:rPr>
              <w:t>МАОУ СОШ №4</w:t>
            </w:r>
          </w:p>
        </w:tc>
        <w:tc>
          <w:tcPr>
            <w:tcW w:w="2126" w:type="dxa"/>
          </w:tcPr>
          <w:p w:rsidR="00F317B0" w:rsidRPr="000B33DB" w:rsidRDefault="00F317B0" w:rsidP="00E533DB">
            <w:pPr>
              <w:pStyle w:val="a3"/>
              <w:jc w:val="center"/>
              <w:rPr>
                <w:sz w:val="20"/>
                <w:szCs w:val="20"/>
              </w:rPr>
            </w:pPr>
            <w:r w:rsidRPr="000B33DB">
              <w:rPr>
                <w:sz w:val="20"/>
                <w:szCs w:val="20"/>
              </w:rPr>
              <w:t>3</w:t>
            </w:r>
          </w:p>
        </w:tc>
        <w:tc>
          <w:tcPr>
            <w:tcW w:w="2274" w:type="dxa"/>
          </w:tcPr>
          <w:p w:rsidR="00F317B0" w:rsidRPr="000B33DB" w:rsidRDefault="00F317B0" w:rsidP="00E533DB">
            <w:pPr>
              <w:pStyle w:val="a3"/>
              <w:jc w:val="center"/>
              <w:rPr>
                <w:sz w:val="20"/>
                <w:szCs w:val="20"/>
              </w:rPr>
            </w:pPr>
            <w:r w:rsidRPr="000B33DB">
              <w:rPr>
                <w:sz w:val="20"/>
                <w:szCs w:val="20"/>
              </w:rPr>
              <w:t>8</w:t>
            </w:r>
          </w:p>
        </w:tc>
        <w:tc>
          <w:tcPr>
            <w:tcW w:w="2085" w:type="dxa"/>
          </w:tcPr>
          <w:p w:rsidR="00F317B0" w:rsidRPr="000B33DB" w:rsidRDefault="00F317B0" w:rsidP="00E533DB">
            <w:pPr>
              <w:pStyle w:val="a3"/>
              <w:jc w:val="center"/>
              <w:rPr>
                <w:sz w:val="20"/>
                <w:szCs w:val="20"/>
              </w:rPr>
            </w:pPr>
            <w:r w:rsidRPr="000B33DB">
              <w:rPr>
                <w:sz w:val="20"/>
                <w:szCs w:val="20"/>
              </w:rPr>
              <w:t>2</w:t>
            </w:r>
          </w:p>
        </w:tc>
      </w:tr>
      <w:tr w:rsidR="00F317B0" w:rsidRPr="000B33DB" w:rsidTr="00691056">
        <w:tc>
          <w:tcPr>
            <w:tcW w:w="534" w:type="dxa"/>
          </w:tcPr>
          <w:p w:rsidR="00F317B0" w:rsidRPr="000B33DB" w:rsidRDefault="00F317B0" w:rsidP="00E533DB">
            <w:pPr>
              <w:pStyle w:val="a3"/>
              <w:jc w:val="both"/>
              <w:rPr>
                <w:sz w:val="20"/>
                <w:szCs w:val="20"/>
              </w:rPr>
            </w:pPr>
            <w:r w:rsidRPr="000B33DB">
              <w:rPr>
                <w:sz w:val="20"/>
                <w:szCs w:val="20"/>
              </w:rPr>
              <w:t>4.</w:t>
            </w:r>
          </w:p>
        </w:tc>
        <w:tc>
          <w:tcPr>
            <w:tcW w:w="2443" w:type="dxa"/>
          </w:tcPr>
          <w:p w:rsidR="00F317B0" w:rsidRPr="000B33DB" w:rsidRDefault="00F317B0" w:rsidP="00E533DB">
            <w:pPr>
              <w:pStyle w:val="a3"/>
              <w:jc w:val="both"/>
              <w:rPr>
                <w:sz w:val="20"/>
                <w:szCs w:val="20"/>
              </w:rPr>
            </w:pPr>
            <w:r w:rsidRPr="000B33DB">
              <w:rPr>
                <w:sz w:val="20"/>
                <w:szCs w:val="20"/>
              </w:rPr>
              <w:t xml:space="preserve">МАДОУ ДСКВ </w:t>
            </w:r>
            <w:r w:rsidR="00115546">
              <w:rPr>
                <w:sz w:val="20"/>
                <w:szCs w:val="20"/>
              </w:rPr>
              <w:t>«</w:t>
            </w:r>
            <w:r w:rsidRPr="000B33DB">
              <w:rPr>
                <w:sz w:val="20"/>
                <w:szCs w:val="20"/>
              </w:rPr>
              <w:t>Сказка</w:t>
            </w:r>
            <w:r w:rsidR="00115546">
              <w:rPr>
                <w:sz w:val="20"/>
                <w:szCs w:val="20"/>
              </w:rPr>
              <w:t>»</w:t>
            </w:r>
          </w:p>
        </w:tc>
        <w:tc>
          <w:tcPr>
            <w:tcW w:w="2126" w:type="dxa"/>
          </w:tcPr>
          <w:p w:rsidR="00F317B0" w:rsidRPr="000B33DB" w:rsidRDefault="00F317B0" w:rsidP="00E533DB">
            <w:pPr>
              <w:pStyle w:val="a3"/>
              <w:jc w:val="center"/>
              <w:rPr>
                <w:sz w:val="20"/>
                <w:szCs w:val="20"/>
              </w:rPr>
            </w:pPr>
            <w:r w:rsidRPr="000B33DB">
              <w:rPr>
                <w:sz w:val="20"/>
                <w:szCs w:val="20"/>
              </w:rPr>
              <w:t>1</w:t>
            </w:r>
          </w:p>
        </w:tc>
        <w:tc>
          <w:tcPr>
            <w:tcW w:w="2274" w:type="dxa"/>
          </w:tcPr>
          <w:p w:rsidR="00F317B0" w:rsidRPr="000B33DB" w:rsidRDefault="00F317B0" w:rsidP="00E533DB">
            <w:pPr>
              <w:pStyle w:val="a3"/>
              <w:jc w:val="center"/>
              <w:rPr>
                <w:sz w:val="20"/>
                <w:szCs w:val="20"/>
              </w:rPr>
            </w:pPr>
            <w:r w:rsidRPr="000B33DB">
              <w:rPr>
                <w:sz w:val="20"/>
                <w:szCs w:val="20"/>
              </w:rPr>
              <w:t>2</w:t>
            </w:r>
          </w:p>
        </w:tc>
        <w:tc>
          <w:tcPr>
            <w:tcW w:w="2085" w:type="dxa"/>
          </w:tcPr>
          <w:p w:rsidR="00F317B0" w:rsidRPr="000B33DB" w:rsidRDefault="00F317B0" w:rsidP="00E533DB">
            <w:pPr>
              <w:pStyle w:val="a3"/>
              <w:jc w:val="center"/>
              <w:rPr>
                <w:sz w:val="20"/>
                <w:szCs w:val="20"/>
              </w:rPr>
            </w:pPr>
            <w:r w:rsidRPr="000B33DB">
              <w:rPr>
                <w:sz w:val="20"/>
                <w:szCs w:val="20"/>
              </w:rPr>
              <w:t>0</w:t>
            </w:r>
          </w:p>
        </w:tc>
      </w:tr>
      <w:tr w:rsidR="00F317B0" w:rsidRPr="000B33DB" w:rsidTr="00691056">
        <w:tc>
          <w:tcPr>
            <w:tcW w:w="534" w:type="dxa"/>
          </w:tcPr>
          <w:p w:rsidR="00F317B0" w:rsidRPr="000B33DB" w:rsidRDefault="00F317B0" w:rsidP="00E533DB">
            <w:pPr>
              <w:pStyle w:val="a3"/>
              <w:jc w:val="both"/>
              <w:rPr>
                <w:sz w:val="20"/>
                <w:szCs w:val="20"/>
              </w:rPr>
            </w:pPr>
            <w:r w:rsidRPr="000B33DB">
              <w:rPr>
                <w:sz w:val="20"/>
                <w:szCs w:val="20"/>
              </w:rPr>
              <w:t>5.</w:t>
            </w:r>
          </w:p>
        </w:tc>
        <w:tc>
          <w:tcPr>
            <w:tcW w:w="2443" w:type="dxa"/>
          </w:tcPr>
          <w:p w:rsidR="00F317B0" w:rsidRPr="000B33DB" w:rsidRDefault="00F317B0" w:rsidP="00E533DB">
            <w:pPr>
              <w:pStyle w:val="a3"/>
              <w:jc w:val="both"/>
              <w:rPr>
                <w:sz w:val="20"/>
                <w:szCs w:val="20"/>
              </w:rPr>
            </w:pPr>
            <w:r w:rsidRPr="000B33DB">
              <w:rPr>
                <w:sz w:val="20"/>
                <w:szCs w:val="20"/>
              </w:rPr>
              <w:t xml:space="preserve">МАДОУ ДСКВ </w:t>
            </w:r>
            <w:r w:rsidR="00115546">
              <w:rPr>
                <w:sz w:val="20"/>
                <w:szCs w:val="20"/>
              </w:rPr>
              <w:t>«</w:t>
            </w:r>
            <w:r w:rsidRPr="000B33DB">
              <w:rPr>
                <w:sz w:val="20"/>
                <w:szCs w:val="20"/>
              </w:rPr>
              <w:t>Солнышко</w:t>
            </w:r>
            <w:r w:rsidR="00115546">
              <w:rPr>
                <w:sz w:val="20"/>
                <w:szCs w:val="20"/>
              </w:rPr>
              <w:t>»</w:t>
            </w:r>
          </w:p>
        </w:tc>
        <w:tc>
          <w:tcPr>
            <w:tcW w:w="2126" w:type="dxa"/>
          </w:tcPr>
          <w:p w:rsidR="00F317B0" w:rsidRPr="000B33DB" w:rsidRDefault="00F317B0" w:rsidP="00E533DB">
            <w:pPr>
              <w:pStyle w:val="a3"/>
              <w:jc w:val="center"/>
              <w:rPr>
                <w:sz w:val="20"/>
                <w:szCs w:val="20"/>
              </w:rPr>
            </w:pPr>
            <w:r w:rsidRPr="000B33DB">
              <w:rPr>
                <w:sz w:val="20"/>
                <w:szCs w:val="20"/>
              </w:rPr>
              <w:t>2</w:t>
            </w:r>
          </w:p>
        </w:tc>
        <w:tc>
          <w:tcPr>
            <w:tcW w:w="2274" w:type="dxa"/>
          </w:tcPr>
          <w:p w:rsidR="00F317B0" w:rsidRPr="000B33DB" w:rsidRDefault="00F317B0" w:rsidP="00E533DB">
            <w:pPr>
              <w:pStyle w:val="a3"/>
              <w:jc w:val="center"/>
              <w:rPr>
                <w:sz w:val="20"/>
                <w:szCs w:val="20"/>
              </w:rPr>
            </w:pPr>
            <w:r w:rsidRPr="000B33DB">
              <w:rPr>
                <w:sz w:val="20"/>
                <w:szCs w:val="20"/>
              </w:rPr>
              <w:t>3</w:t>
            </w:r>
          </w:p>
        </w:tc>
        <w:tc>
          <w:tcPr>
            <w:tcW w:w="2085" w:type="dxa"/>
          </w:tcPr>
          <w:p w:rsidR="00F317B0" w:rsidRPr="000B33DB" w:rsidRDefault="00F317B0" w:rsidP="00E533DB">
            <w:pPr>
              <w:pStyle w:val="a3"/>
              <w:jc w:val="center"/>
              <w:rPr>
                <w:sz w:val="20"/>
                <w:szCs w:val="20"/>
              </w:rPr>
            </w:pPr>
            <w:r w:rsidRPr="000B33DB">
              <w:rPr>
                <w:sz w:val="20"/>
                <w:szCs w:val="20"/>
              </w:rPr>
              <w:t>0</w:t>
            </w:r>
          </w:p>
        </w:tc>
      </w:tr>
      <w:tr w:rsidR="00F317B0" w:rsidRPr="000B33DB" w:rsidTr="00691056">
        <w:tc>
          <w:tcPr>
            <w:tcW w:w="534" w:type="dxa"/>
          </w:tcPr>
          <w:p w:rsidR="00F317B0" w:rsidRPr="000B33DB" w:rsidRDefault="00F317B0" w:rsidP="00E533DB">
            <w:pPr>
              <w:pStyle w:val="a3"/>
              <w:jc w:val="both"/>
              <w:rPr>
                <w:sz w:val="20"/>
                <w:szCs w:val="20"/>
              </w:rPr>
            </w:pPr>
            <w:r w:rsidRPr="000B33DB">
              <w:rPr>
                <w:sz w:val="20"/>
                <w:szCs w:val="20"/>
              </w:rPr>
              <w:t>6.</w:t>
            </w:r>
          </w:p>
        </w:tc>
        <w:tc>
          <w:tcPr>
            <w:tcW w:w="2443" w:type="dxa"/>
          </w:tcPr>
          <w:p w:rsidR="00F317B0" w:rsidRPr="000B33DB" w:rsidRDefault="00F317B0" w:rsidP="00E533DB">
            <w:pPr>
              <w:pStyle w:val="a3"/>
              <w:jc w:val="both"/>
              <w:rPr>
                <w:sz w:val="20"/>
                <w:szCs w:val="20"/>
              </w:rPr>
            </w:pPr>
            <w:r w:rsidRPr="000B33DB">
              <w:rPr>
                <w:sz w:val="20"/>
                <w:szCs w:val="20"/>
              </w:rPr>
              <w:t>МАДОУ ЦРР-детский сад</w:t>
            </w:r>
          </w:p>
        </w:tc>
        <w:tc>
          <w:tcPr>
            <w:tcW w:w="2126" w:type="dxa"/>
          </w:tcPr>
          <w:p w:rsidR="00F317B0" w:rsidRPr="000B33DB" w:rsidRDefault="00F317B0" w:rsidP="00E533DB">
            <w:pPr>
              <w:pStyle w:val="a3"/>
              <w:jc w:val="center"/>
              <w:rPr>
                <w:sz w:val="20"/>
                <w:szCs w:val="20"/>
              </w:rPr>
            </w:pPr>
            <w:r w:rsidRPr="000B33DB">
              <w:rPr>
                <w:sz w:val="20"/>
                <w:szCs w:val="20"/>
              </w:rPr>
              <w:t>0</w:t>
            </w:r>
          </w:p>
        </w:tc>
        <w:tc>
          <w:tcPr>
            <w:tcW w:w="2274" w:type="dxa"/>
          </w:tcPr>
          <w:p w:rsidR="00F317B0" w:rsidRPr="000B33DB" w:rsidRDefault="00F317B0" w:rsidP="00E533DB">
            <w:pPr>
              <w:pStyle w:val="a3"/>
              <w:jc w:val="center"/>
              <w:rPr>
                <w:sz w:val="20"/>
                <w:szCs w:val="20"/>
              </w:rPr>
            </w:pPr>
            <w:r w:rsidRPr="000B33DB">
              <w:rPr>
                <w:sz w:val="20"/>
                <w:szCs w:val="20"/>
              </w:rPr>
              <w:t>1</w:t>
            </w:r>
          </w:p>
        </w:tc>
        <w:tc>
          <w:tcPr>
            <w:tcW w:w="2085" w:type="dxa"/>
          </w:tcPr>
          <w:p w:rsidR="00F317B0" w:rsidRPr="000B33DB" w:rsidRDefault="00F317B0" w:rsidP="00E533DB">
            <w:pPr>
              <w:pStyle w:val="a3"/>
              <w:jc w:val="center"/>
              <w:rPr>
                <w:sz w:val="20"/>
                <w:szCs w:val="20"/>
              </w:rPr>
            </w:pPr>
            <w:r w:rsidRPr="000B33DB">
              <w:rPr>
                <w:sz w:val="20"/>
                <w:szCs w:val="20"/>
              </w:rPr>
              <w:t>0</w:t>
            </w:r>
          </w:p>
        </w:tc>
      </w:tr>
      <w:tr w:rsidR="00F317B0" w:rsidRPr="000B33DB" w:rsidTr="00691056">
        <w:tc>
          <w:tcPr>
            <w:tcW w:w="534" w:type="dxa"/>
          </w:tcPr>
          <w:p w:rsidR="00F317B0" w:rsidRPr="000B33DB" w:rsidRDefault="00F317B0" w:rsidP="00E533DB">
            <w:pPr>
              <w:pStyle w:val="a3"/>
              <w:jc w:val="both"/>
              <w:rPr>
                <w:sz w:val="20"/>
                <w:szCs w:val="20"/>
              </w:rPr>
            </w:pPr>
            <w:r w:rsidRPr="000B33DB">
              <w:rPr>
                <w:sz w:val="20"/>
                <w:szCs w:val="20"/>
              </w:rPr>
              <w:t>7.</w:t>
            </w:r>
          </w:p>
        </w:tc>
        <w:tc>
          <w:tcPr>
            <w:tcW w:w="2443" w:type="dxa"/>
          </w:tcPr>
          <w:p w:rsidR="00F317B0" w:rsidRPr="000B33DB" w:rsidRDefault="00F317B0" w:rsidP="00E533DB">
            <w:pPr>
              <w:pStyle w:val="a3"/>
              <w:jc w:val="both"/>
              <w:rPr>
                <w:sz w:val="20"/>
                <w:szCs w:val="20"/>
              </w:rPr>
            </w:pPr>
            <w:r w:rsidRPr="000B33DB">
              <w:rPr>
                <w:sz w:val="20"/>
                <w:szCs w:val="20"/>
              </w:rPr>
              <w:t xml:space="preserve">МАДОУ ДСКВ </w:t>
            </w:r>
            <w:r w:rsidR="00115546">
              <w:rPr>
                <w:sz w:val="20"/>
                <w:szCs w:val="20"/>
              </w:rPr>
              <w:t>«</w:t>
            </w:r>
            <w:r w:rsidRPr="000B33DB">
              <w:rPr>
                <w:sz w:val="20"/>
                <w:szCs w:val="20"/>
              </w:rPr>
              <w:t>Рябинушка</w:t>
            </w:r>
            <w:r w:rsidR="00115546">
              <w:rPr>
                <w:sz w:val="20"/>
                <w:szCs w:val="20"/>
              </w:rPr>
              <w:t>»</w:t>
            </w:r>
          </w:p>
        </w:tc>
        <w:tc>
          <w:tcPr>
            <w:tcW w:w="2126" w:type="dxa"/>
          </w:tcPr>
          <w:p w:rsidR="00F317B0" w:rsidRPr="000B33DB" w:rsidRDefault="00F317B0" w:rsidP="00E533DB">
            <w:pPr>
              <w:pStyle w:val="a3"/>
              <w:jc w:val="center"/>
              <w:rPr>
                <w:sz w:val="20"/>
                <w:szCs w:val="20"/>
              </w:rPr>
            </w:pPr>
            <w:r w:rsidRPr="000B33DB">
              <w:rPr>
                <w:sz w:val="20"/>
                <w:szCs w:val="20"/>
              </w:rPr>
              <w:t>0</w:t>
            </w:r>
          </w:p>
        </w:tc>
        <w:tc>
          <w:tcPr>
            <w:tcW w:w="2274" w:type="dxa"/>
          </w:tcPr>
          <w:p w:rsidR="00F317B0" w:rsidRPr="000B33DB" w:rsidRDefault="00F317B0" w:rsidP="00E533DB">
            <w:pPr>
              <w:pStyle w:val="a3"/>
              <w:jc w:val="center"/>
              <w:rPr>
                <w:sz w:val="20"/>
                <w:szCs w:val="20"/>
              </w:rPr>
            </w:pPr>
            <w:r w:rsidRPr="000B33DB">
              <w:rPr>
                <w:sz w:val="20"/>
                <w:szCs w:val="20"/>
              </w:rPr>
              <w:t>1</w:t>
            </w:r>
          </w:p>
        </w:tc>
        <w:tc>
          <w:tcPr>
            <w:tcW w:w="2085" w:type="dxa"/>
          </w:tcPr>
          <w:p w:rsidR="00F317B0" w:rsidRPr="000B33DB" w:rsidRDefault="00F317B0" w:rsidP="00E533DB">
            <w:pPr>
              <w:pStyle w:val="a3"/>
              <w:jc w:val="center"/>
              <w:rPr>
                <w:sz w:val="20"/>
                <w:szCs w:val="20"/>
              </w:rPr>
            </w:pPr>
            <w:r w:rsidRPr="000B33DB">
              <w:rPr>
                <w:sz w:val="20"/>
                <w:szCs w:val="20"/>
              </w:rPr>
              <w:t>1</w:t>
            </w:r>
          </w:p>
        </w:tc>
      </w:tr>
      <w:tr w:rsidR="00F317B0" w:rsidRPr="000B33DB" w:rsidTr="00691056">
        <w:tc>
          <w:tcPr>
            <w:tcW w:w="534" w:type="dxa"/>
          </w:tcPr>
          <w:p w:rsidR="00F317B0" w:rsidRPr="000B33DB" w:rsidRDefault="00F317B0" w:rsidP="00E533DB">
            <w:pPr>
              <w:pStyle w:val="a3"/>
              <w:jc w:val="both"/>
              <w:rPr>
                <w:sz w:val="20"/>
                <w:szCs w:val="20"/>
              </w:rPr>
            </w:pPr>
            <w:r w:rsidRPr="000B33DB">
              <w:rPr>
                <w:sz w:val="20"/>
                <w:szCs w:val="20"/>
              </w:rPr>
              <w:t>8.</w:t>
            </w:r>
          </w:p>
        </w:tc>
        <w:tc>
          <w:tcPr>
            <w:tcW w:w="2443" w:type="dxa"/>
          </w:tcPr>
          <w:p w:rsidR="00F317B0" w:rsidRPr="000B33DB" w:rsidRDefault="00F317B0" w:rsidP="00E533DB">
            <w:pPr>
              <w:pStyle w:val="a3"/>
              <w:jc w:val="both"/>
              <w:rPr>
                <w:sz w:val="20"/>
                <w:szCs w:val="20"/>
              </w:rPr>
            </w:pPr>
            <w:r w:rsidRPr="000B33DB">
              <w:rPr>
                <w:sz w:val="20"/>
                <w:szCs w:val="20"/>
              </w:rPr>
              <w:t xml:space="preserve">МАДОУ ДСКВ </w:t>
            </w:r>
            <w:r w:rsidR="00115546">
              <w:rPr>
                <w:sz w:val="20"/>
                <w:szCs w:val="20"/>
              </w:rPr>
              <w:t>«</w:t>
            </w:r>
            <w:r w:rsidRPr="000B33DB">
              <w:rPr>
                <w:sz w:val="20"/>
                <w:szCs w:val="20"/>
              </w:rPr>
              <w:t>Югорка</w:t>
            </w:r>
            <w:r w:rsidR="00115546">
              <w:rPr>
                <w:sz w:val="20"/>
                <w:szCs w:val="20"/>
              </w:rPr>
              <w:t>»</w:t>
            </w:r>
          </w:p>
        </w:tc>
        <w:tc>
          <w:tcPr>
            <w:tcW w:w="2126" w:type="dxa"/>
          </w:tcPr>
          <w:p w:rsidR="00F317B0" w:rsidRPr="000B33DB" w:rsidRDefault="00F317B0" w:rsidP="00E533DB">
            <w:pPr>
              <w:pStyle w:val="a3"/>
              <w:jc w:val="center"/>
              <w:rPr>
                <w:sz w:val="20"/>
                <w:szCs w:val="20"/>
              </w:rPr>
            </w:pPr>
            <w:r w:rsidRPr="000B33DB">
              <w:rPr>
                <w:sz w:val="20"/>
                <w:szCs w:val="20"/>
              </w:rPr>
              <w:t>0</w:t>
            </w:r>
          </w:p>
        </w:tc>
        <w:tc>
          <w:tcPr>
            <w:tcW w:w="2274" w:type="dxa"/>
          </w:tcPr>
          <w:p w:rsidR="00F317B0" w:rsidRPr="000B33DB" w:rsidRDefault="00F317B0" w:rsidP="00E533DB">
            <w:pPr>
              <w:pStyle w:val="a3"/>
              <w:jc w:val="center"/>
              <w:rPr>
                <w:sz w:val="20"/>
                <w:szCs w:val="20"/>
              </w:rPr>
            </w:pPr>
            <w:r w:rsidRPr="000B33DB">
              <w:rPr>
                <w:sz w:val="20"/>
                <w:szCs w:val="20"/>
              </w:rPr>
              <w:t>3</w:t>
            </w:r>
          </w:p>
        </w:tc>
        <w:tc>
          <w:tcPr>
            <w:tcW w:w="2085" w:type="dxa"/>
          </w:tcPr>
          <w:p w:rsidR="00F317B0" w:rsidRPr="000B33DB" w:rsidRDefault="00F317B0" w:rsidP="00E533DB">
            <w:pPr>
              <w:pStyle w:val="a3"/>
              <w:jc w:val="center"/>
              <w:rPr>
                <w:sz w:val="20"/>
                <w:szCs w:val="20"/>
              </w:rPr>
            </w:pPr>
            <w:r w:rsidRPr="000B33DB">
              <w:rPr>
                <w:sz w:val="20"/>
                <w:szCs w:val="20"/>
              </w:rPr>
              <w:t>0</w:t>
            </w:r>
          </w:p>
        </w:tc>
      </w:tr>
      <w:tr w:rsidR="00F317B0" w:rsidRPr="000B33DB" w:rsidTr="00691056">
        <w:tc>
          <w:tcPr>
            <w:tcW w:w="534" w:type="dxa"/>
          </w:tcPr>
          <w:p w:rsidR="00F317B0" w:rsidRPr="000B33DB" w:rsidRDefault="00F317B0" w:rsidP="00E533DB">
            <w:pPr>
              <w:pStyle w:val="a3"/>
              <w:jc w:val="both"/>
              <w:rPr>
                <w:b/>
                <w:sz w:val="20"/>
                <w:szCs w:val="20"/>
              </w:rPr>
            </w:pPr>
          </w:p>
        </w:tc>
        <w:tc>
          <w:tcPr>
            <w:tcW w:w="2443" w:type="dxa"/>
          </w:tcPr>
          <w:p w:rsidR="00F317B0" w:rsidRPr="000B33DB" w:rsidRDefault="00F317B0" w:rsidP="00E533DB">
            <w:pPr>
              <w:pStyle w:val="a3"/>
              <w:jc w:val="both"/>
              <w:rPr>
                <w:sz w:val="20"/>
                <w:szCs w:val="20"/>
              </w:rPr>
            </w:pPr>
            <w:r w:rsidRPr="000B33DB">
              <w:rPr>
                <w:sz w:val="20"/>
                <w:szCs w:val="20"/>
              </w:rPr>
              <w:t>ИТОГО</w:t>
            </w:r>
          </w:p>
        </w:tc>
        <w:tc>
          <w:tcPr>
            <w:tcW w:w="2126" w:type="dxa"/>
          </w:tcPr>
          <w:p w:rsidR="00F317B0" w:rsidRPr="000B33DB" w:rsidRDefault="00F317B0" w:rsidP="00E533DB">
            <w:pPr>
              <w:pStyle w:val="a3"/>
              <w:jc w:val="center"/>
              <w:rPr>
                <w:sz w:val="20"/>
                <w:szCs w:val="20"/>
              </w:rPr>
            </w:pPr>
            <w:r w:rsidRPr="000B33DB">
              <w:rPr>
                <w:sz w:val="20"/>
                <w:szCs w:val="20"/>
              </w:rPr>
              <w:t>11</w:t>
            </w:r>
          </w:p>
        </w:tc>
        <w:tc>
          <w:tcPr>
            <w:tcW w:w="2274" w:type="dxa"/>
          </w:tcPr>
          <w:p w:rsidR="00F317B0" w:rsidRPr="000B33DB" w:rsidRDefault="00F317B0" w:rsidP="00E533DB">
            <w:pPr>
              <w:pStyle w:val="a3"/>
              <w:jc w:val="center"/>
              <w:rPr>
                <w:sz w:val="20"/>
                <w:szCs w:val="20"/>
              </w:rPr>
            </w:pPr>
            <w:r w:rsidRPr="000B33DB">
              <w:rPr>
                <w:sz w:val="20"/>
                <w:szCs w:val="20"/>
              </w:rPr>
              <w:t>23</w:t>
            </w:r>
          </w:p>
        </w:tc>
        <w:tc>
          <w:tcPr>
            <w:tcW w:w="2085" w:type="dxa"/>
          </w:tcPr>
          <w:p w:rsidR="00F317B0" w:rsidRPr="000B33DB" w:rsidRDefault="00F317B0" w:rsidP="00E533DB">
            <w:pPr>
              <w:pStyle w:val="a3"/>
              <w:jc w:val="center"/>
              <w:rPr>
                <w:sz w:val="20"/>
                <w:szCs w:val="20"/>
              </w:rPr>
            </w:pPr>
            <w:r w:rsidRPr="000B33DB">
              <w:rPr>
                <w:sz w:val="20"/>
                <w:szCs w:val="20"/>
              </w:rPr>
              <w:t>3</w:t>
            </w:r>
          </w:p>
        </w:tc>
      </w:tr>
    </w:tbl>
    <w:p w:rsidR="00F317B0" w:rsidRPr="00430F06" w:rsidRDefault="00F317B0" w:rsidP="000B33DB">
      <w:pPr>
        <w:pStyle w:val="a3"/>
        <w:ind w:firstLine="709"/>
        <w:jc w:val="both"/>
      </w:pPr>
    </w:p>
    <w:p w:rsidR="00F317B0" w:rsidRPr="00430F06" w:rsidRDefault="00F317B0" w:rsidP="000B33DB">
      <w:pPr>
        <w:pStyle w:val="a3"/>
        <w:ind w:firstLine="709"/>
        <w:jc w:val="both"/>
      </w:pPr>
      <w:r w:rsidRPr="00430F06">
        <w:t xml:space="preserve">В 2018 году в образовательных организациях города работали </w:t>
      </w:r>
      <w:r w:rsidR="000B33DB">
        <w:t>шесть</w:t>
      </w:r>
      <w:r w:rsidRPr="00430F06">
        <w:t xml:space="preserve"> молодых специалистов:</w:t>
      </w:r>
    </w:p>
    <w:p w:rsidR="00F317B0" w:rsidRPr="00430F06" w:rsidRDefault="00F317B0" w:rsidP="00115546">
      <w:pPr>
        <w:pStyle w:val="a8"/>
        <w:numPr>
          <w:ilvl w:val="0"/>
          <w:numId w:val="22"/>
        </w:numPr>
        <w:tabs>
          <w:tab w:val="left" w:pos="993"/>
        </w:tabs>
        <w:ind w:left="0" w:firstLine="709"/>
      </w:pPr>
      <w:r w:rsidRPr="00430F06">
        <w:t xml:space="preserve">МАДОУ ДСКВ </w:t>
      </w:r>
      <w:r w:rsidR="00115546">
        <w:t>«</w:t>
      </w:r>
      <w:r w:rsidRPr="00430F06">
        <w:t>Солнышко</w:t>
      </w:r>
      <w:r w:rsidR="00115546">
        <w:t>»</w:t>
      </w:r>
      <w:r w:rsidRPr="00430F06">
        <w:t xml:space="preserve">: </w:t>
      </w:r>
      <w:r w:rsidR="000B33DB">
        <w:t>два</w:t>
      </w:r>
      <w:r w:rsidRPr="00430F06">
        <w:t xml:space="preserve"> воспитателя;</w:t>
      </w:r>
    </w:p>
    <w:p w:rsidR="00F317B0" w:rsidRPr="00430F06" w:rsidRDefault="00F317B0" w:rsidP="00115546">
      <w:pPr>
        <w:pStyle w:val="a8"/>
        <w:numPr>
          <w:ilvl w:val="0"/>
          <w:numId w:val="22"/>
        </w:numPr>
        <w:tabs>
          <w:tab w:val="left" w:pos="993"/>
        </w:tabs>
        <w:ind w:left="0" w:firstLine="709"/>
      </w:pPr>
      <w:r w:rsidRPr="00430F06">
        <w:t xml:space="preserve">МАДОУ ЦРР-детский сад: </w:t>
      </w:r>
      <w:r w:rsidR="000B33DB">
        <w:t>один</w:t>
      </w:r>
      <w:r w:rsidRPr="00430F06">
        <w:t xml:space="preserve"> воспитатель;</w:t>
      </w:r>
    </w:p>
    <w:p w:rsidR="00F317B0" w:rsidRPr="00430F06" w:rsidRDefault="00F317B0" w:rsidP="00115546">
      <w:pPr>
        <w:pStyle w:val="a8"/>
        <w:numPr>
          <w:ilvl w:val="0"/>
          <w:numId w:val="22"/>
        </w:numPr>
        <w:tabs>
          <w:tab w:val="left" w:pos="993"/>
        </w:tabs>
        <w:ind w:left="0" w:firstLine="709"/>
      </w:pPr>
      <w:r w:rsidRPr="00430F06">
        <w:t xml:space="preserve">МАОУ СОШ №4: </w:t>
      </w:r>
      <w:r w:rsidR="000B33DB">
        <w:t>один</w:t>
      </w:r>
      <w:r w:rsidRPr="00430F06">
        <w:t xml:space="preserve"> учитель; </w:t>
      </w:r>
      <w:r w:rsidR="000B33DB">
        <w:t>один</w:t>
      </w:r>
      <w:r w:rsidRPr="00430F06">
        <w:t xml:space="preserve"> преподаватель-организатор ОБЖ;</w:t>
      </w:r>
    </w:p>
    <w:p w:rsidR="00F317B0" w:rsidRPr="00430F06" w:rsidRDefault="00F317B0" w:rsidP="00115546">
      <w:pPr>
        <w:pStyle w:val="a8"/>
        <w:numPr>
          <w:ilvl w:val="0"/>
          <w:numId w:val="22"/>
        </w:numPr>
        <w:tabs>
          <w:tab w:val="left" w:pos="993"/>
        </w:tabs>
        <w:ind w:left="0" w:firstLine="709"/>
      </w:pPr>
      <w:r w:rsidRPr="00430F06">
        <w:t>МАОУ СОШ №2:</w:t>
      </w:r>
      <w:r w:rsidR="00025B4B">
        <w:t xml:space="preserve"> </w:t>
      </w:r>
      <w:r w:rsidR="000B33DB">
        <w:t>два</w:t>
      </w:r>
      <w:r w:rsidRPr="00430F06">
        <w:t>педагогических</w:t>
      </w:r>
      <w:r w:rsidR="00025B4B">
        <w:t xml:space="preserve"> </w:t>
      </w:r>
      <w:r w:rsidRPr="00430F06">
        <w:t>работника.</w:t>
      </w:r>
    </w:p>
    <w:p w:rsidR="00F317B0" w:rsidRPr="000B33DB" w:rsidRDefault="00F317B0" w:rsidP="000B33DB">
      <w:pPr>
        <w:pStyle w:val="a3"/>
        <w:ind w:firstLine="709"/>
        <w:jc w:val="both"/>
        <w:rPr>
          <w:i/>
        </w:rPr>
      </w:pPr>
      <w:r w:rsidRPr="00025B4B">
        <w:t>3. Подготовка образовательных учреждений к новому учебному году, виды ремонтных работ и затрат</w:t>
      </w:r>
      <w:r w:rsidRPr="000B33DB">
        <w:rPr>
          <w:i/>
        </w:rPr>
        <w:t>.</w:t>
      </w:r>
    </w:p>
    <w:p w:rsidR="00A03FF1" w:rsidRPr="00430F06" w:rsidRDefault="00A03FF1" w:rsidP="000B33DB">
      <w:pPr>
        <w:pStyle w:val="a3"/>
        <w:ind w:firstLine="709"/>
        <w:jc w:val="both"/>
        <w:rPr>
          <w:lang w:bidi="en-US"/>
        </w:rPr>
      </w:pPr>
      <w:r w:rsidRPr="00430F06">
        <w:rPr>
          <w:lang w:bidi="en-US"/>
        </w:rPr>
        <w:t xml:space="preserve">Для подготовки образовательных организаций к новому учебному году в текущем году выделено 8 654,1 тыс. рублей, из них </w:t>
      </w:r>
      <w:proofErr w:type="gramStart"/>
      <w:r w:rsidRPr="00430F06">
        <w:rPr>
          <w:lang w:bidi="en-US"/>
        </w:rPr>
        <w:t>на</w:t>
      </w:r>
      <w:proofErr w:type="gramEnd"/>
      <w:r w:rsidRPr="00430F06">
        <w:rPr>
          <w:lang w:bidi="en-US"/>
        </w:rPr>
        <w:t xml:space="preserve">: </w:t>
      </w:r>
    </w:p>
    <w:p w:rsidR="00A03FF1" w:rsidRPr="00430F06" w:rsidRDefault="00A03FF1" w:rsidP="00115546">
      <w:pPr>
        <w:pStyle w:val="a3"/>
        <w:numPr>
          <w:ilvl w:val="0"/>
          <w:numId w:val="23"/>
        </w:numPr>
        <w:tabs>
          <w:tab w:val="left" w:pos="993"/>
        </w:tabs>
        <w:ind w:left="0" w:firstLine="709"/>
        <w:jc w:val="both"/>
        <w:rPr>
          <w:lang w:bidi="en-US"/>
        </w:rPr>
      </w:pPr>
      <w:r w:rsidRPr="00430F06">
        <w:rPr>
          <w:lang w:bidi="en-US"/>
        </w:rPr>
        <w:t xml:space="preserve"> укрепление санитарно-эпидемиологической безопасности – 1 652,2 тыс. руб</w:t>
      </w:r>
      <w:r w:rsidR="00014F48">
        <w:rPr>
          <w:lang w:bidi="en-US"/>
        </w:rPr>
        <w:t>лей</w:t>
      </w:r>
      <w:r w:rsidRPr="00430F06">
        <w:rPr>
          <w:lang w:bidi="en-US"/>
        </w:rPr>
        <w:t>;</w:t>
      </w:r>
    </w:p>
    <w:p w:rsidR="00A03FF1" w:rsidRPr="00430F06" w:rsidRDefault="00A03FF1" w:rsidP="00115546">
      <w:pPr>
        <w:pStyle w:val="a3"/>
        <w:numPr>
          <w:ilvl w:val="0"/>
          <w:numId w:val="23"/>
        </w:numPr>
        <w:tabs>
          <w:tab w:val="left" w:pos="993"/>
        </w:tabs>
        <w:ind w:left="0" w:firstLine="709"/>
        <w:jc w:val="both"/>
        <w:rPr>
          <w:lang w:bidi="en-US"/>
        </w:rPr>
      </w:pPr>
      <w:r w:rsidRPr="00430F06">
        <w:rPr>
          <w:lang w:bidi="en-US"/>
        </w:rPr>
        <w:t xml:space="preserve"> укрепление пожарной безопасности – 200,4,0 тыс. руб</w:t>
      </w:r>
      <w:r w:rsidR="00014F48">
        <w:rPr>
          <w:lang w:bidi="en-US"/>
        </w:rPr>
        <w:t>лей</w:t>
      </w:r>
      <w:r w:rsidRPr="00430F06">
        <w:rPr>
          <w:lang w:bidi="en-US"/>
        </w:rPr>
        <w:t>;</w:t>
      </w:r>
    </w:p>
    <w:p w:rsidR="00A03FF1" w:rsidRPr="00430F06" w:rsidRDefault="00A03FF1" w:rsidP="00115546">
      <w:pPr>
        <w:pStyle w:val="a3"/>
        <w:numPr>
          <w:ilvl w:val="0"/>
          <w:numId w:val="23"/>
        </w:numPr>
        <w:tabs>
          <w:tab w:val="left" w:pos="993"/>
        </w:tabs>
        <w:ind w:left="0" w:firstLine="709"/>
        <w:jc w:val="both"/>
        <w:rPr>
          <w:lang w:bidi="en-US"/>
        </w:rPr>
      </w:pPr>
      <w:r w:rsidRPr="00430F06">
        <w:rPr>
          <w:lang w:bidi="en-US"/>
        </w:rPr>
        <w:t xml:space="preserve"> укрепление антитеррористической безопасности – 34,0 тыс. руб</w:t>
      </w:r>
      <w:r w:rsidR="00014F48">
        <w:rPr>
          <w:lang w:bidi="en-US"/>
        </w:rPr>
        <w:t>лей</w:t>
      </w:r>
      <w:r w:rsidRPr="00430F06">
        <w:rPr>
          <w:lang w:bidi="en-US"/>
        </w:rPr>
        <w:t>;</w:t>
      </w:r>
    </w:p>
    <w:p w:rsidR="00A03FF1" w:rsidRPr="00430F06" w:rsidRDefault="00A03FF1" w:rsidP="00115546">
      <w:pPr>
        <w:pStyle w:val="a3"/>
        <w:numPr>
          <w:ilvl w:val="0"/>
          <w:numId w:val="23"/>
        </w:numPr>
        <w:tabs>
          <w:tab w:val="left" w:pos="993"/>
        </w:tabs>
        <w:ind w:left="0" w:firstLine="709"/>
        <w:jc w:val="both"/>
        <w:rPr>
          <w:lang w:bidi="en-US"/>
        </w:rPr>
      </w:pPr>
      <w:r w:rsidRPr="00430F06">
        <w:rPr>
          <w:lang w:bidi="en-US"/>
        </w:rPr>
        <w:t xml:space="preserve"> иные мероприятия (приобретение оборудования, материалов) – 907,2 тыс. руб</w:t>
      </w:r>
      <w:r w:rsidR="00014F48">
        <w:rPr>
          <w:lang w:bidi="en-US"/>
        </w:rPr>
        <w:t>лей</w:t>
      </w:r>
      <w:r w:rsidRPr="00430F06">
        <w:rPr>
          <w:lang w:bidi="en-US"/>
        </w:rPr>
        <w:t>;</w:t>
      </w:r>
    </w:p>
    <w:p w:rsidR="00A03FF1" w:rsidRPr="00430F06" w:rsidRDefault="00A03FF1" w:rsidP="00115546">
      <w:pPr>
        <w:pStyle w:val="a3"/>
        <w:numPr>
          <w:ilvl w:val="0"/>
          <w:numId w:val="23"/>
        </w:numPr>
        <w:tabs>
          <w:tab w:val="left" w:pos="993"/>
        </w:tabs>
        <w:ind w:left="0" w:firstLine="709"/>
        <w:jc w:val="both"/>
        <w:rPr>
          <w:lang w:bidi="en-US"/>
        </w:rPr>
      </w:pPr>
      <w:r w:rsidRPr="00430F06">
        <w:rPr>
          <w:lang w:bidi="en-US"/>
        </w:rPr>
        <w:t xml:space="preserve"> обслуживание систем – 5 860,3 тыс. руб</w:t>
      </w:r>
      <w:r w:rsidR="00014F48">
        <w:rPr>
          <w:lang w:bidi="en-US"/>
        </w:rPr>
        <w:t>лей</w:t>
      </w:r>
      <w:r w:rsidRPr="00430F06">
        <w:rPr>
          <w:lang w:bidi="en-US"/>
        </w:rPr>
        <w:t>.</w:t>
      </w:r>
    </w:p>
    <w:p w:rsidR="00A03FF1" w:rsidRPr="00430F06" w:rsidRDefault="00A03FF1" w:rsidP="000B33DB">
      <w:pPr>
        <w:pStyle w:val="a3"/>
        <w:ind w:firstLine="709"/>
        <w:jc w:val="both"/>
        <w:rPr>
          <w:lang w:bidi="en-US"/>
        </w:rPr>
      </w:pPr>
      <w:r w:rsidRPr="00430F06">
        <w:rPr>
          <w:lang w:bidi="en-US"/>
        </w:rPr>
        <w:t xml:space="preserve">На сегодняшний день все образовательные организации города оборудованы камерами видеонаблюдения (c обеспечением записи не менее 30 дней) и системой тревожной сигнализации. Имеется ограждение по всему периметру территории учреждений. </w:t>
      </w:r>
    </w:p>
    <w:p w:rsidR="00A03FF1" w:rsidRPr="00430F06" w:rsidRDefault="00A03FF1" w:rsidP="000B33DB">
      <w:pPr>
        <w:pStyle w:val="a3"/>
        <w:ind w:firstLine="709"/>
        <w:jc w:val="both"/>
        <w:rPr>
          <w:lang w:bidi="en-US"/>
        </w:rPr>
      </w:pPr>
      <w:r w:rsidRPr="00430F06">
        <w:rPr>
          <w:lang w:bidi="en-US"/>
        </w:rPr>
        <w:t>Антитеррористическая защищ</w:t>
      </w:r>
      <w:r w:rsidR="000B33DB">
        <w:rPr>
          <w:lang w:bidi="en-US"/>
        </w:rPr>
        <w:t>ё</w:t>
      </w:r>
      <w:r w:rsidRPr="00430F06">
        <w:rPr>
          <w:lang w:bidi="en-US"/>
        </w:rPr>
        <w:t>нность объектов образования обеспечивается, в том числе организацией пропускного режима и охраны с применением систем экстренного вызова полиции. Пропускной режим в образовательных учреждениях организован силами сотрудников образовательной организации,</w:t>
      </w:r>
      <w:r w:rsidR="00025B4B">
        <w:rPr>
          <w:lang w:bidi="en-US"/>
        </w:rPr>
        <w:t xml:space="preserve"> </w:t>
      </w:r>
      <w:r w:rsidRPr="00430F06">
        <w:rPr>
          <w:lang w:bidi="en-US"/>
        </w:rPr>
        <w:t>которые осуществляют круглосуточное дежурство: в дневное время – вахтер,</w:t>
      </w:r>
      <w:r w:rsidR="00025B4B">
        <w:rPr>
          <w:lang w:bidi="en-US"/>
        </w:rPr>
        <w:t xml:space="preserve"> </w:t>
      </w:r>
      <w:r w:rsidRPr="00430F06">
        <w:rPr>
          <w:lang w:bidi="en-US"/>
        </w:rPr>
        <w:t>в ночное время – сторож. Пост охраны – вахта, расположенная у центрального входа первого этажа зданий, оборудована городской телефонной связью, кнопкой тревожной сигнализации, выведенной на пульт вневедомственной охраны ОМВД города Покачи.</w:t>
      </w:r>
    </w:p>
    <w:p w:rsidR="00A03FF1" w:rsidRPr="00430F06" w:rsidRDefault="00A03FF1" w:rsidP="000B33DB">
      <w:pPr>
        <w:pStyle w:val="a3"/>
        <w:ind w:firstLine="709"/>
        <w:jc w:val="both"/>
        <w:rPr>
          <w:lang w:bidi="en-US"/>
        </w:rPr>
      </w:pPr>
      <w:r w:rsidRPr="00430F06">
        <w:rPr>
          <w:lang w:bidi="en-US"/>
        </w:rPr>
        <w:t xml:space="preserve">Одна образовательная организация (МАДОУ ДСКВ </w:t>
      </w:r>
      <w:r w:rsidR="00115546">
        <w:rPr>
          <w:lang w:bidi="en-US"/>
        </w:rPr>
        <w:t>«</w:t>
      </w:r>
      <w:r w:rsidRPr="00430F06">
        <w:rPr>
          <w:lang w:bidi="en-US"/>
        </w:rPr>
        <w:t>Югорка</w:t>
      </w:r>
      <w:r w:rsidR="00115546">
        <w:rPr>
          <w:lang w:bidi="en-US"/>
        </w:rPr>
        <w:t>»</w:t>
      </w:r>
      <w:r w:rsidRPr="00430F06">
        <w:rPr>
          <w:lang w:bidi="en-US"/>
        </w:rPr>
        <w:t>) оборудована системой контроля управления доступом.</w:t>
      </w:r>
    </w:p>
    <w:p w:rsidR="00F317B0" w:rsidRPr="00025B4B" w:rsidRDefault="00F317B0" w:rsidP="000B33DB">
      <w:pPr>
        <w:ind w:firstLine="709"/>
        <w:jc w:val="both"/>
      </w:pPr>
      <w:r w:rsidRPr="00025B4B">
        <w:t xml:space="preserve">4. </w:t>
      </w:r>
      <w:r w:rsidR="00A03FF1" w:rsidRPr="00025B4B">
        <w:t>Организация образовател</w:t>
      </w:r>
      <w:r w:rsidR="006F6FDC" w:rsidRPr="00025B4B">
        <w:t>ьного процесса</w:t>
      </w:r>
    </w:p>
    <w:p w:rsidR="00A03FF1" w:rsidRPr="00430F06" w:rsidRDefault="00A03FF1" w:rsidP="000B33DB">
      <w:pPr>
        <w:pStyle w:val="a3"/>
        <w:ind w:firstLine="709"/>
        <w:jc w:val="both"/>
        <w:rPr>
          <w:lang w:bidi="en-US"/>
        </w:rPr>
      </w:pPr>
      <w:r w:rsidRPr="00430F06">
        <w:t xml:space="preserve">С 2014 года все учащиеся школ города обучаются в односменном режиме, с </w:t>
      </w:r>
      <w:r w:rsidRPr="00430F06">
        <w:rPr>
          <w:lang w:bidi="en-US"/>
        </w:rPr>
        <w:t>2015-2016 учебного года во всех школах города введена пятидневная учебная неделя.</w:t>
      </w:r>
    </w:p>
    <w:p w:rsidR="00A03FF1" w:rsidRPr="00430F06" w:rsidRDefault="00A03FF1" w:rsidP="000B33DB">
      <w:pPr>
        <w:pStyle w:val="a3"/>
        <w:ind w:firstLine="709"/>
        <w:jc w:val="both"/>
        <w:rPr>
          <w:lang w:bidi="en-US"/>
        </w:rPr>
      </w:pPr>
      <w:r w:rsidRPr="00430F06">
        <w:rPr>
          <w:lang w:bidi="en-US"/>
        </w:rPr>
        <w:t xml:space="preserve">Все общеобразовательные организации города Покачи в 2018-2019 учебном году осуществляют свою образовательную деятельность в </w:t>
      </w:r>
      <w:r w:rsidR="000B33DB">
        <w:rPr>
          <w:lang w:bidi="en-US"/>
        </w:rPr>
        <w:t>первую</w:t>
      </w:r>
      <w:r w:rsidRPr="00430F06">
        <w:rPr>
          <w:lang w:bidi="en-US"/>
        </w:rPr>
        <w:t xml:space="preserve"> смену по пятидневной учебной неделе. </w:t>
      </w:r>
    </w:p>
    <w:p w:rsidR="00A03FF1" w:rsidRPr="00430F06" w:rsidRDefault="00A03FF1" w:rsidP="000B33DB">
      <w:pPr>
        <w:pStyle w:val="a3"/>
        <w:ind w:firstLine="709"/>
        <w:jc w:val="both"/>
        <w:rPr>
          <w:lang w:bidi="en-US"/>
        </w:rPr>
      </w:pPr>
      <w:r w:rsidRPr="00430F06">
        <w:rPr>
          <w:lang w:bidi="en-US"/>
        </w:rPr>
        <w:t xml:space="preserve">В городе Покачи функционируют </w:t>
      </w:r>
      <w:r w:rsidR="000B33DB">
        <w:rPr>
          <w:lang w:bidi="en-US"/>
        </w:rPr>
        <w:t>три</w:t>
      </w:r>
      <w:r w:rsidRPr="00430F06">
        <w:rPr>
          <w:lang w:bidi="en-US"/>
        </w:rPr>
        <w:t xml:space="preserve"> средних общеобразовательных школы. Средние общеобразовательные школы города отличаются вариативностью учебных планов и программ, внедрением новых методик обучения и воспитания, основу которых составляют ориентированные на развитие личности учащихся. Учащимся и родителям предоставляется право выбора форм получения и форм обучения, профиля образования. </w:t>
      </w:r>
    </w:p>
    <w:p w:rsidR="00A03FF1" w:rsidRPr="00430F06" w:rsidRDefault="00A03FF1" w:rsidP="000B33DB">
      <w:pPr>
        <w:pStyle w:val="a3"/>
        <w:ind w:firstLine="709"/>
        <w:jc w:val="both"/>
        <w:rPr>
          <w:lang w:bidi="en-US"/>
        </w:rPr>
      </w:pPr>
      <w:r w:rsidRPr="00430F06">
        <w:rPr>
          <w:lang w:bidi="en-US"/>
        </w:rPr>
        <w:t xml:space="preserve">В школах и детских садах кроме основных общеобразовательных программ общего и дошкольного образования реализуются на основании заявлений родителей (законных представителей) и заключений территориальной психолого-медико-педагогической </w:t>
      </w:r>
      <w:r w:rsidRPr="00430F06">
        <w:rPr>
          <w:lang w:bidi="en-US"/>
        </w:rPr>
        <w:lastRenderedPageBreak/>
        <w:t xml:space="preserve">комиссии адаптированные программы для детей с ограниченными возможностями здоровья. </w:t>
      </w:r>
    </w:p>
    <w:p w:rsidR="00A03FF1" w:rsidRPr="00430F06" w:rsidRDefault="00A03FF1" w:rsidP="000B33DB">
      <w:pPr>
        <w:ind w:firstLine="709"/>
        <w:jc w:val="both"/>
      </w:pPr>
      <w:r w:rsidRPr="00430F06">
        <w:t>В образовательных организациях города Покачи обучаются в 2018-2019 учебном году 124 несовершеннолетних с ограниченными возможностями здоровья, из них в ДОУ – 79 чел</w:t>
      </w:r>
      <w:r w:rsidR="00417C8B">
        <w:t>овек</w:t>
      </w:r>
      <w:r w:rsidRPr="00430F06">
        <w:t xml:space="preserve">; СОШ </w:t>
      </w:r>
      <w:r w:rsidR="006F6FDC">
        <w:t xml:space="preserve">- </w:t>
      </w:r>
      <w:r w:rsidRPr="00430F06">
        <w:t xml:space="preserve">45 </w:t>
      </w:r>
      <w:r w:rsidR="00417C8B">
        <w:t>человек</w:t>
      </w:r>
      <w:r w:rsidRPr="00430F06">
        <w:t>.</w:t>
      </w:r>
    </w:p>
    <w:p w:rsidR="00A03FF1" w:rsidRPr="00430F06" w:rsidRDefault="00A03FF1" w:rsidP="000B33DB">
      <w:pPr>
        <w:ind w:firstLine="709"/>
        <w:jc w:val="both"/>
      </w:pPr>
      <w:r w:rsidRPr="00430F06">
        <w:t>Дети с ОВЗ обучаются по адаптированным образовательным программам в школах инклюзивно, в</w:t>
      </w:r>
      <w:r w:rsidR="006F6FDC">
        <w:t xml:space="preserve"> ДОУ в группах компенсирующей (пять</w:t>
      </w:r>
      <w:r w:rsidRPr="00430F06">
        <w:t xml:space="preserve"> групп) и комбинированной (</w:t>
      </w:r>
      <w:r w:rsidR="006F6FDC">
        <w:t>две</w:t>
      </w:r>
      <w:r w:rsidRPr="00430F06">
        <w:t xml:space="preserve"> группы) направленности.</w:t>
      </w:r>
    </w:p>
    <w:p w:rsidR="00A03FF1" w:rsidRPr="00430F06" w:rsidRDefault="00A03FF1" w:rsidP="000B33DB">
      <w:pPr>
        <w:ind w:firstLine="709"/>
        <w:jc w:val="both"/>
      </w:pPr>
      <w:r w:rsidRPr="00430F06">
        <w:t>Обследование в территориальной психолого-медико-педагогической комиссии города Покачи прошли 71 реб</w:t>
      </w:r>
      <w:r w:rsidR="006F6FDC">
        <w:t>ё</w:t>
      </w:r>
      <w:r w:rsidRPr="00430F06">
        <w:t>нок, всем были даны рекомендации для дальнейшего обучения.</w:t>
      </w:r>
    </w:p>
    <w:p w:rsidR="00A03FF1" w:rsidRPr="00430F06" w:rsidRDefault="00A03FF1" w:rsidP="000B33DB">
      <w:pPr>
        <w:ind w:firstLine="709"/>
        <w:jc w:val="both"/>
      </w:pPr>
      <w:r w:rsidRPr="00430F06">
        <w:t>Обучающимся, имеющим медицинские показания для обучения на дому организовано обучение в соответствии с индивидуальными учебными планами, в которых учитываются особенности каждого реб</w:t>
      </w:r>
      <w:r w:rsidR="006F6FDC">
        <w:t>ё</w:t>
      </w:r>
      <w:r w:rsidRPr="00430F06">
        <w:t>нка.</w:t>
      </w:r>
    </w:p>
    <w:p w:rsidR="00A03FF1" w:rsidRPr="00430F06" w:rsidRDefault="00A03FF1" w:rsidP="000B33DB">
      <w:pPr>
        <w:ind w:firstLine="709"/>
        <w:jc w:val="both"/>
      </w:pPr>
      <w:r w:rsidRPr="00430F06">
        <w:t>Учащиеся старших классов школ города обучаются в профильных классах различной направленности. Так, в школах города реализуются на старшей ступени обучения</w:t>
      </w:r>
      <w:r w:rsidR="00025B4B">
        <w:t xml:space="preserve"> </w:t>
      </w:r>
      <w:r w:rsidRPr="00430F06">
        <w:t xml:space="preserve">социально-экономический, социально-гуманитарный, физико-математический и химико-биологический профили обучения. </w:t>
      </w:r>
    </w:p>
    <w:p w:rsidR="00A03FF1" w:rsidRPr="00430F06" w:rsidRDefault="00691056" w:rsidP="00691056">
      <w:pPr>
        <w:jc w:val="right"/>
      </w:pPr>
      <w:r w:rsidRPr="00430F06">
        <w:t>Таблица 12</w:t>
      </w:r>
    </w:p>
    <w:tbl>
      <w:tblPr>
        <w:tblStyle w:val="a5"/>
        <w:tblW w:w="9356" w:type="dxa"/>
        <w:tblInd w:w="108" w:type="dxa"/>
        <w:tblLayout w:type="fixed"/>
        <w:tblLook w:val="04A0" w:firstRow="1" w:lastRow="0" w:firstColumn="1" w:lastColumn="0" w:noHBand="0" w:noVBand="1"/>
      </w:tblPr>
      <w:tblGrid>
        <w:gridCol w:w="2268"/>
        <w:gridCol w:w="851"/>
        <w:gridCol w:w="709"/>
        <w:gridCol w:w="708"/>
        <w:gridCol w:w="851"/>
        <w:gridCol w:w="709"/>
        <w:gridCol w:w="850"/>
        <w:gridCol w:w="851"/>
        <w:gridCol w:w="850"/>
        <w:gridCol w:w="709"/>
      </w:tblGrid>
      <w:tr w:rsidR="00A03FF1" w:rsidRPr="006F6FDC" w:rsidTr="006F6FDC">
        <w:tc>
          <w:tcPr>
            <w:tcW w:w="2268" w:type="dxa"/>
            <w:vMerge w:val="restart"/>
          </w:tcPr>
          <w:p w:rsidR="00A03FF1" w:rsidRPr="006F6FDC" w:rsidRDefault="00A03FF1" w:rsidP="008E660D">
            <w:pPr>
              <w:jc w:val="center"/>
              <w:rPr>
                <w:sz w:val="20"/>
                <w:szCs w:val="20"/>
              </w:rPr>
            </w:pPr>
            <w:r w:rsidRPr="006F6FDC">
              <w:rPr>
                <w:sz w:val="20"/>
                <w:szCs w:val="20"/>
              </w:rPr>
              <w:t>Наименование ОО</w:t>
            </w:r>
          </w:p>
        </w:tc>
        <w:tc>
          <w:tcPr>
            <w:tcW w:w="3119" w:type="dxa"/>
            <w:gridSpan w:val="4"/>
          </w:tcPr>
          <w:p w:rsidR="00A03FF1" w:rsidRPr="006F6FDC" w:rsidRDefault="00A03FF1" w:rsidP="008E660D">
            <w:pPr>
              <w:jc w:val="center"/>
              <w:rPr>
                <w:sz w:val="20"/>
                <w:szCs w:val="20"/>
              </w:rPr>
            </w:pPr>
            <w:r w:rsidRPr="006F6FDC">
              <w:rPr>
                <w:sz w:val="20"/>
                <w:szCs w:val="20"/>
              </w:rPr>
              <w:t>10 класс</w:t>
            </w:r>
          </w:p>
        </w:tc>
        <w:tc>
          <w:tcPr>
            <w:tcW w:w="3969" w:type="dxa"/>
            <w:gridSpan w:val="5"/>
          </w:tcPr>
          <w:p w:rsidR="00A03FF1" w:rsidRPr="006F6FDC" w:rsidRDefault="00A03FF1" w:rsidP="008E660D">
            <w:pPr>
              <w:jc w:val="center"/>
              <w:rPr>
                <w:sz w:val="20"/>
                <w:szCs w:val="20"/>
              </w:rPr>
            </w:pPr>
            <w:r w:rsidRPr="006F6FDC">
              <w:rPr>
                <w:sz w:val="20"/>
                <w:szCs w:val="20"/>
              </w:rPr>
              <w:t>11 класс</w:t>
            </w:r>
          </w:p>
        </w:tc>
      </w:tr>
      <w:tr w:rsidR="00A03FF1" w:rsidRPr="006F6FDC" w:rsidTr="006F6FDC">
        <w:tc>
          <w:tcPr>
            <w:tcW w:w="2268" w:type="dxa"/>
            <w:vMerge/>
          </w:tcPr>
          <w:p w:rsidR="00A03FF1" w:rsidRPr="006F6FDC" w:rsidRDefault="00A03FF1" w:rsidP="008E660D">
            <w:pPr>
              <w:jc w:val="center"/>
              <w:rPr>
                <w:sz w:val="20"/>
                <w:szCs w:val="20"/>
              </w:rPr>
            </w:pPr>
          </w:p>
        </w:tc>
        <w:tc>
          <w:tcPr>
            <w:tcW w:w="7088" w:type="dxa"/>
            <w:gridSpan w:val="9"/>
          </w:tcPr>
          <w:p w:rsidR="00A03FF1" w:rsidRPr="006F6FDC" w:rsidRDefault="00A03FF1" w:rsidP="008E660D">
            <w:pPr>
              <w:jc w:val="center"/>
              <w:rPr>
                <w:sz w:val="20"/>
                <w:szCs w:val="20"/>
              </w:rPr>
            </w:pPr>
            <w:r w:rsidRPr="006F6FDC">
              <w:rPr>
                <w:sz w:val="20"/>
                <w:szCs w:val="20"/>
              </w:rPr>
              <w:t xml:space="preserve">КОЛИЧЕСТВО </w:t>
            </w:r>
            <w:proofErr w:type="gramStart"/>
            <w:r w:rsidRPr="006F6FDC">
              <w:rPr>
                <w:sz w:val="20"/>
                <w:szCs w:val="20"/>
              </w:rPr>
              <w:t>ОБУЧАЮЩИХСЯ</w:t>
            </w:r>
            <w:proofErr w:type="gramEnd"/>
          </w:p>
        </w:tc>
      </w:tr>
      <w:tr w:rsidR="00A03FF1" w:rsidRPr="006F6FDC" w:rsidTr="006F6FDC">
        <w:trPr>
          <w:cantSplit/>
          <w:trHeight w:val="2173"/>
        </w:trPr>
        <w:tc>
          <w:tcPr>
            <w:tcW w:w="2268" w:type="dxa"/>
            <w:vMerge/>
          </w:tcPr>
          <w:p w:rsidR="00A03FF1" w:rsidRPr="006F6FDC" w:rsidRDefault="00A03FF1" w:rsidP="008E660D">
            <w:pPr>
              <w:jc w:val="center"/>
              <w:rPr>
                <w:sz w:val="20"/>
                <w:szCs w:val="20"/>
              </w:rPr>
            </w:pPr>
          </w:p>
        </w:tc>
        <w:tc>
          <w:tcPr>
            <w:tcW w:w="851" w:type="dxa"/>
            <w:textDirection w:val="btLr"/>
          </w:tcPr>
          <w:p w:rsidR="00A03FF1" w:rsidRPr="006F6FDC" w:rsidRDefault="00A03FF1" w:rsidP="008E660D">
            <w:pPr>
              <w:jc w:val="center"/>
              <w:rPr>
                <w:sz w:val="20"/>
                <w:szCs w:val="20"/>
              </w:rPr>
            </w:pPr>
            <w:r w:rsidRPr="006F6FDC">
              <w:rPr>
                <w:sz w:val="20"/>
                <w:szCs w:val="20"/>
              </w:rPr>
              <w:t>социально-гуманитарный</w:t>
            </w:r>
          </w:p>
        </w:tc>
        <w:tc>
          <w:tcPr>
            <w:tcW w:w="709" w:type="dxa"/>
            <w:textDirection w:val="btLr"/>
          </w:tcPr>
          <w:p w:rsidR="00A03FF1" w:rsidRPr="006F6FDC" w:rsidRDefault="00A03FF1" w:rsidP="008E660D">
            <w:pPr>
              <w:jc w:val="center"/>
              <w:rPr>
                <w:sz w:val="20"/>
                <w:szCs w:val="20"/>
              </w:rPr>
            </w:pPr>
            <w:r w:rsidRPr="006F6FDC">
              <w:rPr>
                <w:sz w:val="20"/>
                <w:szCs w:val="20"/>
              </w:rPr>
              <w:t>социально-экономический</w:t>
            </w:r>
          </w:p>
        </w:tc>
        <w:tc>
          <w:tcPr>
            <w:tcW w:w="708" w:type="dxa"/>
            <w:textDirection w:val="btLr"/>
          </w:tcPr>
          <w:p w:rsidR="00A03FF1" w:rsidRPr="006F6FDC" w:rsidRDefault="00A03FF1" w:rsidP="008E660D">
            <w:pPr>
              <w:jc w:val="center"/>
              <w:rPr>
                <w:sz w:val="20"/>
                <w:szCs w:val="20"/>
              </w:rPr>
            </w:pPr>
            <w:r w:rsidRPr="006F6FDC">
              <w:rPr>
                <w:sz w:val="20"/>
                <w:szCs w:val="20"/>
              </w:rPr>
              <w:t>физико-математический</w:t>
            </w:r>
          </w:p>
        </w:tc>
        <w:tc>
          <w:tcPr>
            <w:tcW w:w="851" w:type="dxa"/>
            <w:textDirection w:val="btLr"/>
          </w:tcPr>
          <w:p w:rsidR="00A03FF1" w:rsidRPr="006F6FDC" w:rsidRDefault="00A03FF1" w:rsidP="008E660D">
            <w:pPr>
              <w:jc w:val="center"/>
              <w:rPr>
                <w:sz w:val="20"/>
                <w:szCs w:val="20"/>
              </w:rPr>
            </w:pPr>
            <w:r w:rsidRPr="006F6FDC">
              <w:rPr>
                <w:sz w:val="20"/>
                <w:szCs w:val="20"/>
              </w:rPr>
              <w:t>химико-биологический</w:t>
            </w:r>
          </w:p>
        </w:tc>
        <w:tc>
          <w:tcPr>
            <w:tcW w:w="709" w:type="dxa"/>
            <w:textDirection w:val="btLr"/>
          </w:tcPr>
          <w:p w:rsidR="00A03FF1" w:rsidRPr="006F6FDC" w:rsidRDefault="00A03FF1" w:rsidP="008E660D">
            <w:pPr>
              <w:jc w:val="center"/>
              <w:rPr>
                <w:sz w:val="20"/>
                <w:szCs w:val="20"/>
              </w:rPr>
            </w:pPr>
            <w:r w:rsidRPr="006F6FDC">
              <w:rPr>
                <w:sz w:val="20"/>
                <w:szCs w:val="20"/>
              </w:rPr>
              <w:t>универсальный</w:t>
            </w:r>
          </w:p>
        </w:tc>
        <w:tc>
          <w:tcPr>
            <w:tcW w:w="850" w:type="dxa"/>
            <w:textDirection w:val="btLr"/>
          </w:tcPr>
          <w:p w:rsidR="00A03FF1" w:rsidRPr="006F6FDC" w:rsidRDefault="00A03FF1" w:rsidP="008E660D">
            <w:pPr>
              <w:jc w:val="center"/>
              <w:rPr>
                <w:sz w:val="20"/>
                <w:szCs w:val="20"/>
              </w:rPr>
            </w:pPr>
            <w:r w:rsidRPr="006F6FDC">
              <w:rPr>
                <w:sz w:val="20"/>
                <w:szCs w:val="20"/>
              </w:rPr>
              <w:t>социально-гуманитарный</w:t>
            </w:r>
          </w:p>
        </w:tc>
        <w:tc>
          <w:tcPr>
            <w:tcW w:w="851" w:type="dxa"/>
            <w:textDirection w:val="btLr"/>
          </w:tcPr>
          <w:p w:rsidR="00A03FF1" w:rsidRPr="006F6FDC" w:rsidRDefault="00A03FF1" w:rsidP="008E660D">
            <w:pPr>
              <w:jc w:val="center"/>
              <w:rPr>
                <w:sz w:val="20"/>
                <w:szCs w:val="20"/>
              </w:rPr>
            </w:pPr>
            <w:r w:rsidRPr="006F6FDC">
              <w:rPr>
                <w:sz w:val="20"/>
                <w:szCs w:val="20"/>
              </w:rPr>
              <w:t>химико-биологический</w:t>
            </w:r>
          </w:p>
        </w:tc>
        <w:tc>
          <w:tcPr>
            <w:tcW w:w="850" w:type="dxa"/>
            <w:textDirection w:val="btLr"/>
          </w:tcPr>
          <w:p w:rsidR="00A03FF1" w:rsidRPr="006F6FDC" w:rsidRDefault="00A03FF1" w:rsidP="008E660D">
            <w:pPr>
              <w:jc w:val="center"/>
              <w:rPr>
                <w:sz w:val="20"/>
                <w:szCs w:val="20"/>
              </w:rPr>
            </w:pPr>
            <w:r w:rsidRPr="006F6FDC">
              <w:rPr>
                <w:sz w:val="20"/>
                <w:szCs w:val="20"/>
              </w:rPr>
              <w:t>физико-математический</w:t>
            </w:r>
          </w:p>
        </w:tc>
        <w:tc>
          <w:tcPr>
            <w:tcW w:w="709" w:type="dxa"/>
            <w:textDirection w:val="btLr"/>
          </w:tcPr>
          <w:p w:rsidR="00A03FF1" w:rsidRPr="006F6FDC" w:rsidRDefault="00A03FF1" w:rsidP="008E660D">
            <w:pPr>
              <w:jc w:val="center"/>
              <w:rPr>
                <w:sz w:val="20"/>
                <w:szCs w:val="20"/>
              </w:rPr>
            </w:pPr>
            <w:r w:rsidRPr="006F6FDC">
              <w:rPr>
                <w:sz w:val="20"/>
                <w:szCs w:val="20"/>
              </w:rPr>
              <w:t>универсальный</w:t>
            </w:r>
          </w:p>
        </w:tc>
      </w:tr>
      <w:tr w:rsidR="00A03FF1" w:rsidRPr="006F6FDC" w:rsidTr="006F6FDC">
        <w:trPr>
          <w:trHeight w:val="273"/>
        </w:trPr>
        <w:tc>
          <w:tcPr>
            <w:tcW w:w="2268" w:type="dxa"/>
          </w:tcPr>
          <w:p w:rsidR="00A03FF1" w:rsidRPr="006F6FDC" w:rsidRDefault="00A03FF1" w:rsidP="008E660D">
            <w:pPr>
              <w:rPr>
                <w:sz w:val="20"/>
                <w:szCs w:val="20"/>
              </w:rPr>
            </w:pPr>
            <w:r w:rsidRPr="006F6FDC">
              <w:rPr>
                <w:sz w:val="20"/>
                <w:szCs w:val="20"/>
              </w:rPr>
              <w:t>МАОУ СОШ № 1</w:t>
            </w:r>
          </w:p>
        </w:tc>
        <w:tc>
          <w:tcPr>
            <w:tcW w:w="851" w:type="dxa"/>
          </w:tcPr>
          <w:p w:rsidR="00A03FF1" w:rsidRPr="006F6FDC" w:rsidRDefault="00A03FF1" w:rsidP="008E660D">
            <w:pPr>
              <w:jc w:val="center"/>
              <w:rPr>
                <w:sz w:val="20"/>
                <w:szCs w:val="20"/>
              </w:rPr>
            </w:pPr>
            <w:r w:rsidRPr="006F6FDC">
              <w:rPr>
                <w:sz w:val="20"/>
                <w:szCs w:val="20"/>
              </w:rPr>
              <w:t>14</w:t>
            </w:r>
          </w:p>
        </w:tc>
        <w:tc>
          <w:tcPr>
            <w:tcW w:w="709" w:type="dxa"/>
          </w:tcPr>
          <w:p w:rsidR="00A03FF1" w:rsidRPr="006F6FDC" w:rsidRDefault="00A03FF1" w:rsidP="008E660D">
            <w:pPr>
              <w:jc w:val="center"/>
              <w:rPr>
                <w:sz w:val="20"/>
                <w:szCs w:val="20"/>
              </w:rPr>
            </w:pPr>
            <w:r w:rsidRPr="006F6FDC">
              <w:rPr>
                <w:sz w:val="20"/>
                <w:szCs w:val="20"/>
              </w:rPr>
              <w:t>10</w:t>
            </w:r>
          </w:p>
        </w:tc>
        <w:tc>
          <w:tcPr>
            <w:tcW w:w="708" w:type="dxa"/>
          </w:tcPr>
          <w:p w:rsidR="00A03FF1" w:rsidRPr="006F6FDC" w:rsidRDefault="00A03FF1" w:rsidP="008E660D">
            <w:pPr>
              <w:jc w:val="center"/>
              <w:rPr>
                <w:sz w:val="20"/>
                <w:szCs w:val="20"/>
              </w:rPr>
            </w:pPr>
            <w:r w:rsidRPr="006F6FDC">
              <w:rPr>
                <w:sz w:val="20"/>
                <w:szCs w:val="20"/>
              </w:rPr>
              <w:t>15</w:t>
            </w:r>
          </w:p>
        </w:tc>
        <w:tc>
          <w:tcPr>
            <w:tcW w:w="851" w:type="dxa"/>
          </w:tcPr>
          <w:p w:rsidR="00A03FF1" w:rsidRPr="006F6FDC" w:rsidRDefault="00A03FF1" w:rsidP="008E660D">
            <w:pPr>
              <w:jc w:val="center"/>
              <w:rPr>
                <w:sz w:val="20"/>
                <w:szCs w:val="20"/>
              </w:rPr>
            </w:pPr>
            <w:r w:rsidRPr="006F6FDC">
              <w:rPr>
                <w:sz w:val="20"/>
                <w:szCs w:val="20"/>
              </w:rPr>
              <w:t>10</w:t>
            </w:r>
          </w:p>
        </w:tc>
        <w:tc>
          <w:tcPr>
            <w:tcW w:w="709" w:type="dxa"/>
          </w:tcPr>
          <w:p w:rsidR="00A03FF1" w:rsidRPr="006F6FDC" w:rsidRDefault="00A03FF1" w:rsidP="008E660D">
            <w:pPr>
              <w:jc w:val="center"/>
              <w:rPr>
                <w:sz w:val="20"/>
                <w:szCs w:val="20"/>
              </w:rPr>
            </w:pPr>
            <w:r w:rsidRPr="006F6FDC">
              <w:rPr>
                <w:sz w:val="20"/>
                <w:szCs w:val="20"/>
              </w:rPr>
              <w:t>0</w:t>
            </w:r>
          </w:p>
        </w:tc>
        <w:tc>
          <w:tcPr>
            <w:tcW w:w="850" w:type="dxa"/>
          </w:tcPr>
          <w:p w:rsidR="00A03FF1" w:rsidRPr="006F6FDC" w:rsidRDefault="00A03FF1" w:rsidP="008E660D">
            <w:pPr>
              <w:jc w:val="center"/>
              <w:rPr>
                <w:sz w:val="20"/>
                <w:szCs w:val="20"/>
              </w:rPr>
            </w:pPr>
            <w:r w:rsidRPr="006F6FDC">
              <w:rPr>
                <w:sz w:val="20"/>
                <w:szCs w:val="20"/>
              </w:rPr>
              <w:t>21</w:t>
            </w:r>
          </w:p>
        </w:tc>
        <w:tc>
          <w:tcPr>
            <w:tcW w:w="851" w:type="dxa"/>
          </w:tcPr>
          <w:p w:rsidR="00A03FF1" w:rsidRPr="006F6FDC" w:rsidRDefault="00A03FF1" w:rsidP="008E660D">
            <w:pPr>
              <w:jc w:val="center"/>
              <w:rPr>
                <w:sz w:val="20"/>
                <w:szCs w:val="20"/>
              </w:rPr>
            </w:pPr>
          </w:p>
        </w:tc>
        <w:tc>
          <w:tcPr>
            <w:tcW w:w="850" w:type="dxa"/>
          </w:tcPr>
          <w:p w:rsidR="00A03FF1" w:rsidRPr="006F6FDC" w:rsidRDefault="00A03FF1" w:rsidP="008E660D">
            <w:pPr>
              <w:jc w:val="center"/>
              <w:rPr>
                <w:sz w:val="20"/>
                <w:szCs w:val="20"/>
              </w:rPr>
            </w:pPr>
          </w:p>
        </w:tc>
        <w:tc>
          <w:tcPr>
            <w:tcW w:w="709" w:type="dxa"/>
          </w:tcPr>
          <w:p w:rsidR="00A03FF1" w:rsidRPr="006F6FDC" w:rsidRDefault="00A03FF1" w:rsidP="008E660D">
            <w:pPr>
              <w:jc w:val="center"/>
              <w:rPr>
                <w:sz w:val="20"/>
                <w:szCs w:val="20"/>
              </w:rPr>
            </w:pPr>
          </w:p>
        </w:tc>
      </w:tr>
      <w:tr w:rsidR="00A03FF1" w:rsidRPr="006F6FDC" w:rsidTr="006F6FDC">
        <w:tc>
          <w:tcPr>
            <w:tcW w:w="2268" w:type="dxa"/>
          </w:tcPr>
          <w:p w:rsidR="00A03FF1" w:rsidRPr="006F6FDC" w:rsidRDefault="00A03FF1" w:rsidP="008E660D">
            <w:pPr>
              <w:rPr>
                <w:sz w:val="20"/>
                <w:szCs w:val="20"/>
              </w:rPr>
            </w:pPr>
            <w:r w:rsidRPr="006F6FDC">
              <w:rPr>
                <w:sz w:val="20"/>
                <w:szCs w:val="20"/>
              </w:rPr>
              <w:t>МАОУ СОШ № 2</w:t>
            </w:r>
          </w:p>
        </w:tc>
        <w:tc>
          <w:tcPr>
            <w:tcW w:w="851" w:type="dxa"/>
          </w:tcPr>
          <w:p w:rsidR="00A03FF1" w:rsidRPr="006F6FDC" w:rsidRDefault="00A03FF1" w:rsidP="008E660D">
            <w:pPr>
              <w:jc w:val="center"/>
              <w:rPr>
                <w:sz w:val="20"/>
                <w:szCs w:val="20"/>
              </w:rPr>
            </w:pPr>
            <w:r w:rsidRPr="006F6FDC">
              <w:rPr>
                <w:sz w:val="20"/>
                <w:szCs w:val="20"/>
              </w:rPr>
              <w:t>7</w:t>
            </w:r>
          </w:p>
        </w:tc>
        <w:tc>
          <w:tcPr>
            <w:tcW w:w="709" w:type="dxa"/>
          </w:tcPr>
          <w:p w:rsidR="00A03FF1" w:rsidRPr="006F6FDC" w:rsidRDefault="00A03FF1" w:rsidP="008E660D">
            <w:pPr>
              <w:jc w:val="center"/>
              <w:rPr>
                <w:sz w:val="20"/>
                <w:szCs w:val="20"/>
              </w:rPr>
            </w:pPr>
            <w:r w:rsidRPr="006F6FDC">
              <w:rPr>
                <w:sz w:val="20"/>
                <w:szCs w:val="20"/>
              </w:rPr>
              <w:t>0</w:t>
            </w:r>
          </w:p>
        </w:tc>
        <w:tc>
          <w:tcPr>
            <w:tcW w:w="708" w:type="dxa"/>
          </w:tcPr>
          <w:p w:rsidR="00A03FF1" w:rsidRPr="006F6FDC" w:rsidRDefault="00A03FF1" w:rsidP="008E660D">
            <w:pPr>
              <w:jc w:val="center"/>
              <w:rPr>
                <w:sz w:val="20"/>
                <w:szCs w:val="20"/>
              </w:rPr>
            </w:pPr>
            <w:r w:rsidRPr="006F6FDC">
              <w:rPr>
                <w:sz w:val="20"/>
                <w:szCs w:val="20"/>
              </w:rPr>
              <w:t>0</w:t>
            </w:r>
          </w:p>
        </w:tc>
        <w:tc>
          <w:tcPr>
            <w:tcW w:w="851" w:type="dxa"/>
          </w:tcPr>
          <w:p w:rsidR="00A03FF1" w:rsidRPr="006F6FDC" w:rsidRDefault="00A03FF1" w:rsidP="008E660D">
            <w:pPr>
              <w:jc w:val="center"/>
              <w:rPr>
                <w:sz w:val="20"/>
                <w:szCs w:val="20"/>
              </w:rPr>
            </w:pPr>
            <w:r w:rsidRPr="006F6FDC">
              <w:rPr>
                <w:sz w:val="20"/>
                <w:szCs w:val="20"/>
              </w:rPr>
              <w:t>3</w:t>
            </w:r>
          </w:p>
        </w:tc>
        <w:tc>
          <w:tcPr>
            <w:tcW w:w="709" w:type="dxa"/>
          </w:tcPr>
          <w:p w:rsidR="00A03FF1" w:rsidRPr="006F6FDC" w:rsidRDefault="00A03FF1" w:rsidP="008E660D">
            <w:pPr>
              <w:jc w:val="center"/>
              <w:rPr>
                <w:sz w:val="20"/>
                <w:szCs w:val="20"/>
              </w:rPr>
            </w:pPr>
            <w:r w:rsidRPr="006F6FDC">
              <w:rPr>
                <w:sz w:val="20"/>
                <w:szCs w:val="20"/>
              </w:rPr>
              <w:t>2</w:t>
            </w:r>
          </w:p>
        </w:tc>
        <w:tc>
          <w:tcPr>
            <w:tcW w:w="850" w:type="dxa"/>
          </w:tcPr>
          <w:p w:rsidR="00A03FF1" w:rsidRPr="006F6FDC" w:rsidRDefault="00A03FF1" w:rsidP="008E660D">
            <w:pPr>
              <w:jc w:val="center"/>
              <w:rPr>
                <w:sz w:val="20"/>
                <w:szCs w:val="20"/>
              </w:rPr>
            </w:pPr>
            <w:r w:rsidRPr="006F6FDC">
              <w:rPr>
                <w:sz w:val="20"/>
                <w:szCs w:val="20"/>
              </w:rPr>
              <w:t>11</w:t>
            </w:r>
          </w:p>
        </w:tc>
        <w:tc>
          <w:tcPr>
            <w:tcW w:w="851" w:type="dxa"/>
          </w:tcPr>
          <w:p w:rsidR="00A03FF1" w:rsidRPr="006F6FDC" w:rsidRDefault="00A03FF1" w:rsidP="008E660D">
            <w:pPr>
              <w:jc w:val="center"/>
              <w:rPr>
                <w:sz w:val="20"/>
                <w:szCs w:val="20"/>
              </w:rPr>
            </w:pPr>
            <w:r w:rsidRPr="006F6FDC">
              <w:rPr>
                <w:sz w:val="20"/>
                <w:szCs w:val="20"/>
              </w:rPr>
              <w:t>6</w:t>
            </w:r>
          </w:p>
        </w:tc>
        <w:tc>
          <w:tcPr>
            <w:tcW w:w="850" w:type="dxa"/>
          </w:tcPr>
          <w:p w:rsidR="00A03FF1" w:rsidRPr="006F6FDC" w:rsidRDefault="00A03FF1" w:rsidP="008E660D">
            <w:pPr>
              <w:jc w:val="center"/>
              <w:rPr>
                <w:sz w:val="20"/>
                <w:szCs w:val="20"/>
              </w:rPr>
            </w:pPr>
          </w:p>
        </w:tc>
        <w:tc>
          <w:tcPr>
            <w:tcW w:w="709" w:type="dxa"/>
          </w:tcPr>
          <w:p w:rsidR="00A03FF1" w:rsidRPr="006F6FDC" w:rsidRDefault="00A03FF1" w:rsidP="008E660D">
            <w:pPr>
              <w:jc w:val="center"/>
              <w:rPr>
                <w:sz w:val="20"/>
                <w:szCs w:val="20"/>
              </w:rPr>
            </w:pPr>
            <w:r w:rsidRPr="006F6FDC">
              <w:rPr>
                <w:sz w:val="20"/>
                <w:szCs w:val="20"/>
              </w:rPr>
              <w:t>6</w:t>
            </w:r>
          </w:p>
        </w:tc>
      </w:tr>
      <w:tr w:rsidR="00A03FF1" w:rsidRPr="006F6FDC" w:rsidTr="006F6FDC">
        <w:tc>
          <w:tcPr>
            <w:tcW w:w="2268" w:type="dxa"/>
          </w:tcPr>
          <w:p w:rsidR="00A03FF1" w:rsidRPr="006F6FDC" w:rsidRDefault="00A03FF1" w:rsidP="008E660D">
            <w:pPr>
              <w:rPr>
                <w:sz w:val="20"/>
                <w:szCs w:val="20"/>
              </w:rPr>
            </w:pPr>
            <w:r w:rsidRPr="006F6FDC">
              <w:rPr>
                <w:sz w:val="20"/>
                <w:szCs w:val="20"/>
              </w:rPr>
              <w:t>МАОУ СОШ № 4</w:t>
            </w:r>
          </w:p>
        </w:tc>
        <w:tc>
          <w:tcPr>
            <w:tcW w:w="851" w:type="dxa"/>
          </w:tcPr>
          <w:p w:rsidR="00A03FF1" w:rsidRPr="006F6FDC" w:rsidRDefault="00A03FF1" w:rsidP="008E660D">
            <w:pPr>
              <w:jc w:val="center"/>
              <w:rPr>
                <w:sz w:val="20"/>
                <w:szCs w:val="20"/>
              </w:rPr>
            </w:pPr>
            <w:r w:rsidRPr="006F6FDC">
              <w:rPr>
                <w:sz w:val="20"/>
                <w:szCs w:val="20"/>
              </w:rPr>
              <w:t>18</w:t>
            </w:r>
          </w:p>
        </w:tc>
        <w:tc>
          <w:tcPr>
            <w:tcW w:w="709" w:type="dxa"/>
          </w:tcPr>
          <w:p w:rsidR="00A03FF1" w:rsidRPr="006F6FDC" w:rsidRDefault="00A03FF1" w:rsidP="008E660D">
            <w:pPr>
              <w:jc w:val="center"/>
              <w:rPr>
                <w:sz w:val="20"/>
                <w:szCs w:val="20"/>
              </w:rPr>
            </w:pPr>
            <w:r w:rsidRPr="006F6FDC">
              <w:rPr>
                <w:sz w:val="20"/>
                <w:szCs w:val="20"/>
              </w:rPr>
              <w:t>0</w:t>
            </w:r>
          </w:p>
        </w:tc>
        <w:tc>
          <w:tcPr>
            <w:tcW w:w="708" w:type="dxa"/>
          </w:tcPr>
          <w:p w:rsidR="00A03FF1" w:rsidRPr="006F6FDC" w:rsidRDefault="00A03FF1" w:rsidP="008E660D">
            <w:pPr>
              <w:jc w:val="center"/>
              <w:rPr>
                <w:sz w:val="20"/>
                <w:szCs w:val="20"/>
              </w:rPr>
            </w:pPr>
            <w:r w:rsidRPr="006F6FDC">
              <w:rPr>
                <w:sz w:val="20"/>
                <w:szCs w:val="20"/>
              </w:rPr>
              <w:t>0</w:t>
            </w:r>
          </w:p>
        </w:tc>
        <w:tc>
          <w:tcPr>
            <w:tcW w:w="851" w:type="dxa"/>
          </w:tcPr>
          <w:p w:rsidR="00A03FF1" w:rsidRPr="006F6FDC" w:rsidRDefault="00A03FF1" w:rsidP="008E660D">
            <w:pPr>
              <w:jc w:val="center"/>
              <w:rPr>
                <w:sz w:val="20"/>
                <w:szCs w:val="20"/>
              </w:rPr>
            </w:pPr>
            <w:r w:rsidRPr="006F6FDC">
              <w:rPr>
                <w:sz w:val="20"/>
                <w:szCs w:val="20"/>
              </w:rPr>
              <w:t>0</w:t>
            </w:r>
          </w:p>
        </w:tc>
        <w:tc>
          <w:tcPr>
            <w:tcW w:w="709" w:type="dxa"/>
          </w:tcPr>
          <w:p w:rsidR="00A03FF1" w:rsidRPr="006F6FDC" w:rsidRDefault="00A03FF1" w:rsidP="008E660D">
            <w:pPr>
              <w:jc w:val="center"/>
              <w:rPr>
                <w:sz w:val="20"/>
                <w:szCs w:val="20"/>
              </w:rPr>
            </w:pPr>
            <w:r w:rsidRPr="006F6FDC">
              <w:rPr>
                <w:sz w:val="20"/>
                <w:szCs w:val="20"/>
              </w:rPr>
              <w:t>0</w:t>
            </w:r>
          </w:p>
        </w:tc>
        <w:tc>
          <w:tcPr>
            <w:tcW w:w="850" w:type="dxa"/>
          </w:tcPr>
          <w:p w:rsidR="00A03FF1" w:rsidRPr="006F6FDC" w:rsidRDefault="00A03FF1" w:rsidP="008E660D">
            <w:pPr>
              <w:jc w:val="center"/>
              <w:rPr>
                <w:sz w:val="20"/>
                <w:szCs w:val="20"/>
              </w:rPr>
            </w:pPr>
            <w:r w:rsidRPr="006F6FDC">
              <w:rPr>
                <w:sz w:val="20"/>
                <w:szCs w:val="20"/>
              </w:rPr>
              <w:t>26</w:t>
            </w:r>
          </w:p>
        </w:tc>
        <w:tc>
          <w:tcPr>
            <w:tcW w:w="851" w:type="dxa"/>
          </w:tcPr>
          <w:p w:rsidR="00A03FF1" w:rsidRPr="006F6FDC" w:rsidRDefault="00A03FF1" w:rsidP="008E660D">
            <w:pPr>
              <w:jc w:val="center"/>
              <w:rPr>
                <w:sz w:val="20"/>
                <w:szCs w:val="20"/>
              </w:rPr>
            </w:pPr>
          </w:p>
        </w:tc>
        <w:tc>
          <w:tcPr>
            <w:tcW w:w="850" w:type="dxa"/>
          </w:tcPr>
          <w:p w:rsidR="00A03FF1" w:rsidRPr="006F6FDC" w:rsidRDefault="00A03FF1" w:rsidP="008E660D">
            <w:pPr>
              <w:jc w:val="center"/>
              <w:rPr>
                <w:sz w:val="20"/>
                <w:szCs w:val="20"/>
              </w:rPr>
            </w:pPr>
            <w:r w:rsidRPr="006F6FDC">
              <w:rPr>
                <w:sz w:val="20"/>
                <w:szCs w:val="20"/>
              </w:rPr>
              <w:t>27</w:t>
            </w:r>
          </w:p>
        </w:tc>
        <w:tc>
          <w:tcPr>
            <w:tcW w:w="709" w:type="dxa"/>
          </w:tcPr>
          <w:p w:rsidR="00A03FF1" w:rsidRPr="006F6FDC" w:rsidRDefault="00A03FF1" w:rsidP="008E660D">
            <w:pPr>
              <w:jc w:val="center"/>
              <w:rPr>
                <w:sz w:val="20"/>
                <w:szCs w:val="20"/>
              </w:rPr>
            </w:pPr>
          </w:p>
        </w:tc>
      </w:tr>
      <w:tr w:rsidR="00A03FF1" w:rsidRPr="006F6FDC" w:rsidTr="006F6FDC">
        <w:tc>
          <w:tcPr>
            <w:tcW w:w="2268" w:type="dxa"/>
          </w:tcPr>
          <w:p w:rsidR="00A03FF1" w:rsidRPr="006F6FDC" w:rsidRDefault="00A03FF1" w:rsidP="008E660D">
            <w:pPr>
              <w:rPr>
                <w:sz w:val="20"/>
                <w:szCs w:val="20"/>
              </w:rPr>
            </w:pPr>
            <w:r w:rsidRPr="006F6FDC">
              <w:rPr>
                <w:sz w:val="20"/>
                <w:szCs w:val="20"/>
              </w:rPr>
              <w:t>ИТОГО</w:t>
            </w:r>
          </w:p>
        </w:tc>
        <w:tc>
          <w:tcPr>
            <w:tcW w:w="851" w:type="dxa"/>
          </w:tcPr>
          <w:p w:rsidR="00A03FF1" w:rsidRPr="006F6FDC" w:rsidRDefault="00A03FF1" w:rsidP="008E660D">
            <w:pPr>
              <w:jc w:val="center"/>
              <w:rPr>
                <w:sz w:val="20"/>
                <w:szCs w:val="20"/>
              </w:rPr>
            </w:pPr>
            <w:r w:rsidRPr="006F6FDC">
              <w:rPr>
                <w:sz w:val="20"/>
                <w:szCs w:val="20"/>
              </w:rPr>
              <w:t>39</w:t>
            </w:r>
          </w:p>
        </w:tc>
        <w:tc>
          <w:tcPr>
            <w:tcW w:w="709" w:type="dxa"/>
          </w:tcPr>
          <w:p w:rsidR="00A03FF1" w:rsidRPr="006F6FDC" w:rsidRDefault="00A03FF1" w:rsidP="008E660D">
            <w:pPr>
              <w:jc w:val="center"/>
              <w:rPr>
                <w:sz w:val="20"/>
                <w:szCs w:val="20"/>
              </w:rPr>
            </w:pPr>
            <w:r w:rsidRPr="006F6FDC">
              <w:rPr>
                <w:sz w:val="20"/>
                <w:szCs w:val="20"/>
              </w:rPr>
              <w:t>10</w:t>
            </w:r>
          </w:p>
        </w:tc>
        <w:tc>
          <w:tcPr>
            <w:tcW w:w="708" w:type="dxa"/>
          </w:tcPr>
          <w:p w:rsidR="00A03FF1" w:rsidRPr="006F6FDC" w:rsidRDefault="00A03FF1" w:rsidP="008E660D">
            <w:pPr>
              <w:jc w:val="center"/>
              <w:rPr>
                <w:sz w:val="20"/>
                <w:szCs w:val="20"/>
              </w:rPr>
            </w:pPr>
            <w:r w:rsidRPr="006F6FDC">
              <w:rPr>
                <w:sz w:val="20"/>
                <w:szCs w:val="20"/>
              </w:rPr>
              <w:t>15</w:t>
            </w:r>
          </w:p>
        </w:tc>
        <w:tc>
          <w:tcPr>
            <w:tcW w:w="851" w:type="dxa"/>
          </w:tcPr>
          <w:p w:rsidR="00A03FF1" w:rsidRPr="006F6FDC" w:rsidRDefault="00A03FF1" w:rsidP="008E660D">
            <w:pPr>
              <w:jc w:val="center"/>
              <w:rPr>
                <w:sz w:val="20"/>
                <w:szCs w:val="20"/>
              </w:rPr>
            </w:pPr>
            <w:r w:rsidRPr="006F6FDC">
              <w:rPr>
                <w:sz w:val="20"/>
                <w:szCs w:val="20"/>
              </w:rPr>
              <w:t>13</w:t>
            </w:r>
          </w:p>
        </w:tc>
        <w:tc>
          <w:tcPr>
            <w:tcW w:w="709" w:type="dxa"/>
          </w:tcPr>
          <w:p w:rsidR="00A03FF1" w:rsidRPr="006F6FDC" w:rsidRDefault="00A03FF1" w:rsidP="008E660D">
            <w:pPr>
              <w:jc w:val="center"/>
              <w:rPr>
                <w:sz w:val="20"/>
                <w:szCs w:val="20"/>
              </w:rPr>
            </w:pPr>
            <w:r w:rsidRPr="006F6FDC">
              <w:rPr>
                <w:sz w:val="20"/>
                <w:szCs w:val="20"/>
              </w:rPr>
              <w:t>2</w:t>
            </w:r>
          </w:p>
        </w:tc>
        <w:tc>
          <w:tcPr>
            <w:tcW w:w="850" w:type="dxa"/>
          </w:tcPr>
          <w:p w:rsidR="00A03FF1" w:rsidRPr="006F6FDC" w:rsidRDefault="00A03FF1" w:rsidP="008E660D">
            <w:pPr>
              <w:jc w:val="center"/>
              <w:rPr>
                <w:sz w:val="20"/>
                <w:szCs w:val="20"/>
              </w:rPr>
            </w:pPr>
            <w:r w:rsidRPr="006F6FDC">
              <w:rPr>
                <w:sz w:val="20"/>
                <w:szCs w:val="20"/>
              </w:rPr>
              <w:t>58</w:t>
            </w:r>
          </w:p>
        </w:tc>
        <w:tc>
          <w:tcPr>
            <w:tcW w:w="851" w:type="dxa"/>
          </w:tcPr>
          <w:p w:rsidR="00A03FF1" w:rsidRPr="006F6FDC" w:rsidRDefault="00A03FF1" w:rsidP="008E660D">
            <w:pPr>
              <w:jc w:val="center"/>
              <w:rPr>
                <w:sz w:val="20"/>
                <w:szCs w:val="20"/>
              </w:rPr>
            </w:pPr>
            <w:r w:rsidRPr="006F6FDC">
              <w:rPr>
                <w:sz w:val="20"/>
                <w:szCs w:val="20"/>
              </w:rPr>
              <w:t>6</w:t>
            </w:r>
          </w:p>
        </w:tc>
        <w:tc>
          <w:tcPr>
            <w:tcW w:w="850" w:type="dxa"/>
          </w:tcPr>
          <w:p w:rsidR="00A03FF1" w:rsidRPr="006F6FDC" w:rsidRDefault="00A03FF1" w:rsidP="008E660D">
            <w:pPr>
              <w:jc w:val="center"/>
              <w:rPr>
                <w:sz w:val="20"/>
                <w:szCs w:val="20"/>
              </w:rPr>
            </w:pPr>
            <w:r w:rsidRPr="006F6FDC">
              <w:rPr>
                <w:sz w:val="20"/>
                <w:szCs w:val="20"/>
              </w:rPr>
              <w:t>27</w:t>
            </w:r>
          </w:p>
        </w:tc>
        <w:tc>
          <w:tcPr>
            <w:tcW w:w="709" w:type="dxa"/>
          </w:tcPr>
          <w:p w:rsidR="00A03FF1" w:rsidRPr="006F6FDC" w:rsidRDefault="00A03FF1" w:rsidP="008E660D">
            <w:pPr>
              <w:jc w:val="center"/>
              <w:rPr>
                <w:sz w:val="20"/>
                <w:szCs w:val="20"/>
              </w:rPr>
            </w:pPr>
            <w:r w:rsidRPr="006F6FDC">
              <w:rPr>
                <w:sz w:val="20"/>
                <w:szCs w:val="20"/>
              </w:rPr>
              <w:t>6</w:t>
            </w:r>
          </w:p>
        </w:tc>
      </w:tr>
    </w:tbl>
    <w:p w:rsidR="00A03FF1" w:rsidRPr="00430F06" w:rsidRDefault="00A03FF1" w:rsidP="006F6FDC">
      <w:pPr>
        <w:ind w:firstLine="709"/>
        <w:rPr>
          <w:b/>
        </w:rPr>
      </w:pPr>
    </w:p>
    <w:p w:rsidR="00A03FF1" w:rsidRPr="00430F06" w:rsidRDefault="00A03FF1" w:rsidP="006F6FDC">
      <w:pPr>
        <w:ind w:firstLine="709"/>
        <w:jc w:val="both"/>
      </w:pPr>
      <w:r w:rsidRPr="00430F06">
        <w:t>Старшеклассникам в дополнение к профильным предметам предлагаются на выбор различные элективные курсы:</w:t>
      </w:r>
    </w:p>
    <w:p w:rsidR="00691056" w:rsidRPr="00430F06" w:rsidRDefault="00691056" w:rsidP="00691056">
      <w:pPr>
        <w:ind w:firstLine="709"/>
        <w:jc w:val="right"/>
      </w:pPr>
      <w:r w:rsidRPr="00430F06">
        <w:t>Таблица 13</w:t>
      </w:r>
    </w:p>
    <w:tbl>
      <w:tblPr>
        <w:tblStyle w:val="a5"/>
        <w:tblW w:w="0" w:type="auto"/>
        <w:tblInd w:w="108" w:type="dxa"/>
        <w:tblLook w:val="04A0" w:firstRow="1" w:lastRow="0" w:firstColumn="1" w:lastColumn="0" w:noHBand="0" w:noVBand="1"/>
      </w:tblPr>
      <w:tblGrid>
        <w:gridCol w:w="2987"/>
        <w:gridCol w:w="3096"/>
        <w:gridCol w:w="154"/>
        <w:gridCol w:w="3119"/>
      </w:tblGrid>
      <w:tr w:rsidR="00A03FF1" w:rsidRPr="006F6FDC" w:rsidTr="006F6FDC">
        <w:trPr>
          <w:trHeight w:val="138"/>
        </w:trPr>
        <w:tc>
          <w:tcPr>
            <w:tcW w:w="2987" w:type="dxa"/>
          </w:tcPr>
          <w:p w:rsidR="00A03FF1" w:rsidRPr="006F6FDC" w:rsidRDefault="00A03FF1" w:rsidP="008E660D">
            <w:pPr>
              <w:jc w:val="center"/>
              <w:rPr>
                <w:b/>
                <w:sz w:val="20"/>
                <w:szCs w:val="20"/>
              </w:rPr>
            </w:pPr>
            <w:r w:rsidRPr="006F6FDC">
              <w:rPr>
                <w:sz w:val="20"/>
                <w:szCs w:val="20"/>
              </w:rPr>
              <w:t>МАОУ СОШ № 1</w:t>
            </w:r>
          </w:p>
        </w:tc>
        <w:tc>
          <w:tcPr>
            <w:tcW w:w="3096" w:type="dxa"/>
          </w:tcPr>
          <w:p w:rsidR="00A03FF1" w:rsidRPr="006F6FDC" w:rsidRDefault="00A03FF1" w:rsidP="008E660D">
            <w:pPr>
              <w:jc w:val="center"/>
              <w:rPr>
                <w:b/>
                <w:sz w:val="20"/>
                <w:szCs w:val="20"/>
              </w:rPr>
            </w:pPr>
            <w:r w:rsidRPr="006F6FDC">
              <w:rPr>
                <w:sz w:val="20"/>
                <w:szCs w:val="20"/>
              </w:rPr>
              <w:t>МАОУ СОШ № 2</w:t>
            </w:r>
          </w:p>
        </w:tc>
        <w:tc>
          <w:tcPr>
            <w:tcW w:w="3273" w:type="dxa"/>
            <w:gridSpan w:val="2"/>
          </w:tcPr>
          <w:p w:rsidR="00A03FF1" w:rsidRPr="006F6FDC" w:rsidRDefault="00A03FF1" w:rsidP="008E660D">
            <w:pPr>
              <w:jc w:val="center"/>
              <w:rPr>
                <w:b/>
                <w:sz w:val="20"/>
                <w:szCs w:val="20"/>
              </w:rPr>
            </w:pPr>
            <w:r w:rsidRPr="006F6FDC">
              <w:rPr>
                <w:sz w:val="20"/>
                <w:szCs w:val="20"/>
              </w:rPr>
              <w:t>МАОУ СОШ № 4</w:t>
            </w:r>
          </w:p>
        </w:tc>
      </w:tr>
      <w:tr w:rsidR="00A03FF1" w:rsidRPr="006F6FDC" w:rsidTr="006F6FDC">
        <w:trPr>
          <w:trHeight w:val="138"/>
        </w:trPr>
        <w:tc>
          <w:tcPr>
            <w:tcW w:w="9356" w:type="dxa"/>
            <w:gridSpan w:val="4"/>
          </w:tcPr>
          <w:p w:rsidR="00A03FF1" w:rsidRPr="006F6FDC" w:rsidRDefault="00A03FF1" w:rsidP="008E660D">
            <w:pPr>
              <w:jc w:val="center"/>
              <w:rPr>
                <w:sz w:val="20"/>
                <w:szCs w:val="20"/>
              </w:rPr>
            </w:pPr>
            <w:r w:rsidRPr="006F6FDC">
              <w:rPr>
                <w:sz w:val="20"/>
                <w:szCs w:val="20"/>
              </w:rPr>
              <w:t>Направления элективных курсов/ количество</w:t>
            </w:r>
          </w:p>
        </w:tc>
      </w:tr>
      <w:tr w:rsidR="00A03FF1" w:rsidRPr="006F6FDC" w:rsidTr="006F6FDC">
        <w:tc>
          <w:tcPr>
            <w:tcW w:w="2987" w:type="dxa"/>
          </w:tcPr>
          <w:p w:rsidR="00A03FF1" w:rsidRPr="006F6FDC" w:rsidRDefault="00A03FF1" w:rsidP="008E660D">
            <w:pPr>
              <w:jc w:val="both"/>
              <w:rPr>
                <w:sz w:val="20"/>
                <w:szCs w:val="20"/>
              </w:rPr>
            </w:pPr>
            <w:r w:rsidRPr="006F6FDC">
              <w:rPr>
                <w:sz w:val="20"/>
                <w:szCs w:val="20"/>
              </w:rPr>
              <w:t xml:space="preserve">Гуманитарное– 2 </w:t>
            </w:r>
          </w:p>
          <w:p w:rsidR="00A03FF1" w:rsidRPr="006F6FDC" w:rsidRDefault="00A03FF1" w:rsidP="008E660D">
            <w:pPr>
              <w:jc w:val="both"/>
              <w:rPr>
                <w:sz w:val="20"/>
                <w:szCs w:val="20"/>
              </w:rPr>
            </w:pPr>
            <w:r w:rsidRPr="006F6FDC">
              <w:rPr>
                <w:sz w:val="20"/>
                <w:szCs w:val="20"/>
              </w:rPr>
              <w:t xml:space="preserve">Химико-биологическое – 3 </w:t>
            </w:r>
          </w:p>
          <w:p w:rsidR="00A03FF1" w:rsidRPr="006F6FDC" w:rsidRDefault="00A03FF1" w:rsidP="006F6FDC">
            <w:pPr>
              <w:jc w:val="both"/>
              <w:rPr>
                <w:b/>
                <w:sz w:val="20"/>
                <w:szCs w:val="20"/>
              </w:rPr>
            </w:pPr>
            <w:r w:rsidRPr="006F6FDC">
              <w:rPr>
                <w:sz w:val="20"/>
                <w:szCs w:val="20"/>
              </w:rPr>
              <w:t>Физико-математическое– 2</w:t>
            </w:r>
          </w:p>
        </w:tc>
        <w:tc>
          <w:tcPr>
            <w:tcW w:w="3250" w:type="dxa"/>
            <w:gridSpan w:val="2"/>
          </w:tcPr>
          <w:p w:rsidR="00A03FF1" w:rsidRPr="006F6FDC" w:rsidRDefault="00A03FF1" w:rsidP="008E660D">
            <w:pPr>
              <w:jc w:val="both"/>
              <w:rPr>
                <w:sz w:val="20"/>
                <w:szCs w:val="20"/>
              </w:rPr>
            </w:pPr>
            <w:r w:rsidRPr="006F6FDC">
              <w:rPr>
                <w:sz w:val="20"/>
                <w:szCs w:val="20"/>
              </w:rPr>
              <w:t xml:space="preserve">Химико-биологическое -4 </w:t>
            </w:r>
          </w:p>
          <w:p w:rsidR="00A03FF1" w:rsidRPr="006F6FDC" w:rsidRDefault="00A03FF1" w:rsidP="008E660D">
            <w:pPr>
              <w:jc w:val="both"/>
              <w:rPr>
                <w:sz w:val="20"/>
                <w:szCs w:val="20"/>
              </w:rPr>
            </w:pPr>
            <w:r w:rsidRPr="006F6FDC">
              <w:rPr>
                <w:sz w:val="20"/>
                <w:szCs w:val="20"/>
              </w:rPr>
              <w:t xml:space="preserve">Физико-математическое- 2 </w:t>
            </w:r>
          </w:p>
          <w:p w:rsidR="00A03FF1" w:rsidRPr="006F6FDC" w:rsidRDefault="00A03FF1" w:rsidP="008E660D">
            <w:pPr>
              <w:jc w:val="both"/>
              <w:rPr>
                <w:sz w:val="20"/>
                <w:szCs w:val="20"/>
              </w:rPr>
            </w:pPr>
            <w:r w:rsidRPr="006F6FDC">
              <w:rPr>
                <w:sz w:val="20"/>
                <w:szCs w:val="20"/>
              </w:rPr>
              <w:t xml:space="preserve">Гуманитарное – 2 </w:t>
            </w:r>
          </w:p>
          <w:p w:rsidR="00A03FF1" w:rsidRPr="006F6FDC" w:rsidRDefault="00A03FF1" w:rsidP="006F6FDC">
            <w:pPr>
              <w:jc w:val="both"/>
              <w:rPr>
                <w:b/>
                <w:sz w:val="20"/>
                <w:szCs w:val="20"/>
              </w:rPr>
            </w:pPr>
            <w:proofErr w:type="gramStart"/>
            <w:r w:rsidRPr="006F6FDC">
              <w:rPr>
                <w:sz w:val="20"/>
                <w:szCs w:val="20"/>
              </w:rPr>
              <w:t>Естественно-научное</w:t>
            </w:r>
            <w:proofErr w:type="gramEnd"/>
            <w:r w:rsidRPr="006F6FDC">
              <w:rPr>
                <w:sz w:val="20"/>
                <w:szCs w:val="20"/>
              </w:rPr>
              <w:t xml:space="preserve"> -2</w:t>
            </w:r>
          </w:p>
        </w:tc>
        <w:tc>
          <w:tcPr>
            <w:tcW w:w="3119" w:type="dxa"/>
          </w:tcPr>
          <w:p w:rsidR="006F6FDC" w:rsidRDefault="00A03FF1" w:rsidP="006F6FDC">
            <w:pPr>
              <w:rPr>
                <w:sz w:val="20"/>
                <w:szCs w:val="20"/>
              </w:rPr>
            </w:pPr>
            <w:r w:rsidRPr="006F6FDC">
              <w:rPr>
                <w:sz w:val="20"/>
                <w:szCs w:val="20"/>
              </w:rPr>
              <w:t xml:space="preserve">Гуманитарное </w:t>
            </w:r>
            <w:r w:rsidR="006F6FDC">
              <w:rPr>
                <w:sz w:val="20"/>
                <w:szCs w:val="20"/>
              </w:rPr>
              <w:t>–</w:t>
            </w:r>
            <w:r w:rsidRPr="006F6FDC">
              <w:rPr>
                <w:sz w:val="20"/>
                <w:szCs w:val="20"/>
              </w:rPr>
              <w:t xml:space="preserve"> 14</w:t>
            </w:r>
          </w:p>
          <w:p w:rsidR="006F6FDC" w:rsidRDefault="00A03FF1" w:rsidP="006F6FDC">
            <w:pPr>
              <w:rPr>
                <w:sz w:val="20"/>
                <w:szCs w:val="20"/>
              </w:rPr>
            </w:pPr>
            <w:r w:rsidRPr="006F6FDC">
              <w:rPr>
                <w:sz w:val="20"/>
                <w:szCs w:val="20"/>
              </w:rPr>
              <w:t xml:space="preserve">Математическое </w:t>
            </w:r>
            <w:r w:rsidR="006F6FDC">
              <w:rPr>
                <w:sz w:val="20"/>
                <w:szCs w:val="20"/>
              </w:rPr>
              <w:t>–</w:t>
            </w:r>
            <w:r w:rsidRPr="006F6FDC">
              <w:rPr>
                <w:sz w:val="20"/>
                <w:szCs w:val="20"/>
              </w:rPr>
              <w:t xml:space="preserve"> 8</w:t>
            </w:r>
          </w:p>
          <w:p w:rsidR="006F6FDC" w:rsidRDefault="00A03FF1" w:rsidP="006F6FDC">
            <w:pPr>
              <w:rPr>
                <w:sz w:val="20"/>
                <w:szCs w:val="20"/>
              </w:rPr>
            </w:pPr>
            <w:proofErr w:type="gramStart"/>
            <w:r w:rsidRPr="006F6FDC">
              <w:rPr>
                <w:sz w:val="20"/>
                <w:szCs w:val="20"/>
              </w:rPr>
              <w:t>Естественно-научное</w:t>
            </w:r>
            <w:proofErr w:type="gramEnd"/>
            <w:r w:rsidRPr="006F6FDC">
              <w:rPr>
                <w:sz w:val="20"/>
                <w:szCs w:val="20"/>
              </w:rPr>
              <w:t xml:space="preserve"> </w:t>
            </w:r>
            <w:r w:rsidR="006F6FDC">
              <w:rPr>
                <w:sz w:val="20"/>
                <w:szCs w:val="20"/>
              </w:rPr>
              <w:t>–</w:t>
            </w:r>
            <w:r w:rsidRPr="006F6FDC">
              <w:rPr>
                <w:sz w:val="20"/>
                <w:szCs w:val="20"/>
              </w:rPr>
              <w:t xml:space="preserve"> 10</w:t>
            </w:r>
          </w:p>
          <w:p w:rsidR="006F6FDC" w:rsidRDefault="00A03FF1" w:rsidP="006F6FDC">
            <w:pPr>
              <w:rPr>
                <w:sz w:val="20"/>
                <w:szCs w:val="20"/>
              </w:rPr>
            </w:pPr>
            <w:r w:rsidRPr="006F6FDC">
              <w:rPr>
                <w:sz w:val="20"/>
                <w:szCs w:val="20"/>
              </w:rPr>
              <w:t xml:space="preserve">Информатика </w:t>
            </w:r>
            <w:r w:rsidR="006F6FDC">
              <w:rPr>
                <w:sz w:val="20"/>
                <w:szCs w:val="20"/>
              </w:rPr>
              <w:t>–</w:t>
            </w:r>
            <w:r w:rsidRPr="006F6FDC">
              <w:rPr>
                <w:sz w:val="20"/>
                <w:szCs w:val="20"/>
              </w:rPr>
              <w:t xml:space="preserve"> 1</w:t>
            </w:r>
          </w:p>
          <w:p w:rsidR="006F6FDC" w:rsidRDefault="00A03FF1" w:rsidP="006F6FDC">
            <w:pPr>
              <w:rPr>
                <w:sz w:val="20"/>
                <w:szCs w:val="20"/>
              </w:rPr>
            </w:pPr>
            <w:r w:rsidRPr="006F6FDC">
              <w:rPr>
                <w:sz w:val="20"/>
                <w:szCs w:val="20"/>
              </w:rPr>
              <w:t xml:space="preserve">Профессиональное самоопределение </w:t>
            </w:r>
            <w:r w:rsidR="006F6FDC">
              <w:rPr>
                <w:sz w:val="20"/>
                <w:szCs w:val="20"/>
              </w:rPr>
              <w:t>–</w:t>
            </w:r>
            <w:r w:rsidRPr="006F6FDC">
              <w:rPr>
                <w:sz w:val="20"/>
                <w:szCs w:val="20"/>
              </w:rPr>
              <w:t xml:space="preserve"> 2</w:t>
            </w:r>
          </w:p>
          <w:p w:rsidR="00A03FF1" w:rsidRPr="006F6FDC" w:rsidRDefault="00A03FF1" w:rsidP="006F6FDC">
            <w:pPr>
              <w:rPr>
                <w:b/>
                <w:sz w:val="20"/>
                <w:szCs w:val="20"/>
              </w:rPr>
            </w:pPr>
            <w:r w:rsidRPr="006F6FDC">
              <w:rPr>
                <w:sz w:val="20"/>
                <w:szCs w:val="20"/>
              </w:rPr>
              <w:t xml:space="preserve">Технология - 1 </w:t>
            </w:r>
          </w:p>
        </w:tc>
      </w:tr>
    </w:tbl>
    <w:p w:rsidR="00A03FF1" w:rsidRPr="00430F06" w:rsidRDefault="00A03FF1" w:rsidP="00A03FF1">
      <w:pPr>
        <w:rPr>
          <w:b/>
        </w:rPr>
      </w:pPr>
    </w:p>
    <w:p w:rsidR="00F317B0" w:rsidRPr="00025B4B" w:rsidRDefault="00F317B0" w:rsidP="006F6FDC">
      <w:pPr>
        <w:pStyle w:val="a3"/>
        <w:ind w:firstLine="709"/>
        <w:jc w:val="both"/>
      </w:pPr>
      <w:r w:rsidRPr="00025B4B">
        <w:t xml:space="preserve">5. </w:t>
      </w:r>
      <w:r w:rsidR="00A03FF1" w:rsidRPr="00025B4B">
        <w:t>Итоги государственной итоговой аттестации, поступление выпускников в ВУЗы</w:t>
      </w:r>
    </w:p>
    <w:p w:rsidR="00A03FF1" w:rsidRPr="00430F06" w:rsidRDefault="00A03FF1" w:rsidP="006F6FDC">
      <w:pPr>
        <w:ind w:firstLine="709"/>
        <w:jc w:val="both"/>
      </w:pPr>
      <w:r w:rsidRPr="00430F06">
        <w:t>Во исполнение Порядка проведения ГИА в установленные сроки на территории города в 2018 году был зарегистрирован 271 участник. Из них:</w:t>
      </w:r>
    </w:p>
    <w:p w:rsidR="00691056" w:rsidRPr="00430F06" w:rsidRDefault="00691056" w:rsidP="00691056">
      <w:pPr>
        <w:jc w:val="right"/>
      </w:pPr>
      <w:r w:rsidRPr="00430F06">
        <w:t>Таблица 14</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4"/>
        <w:gridCol w:w="1666"/>
        <w:gridCol w:w="1665"/>
        <w:gridCol w:w="1841"/>
      </w:tblGrid>
      <w:tr w:rsidR="00A03FF1" w:rsidRPr="008D5A76" w:rsidTr="008D5A76">
        <w:tc>
          <w:tcPr>
            <w:tcW w:w="4184" w:type="dxa"/>
            <w:tcBorders>
              <w:top w:val="single" w:sz="4" w:space="0" w:color="000000"/>
              <w:left w:val="single" w:sz="4" w:space="0" w:color="000000"/>
              <w:bottom w:val="single" w:sz="4" w:space="0" w:color="000000"/>
              <w:right w:val="single" w:sz="4" w:space="0" w:color="auto"/>
            </w:tcBorders>
          </w:tcPr>
          <w:p w:rsidR="00A03FF1" w:rsidRPr="008D5A76" w:rsidRDefault="00A03FF1" w:rsidP="008D5A76">
            <w:pPr>
              <w:jc w:val="center"/>
              <w:rPr>
                <w:sz w:val="20"/>
                <w:szCs w:val="20"/>
              </w:rPr>
            </w:pPr>
            <w:r w:rsidRPr="008D5A76">
              <w:rPr>
                <w:sz w:val="20"/>
                <w:szCs w:val="20"/>
              </w:rPr>
              <w:t>Категории участников</w:t>
            </w:r>
          </w:p>
        </w:tc>
        <w:tc>
          <w:tcPr>
            <w:tcW w:w="1666" w:type="dxa"/>
            <w:tcBorders>
              <w:top w:val="single" w:sz="4" w:space="0" w:color="000000"/>
              <w:left w:val="single" w:sz="4" w:space="0" w:color="auto"/>
              <w:bottom w:val="single" w:sz="4" w:space="0" w:color="000000"/>
              <w:right w:val="single" w:sz="4" w:space="0" w:color="auto"/>
            </w:tcBorders>
            <w:hideMark/>
          </w:tcPr>
          <w:p w:rsidR="00A03FF1" w:rsidRPr="008D5A76" w:rsidRDefault="00A03FF1" w:rsidP="008E660D">
            <w:pPr>
              <w:jc w:val="center"/>
              <w:rPr>
                <w:sz w:val="20"/>
                <w:szCs w:val="20"/>
              </w:rPr>
            </w:pPr>
            <w:r w:rsidRPr="008D5A76">
              <w:rPr>
                <w:sz w:val="20"/>
                <w:szCs w:val="20"/>
              </w:rPr>
              <w:t>ОГЭ</w:t>
            </w:r>
          </w:p>
        </w:tc>
        <w:tc>
          <w:tcPr>
            <w:tcW w:w="1665" w:type="dxa"/>
            <w:tcBorders>
              <w:top w:val="single" w:sz="4" w:space="0" w:color="000000"/>
              <w:left w:val="single" w:sz="4" w:space="0" w:color="auto"/>
              <w:bottom w:val="single" w:sz="4" w:space="0" w:color="000000"/>
              <w:right w:val="single" w:sz="4" w:space="0" w:color="000000"/>
            </w:tcBorders>
          </w:tcPr>
          <w:p w:rsidR="00A03FF1" w:rsidRPr="008D5A76" w:rsidRDefault="00A03FF1" w:rsidP="008E660D">
            <w:pPr>
              <w:jc w:val="center"/>
              <w:rPr>
                <w:sz w:val="20"/>
                <w:szCs w:val="20"/>
              </w:rPr>
            </w:pPr>
            <w:r w:rsidRPr="008D5A76">
              <w:rPr>
                <w:sz w:val="20"/>
                <w:szCs w:val="20"/>
              </w:rPr>
              <w:t>ГВЭ - 9</w:t>
            </w:r>
          </w:p>
        </w:tc>
        <w:tc>
          <w:tcPr>
            <w:tcW w:w="1841" w:type="dxa"/>
            <w:tcBorders>
              <w:top w:val="single" w:sz="4" w:space="0" w:color="000000"/>
              <w:left w:val="single" w:sz="4" w:space="0" w:color="000000"/>
              <w:bottom w:val="single" w:sz="4" w:space="0" w:color="000000"/>
              <w:right w:val="single" w:sz="4" w:space="0" w:color="000000"/>
            </w:tcBorders>
            <w:hideMark/>
          </w:tcPr>
          <w:p w:rsidR="00A03FF1" w:rsidRPr="008D5A76" w:rsidRDefault="00A03FF1" w:rsidP="008E660D">
            <w:pPr>
              <w:jc w:val="center"/>
              <w:rPr>
                <w:sz w:val="20"/>
                <w:szCs w:val="20"/>
              </w:rPr>
            </w:pPr>
            <w:r w:rsidRPr="008D5A76">
              <w:rPr>
                <w:sz w:val="20"/>
                <w:szCs w:val="20"/>
              </w:rPr>
              <w:t>ЕГЭ</w:t>
            </w:r>
          </w:p>
        </w:tc>
      </w:tr>
      <w:tr w:rsidR="00A03FF1" w:rsidRPr="008D5A76" w:rsidTr="008D5A76">
        <w:tc>
          <w:tcPr>
            <w:tcW w:w="4184" w:type="dxa"/>
            <w:tcBorders>
              <w:top w:val="single" w:sz="4" w:space="0" w:color="000000"/>
              <w:left w:val="single" w:sz="4" w:space="0" w:color="000000"/>
              <w:bottom w:val="single" w:sz="4" w:space="0" w:color="000000"/>
              <w:right w:val="single" w:sz="4" w:space="0" w:color="auto"/>
            </w:tcBorders>
            <w:hideMark/>
          </w:tcPr>
          <w:p w:rsidR="00A03FF1" w:rsidRPr="008D5A76" w:rsidRDefault="00A03FF1" w:rsidP="008E660D">
            <w:pPr>
              <w:jc w:val="both"/>
              <w:rPr>
                <w:sz w:val="20"/>
                <w:szCs w:val="20"/>
              </w:rPr>
            </w:pPr>
            <w:r w:rsidRPr="008D5A76">
              <w:rPr>
                <w:sz w:val="20"/>
                <w:szCs w:val="20"/>
              </w:rPr>
              <w:t>Общее количество участников</w:t>
            </w:r>
          </w:p>
        </w:tc>
        <w:tc>
          <w:tcPr>
            <w:tcW w:w="1666" w:type="dxa"/>
            <w:tcBorders>
              <w:top w:val="single" w:sz="4" w:space="0" w:color="000000"/>
              <w:left w:val="single" w:sz="4" w:space="0" w:color="auto"/>
              <w:bottom w:val="single" w:sz="4" w:space="0" w:color="000000"/>
              <w:right w:val="single" w:sz="4" w:space="0" w:color="auto"/>
            </w:tcBorders>
            <w:shd w:val="clear" w:color="auto" w:fill="auto"/>
          </w:tcPr>
          <w:p w:rsidR="00A03FF1" w:rsidRPr="008D5A76" w:rsidRDefault="00A03FF1" w:rsidP="008E660D">
            <w:pPr>
              <w:jc w:val="center"/>
              <w:rPr>
                <w:sz w:val="20"/>
                <w:szCs w:val="20"/>
              </w:rPr>
            </w:pPr>
            <w:r w:rsidRPr="008D5A76">
              <w:rPr>
                <w:sz w:val="20"/>
                <w:szCs w:val="20"/>
              </w:rPr>
              <w:t>187</w:t>
            </w:r>
          </w:p>
        </w:tc>
        <w:tc>
          <w:tcPr>
            <w:tcW w:w="1665" w:type="dxa"/>
            <w:tcBorders>
              <w:top w:val="single" w:sz="4" w:space="0" w:color="000000"/>
              <w:left w:val="single" w:sz="4" w:space="0" w:color="auto"/>
              <w:bottom w:val="single" w:sz="4" w:space="0" w:color="000000"/>
              <w:right w:val="single" w:sz="4" w:space="0" w:color="000000"/>
            </w:tcBorders>
            <w:shd w:val="clear" w:color="auto" w:fill="auto"/>
          </w:tcPr>
          <w:p w:rsidR="00A03FF1" w:rsidRPr="008D5A76" w:rsidRDefault="00A03FF1" w:rsidP="008E660D">
            <w:pPr>
              <w:jc w:val="center"/>
              <w:rPr>
                <w:sz w:val="20"/>
                <w:szCs w:val="20"/>
              </w:rPr>
            </w:pPr>
            <w:r w:rsidRPr="008D5A76">
              <w:rPr>
                <w:sz w:val="20"/>
                <w:szCs w:val="20"/>
              </w:rPr>
              <w:t>2</w:t>
            </w:r>
          </w:p>
        </w:tc>
        <w:tc>
          <w:tcPr>
            <w:tcW w:w="1841" w:type="dxa"/>
            <w:tcBorders>
              <w:top w:val="single" w:sz="4" w:space="0" w:color="000000"/>
              <w:left w:val="single" w:sz="4" w:space="0" w:color="000000"/>
              <w:bottom w:val="single" w:sz="4" w:space="0" w:color="000000"/>
              <w:right w:val="single" w:sz="4" w:space="0" w:color="000000"/>
            </w:tcBorders>
          </w:tcPr>
          <w:p w:rsidR="00A03FF1" w:rsidRPr="008D5A76" w:rsidRDefault="00A03FF1" w:rsidP="008E660D">
            <w:pPr>
              <w:jc w:val="center"/>
              <w:rPr>
                <w:sz w:val="20"/>
                <w:szCs w:val="20"/>
              </w:rPr>
            </w:pPr>
            <w:r w:rsidRPr="008D5A76">
              <w:rPr>
                <w:sz w:val="20"/>
                <w:szCs w:val="20"/>
              </w:rPr>
              <w:t>79</w:t>
            </w:r>
          </w:p>
        </w:tc>
      </w:tr>
      <w:tr w:rsidR="00A03FF1" w:rsidRPr="008D5A76" w:rsidTr="008D5A76">
        <w:tc>
          <w:tcPr>
            <w:tcW w:w="4184" w:type="dxa"/>
            <w:tcBorders>
              <w:top w:val="single" w:sz="4" w:space="0" w:color="000000"/>
              <w:left w:val="single" w:sz="4" w:space="0" w:color="000000"/>
              <w:bottom w:val="single" w:sz="4" w:space="0" w:color="000000"/>
              <w:right w:val="single" w:sz="4" w:space="0" w:color="auto"/>
            </w:tcBorders>
            <w:hideMark/>
          </w:tcPr>
          <w:p w:rsidR="00A03FF1" w:rsidRPr="008D5A76" w:rsidRDefault="00A03FF1" w:rsidP="008E660D">
            <w:pPr>
              <w:jc w:val="both"/>
              <w:rPr>
                <w:sz w:val="20"/>
                <w:szCs w:val="20"/>
              </w:rPr>
            </w:pPr>
            <w:proofErr w:type="gramStart"/>
            <w:r w:rsidRPr="008D5A76">
              <w:rPr>
                <w:sz w:val="20"/>
                <w:szCs w:val="20"/>
              </w:rPr>
              <w:t>Обучающиеся</w:t>
            </w:r>
            <w:proofErr w:type="gramEnd"/>
            <w:r w:rsidRPr="008D5A76">
              <w:rPr>
                <w:sz w:val="20"/>
                <w:szCs w:val="20"/>
              </w:rPr>
              <w:t xml:space="preserve"> текущего года</w:t>
            </w:r>
          </w:p>
        </w:tc>
        <w:tc>
          <w:tcPr>
            <w:tcW w:w="1666" w:type="dxa"/>
            <w:tcBorders>
              <w:top w:val="single" w:sz="4" w:space="0" w:color="000000"/>
              <w:left w:val="single" w:sz="4" w:space="0" w:color="auto"/>
              <w:bottom w:val="single" w:sz="4" w:space="0" w:color="000000"/>
              <w:right w:val="single" w:sz="4" w:space="0" w:color="auto"/>
            </w:tcBorders>
            <w:shd w:val="clear" w:color="auto" w:fill="auto"/>
          </w:tcPr>
          <w:p w:rsidR="00A03FF1" w:rsidRPr="008D5A76" w:rsidRDefault="00A03FF1" w:rsidP="008E660D">
            <w:pPr>
              <w:jc w:val="center"/>
              <w:rPr>
                <w:sz w:val="20"/>
                <w:szCs w:val="20"/>
              </w:rPr>
            </w:pPr>
            <w:r w:rsidRPr="008D5A76">
              <w:rPr>
                <w:sz w:val="20"/>
                <w:szCs w:val="20"/>
              </w:rPr>
              <w:t>187</w:t>
            </w:r>
          </w:p>
        </w:tc>
        <w:tc>
          <w:tcPr>
            <w:tcW w:w="1665" w:type="dxa"/>
            <w:tcBorders>
              <w:top w:val="single" w:sz="4" w:space="0" w:color="000000"/>
              <w:left w:val="single" w:sz="4" w:space="0" w:color="auto"/>
              <w:bottom w:val="single" w:sz="4" w:space="0" w:color="000000"/>
              <w:right w:val="single" w:sz="4" w:space="0" w:color="000000"/>
            </w:tcBorders>
            <w:shd w:val="clear" w:color="auto" w:fill="auto"/>
          </w:tcPr>
          <w:p w:rsidR="00A03FF1" w:rsidRPr="008D5A76" w:rsidRDefault="00A03FF1" w:rsidP="008E660D">
            <w:pPr>
              <w:jc w:val="center"/>
              <w:rPr>
                <w:sz w:val="20"/>
                <w:szCs w:val="20"/>
              </w:rPr>
            </w:pPr>
            <w:r w:rsidRPr="008D5A76">
              <w:rPr>
                <w:sz w:val="20"/>
                <w:szCs w:val="20"/>
              </w:rPr>
              <w:t>2</w:t>
            </w:r>
          </w:p>
        </w:tc>
        <w:tc>
          <w:tcPr>
            <w:tcW w:w="1841" w:type="dxa"/>
            <w:tcBorders>
              <w:top w:val="single" w:sz="4" w:space="0" w:color="000000"/>
              <w:left w:val="single" w:sz="4" w:space="0" w:color="000000"/>
              <w:bottom w:val="single" w:sz="4" w:space="0" w:color="000000"/>
              <w:right w:val="single" w:sz="4" w:space="0" w:color="000000"/>
            </w:tcBorders>
          </w:tcPr>
          <w:p w:rsidR="00A03FF1" w:rsidRPr="008D5A76" w:rsidRDefault="00A03FF1" w:rsidP="008E660D">
            <w:pPr>
              <w:jc w:val="center"/>
              <w:rPr>
                <w:sz w:val="20"/>
                <w:szCs w:val="20"/>
              </w:rPr>
            </w:pPr>
            <w:r w:rsidRPr="008D5A76">
              <w:rPr>
                <w:sz w:val="20"/>
                <w:szCs w:val="20"/>
              </w:rPr>
              <w:t>79</w:t>
            </w:r>
          </w:p>
        </w:tc>
      </w:tr>
      <w:tr w:rsidR="00A03FF1" w:rsidRPr="008D5A76" w:rsidTr="008D5A76">
        <w:tc>
          <w:tcPr>
            <w:tcW w:w="4184" w:type="dxa"/>
            <w:tcBorders>
              <w:top w:val="single" w:sz="4" w:space="0" w:color="000000"/>
              <w:left w:val="single" w:sz="4" w:space="0" w:color="000000"/>
              <w:bottom w:val="single" w:sz="4" w:space="0" w:color="000000"/>
              <w:right w:val="single" w:sz="4" w:space="0" w:color="auto"/>
            </w:tcBorders>
            <w:hideMark/>
          </w:tcPr>
          <w:p w:rsidR="00A03FF1" w:rsidRPr="008D5A76" w:rsidRDefault="00A03FF1" w:rsidP="008E660D">
            <w:pPr>
              <w:jc w:val="both"/>
              <w:rPr>
                <w:sz w:val="20"/>
                <w:szCs w:val="20"/>
              </w:rPr>
            </w:pPr>
            <w:r w:rsidRPr="008D5A76">
              <w:rPr>
                <w:sz w:val="20"/>
                <w:szCs w:val="20"/>
              </w:rPr>
              <w:t xml:space="preserve">Выпускники прошлых лет </w:t>
            </w:r>
          </w:p>
        </w:tc>
        <w:tc>
          <w:tcPr>
            <w:tcW w:w="1666" w:type="dxa"/>
            <w:tcBorders>
              <w:top w:val="single" w:sz="4" w:space="0" w:color="000000"/>
              <w:left w:val="single" w:sz="4" w:space="0" w:color="auto"/>
              <w:bottom w:val="single" w:sz="4" w:space="0" w:color="000000"/>
              <w:right w:val="single" w:sz="4" w:space="0" w:color="auto"/>
            </w:tcBorders>
            <w:hideMark/>
          </w:tcPr>
          <w:p w:rsidR="00A03FF1" w:rsidRPr="008D5A76" w:rsidRDefault="00A03FF1" w:rsidP="008E660D">
            <w:pPr>
              <w:jc w:val="center"/>
              <w:rPr>
                <w:sz w:val="20"/>
                <w:szCs w:val="20"/>
              </w:rPr>
            </w:pPr>
            <w:r w:rsidRPr="008D5A76">
              <w:rPr>
                <w:sz w:val="20"/>
                <w:szCs w:val="20"/>
              </w:rPr>
              <w:t>0</w:t>
            </w:r>
          </w:p>
        </w:tc>
        <w:tc>
          <w:tcPr>
            <w:tcW w:w="1665" w:type="dxa"/>
            <w:tcBorders>
              <w:top w:val="single" w:sz="4" w:space="0" w:color="000000"/>
              <w:left w:val="single" w:sz="4" w:space="0" w:color="auto"/>
              <w:bottom w:val="single" w:sz="4" w:space="0" w:color="000000"/>
              <w:right w:val="single" w:sz="4" w:space="0" w:color="000000"/>
            </w:tcBorders>
          </w:tcPr>
          <w:p w:rsidR="00A03FF1" w:rsidRPr="008D5A76" w:rsidRDefault="00A03FF1" w:rsidP="008E660D">
            <w:pPr>
              <w:jc w:val="center"/>
              <w:rPr>
                <w:sz w:val="20"/>
                <w:szCs w:val="20"/>
              </w:rPr>
            </w:pPr>
            <w:r w:rsidRPr="008D5A76">
              <w:rPr>
                <w:sz w:val="20"/>
                <w:szCs w:val="20"/>
              </w:rPr>
              <w:t>0</w:t>
            </w:r>
          </w:p>
        </w:tc>
        <w:tc>
          <w:tcPr>
            <w:tcW w:w="1841" w:type="dxa"/>
            <w:tcBorders>
              <w:top w:val="single" w:sz="4" w:space="0" w:color="000000"/>
              <w:left w:val="single" w:sz="4" w:space="0" w:color="000000"/>
              <w:bottom w:val="single" w:sz="4" w:space="0" w:color="000000"/>
              <w:right w:val="single" w:sz="4" w:space="0" w:color="000000"/>
            </w:tcBorders>
          </w:tcPr>
          <w:p w:rsidR="00A03FF1" w:rsidRPr="008D5A76" w:rsidRDefault="00A03FF1" w:rsidP="008E660D">
            <w:pPr>
              <w:jc w:val="center"/>
              <w:rPr>
                <w:sz w:val="20"/>
                <w:szCs w:val="20"/>
              </w:rPr>
            </w:pPr>
            <w:r w:rsidRPr="008D5A76">
              <w:rPr>
                <w:sz w:val="20"/>
                <w:szCs w:val="20"/>
              </w:rPr>
              <w:t>3</w:t>
            </w:r>
          </w:p>
        </w:tc>
      </w:tr>
      <w:tr w:rsidR="00A03FF1" w:rsidRPr="008D5A76" w:rsidTr="008D5A76">
        <w:tc>
          <w:tcPr>
            <w:tcW w:w="4184" w:type="dxa"/>
            <w:tcBorders>
              <w:top w:val="single" w:sz="4" w:space="0" w:color="000000"/>
              <w:left w:val="single" w:sz="4" w:space="0" w:color="000000"/>
              <w:bottom w:val="single" w:sz="4" w:space="0" w:color="000000"/>
              <w:right w:val="single" w:sz="4" w:space="0" w:color="auto"/>
            </w:tcBorders>
            <w:hideMark/>
          </w:tcPr>
          <w:p w:rsidR="00A03FF1" w:rsidRPr="008D5A76" w:rsidRDefault="00A03FF1" w:rsidP="008E660D">
            <w:pPr>
              <w:jc w:val="both"/>
              <w:rPr>
                <w:sz w:val="20"/>
                <w:szCs w:val="20"/>
              </w:rPr>
            </w:pPr>
            <w:r w:rsidRPr="008D5A76">
              <w:rPr>
                <w:sz w:val="20"/>
                <w:szCs w:val="20"/>
              </w:rPr>
              <w:t>Не прошедшие ГИА</w:t>
            </w:r>
          </w:p>
        </w:tc>
        <w:tc>
          <w:tcPr>
            <w:tcW w:w="1666" w:type="dxa"/>
            <w:tcBorders>
              <w:top w:val="single" w:sz="4" w:space="0" w:color="000000"/>
              <w:left w:val="single" w:sz="4" w:space="0" w:color="auto"/>
              <w:bottom w:val="single" w:sz="4" w:space="0" w:color="000000"/>
              <w:right w:val="single" w:sz="4" w:space="0" w:color="auto"/>
            </w:tcBorders>
            <w:hideMark/>
          </w:tcPr>
          <w:p w:rsidR="00A03FF1" w:rsidRPr="008D5A76" w:rsidRDefault="00A03FF1" w:rsidP="008E660D">
            <w:pPr>
              <w:jc w:val="center"/>
              <w:rPr>
                <w:sz w:val="20"/>
                <w:szCs w:val="20"/>
              </w:rPr>
            </w:pPr>
            <w:r w:rsidRPr="008D5A76">
              <w:rPr>
                <w:sz w:val="20"/>
                <w:szCs w:val="20"/>
              </w:rPr>
              <w:t>0</w:t>
            </w:r>
          </w:p>
        </w:tc>
        <w:tc>
          <w:tcPr>
            <w:tcW w:w="1665" w:type="dxa"/>
            <w:tcBorders>
              <w:top w:val="single" w:sz="4" w:space="0" w:color="000000"/>
              <w:left w:val="single" w:sz="4" w:space="0" w:color="auto"/>
              <w:bottom w:val="single" w:sz="4" w:space="0" w:color="000000"/>
              <w:right w:val="single" w:sz="4" w:space="0" w:color="000000"/>
            </w:tcBorders>
          </w:tcPr>
          <w:p w:rsidR="00A03FF1" w:rsidRPr="008D5A76" w:rsidRDefault="00A03FF1" w:rsidP="008E660D">
            <w:pPr>
              <w:jc w:val="center"/>
              <w:rPr>
                <w:sz w:val="20"/>
                <w:szCs w:val="20"/>
              </w:rPr>
            </w:pPr>
            <w:r w:rsidRPr="008D5A76">
              <w:rPr>
                <w:sz w:val="20"/>
                <w:szCs w:val="20"/>
              </w:rPr>
              <w:t>0</w:t>
            </w:r>
          </w:p>
        </w:tc>
        <w:tc>
          <w:tcPr>
            <w:tcW w:w="1841" w:type="dxa"/>
            <w:tcBorders>
              <w:top w:val="single" w:sz="4" w:space="0" w:color="000000"/>
              <w:left w:val="single" w:sz="4" w:space="0" w:color="000000"/>
              <w:bottom w:val="single" w:sz="4" w:space="0" w:color="000000"/>
              <w:right w:val="single" w:sz="4" w:space="0" w:color="000000"/>
            </w:tcBorders>
            <w:hideMark/>
          </w:tcPr>
          <w:p w:rsidR="00A03FF1" w:rsidRPr="008D5A76" w:rsidRDefault="00A03FF1" w:rsidP="008E660D">
            <w:pPr>
              <w:jc w:val="center"/>
              <w:rPr>
                <w:sz w:val="20"/>
                <w:szCs w:val="20"/>
              </w:rPr>
            </w:pPr>
            <w:r w:rsidRPr="008D5A76">
              <w:rPr>
                <w:sz w:val="20"/>
                <w:szCs w:val="20"/>
              </w:rPr>
              <w:t>0</w:t>
            </w:r>
          </w:p>
        </w:tc>
      </w:tr>
    </w:tbl>
    <w:p w:rsidR="00A03FF1" w:rsidRPr="00430F06" w:rsidRDefault="00A03FF1" w:rsidP="008D5A76">
      <w:pPr>
        <w:ind w:firstLine="709"/>
        <w:jc w:val="both"/>
      </w:pPr>
      <w:r w:rsidRPr="00430F06">
        <w:lastRenderedPageBreak/>
        <w:t xml:space="preserve">Также, в государственной итоговой аттестации в 2017-2018 учебном году приняли участие 10 обучающихся со статусом </w:t>
      </w:r>
      <w:r w:rsidR="00115546">
        <w:t>«</w:t>
      </w:r>
      <w:r w:rsidRPr="00430F06">
        <w:t>реб</w:t>
      </w:r>
      <w:r w:rsidR="008D5A76">
        <w:t>ё</w:t>
      </w:r>
      <w:r w:rsidRPr="00430F06">
        <w:t>нок с ОВЗ</w:t>
      </w:r>
      <w:r w:rsidR="00115546">
        <w:t>»</w:t>
      </w:r>
      <w:r w:rsidRPr="00430F06">
        <w:t xml:space="preserve"> и </w:t>
      </w:r>
      <w:r w:rsidR="00115546">
        <w:t>«</w:t>
      </w:r>
      <w:r w:rsidRPr="00430F06">
        <w:t>реб</w:t>
      </w:r>
      <w:r w:rsidR="008D5A76">
        <w:t>ё</w:t>
      </w:r>
      <w:r w:rsidRPr="00430F06">
        <w:t>нок-инвалид</w:t>
      </w:r>
      <w:r w:rsidR="00115546">
        <w:t>»</w:t>
      </w:r>
      <w:r w:rsidRPr="00430F06">
        <w:t xml:space="preserve">. </w:t>
      </w:r>
    </w:p>
    <w:p w:rsidR="00A03FF1" w:rsidRPr="00430F06" w:rsidRDefault="00A03FF1" w:rsidP="008D5A76">
      <w:pPr>
        <w:ind w:firstLine="709"/>
        <w:jc w:val="both"/>
      </w:pPr>
      <w:r w:rsidRPr="00430F06">
        <w:t>Для обеспечения проведения государственной итоговой аттестации было зарегистрировано и задействовано 160 сотрудников пунктов проведения экзаменов в форме ОГЭ (96 человек) и ЕГЭ (64 человека).</w:t>
      </w:r>
    </w:p>
    <w:p w:rsidR="00A03FF1" w:rsidRPr="00430F06" w:rsidRDefault="00A03FF1" w:rsidP="008D5A76">
      <w:pPr>
        <w:ind w:firstLine="709"/>
        <w:jc w:val="both"/>
      </w:pPr>
      <w:r w:rsidRPr="00430F06">
        <w:t>Для осуществления общественного наблюдения за соблюдением процедуры проведения экзаменов было аккредитовано 25 граждан в качестве общественных наблюдателей.</w:t>
      </w:r>
    </w:p>
    <w:p w:rsidR="00A03FF1" w:rsidRPr="00430F06" w:rsidRDefault="00A03FF1" w:rsidP="008D5A76">
      <w:pPr>
        <w:ind w:firstLine="709"/>
        <w:jc w:val="both"/>
      </w:pPr>
      <w:r w:rsidRPr="00430F06">
        <w:t xml:space="preserve">В 2018 году все 79 выпусков 11 классов </w:t>
      </w:r>
      <w:r w:rsidR="008D5A76">
        <w:t>трёх</w:t>
      </w:r>
      <w:r w:rsidRPr="00430F06">
        <w:t xml:space="preserve"> общеобразовательных школ города успешно сдали ЕГЭ.</w:t>
      </w:r>
    </w:p>
    <w:p w:rsidR="00A03FF1" w:rsidRPr="00430F06" w:rsidRDefault="00A03FF1" w:rsidP="008D5A76">
      <w:pPr>
        <w:ind w:firstLine="709"/>
        <w:jc w:val="both"/>
      </w:pPr>
      <w:r w:rsidRPr="00430F06">
        <w:t>По итогам основного государственного экзамена в 2018 году получены следующие результаты:</w:t>
      </w:r>
    </w:p>
    <w:p w:rsidR="00691056" w:rsidRPr="00430F06" w:rsidRDefault="00691056" w:rsidP="00691056">
      <w:pPr>
        <w:ind w:firstLine="708"/>
        <w:jc w:val="right"/>
        <w:rPr>
          <w:highlight w:val="yellow"/>
        </w:rPr>
      </w:pPr>
      <w:r w:rsidRPr="00430F06">
        <w:t>Таблица 15</w:t>
      </w:r>
    </w:p>
    <w:tbl>
      <w:tblPr>
        <w:tblW w:w="9356" w:type="dxa"/>
        <w:tblInd w:w="108" w:type="dxa"/>
        <w:tblLayout w:type="fixed"/>
        <w:tblLook w:val="04A0" w:firstRow="1" w:lastRow="0" w:firstColumn="1" w:lastColumn="0" w:noHBand="0" w:noVBand="1"/>
      </w:tblPr>
      <w:tblGrid>
        <w:gridCol w:w="4678"/>
        <w:gridCol w:w="2552"/>
        <w:gridCol w:w="2126"/>
      </w:tblGrid>
      <w:tr w:rsidR="00A03FF1" w:rsidRPr="008D5A76" w:rsidTr="008D5A76">
        <w:trPr>
          <w:trHeight w:val="553"/>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03FF1" w:rsidRPr="008D5A76" w:rsidRDefault="00A03FF1" w:rsidP="008E660D">
            <w:pPr>
              <w:pStyle w:val="a3"/>
              <w:jc w:val="center"/>
              <w:rPr>
                <w:sz w:val="20"/>
                <w:szCs w:val="20"/>
                <w:highlight w:val="yellow"/>
              </w:rPr>
            </w:pPr>
            <w:r w:rsidRPr="008D5A76">
              <w:rPr>
                <w:sz w:val="20"/>
                <w:szCs w:val="20"/>
              </w:rPr>
              <w:t>Предмет</w:t>
            </w:r>
          </w:p>
        </w:tc>
        <w:tc>
          <w:tcPr>
            <w:tcW w:w="2552" w:type="dxa"/>
            <w:tcBorders>
              <w:top w:val="single" w:sz="4" w:space="0" w:color="auto"/>
              <w:left w:val="nil"/>
              <w:bottom w:val="single" w:sz="4" w:space="0" w:color="auto"/>
              <w:right w:val="single" w:sz="4" w:space="0" w:color="auto"/>
            </w:tcBorders>
            <w:shd w:val="clear" w:color="auto" w:fill="auto"/>
            <w:hideMark/>
          </w:tcPr>
          <w:p w:rsidR="00A03FF1" w:rsidRPr="008D5A76" w:rsidRDefault="00A03FF1" w:rsidP="008E660D">
            <w:pPr>
              <w:pStyle w:val="a3"/>
              <w:jc w:val="center"/>
              <w:rPr>
                <w:sz w:val="20"/>
                <w:szCs w:val="20"/>
                <w:highlight w:val="yellow"/>
              </w:rPr>
            </w:pPr>
            <w:r w:rsidRPr="008D5A76">
              <w:rPr>
                <w:sz w:val="20"/>
                <w:szCs w:val="20"/>
              </w:rPr>
              <w:t>Кол-во участников</w:t>
            </w:r>
          </w:p>
        </w:tc>
        <w:tc>
          <w:tcPr>
            <w:tcW w:w="2126" w:type="dxa"/>
            <w:tcBorders>
              <w:top w:val="single" w:sz="4" w:space="0" w:color="auto"/>
              <w:left w:val="nil"/>
              <w:bottom w:val="single" w:sz="4" w:space="0" w:color="auto"/>
              <w:right w:val="single" w:sz="4" w:space="0" w:color="auto"/>
            </w:tcBorders>
            <w:shd w:val="clear" w:color="auto" w:fill="auto"/>
            <w:hideMark/>
          </w:tcPr>
          <w:p w:rsidR="00A03FF1" w:rsidRPr="008D5A76" w:rsidRDefault="00A03FF1" w:rsidP="008E660D">
            <w:pPr>
              <w:pStyle w:val="a3"/>
              <w:jc w:val="center"/>
              <w:rPr>
                <w:sz w:val="20"/>
                <w:szCs w:val="20"/>
              </w:rPr>
            </w:pPr>
            <w:r w:rsidRPr="008D5A76">
              <w:rPr>
                <w:sz w:val="20"/>
                <w:szCs w:val="20"/>
              </w:rPr>
              <w:t>Средний</w:t>
            </w:r>
          </w:p>
          <w:p w:rsidR="00A03FF1" w:rsidRPr="008D5A76" w:rsidRDefault="00A03FF1" w:rsidP="008E660D">
            <w:pPr>
              <w:pStyle w:val="a3"/>
              <w:jc w:val="center"/>
              <w:rPr>
                <w:sz w:val="20"/>
                <w:szCs w:val="20"/>
                <w:highlight w:val="yellow"/>
              </w:rPr>
            </w:pPr>
            <w:r w:rsidRPr="008D5A76">
              <w:rPr>
                <w:sz w:val="20"/>
                <w:szCs w:val="20"/>
              </w:rPr>
              <w:t>балл</w:t>
            </w:r>
          </w:p>
        </w:tc>
      </w:tr>
      <w:tr w:rsidR="00A03FF1" w:rsidRPr="008D5A76" w:rsidTr="008D5A76">
        <w:trPr>
          <w:trHeight w:val="157"/>
        </w:trPr>
        <w:tc>
          <w:tcPr>
            <w:tcW w:w="4678" w:type="dxa"/>
            <w:tcBorders>
              <w:top w:val="nil"/>
              <w:left w:val="single" w:sz="4" w:space="0" w:color="auto"/>
              <w:bottom w:val="single" w:sz="4" w:space="0" w:color="auto"/>
              <w:right w:val="single" w:sz="4" w:space="0" w:color="auto"/>
            </w:tcBorders>
            <w:shd w:val="clear" w:color="auto" w:fill="auto"/>
            <w:hideMark/>
          </w:tcPr>
          <w:p w:rsidR="00A03FF1" w:rsidRPr="008D5A76" w:rsidRDefault="00A03FF1" w:rsidP="008E660D">
            <w:pPr>
              <w:jc w:val="both"/>
              <w:rPr>
                <w:sz w:val="20"/>
                <w:szCs w:val="20"/>
              </w:rPr>
            </w:pPr>
            <w:r w:rsidRPr="008D5A76">
              <w:rPr>
                <w:sz w:val="20"/>
                <w:szCs w:val="20"/>
              </w:rPr>
              <w:t>Математика</w:t>
            </w:r>
          </w:p>
        </w:tc>
        <w:tc>
          <w:tcPr>
            <w:tcW w:w="2552" w:type="dxa"/>
            <w:tcBorders>
              <w:top w:val="nil"/>
              <w:left w:val="nil"/>
              <w:bottom w:val="single" w:sz="4" w:space="0" w:color="auto"/>
              <w:right w:val="single" w:sz="4" w:space="0" w:color="auto"/>
            </w:tcBorders>
            <w:shd w:val="clear" w:color="auto" w:fill="auto"/>
            <w:hideMark/>
          </w:tcPr>
          <w:p w:rsidR="00A03FF1" w:rsidRPr="008D5A76" w:rsidRDefault="00A03FF1" w:rsidP="008E660D">
            <w:pPr>
              <w:jc w:val="center"/>
              <w:rPr>
                <w:sz w:val="20"/>
                <w:szCs w:val="20"/>
              </w:rPr>
            </w:pPr>
            <w:r w:rsidRPr="008D5A76">
              <w:rPr>
                <w:sz w:val="20"/>
                <w:szCs w:val="20"/>
              </w:rPr>
              <w:t>189</w:t>
            </w:r>
          </w:p>
        </w:tc>
        <w:tc>
          <w:tcPr>
            <w:tcW w:w="2126" w:type="dxa"/>
            <w:tcBorders>
              <w:top w:val="nil"/>
              <w:left w:val="nil"/>
              <w:bottom w:val="single" w:sz="4" w:space="0" w:color="auto"/>
              <w:right w:val="single" w:sz="4" w:space="0" w:color="auto"/>
            </w:tcBorders>
            <w:shd w:val="clear" w:color="auto" w:fill="auto"/>
            <w:hideMark/>
          </w:tcPr>
          <w:p w:rsidR="00A03FF1" w:rsidRPr="008D5A76" w:rsidRDefault="00A03FF1" w:rsidP="008E660D">
            <w:pPr>
              <w:jc w:val="center"/>
              <w:rPr>
                <w:sz w:val="20"/>
                <w:szCs w:val="20"/>
              </w:rPr>
            </w:pPr>
            <w:r w:rsidRPr="008D5A76">
              <w:rPr>
                <w:sz w:val="20"/>
                <w:szCs w:val="20"/>
              </w:rPr>
              <w:t>3,7</w:t>
            </w:r>
          </w:p>
        </w:tc>
      </w:tr>
      <w:tr w:rsidR="00A03FF1" w:rsidRPr="008D5A76" w:rsidTr="008D5A76">
        <w:trPr>
          <w:trHeight w:val="14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03FF1" w:rsidRPr="008D5A76" w:rsidRDefault="00A03FF1" w:rsidP="008E660D">
            <w:pPr>
              <w:jc w:val="both"/>
              <w:rPr>
                <w:sz w:val="20"/>
                <w:szCs w:val="20"/>
              </w:rPr>
            </w:pPr>
            <w:r w:rsidRPr="008D5A76">
              <w:rPr>
                <w:sz w:val="20"/>
                <w:szCs w:val="20"/>
              </w:rPr>
              <w:t>Русский язык</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A03FF1" w:rsidRPr="008D5A76" w:rsidRDefault="00A03FF1" w:rsidP="008E660D">
            <w:pPr>
              <w:jc w:val="center"/>
              <w:rPr>
                <w:sz w:val="20"/>
                <w:szCs w:val="20"/>
              </w:rPr>
            </w:pPr>
            <w:r w:rsidRPr="008D5A76">
              <w:rPr>
                <w:sz w:val="20"/>
                <w:szCs w:val="20"/>
              </w:rPr>
              <w:t>189</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A03FF1" w:rsidRPr="008D5A76" w:rsidRDefault="00A03FF1" w:rsidP="008E660D">
            <w:pPr>
              <w:jc w:val="center"/>
              <w:rPr>
                <w:sz w:val="20"/>
                <w:szCs w:val="20"/>
              </w:rPr>
            </w:pPr>
            <w:r w:rsidRPr="008D5A76">
              <w:rPr>
                <w:sz w:val="20"/>
                <w:szCs w:val="20"/>
              </w:rPr>
              <w:t>4,1</w:t>
            </w:r>
          </w:p>
        </w:tc>
      </w:tr>
      <w:tr w:rsidR="00A03FF1" w:rsidRPr="008D5A76" w:rsidTr="008D5A76">
        <w:trPr>
          <w:trHeight w:val="1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03FF1" w:rsidRPr="008D5A76" w:rsidRDefault="00A03FF1" w:rsidP="008E660D">
            <w:pPr>
              <w:jc w:val="both"/>
              <w:rPr>
                <w:sz w:val="20"/>
                <w:szCs w:val="20"/>
              </w:rPr>
            </w:pPr>
            <w:r w:rsidRPr="008D5A76">
              <w:rPr>
                <w:sz w:val="20"/>
                <w:szCs w:val="20"/>
              </w:rPr>
              <w:t>Литература</w:t>
            </w:r>
          </w:p>
        </w:tc>
        <w:tc>
          <w:tcPr>
            <w:tcW w:w="2552" w:type="dxa"/>
            <w:tcBorders>
              <w:top w:val="single" w:sz="4" w:space="0" w:color="auto"/>
              <w:left w:val="nil"/>
              <w:bottom w:val="single" w:sz="4" w:space="0" w:color="auto"/>
              <w:right w:val="single" w:sz="4" w:space="0" w:color="auto"/>
            </w:tcBorders>
            <w:shd w:val="clear" w:color="auto" w:fill="auto"/>
            <w:hideMark/>
          </w:tcPr>
          <w:p w:rsidR="00A03FF1" w:rsidRPr="008D5A76" w:rsidRDefault="00A03FF1" w:rsidP="008E660D">
            <w:pPr>
              <w:jc w:val="center"/>
              <w:rPr>
                <w:sz w:val="20"/>
                <w:szCs w:val="20"/>
              </w:rPr>
            </w:pPr>
            <w:r w:rsidRPr="008D5A76">
              <w:rPr>
                <w:sz w:val="20"/>
                <w:szCs w:val="20"/>
              </w:rPr>
              <w:t>2</w:t>
            </w:r>
          </w:p>
        </w:tc>
        <w:tc>
          <w:tcPr>
            <w:tcW w:w="2126" w:type="dxa"/>
            <w:tcBorders>
              <w:top w:val="single" w:sz="4" w:space="0" w:color="auto"/>
              <w:left w:val="nil"/>
              <w:bottom w:val="single" w:sz="4" w:space="0" w:color="auto"/>
              <w:right w:val="single" w:sz="4" w:space="0" w:color="auto"/>
            </w:tcBorders>
            <w:shd w:val="clear" w:color="auto" w:fill="auto"/>
            <w:hideMark/>
          </w:tcPr>
          <w:p w:rsidR="00A03FF1" w:rsidRPr="008D5A76" w:rsidRDefault="00A03FF1" w:rsidP="008E660D">
            <w:pPr>
              <w:jc w:val="center"/>
              <w:rPr>
                <w:sz w:val="20"/>
                <w:szCs w:val="20"/>
              </w:rPr>
            </w:pPr>
            <w:r w:rsidRPr="008D5A76">
              <w:rPr>
                <w:sz w:val="20"/>
                <w:szCs w:val="20"/>
              </w:rPr>
              <w:t>5</w:t>
            </w:r>
          </w:p>
        </w:tc>
      </w:tr>
      <w:tr w:rsidR="00A03FF1" w:rsidRPr="008D5A76" w:rsidTr="008D5A76">
        <w:trPr>
          <w:trHeight w:val="156"/>
        </w:trPr>
        <w:tc>
          <w:tcPr>
            <w:tcW w:w="4678" w:type="dxa"/>
            <w:tcBorders>
              <w:top w:val="nil"/>
              <w:left w:val="single" w:sz="4" w:space="0" w:color="auto"/>
              <w:bottom w:val="single" w:sz="4" w:space="0" w:color="auto"/>
              <w:right w:val="single" w:sz="4" w:space="0" w:color="auto"/>
            </w:tcBorders>
            <w:shd w:val="clear" w:color="auto" w:fill="auto"/>
            <w:hideMark/>
          </w:tcPr>
          <w:p w:rsidR="00A03FF1" w:rsidRPr="008D5A76" w:rsidRDefault="00A03FF1" w:rsidP="008E660D">
            <w:pPr>
              <w:jc w:val="both"/>
              <w:rPr>
                <w:sz w:val="20"/>
                <w:szCs w:val="20"/>
              </w:rPr>
            </w:pPr>
            <w:r w:rsidRPr="008D5A76">
              <w:rPr>
                <w:sz w:val="20"/>
                <w:szCs w:val="20"/>
              </w:rPr>
              <w:t>География</w:t>
            </w:r>
          </w:p>
        </w:tc>
        <w:tc>
          <w:tcPr>
            <w:tcW w:w="2552" w:type="dxa"/>
            <w:tcBorders>
              <w:top w:val="nil"/>
              <w:left w:val="nil"/>
              <w:bottom w:val="single" w:sz="4" w:space="0" w:color="auto"/>
              <w:right w:val="single" w:sz="4" w:space="0" w:color="auto"/>
            </w:tcBorders>
            <w:shd w:val="clear" w:color="auto" w:fill="auto"/>
            <w:hideMark/>
          </w:tcPr>
          <w:p w:rsidR="00A03FF1" w:rsidRPr="008D5A76" w:rsidRDefault="00A03FF1" w:rsidP="008E660D">
            <w:pPr>
              <w:jc w:val="center"/>
              <w:rPr>
                <w:sz w:val="20"/>
                <w:szCs w:val="20"/>
              </w:rPr>
            </w:pPr>
            <w:r w:rsidRPr="008D5A76">
              <w:rPr>
                <w:sz w:val="20"/>
                <w:szCs w:val="20"/>
              </w:rPr>
              <w:t>115</w:t>
            </w:r>
          </w:p>
        </w:tc>
        <w:tc>
          <w:tcPr>
            <w:tcW w:w="2126" w:type="dxa"/>
            <w:tcBorders>
              <w:top w:val="nil"/>
              <w:left w:val="nil"/>
              <w:bottom w:val="single" w:sz="4" w:space="0" w:color="auto"/>
              <w:right w:val="single" w:sz="4" w:space="0" w:color="auto"/>
            </w:tcBorders>
            <w:shd w:val="clear" w:color="auto" w:fill="auto"/>
            <w:hideMark/>
          </w:tcPr>
          <w:p w:rsidR="00A03FF1" w:rsidRPr="008D5A76" w:rsidRDefault="00A03FF1" w:rsidP="008E660D">
            <w:pPr>
              <w:jc w:val="center"/>
              <w:rPr>
                <w:sz w:val="20"/>
                <w:szCs w:val="20"/>
              </w:rPr>
            </w:pPr>
            <w:r w:rsidRPr="008D5A76">
              <w:rPr>
                <w:sz w:val="20"/>
                <w:szCs w:val="20"/>
              </w:rPr>
              <w:t>3,8</w:t>
            </w:r>
          </w:p>
        </w:tc>
      </w:tr>
      <w:tr w:rsidR="00A03FF1" w:rsidRPr="008D5A76" w:rsidTr="008D5A76">
        <w:trPr>
          <w:trHeight w:val="159"/>
        </w:trPr>
        <w:tc>
          <w:tcPr>
            <w:tcW w:w="4678" w:type="dxa"/>
            <w:tcBorders>
              <w:top w:val="nil"/>
              <w:left w:val="single" w:sz="4" w:space="0" w:color="auto"/>
              <w:bottom w:val="single" w:sz="4" w:space="0" w:color="auto"/>
              <w:right w:val="single" w:sz="4" w:space="0" w:color="auto"/>
            </w:tcBorders>
            <w:shd w:val="clear" w:color="auto" w:fill="auto"/>
            <w:hideMark/>
          </w:tcPr>
          <w:p w:rsidR="00A03FF1" w:rsidRPr="008D5A76" w:rsidRDefault="00A03FF1" w:rsidP="008E660D">
            <w:pPr>
              <w:jc w:val="both"/>
              <w:rPr>
                <w:sz w:val="20"/>
                <w:szCs w:val="20"/>
              </w:rPr>
            </w:pPr>
            <w:r w:rsidRPr="008D5A76">
              <w:rPr>
                <w:sz w:val="20"/>
                <w:szCs w:val="20"/>
              </w:rPr>
              <w:t>Обществознание</w:t>
            </w:r>
          </w:p>
        </w:tc>
        <w:tc>
          <w:tcPr>
            <w:tcW w:w="2552" w:type="dxa"/>
            <w:tcBorders>
              <w:top w:val="nil"/>
              <w:left w:val="nil"/>
              <w:bottom w:val="single" w:sz="4" w:space="0" w:color="auto"/>
              <w:right w:val="single" w:sz="4" w:space="0" w:color="auto"/>
            </w:tcBorders>
            <w:shd w:val="clear" w:color="auto" w:fill="auto"/>
            <w:hideMark/>
          </w:tcPr>
          <w:p w:rsidR="00A03FF1" w:rsidRPr="008D5A76" w:rsidRDefault="00A03FF1" w:rsidP="008E660D">
            <w:pPr>
              <w:jc w:val="center"/>
              <w:rPr>
                <w:sz w:val="20"/>
                <w:szCs w:val="20"/>
              </w:rPr>
            </w:pPr>
            <w:r w:rsidRPr="008D5A76">
              <w:rPr>
                <w:sz w:val="20"/>
                <w:szCs w:val="20"/>
              </w:rPr>
              <w:t>134</w:t>
            </w:r>
          </w:p>
        </w:tc>
        <w:tc>
          <w:tcPr>
            <w:tcW w:w="2126" w:type="dxa"/>
            <w:tcBorders>
              <w:top w:val="nil"/>
              <w:left w:val="nil"/>
              <w:bottom w:val="single" w:sz="4" w:space="0" w:color="auto"/>
              <w:right w:val="single" w:sz="4" w:space="0" w:color="auto"/>
            </w:tcBorders>
            <w:shd w:val="clear" w:color="auto" w:fill="auto"/>
            <w:hideMark/>
          </w:tcPr>
          <w:p w:rsidR="00A03FF1" w:rsidRPr="008D5A76" w:rsidRDefault="00A03FF1" w:rsidP="008E660D">
            <w:pPr>
              <w:jc w:val="center"/>
              <w:rPr>
                <w:sz w:val="20"/>
                <w:szCs w:val="20"/>
              </w:rPr>
            </w:pPr>
            <w:r w:rsidRPr="008D5A76">
              <w:rPr>
                <w:sz w:val="20"/>
                <w:szCs w:val="20"/>
              </w:rPr>
              <w:t>3,7</w:t>
            </w:r>
          </w:p>
        </w:tc>
      </w:tr>
      <w:tr w:rsidR="00A03FF1" w:rsidRPr="008D5A76" w:rsidTr="008D5A76">
        <w:trPr>
          <w:trHeight w:val="150"/>
        </w:trPr>
        <w:tc>
          <w:tcPr>
            <w:tcW w:w="4678" w:type="dxa"/>
            <w:tcBorders>
              <w:top w:val="nil"/>
              <w:left w:val="single" w:sz="4" w:space="0" w:color="auto"/>
              <w:bottom w:val="single" w:sz="4" w:space="0" w:color="auto"/>
              <w:right w:val="single" w:sz="4" w:space="0" w:color="auto"/>
            </w:tcBorders>
            <w:shd w:val="clear" w:color="auto" w:fill="auto"/>
            <w:hideMark/>
          </w:tcPr>
          <w:p w:rsidR="00A03FF1" w:rsidRPr="008D5A76" w:rsidRDefault="00A03FF1" w:rsidP="008E660D">
            <w:pPr>
              <w:jc w:val="both"/>
              <w:rPr>
                <w:sz w:val="20"/>
                <w:szCs w:val="20"/>
              </w:rPr>
            </w:pPr>
            <w:r w:rsidRPr="008D5A76">
              <w:rPr>
                <w:sz w:val="20"/>
                <w:szCs w:val="20"/>
              </w:rPr>
              <w:t>История</w:t>
            </w:r>
          </w:p>
        </w:tc>
        <w:tc>
          <w:tcPr>
            <w:tcW w:w="2552" w:type="dxa"/>
            <w:tcBorders>
              <w:top w:val="nil"/>
              <w:left w:val="nil"/>
              <w:bottom w:val="single" w:sz="4" w:space="0" w:color="auto"/>
              <w:right w:val="single" w:sz="4" w:space="0" w:color="auto"/>
            </w:tcBorders>
            <w:shd w:val="clear" w:color="auto" w:fill="auto"/>
            <w:hideMark/>
          </w:tcPr>
          <w:p w:rsidR="00A03FF1" w:rsidRPr="008D5A76" w:rsidRDefault="00A03FF1" w:rsidP="008E660D">
            <w:pPr>
              <w:jc w:val="center"/>
              <w:rPr>
                <w:sz w:val="20"/>
                <w:szCs w:val="20"/>
              </w:rPr>
            </w:pPr>
            <w:r w:rsidRPr="008D5A76">
              <w:rPr>
                <w:sz w:val="20"/>
                <w:szCs w:val="20"/>
              </w:rPr>
              <w:t>4</w:t>
            </w:r>
          </w:p>
        </w:tc>
        <w:tc>
          <w:tcPr>
            <w:tcW w:w="2126" w:type="dxa"/>
            <w:tcBorders>
              <w:top w:val="nil"/>
              <w:left w:val="nil"/>
              <w:bottom w:val="single" w:sz="4" w:space="0" w:color="auto"/>
              <w:right w:val="single" w:sz="4" w:space="0" w:color="auto"/>
            </w:tcBorders>
            <w:shd w:val="clear" w:color="auto" w:fill="auto"/>
            <w:hideMark/>
          </w:tcPr>
          <w:p w:rsidR="00A03FF1" w:rsidRPr="008D5A76" w:rsidRDefault="00A03FF1" w:rsidP="008E660D">
            <w:pPr>
              <w:jc w:val="center"/>
              <w:rPr>
                <w:sz w:val="20"/>
                <w:szCs w:val="20"/>
              </w:rPr>
            </w:pPr>
            <w:r w:rsidRPr="008D5A76">
              <w:rPr>
                <w:sz w:val="20"/>
                <w:szCs w:val="20"/>
              </w:rPr>
              <w:t>3,8</w:t>
            </w:r>
          </w:p>
        </w:tc>
      </w:tr>
      <w:tr w:rsidR="00A03FF1" w:rsidRPr="008D5A76" w:rsidTr="008D5A76">
        <w:trPr>
          <w:trHeight w:val="139"/>
        </w:trPr>
        <w:tc>
          <w:tcPr>
            <w:tcW w:w="4678" w:type="dxa"/>
            <w:tcBorders>
              <w:top w:val="nil"/>
              <w:left w:val="single" w:sz="4" w:space="0" w:color="auto"/>
              <w:bottom w:val="single" w:sz="4" w:space="0" w:color="auto"/>
              <w:right w:val="single" w:sz="4" w:space="0" w:color="auto"/>
            </w:tcBorders>
            <w:shd w:val="clear" w:color="auto" w:fill="auto"/>
            <w:hideMark/>
          </w:tcPr>
          <w:p w:rsidR="00A03FF1" w:rsidRPr="008D5A76" w:rsidRDefault="00A03FF1" w:rsidP="008E660D">
            <w:pPr>
              <w:jc w:val="both"/>
              <w:rPr>
                <w:sz w:val="20"/>
                <w:szCs w:val="20"/>
              </w:rPr>
            </w:pPr>
            <w:r w:rsidRPr="008D5A76">
              <w:rPr>
                <w:sz w:val="20"/>
                <w:szCs w:val="20"/>
              </w:rPr>
              <w:t>Химия</w:t>
            </w:r>
          </w:p>
        </w:tc>
        <w:tc>
          <w:tcPr>
            <w:tcW w:w="2552" w:type="dxa"/>
            <w:tcBorders>
              <w:top w:val="nil"/>
              <w:left w:val="nil"/>
              <w:bottom w:val="single" w:sz="4" w:space="0" w:color="auto"/>
              <w:right w:val="single" w:sz="4" w:space="0" w:color="auto"/>
            </w:tcBorders>
            <w:shd w:val="clear" w:color="auto" w:fill="auto"/>
            <w:hideMark/>
          </w:tcPr>
          <w:p w:rsidR="00A03FF1" w:rsidRPr="008D5A76" w:rsidRDefault="00A03FF1" w:rsidP="008E660D">
            <w:pPr>
              <w:jc w:val="center"/>
              <w:rPr>
                <w:sz w:val="20"/>
                <w:szCs w:val="20"/>
              </w:rPr>
            </w:pPr>
            <w:r w:rsidRPr="008D5A76">
              <w:rPr>
                <w:sz w:val="20"/>
                <w:szCs w:val="20"/>
              </w:rPr>
              <w:t>12</w:t>
            </w:r>
          </w:p>
        </w:tc>
        <w:tc>
          <w:tcPr>
            <w:tcW w:w="2126" w:type="dxa"/>
            <w:tcBorders>
              <w:top w:val="nil"/>
              <w:left w:val="nil"/>
              <w:bottom w:val="single" w:sz="4" w:space="0" w:color="auto"/>
              <w:right w:val="single" w:sz="4" w:space="0" w:color="auto"/>
            </w:tcBorders>
            <w:shd w:val="clear" w:color="auto" w:fill="auto"/>
            <w:hideMark/>
          </w:tcPr>
          <w:p w:rsidR="00A03FF1" w:rsidRPr="008D5A76" w:rsidRDefault="00A03FF1" w:rsidP="008E660D">
            <w:pPr>
              <w:jc w:val="center"/>
              <w:rPr>
                <w:sz w:val="20"/>
                <w:szCs w:val="20"/>
              </w:rPr>
            </w:pPr>
            <w:r w:rsidRPr="008D5A76">
              <w:rPr>
                <w:sz w:val="20"/>
                <w:szCs w:val="20"/>
              </w:rPr>
              <w:t>4,1</w:t>
            </w:r>
          </w:p>
        </w:tc>
      </w:tr>
      <w:tr w:rsidR="00A03FF1" w:rsidRPr="008D5A76" w:rsidTr="008D5A76">
        <w:trPr>
          <w:trHeight w:val="144"/>
        </w:trPr>
        <w:tc>
          <w:tcPr>
            <w:tcW w:w="4678" w:type="dxa"/>
            <w:tcBorders>
              <w:top w:val="nil"/>
              <w:left w:val="single" w:sz="4" w:space="0" w:color="auto"/>
              <w:bottom w:val="single" w:sz="4" w:space="0" w:color="auto"/>
              <w:right w:val="single" w:sz="4" w:space="0" w:color="auto"/>
            </w:tcBorders>
            <w:shd w:val="clear" w:color="auto" w:fill="auto"/>
            <w:hideMark/>
          </w:tcPr>
          <w:p w:rsidR="00A03FF1" w:rsidRPr="008D5A76" w:rsidRDefault="00A03FF1" w:rsidP="008E660D">
            <w:pPr>
              <w:jc w:val="both"/>
              <w:rPr>
                <w:sz w:val="20"/>
                <w:szCs w:val="20"/>
              </w:rPr>
            </w:pPr>
            <w:r w:rsidRPr="008D5A76">
              <w:rPr>
                <w:sz w:val="20"/>
                <w:szCs w:val="20"/>
              </w:rPr>
              <w:t>Биология</w:t>
            </w:r>
          </w:p>
        </w:tc>
        <w:tc>
          <w:tcPr>
            <w:tcW w:w="2552" w:type="dxa"/>
            <w:tcBorders>
              <w:top w:val="nil"/>
              <w:left w:val="nil"/>
              <w:bottom w:val="single" w:sz="4" w:space="0" w:color="auto"/>
              <w:right w:val="single" w:sz="4" w:space="0" w:color="auto"/>
            </w:tcBorders>
            <w:shd w:val="clear" w:color="auto" w:fill="auto"/>
            <w:hideMark/>
          </w:tcPr>
          <w:p w:rsidR="00A03FF1" w:rsidRPr="008D5A76" w:rsidRDefault="00A03FF1" w:rsidP="008E660D">
            <w:pPr>
              <w:jc w:val="center"/>
              <w:rPr>
                <w:sz w:val="20"/>
                <w:szCs w:val="20"/>
              </w:rPr>
            </w:pPr>
            <w:r w:rsidRPr="008D5A76">
              <w:rPr>
                <w:sz w:val="20"/>
                <w:szCs w:val="20"/>
              </w:rPr>
              <w:t>35</w:t>
            </w:r>
          </w:p>
        </w:tc>
        <w:tc>
          <w:tcPr>
            <w:tcW w:w="2126" w:type="dxa"/>
            <w:tcBorders>
              <w:top w:val="nil"/>
              <w:left w:val="nil"/>
              <w:bottom w:val="single" w:sz="4" w:space="0" w:color="auto"/>
              <w:right w:val="single" w:sz="4" w:space="0" w:color="auto"/>
            </w:tcBorders>
            <w:shd w:val="clear" w:color="auto" w:fill="auto"/>
            <w:hideMark/>
          </w:tcPr>
          <w:p w:rsidR="00A03FF1" w:rsidRPr="008D5A76" w:rsidRDefault="00A03FF1" w:rsidP="008E660D">
            <w:pPr>
              <w:jc w:val="center"/>
              <w:rPr>
                <w:sz w:val="20"/>
                <w:szCs w:val="20"/>
              </w:rPr>
            </w:pPr>
            <w:r w:rsidRPr="008D5A76">
              <w:rPr>
                <w:sz w:val="20"/>
                <w:szCs w:val="20"/>
              </w:rPr>
              <w:t>4,0</w:t>
            </w:r>
          </w:p>
        </w:tc>
      </w:tr>
      <w:tr w:rsidR="00A03FF1" w:rsidRPr="008D5A76" w:rsidTr="008D5A76">
        <w:trPr>
          <w:trHeight w:val="147"/>
        </w:trPr>
        <w:tc>
          <w:tcPr>
            <w:tcW w:w="4678" w:type="dxa"/>
            <w:tcBorders>
              <w:top w:val="nil"/>
              <w:left w:val="single" w:sz="4" w:space="0" w:color="auto"/>
              <w:bottom w:val="single" w:sz="4" w:space="0" w:color="auto"/>
              <w:right w:val="single" w:sz="4" w:space="0" w:color="auto"/>
            </w:tcBorders>
            <w:shd w:val="clear" w:color="auto" w:fill="auto"/>
            <w:hideMark/>
          </w:tcPr>
          <w:p w:rsidR="00A03FF1" w:rsidRPr="008D5A76" w:rsidRDefault="00A03FF1" w:rsidP="008E660D">
            <w:pPr>
              <w:jc w:val="both"/>
              <w:rPr>
                <w:sz w:val="20"/>
                <w:szCs w:val="20"/>
              </w:rPr>
            </w:pPr>
            <w:r w:rsidRPr="008D5A76">
              <w:rPr>
                <w:sz w:val="20"/>
                <w:szCs w:val="20"/>
              </w:rPr>
              <w:t>Физика</w:t>
            </w:r>
          </w:p>
        </w:tc>
        <w:tc>
          <w:tcPr>
            <w:tcW w:w="2552" w:type="dxa"/>
            <w:tcBorders>
              <w:top w:val="nil"/>
              <w:left w:val="nil"/>
              <w:bottom w:val="single" w:sz="4" w:space="0" w:color="auto"/>
              <w:right w:val="single" w:sz="4" w:space="0" w:color="auto"/>
            </w:tcBorders>
            <w:shd w:val="clear" w:color="auto" w:fill="auto"/>
            <w:hideMark/>
          </w:tcPr>
          <w:p w:rsidR="00A03FF1" w:rsidRPr="008D5A76" w:rsidRDefault="00A03FF1" w:rsidP="008E660D">
            <w:pPr>
              <w:jc w:val="center"/>
              <w:rPr>
                <w:sz w:val="20"/>
                <w:szCs w:val="20"/>
              </w:rPr>
            </w:pPr>
            <w:r w:rsidRPr="008D5A76">
              <w:rPr>
                <w:sz w:val="20"/>
                <w:szCs w:val="20"/>
              </w:rPr>
              <w:t>16</w:t>
            </w:r>
          </w:p>
        </w:tc>
        <w:tc>
          <w:tcPr>
            <w:tcW w:w="2126" w:type="dxa"/>
            <w:tcBorders>
              <w:top w:val="nil"/>
              <w:left w:val="nil"/>
              <w:bottom w:val="single" w:sz="4" w:space="0" w:color="auto"/>
              <w:right w:val="single" w:sz="4" w:space="0" w:color="auto"/>
            </w:tcBorders>
            <w:shd w:val="clear" w:color="auto" w:fill="auto"/>
            <w:hideMark/>
          </w:tcPr>
          <w:p w:rsidR="00A03FF1" w:rsidRPr="008D5A76" w:rsidRDefault="00A03FF1" w:rsidP="008E660D">
            <w:pPr>
              <w:jc w:val="center"/>
              <w:rPr>
                <w:sz w:val="20"/>
                <w:szCs w:val="20"/>
              </w:rPr>
            </w:pPr>
            <w:r w:rsidRPr="008D5A76">
              <w:rPr>
                <w:sz w:val="20"/>
                <w:szCs w:val="20"/>
              </w:rPr>
              <w:t>4,1</w:t>
            </w:r>
          </w:p>
        </w:tc>
      </w:tr>
      <w:tr w:rsidR="00A03FF1" w:rsidRPr="008D5A76" w:rsidTr="008D5A76">
        <w:trPr>
          <w:trHeight w:val="138"/>
        </w:trPr>
        <w:tc>
          <w:tcPr>
            <w:tcW w:w="4678" w:type="dxa"/>
            <w:tcBorders>
              <w:top w:val="nil"/>
              <w:left w:val="single" w:sz="4" w:space="0" w:color="auto"/>
              <w:bottom w:val="single" w:sz="4" w:space="0" w:color="auto"/>
              <w:right w:val="single" w:sz="4" w:space="0" w:color="auto"/>
            </w:tcBorders>
            <w:shd w:val="clear" w:color="auto" w:fill="auto"/>
            <w:hideMark/>
          </w:tcPr>
          <w:p w:rsidR="00A03FF1" w:rsidRPr="008D5A76" w:rsidRDefault="00A03FF1" w:rsidP="008E660D">
            <w:pPr>
              <w:jc w:val="both"/>
              <w:rPr>
                <w:sz w:val="20"/>
                <w:szCs w:val="20"/>
              </w:rPr>
            </w:pPr>
            <w:r w:rsidRPr="008D5A76">
              <w:rPr>
                <w:sz w:val="20"/>
                <w:szCs w:val="20"/>
              </w:rPr>
              <w:t>Информатика и ИКТ</w:t>
            </w:r>
          </w:p>
        </w:tc>
        <w:tc>
          <w:tcPr>
            <w:tcW w:w="2552" w:type="dxa"/>
            <w:tcBorders>
              <w:top w:val="nil"/>
              <w:left w:val="nil"/>
              <w:bottom w:val="single" w:sz="4" w:space="0" w:color="auto"/>
              <w:right w:val="single" w:sz="4" w:space="0" w:color="auto"/>
            </w:tcBorders>
            <w:shd w:val="clear" w:color="auto" w:fill="auto"/>
            <w:hideMark/>
          </w:tcPr>
          <w:p w:rsidR="00A03FF1" w:rsidRPr="008D5A76" w:rsidRDefault="00A03FF1" w:rsidP="008E660D">
            <w:pPr>
              <w:jc w:val="center"/>
              <w:rPr>
                <w:sz w:val="20"/>
                <w:szCs w:val="20"/>
              </w:rPr>
            </w:pPr>
            <w:r w:rsidRPr="008D5A76">
              <w:rPr>
                <w:sz w:val="20"/>
                <w:szCs w:val="20"/>
              </w:rPr>
              <w:t>30</w:t>
            </w:r>
          </w:p>
        </w:tc>
        <w:tc>
          <w:tcPr>
            <w:tcW w:w="2126" w:type="dxa"/>
            <w:tcBorders>
              <w:top w:val="nil"/>
              <w:left w:val="nil"/>
              <w:bottom w:val="single" w:sz="4" w:space="0" w:color="auto"/>
              <w:right w:val="single" w:sz="4" w:space="0" w:color="auto"/>
            </w:tcBorders>
            <w:shd w:val="clear" w:color="auto" w:fill="auto"/>
            <w:hideMark/>
          </w:tcPr>
          <w:p w:rsidR="00A03FF1" w:rsidRPr="008D5A76" w:rsidRDefault="00A03FF1" w:rsidP="008E660D">
            <w:pPr>
              <w:jc w:val="center"/>
              <w:rPr>
                <w:sz w:val="20"/>
                <w:szCs w:val="20"/>
              </w:rPr>
            </w:pPr>
            <w:r w:rsidRPr="008D5A76">
              <w:rPr>
                <w:sz w:val="20"/>
                <w:szCs w:val="20"/>
              </w:rPr>
              <w:t>4,5</w:t>
            </w:r>
          </w:p>
        </w:tc>
      </w:tr>
      <w:tr w:rsidR="00A03FF1" w:rsidRPr="008D5A76" w:rsidTr="008D5A76">
        <w:trPr>
          <w:trHeight w:val="141"/>
        </w:trPr>
        <w:tc>
          <w:tcPr>
            <w:tcW w:w="4678" w:type="dxa"/>
            <w:tcBorders>
              <w:top w:val="nil"/>
              <w:left w:val="single" w:sz="4" w:space="0" w:color="auto"/>
              <w:bottom w:val="single" w:sz="4" w:space="0" w:color="auto"/>
              <w:right w:val="single" w:sz="4" w:space="0" w:color="auto"/>
            </w:tcBorders>
            <w:shd w:val="clear" w:color="auto" w:fill="auto"/>
            <w:hideMark/>
          </w:tcPr>
          <w:p w:rsidR="00A03FF1" w:rsidRPr="008D5A76" w:rsidRDefault="00A03FF1" w:rsidP="008E660D">
            <w:pPr>
              <w:jc w:val="both"/>
              <w:rPr>
                <w:sz w:val="20"/>
                <w:szCs w:val="20"/>
              </w:rPr>
            </w:pPr>
            <w:r w:rsidRPr="008D5A76">
              <w:rPr>
                <w:sz w:val="20"/>
                <w:szCs w:val="20"/>
              </w:rPr>
              <w:t>Английский язык</w:t>
            </w:r>
          </w:p>
        </w:tc>
        <w:tc>
          <w:tcPr>
            <w:tcW w:w="2552" w:type="dxa"/>
            <w:tcBorders>
              <w:top w:val="nil"/>
              <w:left w:val="nil"/>
              <w:bottom w:val="single" w:sz="4" w:space="0" w:color="auto"/>
              <w:right w:val="single" w:sz="4" w:space="0" w:color="auto"/>
            </w:tcBorders>
            <w:shd w:val="clear" w:color="auto" w:fill="auto"/>
            <w:hideMark/>
          </w:tcPr>
          <w:p w:rsidR="00A03FF1" w:rsidRPr="008D5A76" w:rsidRDefault="00A03FF1" w:rsidP="008E660D">
            <w:pPr>
              <w:jc w:val="center"/>
              <w:rPr>
                <w:sz w:val="20"/>
                <w:szCs w:val="20"/>
              </w:rPr>
            </w:pPr>
            <w:r w:rsidRPr="008D5A76">
              <w:rPr>
                <w:sz w:val="20"/>
                <w:szCs w:val="20"/>
              </w:rPr>
              <w:t>9</w:t>
            </w:r>
          </w:p>
        </w:tc>
        <w:tc>
          <w:tcPr>
            <w:tcW w:w="2126" w:type="dxa"/>
            <w:tcBorders>
              <w:top w:val="nil"/>
              <w:left w:val="nil"/>
              <w:bottom w:val="single" w:sz="4" w:space="0" w:color="auto"/>
              <w:right w:val="single" w:sz="4" w:space="0" w:color="auto"/>
            </w:tcBorders>
            <w:shd w:val="clear" w:color="auto" w:fill="auto"/>
            <w:hideMark/>
          </w:tcPr>
          <w:p w:rsidR="00A03FF1" w:rsidRPr="008D5A76" w:rsidRDefault="00A03FF1" w:rsidP="008E660D">
            <w:pPr>
              <w:jc w:val="center"/>
              <w:rPr>
                <w:sz w:val="20"/>
                <w:szCs w:val="20"/>
              </w:rPr>
            </w:pPr>
            <w:r w:rsidRPr="008D5A76">
              <w:rPr>
                <w:sz w:val="20"/>
                <w:szCs w:val="20"/>
              </w:rPr>
              <w:t>4,3</w:t>
            </w:r>
          </w:p>
        </w:tc>
      </w:tr>
    </w:tbl>
    <w:p w:rsidR="008D5A76" w:rsidRDefault="008D5A76" w:rsidP="00A03FF1">
      <w:pPr>
        <w:ind w:firstLine="708"/>
        <w:jc w:val="both"/>
      </w:pPr>
    </w:p>
    <w:p w:rsidR="00A03FF1" w:rsidRPr="00430F06" w:rsidRDefault="00A03FF1" w:rsidP="008D5A76">
      <w:pPr>
        <w:ind w:firstLine="708"/>
        <w:jc w:val="both"/>
      </w:pPr>
      <w:r w:rsidRPr="00430F06">
        <w:t xml:space="preserve">Все выпускники </w:t>
      </w:r>
      <w:r w:rsidR="008D5A76">
        <w:t>девятых</w:t>
      </w:r>
      <w:r w:rsidRPr="00430F06">
        <w:t xml:space="preserve"> классов сдали обязательные предметы (русский язык, математика</w:t>
      </w:r>
      <w:proofErr w:type="gramStart"/>
      <w:r w:rsidRPr="00430F06">
        <w:t>)с</w:t>
      </w:r>
      <w:proofErr w:type="gramEnd"/>
      <w:r w:rsidRPr="00430F06">
        <w:t xml:space="preserve"> положительным результатом, средний балл по двум обязательн</w:t>
      </w:r>
      <w:r w:rsidR="008D5A76">
        <w:t>ым предметам составил 3,9 балла.</w:t>
      </w:r>
    </w:p>
    <w:p w:rsidR="00A03FF1" w:rsidRPr="00430F06" w:rsidRDefault="00A03FF1" w:rsidP="008D5A76">
      <w:pPr>
        <w:ind w:firstLine="708"/>
        <w:jc w:val="both"/>
      </w:pPr>
      <w:r w:rsidRPr="00430F06">
        <w:t>Самый высокий балл по информатике</w:t>
      </w:r>
      <w:r w:rsidR="008D5A76">
        <w:t xml:space="preserve"> (4,5), английскому языку (4,3).</w:t>
      </w:r>
    </w:p>
    <w:p w:rsidR="00A03FF1" w:rsidRPr="00430F06" w:rsidRDefault="00A03FF1" w:rsidP="008D5A76">
      <w:pPr>
        <w:ind w:firstLine="708"/>
        <w:jc w:val="both"/>
      </w:pPr>
      <w:r w:rsidRPr="00430F06">
        <w:t>Самый низкий балл (3,7) по математике и обществознанию.</w:t>
      </w:r>
    </w:p>
    <w:p w:rsidR="00A03FF1" w:rsidRPr="00430F06" w:rsidRDefault="00A03FF1" w:rsidP="008D5A76">
      <w:pPr>
        <w:ind w:firstLine="708"/>
        <w:jc w:val="both"/>
        <w:rPr>
          <w:i/>
        </w:rPr>
      </w:pPr>
      <w:r w:rsidRPr="00430F06">
        <w:t>Не преодолели минимальный порог по следующим предметам: русский язык – 3 (1,6%) и обществознание – 3 (2,2%), в резервные дни данные учащиеся пересдали с положительными результатами.</w:t>
      </w:r>
    </w:p>
    <w:p w:rsidR="00A03FF1" w:rsidRPr="00430F06" w:rsidRDefault="00A03FF1" w:rsidP="008D5A76">
      <w:pPr>
        <w:pStyle w:val="a3"/>
        <w:ind w:firstLine="708"/>
        <w:jc w:val="both"/>
      </w:pPr>
      <w:r w:rsidRPr="00430F06">
        <w:t>Один</w:t>
      </w:r>
      <w:r w:rsidR="00025B4B">
        <w:t>н</w:t>
      </w:r>
      <w:r w:rsidRPr="00430F06">
        <w:t>адцатиклассники школ города выдержали первое испытание на пути к государственной итоговой аттестации 06.12.2017.</w:t>
      </w:r>
      <w:r w:rsidR="00025B4B">
        <w:t xml:space="preserve"> </w:t>
      </w:r>
      <w:r w:rsidRPr="00430F06">
        <w:t>Всеучащиеся написали итоговое сочинение и были допущены к сдаче экзаменов.</w:t>
      </w:r>
    </w:p>
    <w:p w:rsidR="00A03FF1" w:rsidRPr="00430F06" w:rsidRDefault="00A03FF1" w:rsidP="008D5A76">
      <w:pPr>
        <w:ind w:firstLine="708"/>
        <w:jc w:val="both"/>
      </w:pPr>
      <w:r w:rsidRPr="00430F06">
        <w:t xml:space="preserve">Все выпускники 2017-2018 учебного года успешно сдали экзамены по обязательным предметам и получили аттестат о среднем общем образовании, подтвердив тем самым, получение качественного общего образования на территории города. </w:t>
      </w:r>
    </w:p>
    <w:p w:rsidR="00A03FF1" w:rsidRPr="00430F06" w:rsidRDefault="00A03FF1" w:rsidP="008D5A76">
      <w:pPr>
        <w:ind w:firstLine="708"/>
        <w:jc w:val="both"/>
      </w:pPr>
      <w:r w:rsidRPr="00430F06">
        <w:t>Следует отметить и то, что все экзамены на территории города прошли в штатном режиме, без нарушений.</w:t>
      </w:r>
    </w:p>
    <w:p w:rsidR="00A03FF1" w:rsidRPr="00430F06" w:rsidRDefault="00691056" w:rsidP="00691056">
      <w:pPr>
        <w:ind w:firstLine="708"/>
        <w:jc w:val="right"/>
      </w:pPr>
      <w:r w:rsidRPr="00430F06">
        <w:t>Таблица 16</w:t>
      </w:r>
    </w:p>
    <w:tbl>
      <w:tblPr>
        <w:tblStyle w:val="13"/>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7"/>
        <w:gridCol w:w="1276"/>
        <w:gridCol w:w="1843"/>
        <w:gridCol w:w="1559"/>
        <w:gridCol w:w="1276"/>
      </w:tblGrid>
      <w:tr w:rsidR="00A03FF1" w:rsidRPr="008D5A76" w:rsidTr="008D5A76">
        <w:trPr>
          <w:cnfStyle w:val="100000000000" w:firstRow="1" w:lastRow="0" w:firstColumn="0" w:lastColumn="0" w:oddVBand="0" w:evenVBand="0" w:oddHBand="0" w:evenHBand="0" w:firstRowFirstColumn="0" w:firstRowLastColumn="0" w:lastRowFirstColumn="0" w:lastRowLastColumn="0"/>
          <w:trHeight w:val="1215"/>
        </w:trPr>
        <w:tc>
          <w:tcPr>
            <w:cnfStyle w:val="001000000000" w:firstRow="0" w:lastRow="0" w:firstColumn="1" w:lastColumn="0" w:oddVBand="0" w:evenVBand="0" w:oddHBand="0" w:evenHBand="0" w:firstRowFirstColumn="0" w:firstRowLastColumn="0" w:lastRowFirstColumn="0" w:lastRowLastColumn="0"/>
            <w:tcW w:w="1985" w:type="dxa"/>
            <w:hideMark/>
          </w:tcPr>
          <w:p w:rsidR="00A03FF1" w:rsidRPr="008D5A76" w:rsidRDefault="00A03FF1" w:rsidP="008E660D">
            <w:pPr>
              <w:jc w:val="center"/>
              <w:rPr>
                <w:b w:val="0"/>
                <w:sz w:val="20"/>
                <w:szCs w:val="20"/>
              </w:rPr>
            </w:pPr>
            <w:r w:rsidRPr="008D5A76">
              <w:rPr>
                <w:b w:val="0"/>
                <w:sz w:val="20"/>
                <w:szCs w:val="20"/>
              </w:rPr>
              <w:t>Предмет</w:t>
            </w:r>
          </w:p>
        </w:tc>
        <w:tc>
          <w:tcPr>
            <w:tcW w:w="1417" w:type="dxa"/>
            <w:hideMark/>
          </w:tcPr>
          <w:p w:rsidR="00A03FF1" w:rsidRPr="008D5A76" w:rsidRDefault="00A03FF1" w:rsidP="008E660D">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8D5A76">
              <w:rPr>
                <w:b w:val="0"/>
                <w:sz w:val="20"/>
                <w:szCs w:val="20"/>
              </w:rPr>
              <w:t>Кол-во участников</w:t>
            </w:r>
          </w:p>
        </w:tc>
        <w:tc>
          <w:tcPr>
            <w:tcW w:w="1276" w:type="dxa"/>
            <w:hideMark/>
          </w:tcPr>
          <w:p w:rsidR="00A03FF1" w:rsidRPr="008D5A76" w:rsidRDefault="00A03FF1" w:rsidP="008E660D">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8D5A76">
              <w:rPr>
                <w:b w:val="0"/>
                <w:sz w:val="20"/>
                <w:szCs w:val="20"/>
              </w:rPr>
              <w:t>Средний</w:t>
            </w:r>
          </w:p>
          <w:p w:rsidR="00A03FF1" w:rsidRPr="008D5A76" w:rsidRDefault="00A03FF1" w:rsidP="008E660D">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8D5A76">
              <w:rPr>
                <w:b w:val="0"/>
                <w:sz w:val="20"/>
                <w:szCs w:val="20"/>
              </w:rPr>
              <w:t>балл</w:t>
            </w:r>
          </w:p>
        </w:tc>
        <w:tc>
          <w:tcPr>
            <w:tcW w:w="1843" w:type="dxa"/>
            <w:hideMark/>
          </w:tcPr>
          <w:p w:rsidR="00A03FF1" w:rsidRPr="008D5A76" w:rsidRDefault="00A03FF1" w:rsidP="008E660D">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8D5A76">
              <w:rPr>
                <w:b w:val="0"/>
                <w:sz w:val="20"/>
                <w:szCs w:val="20"/>
              </w:rPr>
              <w:t xml:space="preserve">Кол-во не </w:t>
            </w:r>
            <w:proofErr w:type="gramStart"/>
            <w:r w:rsidRPr="008D5A76">
              <w:rPr>
                <w:b w:val="0"/>
                <w:sz w:val="20"/>
                <w:szCs w:val="20"/>
              </w:rPr>
              <w:t>преодолевших</w:t>
            </w:r>
            <w:proofErr w:type="gramEnd"/>
            <w:r w:rsidRPr="008D5A76">
              <w:rPr>
                <w:b w:val="0"/>
                <w:sz w:val="20"/>
                <w:szCs w:val="20"/>
              </w:rPr>
              <w:t xml:space="preserve"> мин.</w:t>
            </w:r>
            <w:r w:rsidR="00025B4B">
              <w:rPr>
                <w:b w:val="0"/>
                <w:sz w:val="20"/>
                <w:szCs w:val="20"/>
              </w:rPr>
              <w:t xml:space="preserve"> </w:t>
            </w:r>
            <w:r w:rsidRPr="008D5A76">
              <w:rPr>
                <w:b w:val="0"/>
                <w:sz w:val="20"/>
                <w:szCs w:val="20"/>
              </w:rPr>
              <w:t>порог</w:t>
            </w:r>
          </w:p>
        </w:tc>
        <w:tc>
          <w:tcPr>
            <w:tcW w:w="1559" w:type="dxa"/>
            <w:hideMark/>
          </w:tcPr>
          <w:p w:rsidR="00A03FF1" w:rsidRPr="008D5A76" w:rsidRDefault="00A03FF1" w:rsidP="008E660D">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8D5A76">
              <w:rPr>
                <w:b w:val="0"/>
                <w:sz w:val="20"/>
                <w:szCs w:val="20"/>
              </w:rPr>
              <w:t xml:space="preserve">Кол-во </w:t>
            </w:r>
          </w:p>
          <w:p w:rsidR="00A03FF1" w:rsidRPr="008D5A76" w:rsidRDefault="00A03FF1" w:rsidP="008E660D">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8D5A76">
              <w:rPr>
                <w:b w:val="0"/>
                <w:sz w:val="20"/>
                <w:szCs w:val="20"/>
              </w:rPr>
              <w:t>чел., набравших</w:t>
            </w:r>
          </w:p>
          <w:p w:rsidR="00A03FF1" w:rsidRPr="008D5A76" w:rsidRDefault="00A03FF1" w:rsidP="008E660D">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8D5A76">
              <w:rPr>
                <w:b w:val="0"/>
                <w:sz w:val="20"/>
                <w:szCs w:val="20"/>
              </w:rPr>
              <w:t>(от 80 до 100 баллов)</w:t>
            </w:r>
          </w:p>
        </w:tc>
        <w:tc>
          <w:tcPr>
            <w:tcW w:w="1276" w:type="dxa"/>
            <w:hideMark/>
          </w:tcPr>
          <w:p w:rsidR="00A03FF1" w:rsidRPr="008D5A76" w:rsidRDefault="00A03FF1" w:rsidP="00691056">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8D5A76">
              <w:rPr>
                <w:b w:val="0"/>
                <w:sz w:val="20"/>
                <w:szCs w:val="20"/>
              </w:rPr>
              <w:t>Максимальный балл по городу</w:t>
            </w:r>
          </w:p>
        </w:tc>
      </w:tr>
      <w:tr w:rsidR="00A03FF1" w:rsidRPr="008D5A76" w:rsidTr="008D5A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hideMark/>
          </w:tcPr>
          <w:p w:rsidR="00A03FF1" w:rsidRPr="008D5A76" w:rsidRDefault="00A03FF1" w:rsidP="008E660D">
            <w:pPr>
              <w:jc w:val="both"/>
              <w:rPr>
                <w:b w:val="0"/>
                <w:sz w:val="20"/>
                <w:szCs w:val="20"/>
              </w:rPr>
            </w:pPr>
            <w:r w:rsidRPr="008D5A76">
              <w:rPr>
                <w:b w:val="0"/>
                <w:sz w:val="20"/>
                <w:szCs w:val="20"/>
              </w:rPr>
              <w:t>Математика (база)</w:t>
            </w:r>
          </w:p>
        </w:tc>
        <w:tc>
          <w:tcPr>
            <w:tcW w:w="1417" w:type="dxa"/>
            <w:shd w:val="clear" w:color="auto" w:fill="auto"/>
            <w:hideMark/>
          </w:tcPr>
          <w:p w:rsidR="00A03FF1" w:rsidRPr="008D5A76" w:rsidRDefault="00A03FF1" w:rsidP="008E660D">
            <w:pPr>
              <w:jc w:val="center"/>
              <w:cnfStyle w:val="000000100000" w:firstRow="0" w:lastRow="0" w:firstColumn="0" w:lastColumn="0" w:oddVBand="0" w:evenVBand="0" w:oddHBand="1" w:evenHBand="0" w:firstRowFirstColumn="0" w:firstRowLastColumn="0" w:lastRowFirstColumn="0" w:lastRowLastColumn="0"/>
              <w:rPr>
                <w:sz w:val="20"/>
                <w:szCs w:val="20"/>
              </w:rPr>
            </w:pPr>
            <w:r w:rsidRPr="008D5A76">
              <w:rPr>
                <w:sz w:val="20"/>
                <w:szCs w:val="20"/>
              </w:rPr>
              <w:t>79</w:t>
            </w:r>
          </w:p>
        </w:tc>
        <w:tc>
          <w:tcPr>
            <w:tcW w:w="1276" w:type="dxa"/>
            <w:shd w:val="clear" w:color="auto" w:fill="auto"/>
            <w:hideMark/>
          </w:tcPr>
          <w:p w:rsidR="00A03FF1" w:rsidRPr="008D5A76" w:rsidRDefault="00A03FF1" w:rsidP="008E660D">
            <w:pPr>
              <w:jc w:val="center"/>
              <w:cnfStyle w:val="000000100000" w:firstRow="0" w:lastRow="0" w:firstColumn="0" w:lastColumn="0" w:oddVBand="0" w:evenVBand="0" w:oddHBand="1" w:evenHBand="0" w:firstRowFirstColumn="0" w:firstRowLastColumn="0" w:lastRowFirstColumn="0" w:lastRowLastColumn="0"/>
              <w:rPr>
                <w:sz w:val="20"/>
                <w:szCs w:val="20"/>
              </w:rPr>
            </w:pPr>
            <w:r w:rsidRPr="008D5A76">
              <w:rPr>
                <w:sz w:val="20"/>
                <w:szCs w:val="20"/>
              </w:rPr>
              <w:t>4,4</w:t>
            </w:r>
          </w:p>
        </w:tc>
        <w:tc>
          <w:tcPr>
            <w:tcW w:w="1843" w:type="dxa"/>
            <w:shd w:val="clear" w:color="auto" w:fill="auto"/>
            <w:hideMark/>
          </w:tcPr>
          <w:p w:rsidR="00A03FF1" w:rsidRPr="008D5A76" w:rsidRDefault="00A03FF1" w:rsidP="008E660D">
            <w:pPr>
              <w:jc w:val="center"/>
              <w:cnfStyle w:val="000000100000" w:firstRow="0" w:lastRow="0" w:firstColumn="0" w:lastColumn="0" w:oddVBand="0" w:evenVBand="0" w:oddHBand="1" w:evenHBand="0" w:firstRowFirstColumn="0" w:firstRowLastColumn="0" w:lastRowFirstColumn="0" w:lastRowLastColumn="0"/>
              <w:rPr>
                <w:sz w:val="20"/>
                <w:szCs w:val="20"/>
              </w:rPr>
            </w:pPr>
            <w:r w:rsidRPr="008D5A76">
              <w:rPr>
                <w:sz w:val="20"/>
                <w:szCs w:val="20"/>
              </w:rPr>
              <w:t>0 (4)*</w:t>
            </w:r>
          </w:p>
        </w:tc>
        <w:tc>
          <w:tcPr>
            <w:tcW w:w="1559" w:type="dxa"/>
            <w:shd w:val="clear" w:color="auto" w:fill="auto"/>
            <w:hideMark/>
          </w:tcPr>
          <w:p w:rsidR="00A03FF1" w:rsidRPr="008D5A76" w:rsidRDefault="00A03FF1" w:rsidP="008E660D">
            <w:pPr>
              <w:jc w:val="center"/>
              <w:cnfStyle w:val="000000100000" w:firstRow="0" w:lastRow="0" w:firstColumn="0" w:lastColumn="0" w:oddVBand="0" w:evenVBand="0" w:oddHBand="1" w:evenHBand="0" w:firstRowFirstColumn="0" w:firstRowLastColumn="0" w:lastRowFirstColumn="0" w:lastRowLastColumn="0"/>
              <w:rPr>
                <w:sz w:val="20"/>
                <w:szCs w:val="20"/>
              </w:rPr>
            </w:pPr>
            <w:r w:rsidRPr="008D5A76">
              <w:rPr>
                <w:sz w:val="20"/>
                <w:szCs w:val="20"/>
              </w:rPr>
              <w:t>43</w:t>
            </w:r>
          </w:p>
        </w:tc>
        <w:tc>
          <w:tcPr>
            <w:tcW w:w="1276" w:type="dxa"/>
            <w:shd w:val="clear" w:color="auto" w:fill="auto"/>
            <w:hideMark/>
          </w:tcPr>
          <w:p w:rsidR="00A03FF1" w:rsidRPr="008D5A76" w:rsidRDefault="00A03FF1" w:rsidP="008E660D">
            <w:pPr>
              <w:jc w:val="center"/>
              <w:cnfStyle w:val="000000100000" w:firstRow="0" w:lastRow="0" w:firstColumn="0" w:lastColumn="0" w:oddVBand="0" w:evenVBand="0" w:oddHBand="1" w:evenHBand="0" w:firstRowFirstColumn="0" w:firstRowLastColumn="0" w:lastRowFirstColumn="0" w:lastRowLastColumn="0"/>
              <w:rPr>
                <w:sz w:val="20"/>
                <w:szCs w:val="20"/>
              </w:rPr>
            </w:pPr>
            <w:r w:rsidRPr="008D5A76">
              <w:rPr>
                <w:sz w:val="20"/>
                <w:szCs w:val="20"/>
              </w:rPr>
              <w:t>5</w:t>
            </w:r>
          </w:p>
        </w:tc>
      </w:tr>
      <w:tr w:rsidR="00A03FF1" w:rsidRPr="008D5A76" w:rsidTr="008D5A76">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85" w:type="dxa"/>
            <w:hideMark/>
          </w:tcPr>
          <w:p w:rsidR="00A03FF1" w:rsidRPr="008D5A76" w:rsidRDefault="00A03FF1" w:rsidP="008E660D">
            <w:pPr>
              <w:jc w:val="both"/>
              <w:rPr>
                <w:b w:val="0"/>
                <w:sz w:val="20"/>
                <w:szCs w:val="20"/>
              </w:rPr>
            </w:pPr>
            <w:r w:rsidRPr="008D5A76">
              <w:rPr>
                <w:b w:val="0"/>
                <w:sz w:val="20"/>
                <w:szCs w:val="20"/>
              </w:rPr>
              <w:t>Математика (</w:t>
            </w:r>
            <w:proofErr w:type="gramStart"/>
            <w:r w:rsidRPr="008D5A76">
              <w:rPr>
                <w:b w:val="0"/>
                <w:sz w:val="20"/>
                <w:szCs w:val="20"/>
              </w:rPr>
              <w:t>проф</w:t>
            </w:r>
            <w:proofErr w:type="gramEnd"/>
            <w:r w:rsidRPr="008D5A76">
              <w:rPr>
                <w:b w:val="0"/>
                <w:sz w:val="20"/>
                <w:szCs w:val="20"/>
              </w:rPr>
              <w:t>)</w:t>
            </w:r>
          </w:p>
        </w:tc>
        <w:tc>
          <w:tcPr>
            <w:tcW w:w="1417" w:type="dxa"/>
            <w:hideMark/>
          </w:tcPr>
          <w:p w:rsidR="00A03FF1" w:rsidRPr="008D5A76" w:rsidRDefault="00A03FF1" w:rsidP="008E660D">
            <w:pPr>
              <w:jc w:val="center"/>
              <w:cnfStyle w:val="000000010000" w:firstRow="0" w:lastRow="0" w:firstColumn="0" w:lastColumn="0" w:oddVBand="0" w:evenVBand="0" w:oddHBand="0" w:evenHBand="1" w:firstRowFirstColumn="0" w:firstRowLastColumn="0" w:lastRowFirstColumn="0" w:lastRowLastColumn="0"/>
              <w:rPr>
                <w:sz w:val="20"/>
                <w:szCs w:val="20"/>
              </w:rPr>
            </w:pPr>
            <w:r w:rsidRPr="008D5A76">
              <w:rPr>
                <w:sz w:val="20"/>
                <w:szCs w:val="20"/>
              </w:rPr>
              <w:t>36</w:t>
            </w:r>
          </w:p>
        </w:tc>
        <w:tc>
          <w:tcPr>
            <w:tcW w:w="1276" w:type="dxa"/>
            <w:hideMark/>
          </w:tcPr>
          <w:p w:rsidR="00A03FF1" w:rsidRPr="008D5A76" w:rsidRDefault="00A03FF1" w:rsidP="008E660D">
            <w:pPr>
              <w:jc w:val="center"/>
              <w:cnfStyle w:val="000000010000" w:firstRow="0" w:lastRow="0" w:firstColumn="0" w:lastColumn="0" w:oddVBand="0" w:evenVBand="0" w:oddHBand="0" w:evenHBand="1" w:firstRowFirstColumn="0" w:firstRowLastColumn="0" w:lastRowFirstColumn="0" w:lastRowLastColumn="0"/>
              <w:rPr>
                <w:sz w:val="20"/>
                <w:szCs w:val="20"/>
              </w:rPr>
            </w:pPr>
            <w:r w:rsidRPr="008D5A76">
              <w:rPr>
                <w:sz w:val="20"/>
                <w:szCs w:val="20"/>
              </w:rPr>
              <w:t>46,3</w:t>
            </w:r>
          </w:p>
        </w:tc>
        <w:tc>
          <w:tcPr>
            <w:tcW w:w="1843" w:type="dxa"/>
            <w:hideMark/>
          </w:tcPr>
          <w:p w:rsidR="00A03FF1" w:rsidRPr="008D5A76" w:rsidRDefault="00A03FF1" w:rsidP="008E660D">
            <w:pPr>
              <w:jc w:val="center"/>
              <w:cnfStyle w:val="000000010000" w:firstRow="0" w:lastRow="0" w:firstColumn="0" w:lastColumn="0" w:oddVBand="0" w:evenVBand="0" w:oddHBand="0" w:evenHBand="1" w:firstRowFirstColumn="0" w:firstRowLastColumn="0" w:lastRowFirstColumn="0" w:lastRowLastColumn="0"/>
              <w:rPr>
                <w:sz w:val="20"/>
                <w:szCs w:val="20"/>
              </w:rPr>
            </w:pPr>
            <w:r w:rsidRPr="008D5A76">
              <w:rPr>
                <w:sz w:val="20"/>
                <w:szCs w:val="20"/>
              </w:rPr>
              <w:t>2</w:t>
            </w:r>
          </w:p>
        </w:tc>
        <w:tc>
          <w:tcPr>
            <w:tcW w:w="1559" w:type="dxa"/>
            <w:hideMark/>
          </w:tcPr>
          <w:p w:rsidR="00A03FF1" w:rsidRPr="008D5A76" w:rsidRDefault="00A03FF1" w:rsidP="008E660D">
            <w:pPr>
              <w:jc w:val="center"/>
              <w:cnfStyle w:val="000000010000" w:firstRow="0" w:lastRow="0" w:firstColumn="0" w:lastColumn="0" w:oddVBand="0" w:evenVBand="0" w:oddHBand="0" w:evenHBand="1" w:firstRowFirstColumn="0" w:firstRowLastColumn="0" w:lastRowFirstColumn="0" w:lastRowLastColumn="0"/>
              <w:rPr>
                <w:sz w:val="20"/>
                <w:szCs w:val="20"/>
              </w:rPr>
            </w:pPr>
            <w:r w:rsidRPr="008D5A76">
              <w:rPr>
                <w:sz w:val="20"/>
                <w:szCs w:val="20"/>
              </w:rPr>
              <w:t>0</w:t>
            </w:r>
          </w:p>
        </w:tc>
        <w:tc>
          <w:tcPr>
            <w:tcW w:w="1276" w:type="dxa"/>
            <w:hideMark/>
          </w:tcPr>
          <w:p w:rsidR="00A03FF1" w:rsidRPr="008D5A76" w:rsidRDefault="00A03FF1" w:rsidP="008E660D">
            <w:pPr>
              <w:jc w:val="center"/>
              <w:cnfStyle w:val="000000010000" w:firstRow="0" w:lastRow="0" w:firstColumn="0" w:lastColumn="0" w:oddVBand="0" w:evenVBand="0" w:oddHBand="0" w:evenHBand="1" w:firstRowFirstColumn="0" w:firstRowLastColumn="0" w:lastRowFirstColumn="0" w:lastRowLastColumn="0"/>
              <w:rPr>
                <w:sz w:val="20"/>
                <w:szCs w:val="20"/>
              </w:rPr>
            </w:pPr>
            <w:r w:rsidRPr="008D5A76">
              <w:rPr>
                <w:sz w:val="20"/>
                <w:szCs w:val="20"/>
              </w:rPr>
              <w:t>74</w:t>
            </w:r>
          </w:p>
        </w:tc>
      </w:tr>
      <w:tr w:rsidR="00A03FF1" w:rsidRPr="008D5A76" w:rsidTr="008D5A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hideMark/>
          </w:tcPr>
          <w:p w:rsidR="00A03FF1" w:rsidRPr="008D5A76" w:rsidRDefault="00A03FF1" w:rsidP="008E660D">
            <w:pPr>
              <w:jc w:val="both"/>
              <w:rPr>
                <w:b w:val="0"/>
                <w:sz w:val="20"/>
                <w:szCs w:val="20"/>
              </w:rPr>
            </w:pPr>
            <w:r w:rsidRPr="008D5A76">
              <w:rPr>
                <w:b w:val="0"/>
                <w:sz w:val="20"/>
                <w:szCs w:val="20"/>
              </w:rPr>
              <w:t>Русский язык</w:t>
            </w:r>
          </w:p>
        </w:tc>
        <w:tc>
          <w:tcPr>
            <w:tcW w:w="1417" w:type="dxa"/>
            <w:shd w:val="clear" w:color="auto" w:fill="auto"/>
            <w:hideMark/>
          </w:tcPr>
          <w:p w:rsidR="00A03FF1" w:rsidRPr="008D5A76" w:rsidRDefault="00A03FF1" w:rsidP="008E660D">
            <w:pPr>
              <w:jc w:val="center"/>
              <w:cnfStyle w:val="000000100000" w:firstRow="0" w:lastRow="0" w:firstColumn="0" w:lastColumn="0" w:oddVBand="0" w:evenVBand="0" w:oddHBand="1" w:evenHBand="0" w:firstRowFirstColumn="0" w:firstRowLastColumn="0" w:lastRowFirstColumn="0" w:lastRowLastColumn="0"/>
              <w:rPr>
                <w:sz w:val="20"/>
                <w:szCs w:val="20"/>
              </w:rPr>
            </w:pPr>
            <w:r w:rsidRPr="008D5A76">
              <w:rPr>
                <w:sz w:val="20"/>
                <w:szCs w:val="20"/>
              </w:rPr>
              <w:t>79</w:t>
            </w:r>
          </w:p>
        </w:tc>
        <w:tc>
          <w:tcPr>
            <w:tcW w:w="1276" w:type="dxa"/>
            <w:shd w:val="clear" w:color="auto" w:fill="auto"/>
            <w:hideMark/>
          </w:tcPr>
          <w:p w:rsidR="00A03FF1" w:rsidRPr="008D5A76" w:rsidRDefault="00A03FF1" w:rsidP="008E660D">
            <w:pPr>
              <w:jc w:val="center"/>
              <w:cnfStyle w:val="000000100000" w:firstRow="0" w:lastRow="0" w:firstColumn="0" w:lastColumn="0" w:oddVBand="0" w:evenVBand="0" w:oddHBand="1" w:evenHBand="0" w:firstRowFirstColumn="0" w:firstRowLastColumn="0" w:lastRowFirstColumn="0" w:lastRowLastColumn="0"/>
              <w:rPr>
                <w:sz w:val="20"/>
                <w:szCs w:val="20"/>
              </w:rPr>
            </w:pPr>
            <w:r w:rsidRPr="008D5A76">
              <w:rPr>
                <w:sz w:val="20"/>
                <w:szCs w:val="20"/>
              </w:rPr>
              <w:t>67</w:t>
            </w:r>
          </w:p>
        </w:tc>
        <w:tc>
          <w:tcPr>
            <w:tcW w:w="1843" w:type="dxa"/>
            <w:shd w:val="clear" w:color="auto" w:fill="auto"/>
            <w:hideMark/>
          </w:tcPr>
          <w:p w:rsidR="00A03FF1" w:rsidRPr="008D5A76" w:rsidRDefault="00A03FF1" w:rsidP="008E660D">
            <w:pPr>
              <w:jc w:val="center"/>
              <w:cnfStyle w:val="000000100000" w:firstRow="0" w:lastRow="0" w:firstColumn="0" w:lastColumn="0" w:oddVBand="0" w:evenVBand="0" w:oddHBand="1" w:evenHBand="0" w:firstRowFirstColumn="0" w:firstRowLastColumn="0" w:lastRowFirstColumn="0" w:lastRowLastColumn="0"/>
              <w:rPr>
                <w:sz w:val="20"/>
                <w:szCs w:val="20"/>
              </w:rPr>
            </w:pPr>
            <w:r w:rsidRPr="008D5A76">
              <w:rPr>
                <w:sz w:val="20"/>
                <w:szCs w:val="20"/>
              </w:rPr>
              <w:t>0</w:t>
            </w:r>
          </w:p>
        </w:tc>
        <w:tc>
          <w:tcPr>
            <w:tcW w:w="1559" w:type="dxa"/>
            <w:shd w:val="clear" w:color="auto" w:fill="auto"/>
            <w:hideMark/>
          </w:tcPr>
          <w:p w:rsidR="00A03FF1" w:rsidRPr="008D5A76" w:rsidRDefault="00A03FF1" w:rsidP="008E660D">
            <w:pPr>
              <w:jc w:val="center"/>
              <w:cnfStyle w:val="000000100000" w:firstRow="0" w:lastRow="0" w:firstColumn="0" w:lastColumn="0" w:oddVBand="0" w:evenVBand="0" w:oddHBand="1" w:evenHBand="0" w:firstRowFirstColumn="0" w:firstRowLastColumn="0" w:lastRowFirstColumn="0" w:lastRowLastColumn="0"/>
              <w:rPr>
                <w:sz w:val="20"/>
                <w:szCs w:val="20"/>
              </w:rPr>
            </w:pPr>
            <w:r w:rsidRPr="008D5A76">
              <w:rPr>
                <w:sz w:val="20"/>
                <w:szCs w:val="20"/>
              </w:rPr>
              <w:t>14</w:t>
            </w:r>
          </w:p>
        </w:tc>
        <w:tc>
          <w:tcPr>
            <w:tcW w:w="1276" w:type="dxa"/>
            <w:shd w:val="clear" w:color="auto" w:fill="auto"/>
            <w:hideMark/>
          </w:tcPr>
          <w:p w:rsidR="00A03FF1" w:rsidRPr="008D5A76" w:rsidRDefault="00A03FF1" w:rsidP="008E660D">
            <w:pPr>
              <w:jc w:val="center"/>
              <w:cnfStyle w:val="000000100000" w:firstRow="0" w:lastRow="0" w:firstColumn="0" w:lastColumn="0" w:oddVBand="0" w:evenVBand="0" w:oddHBand="1" w:evenHBand="0" w:firstRowFirstColumn="0" w:firstRowLastColumn="0" w:lastRowFirstColumn="0" w:lastRowLastColumn="0"/>
              <w:rPr>
                <w:sz w:val="20"/>
                <w:szCs w:val="20"/>
              </w:rPr>
            </w:pPr>
            <w:r w:rsidRPr="008D5A76">
              <w:rPr>
                <w:sz w:val="20"/>
                <w:szCs w:val="20"/>
              </w:rPr>
              <w:t>94</w:t>
            </w:r>
          </w:p>
        </w:tc>
      </w:tr>
      <w:tr w:rsidR="00A03FF1" w:rsidRPr="008D5A76" w:rsidTr="008D5A7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hideMark/>
          </w:tcPr>
          <w:p w:rsidR="00A03FF1" w:rsidRPr="008D5A76" w:rsidRDefault="00A03FF1" w:rsidP="008E660D">
            <w:pPr>
              <w:jc w:val="both"/>
              <w:rPr>
                <w:b w:val="0"/>
                <w:sz w:val="20"/>
                <w:szCs w:val="20"/>
              </w:rPr>
            </w:pPr>
            <w:r w:rsidRPr="008D5A76">
              <w:rPr>
                <w:b w:val="0"/>
                <w:sz w:val="20"/>
                <w:szCs w:val="20"/>
              </w:rPr>
              <w:t>Литература</w:t>
            </w:r>
          </w:p>
        </w:tc>
        <w:tc>
          <w:tcPr>
            <w:tcW w:w="1417" w:type="dxa"/>
            <w:shd w:val="clear" w:color="auto" w:fill="auto"/>
            <w:hideMark/>
          </w:tcPr>
          <w:p w:rsidR="00A03FF1" w:rsidRPr="008D5A76" w:rsidRDefault="00A03FF1" w:rsidP="008E660D">
            <w:pPr>
              <w:jc w:val="center"/>
              <w:cnfStyle w:val="000000010000" w:firstRow="0" w:lastRow="0" w:firstColumn="0" w:lastColumn="0" w:oddVBand="0" w:evenVBand="0" w:oddHBand="0" w:evenHBand="1" w:firstRowFirstColumn="0" w:firstRowLastColumn="0" w:lastRowFirstColumn="0" w:lastRowLastColumn="0"/>
              <w:rPr>
                <w:sz w:val="20"/>
                <w:szCs w:val="20"/>
              </w:rPr>
            </w:pPr>
            <w:r w:rsidRPr="008D5A76">
              <w:rPr>
                <w:sz w:val="20"/>
                <w:szCs w:val="20"/>
              </w:rPr>
              <w:t>8</w:t>
            </w:r>
          </w:p>
        </w:tc>
        <w:tc>
          <w:tcPr>
            <w:tcW w:w="1276" w:type="dxa"/>
            <w:shd w:val="clear" w:color="auto" w:fill="auto"/>
            <w:hideMark/>
          </w:tcPr>
          <w:p w:rsidR="00A03FF1" w:rsidRPr="008D5A76" w:rsidRDefault="00A03FF1" w:rsidP="008E660D">
            <w:pPr>
              <w:jc w:val="center"/>
              <w:cnfStyle w:val="000000010000" w:firstRow="0" w:lastRow="0" w:firstColumn="0" w:lastColumn="0" w:oddVBand="0" w:evenVBand="0" w:oddHBand="0" w:evenHBand="1" w:firstRowFirstColumn="0" w:firstRowLastColumn="0" w:lastRowFirstColumn="0" w:lastRowLastColumn="0"/>
              <w:rPr>
                <w:sz w:val="20"/>
                <w:szCs w:val="20"/>
              </w:rPr>
            </w:pPr>
            <w:r w:rsidRPr="008D5A76">
              <w:rPr>
                <w:sz w:val="20"/>
                <w:szCs w:val="20"/>
              </w:rPr>
              <w:t>50</w:t>
            </w:r>
          </w:p>
        </w:tc>
        <w:tc>
          <w:tcPr>
            <w:tcW w:w="1843" w:type="dxa"/>
            <w:shd w:val="clear" w:color="auto" w:fill="auto"/>
            <w:hideMark/>
          </w:tcPr>
          <w:p w:rsidR="00A03FF1" w:rsidRPr="008D5A76" w:rsidRDefault="00A03FF1" w:rsidP="008E660D">
            <w:pPr>
              <w:jc w:val="center"/>
              <w:cnfStyle w:val="000000010000" w:firstRow="0" w:lastRow="0" w:firstColumn="0" w:lastColumn="0" w:oddVBand="0" w:evenVBand="0" w:oddHBand="0" w:evenHBand="1" w:firstRowFirstColumn="0" w:firstRowLastColumn="0" w:lastRowFirstColumn="0" w:lastRowLastColumn="0"/>
              <w:rPr>
                <w:sz w:val="20"/>
                <w:szCs w:val="20"/>
              </w:rPr>
            </w:pPr>
            <w:r w:rsidRPr="008D5A76">
              <w:rPr>
                <w:sz w:val="20"/>
                <w:szCs w:val="20"/>
              </w:rPr>
              <w:t>1</w:t>
            </w:r>
          </w:p>
        </w:tc>
        <w:tc>
          <w:tcPr>
            <w:tcW w:w="1559" w:type="dxa"/>
            <w:shd w:val="clear" w:color="auto" w:fill="auto"/>
            <w:hideMark/>
          </w:tcPr>
          <w:p w:rsidR="00A03FF1" w:rsidRPr="008D5A76" w:rsidRDefault="00A03FF1" w:rsidP="008E660D">
            <w:pPr>
              <w:jc w:val="center"/>
              <w:cnfStyle w:val="000000010000" w:firstRow="0" w:lastRow="0" w:firstColumn="0" w:lastColumn="0" w:oddVBand="0" w:evenVBand="0" w:oddHBand="0" w:evenHBand="1" w:firstRowFirstColumn="0" w:firstRowLastColumn="0" w:lastRowFirstColumn="0" w:lastRowLastColumn="0"/>
              <w:rPr>
                <w:sz w:val="20"/>
                <w:szCs w:val="20"/>
              </w:rPr>
            </w:pPr>
            <w:r w:rsidRPr="008D5A76">
              <w:rPr>
                <w:sz w:val="20"/>
                <w:szCs w:val="20"/>
              </w:rPr>
              <w:t>0</w:t>
            </w:r>
          </w:p>
        </w:tc>
        <w:tc>
          <w:tcPr>
            <w:tcW w:w="1276" w:type="dxa"/>
            <w:shd w:val="clear" w:color="auto" w:fill="auto"/>
            <w:hideMark/>
          </w:tcPr>
          <w:p w:rsidR="00A03FF1" w:rsidRPr="008D5A76" w:rsidRDefault="00A03FF1" w:rsidP="008E660D">
            <w:pPr>
              <w:jc w:val="center"/>
              <w:cnfStyle w:val="000000010000" w:firstRow="0" w:lastRow="0" w:firstColumn="0" w:lastColumn="0" w:oddVBand="0" w:evenVBand="0" w:oddHBand="0" w:evenHBand="1" w:firstRowFirstColumn="0" w:firstRowLastColumn="0" w:lastRowFirstColumn="0" w:lastRowLastColumn="0"/>
              <w:rPr>
                <w:sz w:val="20"/>
                <w:szCs w:val="20"/>
              </w:rPr>
            </w:pPr>
            <w:r w:rsidRPr="008D5A76">
              <w:rPr>
                <w:sz w:val="20"/>
                <w:szCs w:val="20"/>
              </w:rPr>
              <w:t>72</w:t>
            </w:r>
          </w:p>
        </w:tc>
      </w:tr>
      <w:tr w:rsidR="00A03FF1" w:rsidRPr="008D5A76" w:rsidTr="008D5A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hideMark/>
          </w:tcPr>
          <w:p w:rsidR="00A03FF1" w:rsidRPr="008D5A76" w:rsidRDefault="00A03FF1" w:rsidP="008E660D">
            <w:pPr>
              <w:jc w:val="both"/>
              <w:rPr>
                <w:b w:val="0"/>
                <w:sz w:val="20"/>
                <w:szCs w:val="20"/>
              </w:rPr>
            </w:pPr>
            <w:r w:rsidRPr="008D5A76">
              <w:rPr>
                <w:b w:val="0"/>
                <w:sz w:val="20"/>
                <w:szCs w:val="20"/>
              </w:rPr>
              <w:t>География</w:t>
            </w:r>
          </w:p>
        </w:tc>
        <w:tc>
          <w:tcPr>
            <w:tcW w:w="1417" w:type="dxa"/>
            <w:shd w:val="clear" w:color="auto" w:fill="auto"/>
            <w:hideMark/>
          </w:tcPr>
          <w:p w:rsidR="00A03FF1" w:rsidRPr="008D5A76" w:rsidRDefault="00A03FF1" w:rsidP="008E660D">
            <w:pPr>
              <w:jc w:val="center"/>
              <w:cnfStyle w:val="000000100000" w:firstRow="0" w:lastRow="0" w:firstColumn="0" w:lastColumn="0" w:oddVBand="0" w:evenVBand="0" w:oddHBand="1" w:evenHBand="0" w:firstRowFirstColumn="0" w:firstRowLastColumn="0" w:lastRowFirstColumn="0" w:lastRowLastColumn="0"/>
              <w:rPr>
                <w:sz w:val="20"/>
                <w:szCs w:val="20"/>
              </w:rPr>
            </w:pPr>
            <w:r w:rsidRPr="008D5A76">
              <w:rPr>
                <w:sz w:val="20"/>
                <w:szCs w:val="20"/>
              </w:rPr>
              <w:t>2</w:t>
            </w:r>
          </w:p>
        </w:tc>
        <w:tc>
          <w:tcPr>
            <w:tcW w:w="1276" w:type="dxa"/>
            <w:shd w:val="clear" w:color="auto" w:fill="auto"/>
            <w:hideMark/>
          </w:tcPr>
          <w:p w:rsidR="00A03FF1" w:rsidRPr="008D5A76" w:rsidRDefault="00A03FF1" w:rsidP="008E660D">
            <w:pPr>
              <w:jc w:val="center"/>
              <w:cnfStyle w:val="000000100000" w:firstRow="0" w:lastRow="0" w:firstColumn="0" w:lastColumn="0" w:oddVBand="0" w:evenVBand="0" w:oddHBand="1" w:evenHBand="0" w:firstRowFirstColumn="0" w:firstRowLastColumn="0" w:lastRowFirstColumn="0" w:lastRowLastColumn="0"/>
              <w:rPr>
                <w:sz w:val="20"/>
                <w:szCs w:val="20"/>
              </w:rPr>
            </w:pPr>
            <w:r w:rsidRPr="008D5A76">
              <w:rPr>
                <w:sz w:val="20"/>
                <w:szCs w:val="20"/>
              </w:rPr>
              <w:t>50</w:t>
            </w:r>
          </w:p>
        </w:tc>
        <w:tc>
          <w:tcPr>
            <w:tcW w:w="1843" w:type="dxa"/>
            <w:shd w:val="clear" w:color="auto" w:fill="auto"/>
            <w:hideMark/>
          </w:tcPr>
          <w:p w:rsidR="00A03FF1" w:rsidRPr="008D5A76" w:rsidRDefault="00A03FF1" w:rsidP="008E660D">
            <w:pPr>
              <w:jc w:val="center"/>
              <w:cnfStyle w:val="000000100000" w:firstRow="0" w:lastRow="0" w:firstColumn="0" w:lastColumn="0" w:oddVBand="0" w:evenVBand="0" w:oddHBand="1" w:evenHBand="0" w:firstRowFirstColumn="0" w:firstRowLastColumn="0" w:lastRowFirstColumn="0" w:lastRowLastColumn="0"/>
              <w:rPr>
                <w:sz w:val="20"/>
                <w:szCs w:val="20"/>
              </w:rPr>
            </w:pPr>
            <w:r w:rsidRPr="008D5A76">
              <w:rPr>
                <w:sz w:val="20"/>
                <w:szCs w:val="20"/>
              </w:rPr>
              <w:t>0</w:t>
            </w:r>
          </w:p>
        </w:tc>
        <w:tc>
          <w:tcPr>
            <w:tcW w:w="1559" w:type="dxa"/>
            <w:shd w:val="clear" w:color="auto" w:fill="auto"/>
            <w:hideMark/>
          </w:tcPr>
          <w:p w:rsidR="00A03FF1" w:rsidRPr="008D5A76" w:rsidRDefault="00A03FF1" w:rsidP="008E660D">
            <w:pPr>
              <w:jc w:val="center"/>
              <w:cnfStyle w:val="000000100000" w:firstRow="0" w:lastRow="0" w:firstColumn="0" w:lastColumn="0" w:oddVBand="0" w:evenVBand="0" w:oddHBand="1" w:evenHBand="0" w:firstRowFirstColumn="0" w:firstRowLastColumn="0" w:lastRowFirstColumn="0" w:lastRowLastColumn="0"/>
              <w:rPr>
                <w:sz w:val="20"/>
                <w:szCs w:val="20"/>
              </w:rPr>
            </w:pPr>
            <w:r w:rsidRPr="008D5A76">
              <w:rPr>
                <w:sz w:val="20"/>
                <w:szCs w:val="20"/>
              </w:rPr>
              <w:t>0</w:t>
            </w:r>
          </w:p>
        </w:tc>
        <w:tc>
          <w:tcPr>
            <w:tcW w:w="1276" w:type="dxa"/>
            <w:shd w:val="clear" w:color="auto" w:fill="auto"/>
            <w:hideMark/>
          </w:tcPr>
          <w:p w:rsidR="00A03FF1" w:rsidRPr="008D5A76" w:rsidRDefault="00A03FF1" w:rsidP="008E660D">
            <w:pPr>
              <w:jc w:val="center"/>
              <w:cnfStyle w:val="000000100000" w:firstRow="0" w:lastRow="0" w:firstColumn="0" w:lastColumn="0" w:oddVBand="0" w:evenVBand="0" w:oddHBand="1" w:evenHBand="0" w:firstRowFirstColumn="0" w:firstRowLastColumn="0" w:lastRowFirstColumn="0" w:lastRowLastColumn="0"/>
              <w:rPr>
                <w:sz w:val="20"/>
                <w:szCs w:val="20"/>
              </w:rPr>
            </w:pPr>
            <w:r w:rsidRPr="008D5A76">
              <w:rPr>
                <w:sz w:val="20"/>
                <w:szCs w:val="20"/>
              </w:rPr>
              <w:t>50</w:t>
            </w:r>
          </w:p>
        </w:tc>
      </w:tr>
      <w:tr w:rsidR="00A03FF1" w:rsidRPr="008D5A76" w:rsidTr="008D5A7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hideMark/>
          </w:tcPr>
          <w:p w:rsidR="00A03FF1" w:rsidRPr="008D5A76" w:rsidRDefault="00A03FF1" w:rsidP="008E660D">
            <w:pPr>
              <w:jc w:val="both"/>
              <w:rPr>
                <w:b w:val="0"/>
                <w:sz w:val="20"/>
                <w:szCs w:val="20"/>
              </w:rPr>
            </w:pPr>
            <w:r w:rsidRPr="008D5A76">
              <w:rPr>
                <w:b w:val="0"/>
                <w:sz w:val="20"/>
                <w:szCs w:val="20"/>
              </w:rPr>
              <w:t>Обществознание</w:t>
            </w:r>
          </w:p>
        </w:tc>
        <w:tc>
          <w:tcPr>
            <w:tcW w:w="1417" w:type="dxa"/>
            <w:shd w:val="clear" w:color="auto" w:fill="auto"/>
            <w:hideMark/>
          </w:tcPr>
          <w:p w:rsidR="00A03FF1" w:rsidRPr="008D5A76" w:rsidRDefault="00A03FF1" w:rsidP="008E660D">
            <w:pPr>
              <w:jc w:val="center"/>
              <w:cnfStyle w:val="000000010000" w:firstRow="0" w:lastRow="0" w:firstColumn="0" w:lastColumn="0" w:oddVBand="0" w:evenVBand="0" w:oddHBand="0" w:evenHBand="1" w:firstRowFirstColumn="0" w:firstRowLastColumn="0" w:lastRowFirstColumn="0" w:lastRowLastColumn="0"/>
              <w:rPr>
                <w:sz w:val="20"/>
                <w:szCs w:val="20"/>
              </w:rPr>
            </w:pPr>
            <w:r w:rsidRPr="008D5A76">
              <w:rPr>
                <w:sz w:val="20"/>
                <w:szCs w:val="20"/>
              </w:rPr>
              <w:t>47</w:t>
            </w:r>
          </w:p>
        </w:tc>
        <w:tc>
          <w:tcPr>
            <w:tcW w:w="1276" w:type="dxa"/>
            <w:shd w:val="clear" w:color="auto" w:fill="auto"/>
            <w:hideMark/>
          </w:tcPr>
          <w:p w:rsidR="00A03FF1" w:rsidRPr="008D5A76" w:rsidRDefault="00A03FF1" w:rsidP="008E660D">
            <w:pPr>
              <w:jc w:val="center"/>
              <w:cnfStyle w:val="000000010000" w:firstRow="0" w:lastRow="0" w:firstColumn="0" w:lastColumn="0" w:oddVBand="0" w:evenVBand="0" w:oddHBand="0" w:evenHBand="1" w:firstRowFirstColumn="0" w:firstRowLastColumn="0" w:lastRowFirstColumn="0" w:lastRowLastColumn="0"/>
              <w:rPr>
                <w:sz w:val="20"/>
                <w:szCs w:val="20"/>
              </w:rPr>
            </w:pPr>
            <w:r w:rsidRPr="008D5A76">
              <w:rPr>
                <w:sz w:val="20"/>
                <w:szCs w:val="20"/>
              </w:rPr>
              <w:t>49,5</w:t>
            </w:r>
          </w:p>
        </w:tc>
        <w:tc>
          <w:tcPr>
            <w:tcW w:w="1843" w:type="dxa"/>
            <w:shd w:val="clear" w:color="auto" w:fill="auto"/>
            <w:hideMark/>
          </w:tcPr>
          <w:p w:rsidR="00A03FF1" w:rsidRPr="008D5A76" w:rsidRDefault="00A03FF1" w:rsidP="008E660D">
            <w:pPr>
              <w:jc w:val="center"/>
              <w:cnfStyle w:val="000000010000" w:firstRow="0" w:lastRow="0" w:firstColumn="0" w:lastColumn="0" w:oddVBand="0" w:evenVBand="0" w:oddHBand="0" w:evenHBand="1" w:firstRowFirstColumn="0" w:firstRowLastColumn="0" w:lastRowFirstColumn="0" w:lastRowLastColumn="0"/>
              <w:rPr>
                <w:sz w:val="20"/>
                <w:szCs w:val="20"/>
              </w:rPr>
            </w:pPr>
            <w:r w:rsidRPr="008D5A76">
              <w:rPr>
                <w:sz w:val="20"/>
                <w:szCs w:val="20"/>
              </w:rPr>
              <w:t>14</w:t>
            </w:r>
          </w:p>
        </w:tc>
        <w:tc>
          <w:tcPr>
            <w:tcW w:w="1559" w:type="dxa"/>
            <w:shd w:val="clear" w:color="auto" w:fill="auto"/>
            <w:hideMark/>
          </w:tcPr>
          <w:p w:rsidR="00A03FF1" w:rsidRPr="008D5A76" w:rsidRDefault="00A03FF1" w:rsidP="008E660D">
            <w:pPr>
              <w:jc w:val="center"/>
              <w:cnfStyle w:val="000000010000" w:firstRow="0" w:lastRow="0" w:firstColumn="0" w:lastColumn="0" w:oddVBand="0" w:evenVBand="0" w:oddHBand="0" w:evenHBand="1" w:firstRowFirstColumn="0" w:firstRowLastColumn="0" w:lastRowFirstColumn="0" w:lastRowLastColumn="0"/>
              <w:rPr>
                <w:sz w:val="20"/>
                <w:szCs w:val="20"/>
              </w:rPr>
            </w:pPr>
            <w:r w:rsidRPr="008D5A76">
              <w:rPr>
                <w:sz w:val="20"/>
                <w:szCs w:val="20"/>
              </w:rPr>
              <w:t>0</w:t>
            </w:r>
          </w:p>
        </w:tc>
        <w:tc>
          <w:tcPr>
            <w:tcW w:w="1276" w:type="dxa"/>
            <w:shd w:val="clear" w:color="auto" w:fill="auto"/>
            <w:hideMark/>
          </w:tcPr>
          <w:p w:rsidR="00A03FF1" w:rsidRPr="008D5A76" w:rsidRDefault="00A03FF1" w:rsidP="008E660D">
            <w:pPr>
              <w:jc w:val="center"/>
              <w:cnfStyle w:val="000000010000" w:firstRow="0" w:lastRow="0" w:firstColumn="0" w:lastColumn="0" w:oddVBand="0" w:evenVBand="0" w:oddHBand="0" w:evenHBand="1" w:firstRowFirstColumn="0" w:firstRowLastColumn="0" w:lastRowFirstColumn="0" w:lastRowLastColumn="0"/>
              <w:rPr>
                <w:sz w:val="20"/>
                <w:szCs w:val="20"/>
              </w:rPr>
            </w:pPr>
            <w:r w:rsidRPr="008D5A76">
              <w:rPr>
                <w:sz w:val="20"/>
                <w:szCs w:val="20"/>
              </w:rPr>
              <w:t>74</w:t>
            </w:r>
          </w:p>
        </w:tc>
      </w:tr>
      <w:tr w:rsidR="00A03FF1" w:rsidRPr="008D5A76" w:rsidTr="008D5A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hideMark/>
          </w:tcPr>
          <w:p w:rsidR="00A03FF1" w:rsidRPr="008D5A76" w:rsidRDefault="00A03FF1" w:rsidP="008E660D">
            <w:pPr>
              <w:jc w:val="both"/>
              <w:rPr>
                <w:b w:val="0"/>
                <w:sz w:val="20"/>
                <w:szCs w:val="20"/>
              </w:rPr>
            </w:pPr>
            <w:r w:rsidRPr="008D5A76">
              <w:rPr>
                <w:b w:val="0"/>
                <w:sz w:val="20"/>
                <w:szCs w:val="20"/>
              </w:rPr>
              <w:lastRenderedPageBreak/>
              <w:t>История</w:t>
            </w:r>
          </w:p>
        </w:tc>
        <w:tc>
          <w:tcPr>
            <w:tcW w:w="1417" w:type="dxa"/>
            <w:shd w:val="clear" w:color="auto" w:fill="auto"/>
            <w:hideMark/>
          </w:tcPr>
          <w:p w:rsidR="00A03FF1" w:rsidRPr="008D5A76" w:rsidRDefault="00A03FF1" w:rsidP="008E660D">
            <w:pPr>
              <w:jc w:val="center"/>
              <w:cnfStyle w:val="000000100000" w:firstRow="0" w:lastRow="0" w:firstColumn="0" w:lastColumn="0" w:oddVBand="0" w:evenVBand="0" w:oddHBand="1" w:evenHBand="0" w:firstRowFirstColumn="0" w:firstRowLastColumn="0" w:lastRowFirstColumn="0" w:lastRowLastColumn="0"/>
              <w:rPr>
                <w:sz w:val="20"/>
                <w:szCs w:val="20"/>
              </w:rPr>
            </w:pPr>
            <w:r w:rsidRPr="008D5A76">
              <w:rPr>
                <w:sz w:val="20"/>
                <w:szCs w:val="20"/>
              </w:rPr>
              <w:t>15</w:t>
            </w:r>
          </w:p>
        </w:tc>
        <w:tc>
          <w:tcPr>
            <w:tcW w:w="1276" w:type="dxa"/>
            <w:shd w:val="clear" w:color="auto" w:fill="auto"/>
            <w:hideMark/>
          </w:tcPr>
          <w:p w:rsidR="00A03FF1" w:rsidRPr="008D5A76" w:rsidRDefault="00A03FF1" w:rsidP="008E660D">
            <w:pPr>
              <w:jc w:val="center"/>
              <w:cnfStyle w:val="000000100000" w:firstRow="0" w:lastRow="0" w:firstColumn="0" w:lastColumn="0" w:oddVBand="0" w:evenVBand="0" w:oddHBand="1" w:evenHBand="0" w:firstRowFirstColumn="0" w:firstRowLastColumn="0" w:lastRowFirstColumn="0" w:lastRowLastColumn="0"/>
              <w:rPr>
                <w:sz w:val="20"/>
                <w:szCs w:val="20"/>
              </w:rPr>
            </w:pPr>
            <w:r w:rsidRPr="008D5A76">
              <w:rPr>
                <w:sz w:val="20"/>
                <w:szCs w:val="20"/>
              </w:rPr>
              <w:t>43,9</w:t>
            </w:r>
          </w:p>
        </w:tc>
        <w:tc>
          <w:tcPr>
            <w:tcW w:w="1843" w:type="dxa"/>
            <w:shd w:val="clear" w:color="auto" w:fill="auto"/>
            <w:hideMark/>
          </w:tcPr>
          <w:p w:rsidR="00A03FF1" w:rsidRPr="008D5A76" w:rsidRDefault="00A03FF1" w:rsidP="008E660D">
            <w:pPr>
              <w:jc w:val="center"/>
              <w:cnfStyle w:val="000000100000" w:firstRow="0" w:lastRow="0" w:firstColumn="0" w:lastColumn="0" w:oddVBand="0" w:evenVBand="0" w:oddHBand="1" w:evenHBand="0" w:firstRowFirstColumn="0" w:firstRowLastColumn="0" w:lastRowFirstColumn="0" w:lastRowLastColumn="0"/>
              <w:rPr>
                <w:sz w:val="20"/>
                <w:szCs w:val="20"/>
              </w:rPr>
            </w:pPr>
            <w:r w:rsidRPr="008D5A76">
              <w:rPr>
                <w:sz w:val="20"/>
                <w:szCs w:val="20"/>
              </w:rPr>
              <w:t>1</w:t>
            </w:r>
          </w:p>
        </w:tc>
        <w:tc>
          <w:tcPr>
            <w:tcW w:w="1559" w:type="dxa"/>
            <w:shd w:val="clear" w:color="auto" w:fill="auto"/>
            <w:hideMark/>
          </w:tcPr>
          <w:p w:rsidR="00A03FF1" w:rsidRPr="008D5A76" w:rsidRDefault="00A03FF1" w:rsidP="008E660D">
            <w:pPr>
              <w:jc w:val="center"/>
              <w:cnfStyle w:val="000000100000" w:firstRow="0" w:lastRow="0" w:firstColumn="0" w:lastColumn="0" w:oddVBand="0" w:evenVBand="0" w:oddHBand="1" w:evenHBand="0" w:firstRowFirstColumn="0" w:firstRowLastColumn="0" w:lastRowFirstColumn="0" w:lastRowLastColumn="0"/>
              <w:rPr>
                <w:sz w:val="20"/>
                <w:szCs w:val="20"/>
              </w:rPr>
            </w:pPr>
            <w:r w:rsidRPr="008D5A76">
              <w:rPr>
                <w:sz w:val="20"/>
                <w:szCs w:val="20"/>
              </w:rPr>
              <w:t>0</w:t>
            </w:r>
          </w:p>
        </w:tc>
        <w:tc>
          <w:tcPr>
            <w:tcW w:w="1276" w:type="dxa"/>
            <w:shd w:val="clear" w:color="auto" w:fill="auto"/>
            <w:hideMark/>
          </w:tcPr>
          <w:p w:rsidR="00A03FF1" w:rsidRPr="008D5A76" w:rsidRDefault="00A03FF1" w:rsidP="008E660D">
            <w:pPr>
              <w:jc w:val="center"/>
              <w:cnfStyle w:val="000000100000" w:firstRow="0" w:lastRow="0" w:firstColumn="0" w:lastColumn="0" w:oddVBand="0" w:evenVBand="0" w:oddHBand="1" w:evenHBand="0" w:firstRowFirstColumn="0" w:firstRowLastColumn="0" w:lastRowFirstColumn="0" w:lastRowLastColumn="0"/>
              <w:rPr>
                <w:sz w:val="20"/>
                <w:szCs w:val="20"/>
              </w:rPr>
            </w:pPr>
            <w:r w:rsidRPr="008D5A76">
              <w:rPr>
                <w:sz w:val="20"/>
                <w:szCs w:val="20"/>
              </w:rPr>
              <w:t>68</w:t>
            </w:r>
          </w:p>
        </w:tc>
      </w:tr>
      <w:tr w:rsidR="00A03FF1" w:rsidRPr="008D5A76" w:rsidTr="008D5A7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hideMark/>
          </w:tcPr>
          <w:p w:rsidR="00A03FF1" w:rsidRPr="008D5A76" w:rsidRDefault="00A03FF1" w:rsidP="008E660D">
            <w:pPr>
              <w:jc w:val="both"/>
              <w:rPr>
                <w:b w:val="0"/>
                <w:sz w:val="20"/>
                <w:szCs w:val="20"/>
              </w:rPr>
            </w:pPr>
            <w:r w:rsidRPr="008D5A76">
              <w:rPr>
                <w:b w:val="0"/>
                <w:sz w:val="20"/>
                <w:szCs w:val="20"/>
              </w:rPr>
              <w:t>Химия</w:t>
            </w:r>
          </w:p>
        </w:tc>
        <w:tc>
          <w:tcPr>
            <w:tcW w:w="1417" w:type="dxa"/>
            <w:shd w:val="clear" w:color="auto" w:fill="auto"/>
            <w:hideMark/>
          </w:tcPr>
          <w:p w:rsidR="00A03FF1" w:rsidRPr="008D5A76" w:rsidRDefault="00A03FF1" w:rsidP="008E660D">
            <w:pPr>
              <w:jc w:val="center"/>
              <w:cnfStyle w:val="000000010000" w:firstRow="0" w:lastRow="0" w:firstColumn="0" w:lastColumn="0" w:oddVBand="0" w:evenVBand="0" w:oddHBand="0" w:evenHBand="1" w:firstRowFirstColumn="0" w:firstRowLastColumn="0" w:lastRowFirstColumn="0" w:lastRowLastColumn="0"/>
              <w:rPr>
                <w:sz w:val="20"/>
                <w:szCs w:val="20"/>
              </w:rPr>
            </w:pPr>
            <w:r w:rsidRPr="008D5A76">
              <w:rPr>
                <w:sz w:val="20"/>
                <w:szCs w:val="20"/>
              </w:rPr>
              <w:t>12</w:t>
            </w:r>
          </w:p>
        </w:tc>
        <w:tc>
          <w:tcPr>
            <w:tcW w:w="1276" w:type="dxa"/>
            <w:shd w:val="clear" w:color="auto" w:fill="auto"/>
            <w:hideMark/>
          </w:tcPr>
          <w:p w:rsidR="00A03FF1" w:rsidRPr="008D5A76" w:rsidRDefault="00A03FF1" w:rsidP="008E660D">
            <w:pPr>
              <w:jc w:val="center"/>
              <w:cnfStyle w:val="000000010000" w:firstRow="0" w:lastRow="0" w:firstColumn="0" w:lastColumn="0" w:oddVBand="0" w:evenVBand="0" w:oddHBand="0" w:evenHBand="1" w:firstRowFirstColumn="0" w:firstRowLastColumn="0" w:lastRowFirstColumn="0" w:lastRowLastColumn="0"/>
              <w:rPr>
                <w:sz w:val="20"/>
                <w:szCs w:val="20"/>
              </w:rPr>
            </w:pPr>
            <w:r w:rsidRPr="008D5A76">
              <w:rPr>
                <w:sz w:val="20"/>
                <w:szCs w:val="20"/>
              </w:rPr>
              <w:t>50,7</w:t>
            </w:r>
          </w:p>
        </w:tc>
        <w:tc>
          <w:tcPr>
            <w:tcW w:w="1843" w:type="dxa"/>
            <w:shd w:val="clear" w:color="auto" w:fill="auto"/>
            <w:hideMark/>
          </w:tcPr>
          <w:p w:rsidR="00A03FF1" w:rsidRPr="008D5A76" w:rsidRDefault="00A03FF1" w:rsidP="008E660D">
            <w:pPr>
              <w:jc w:val="center"/>
              <w:cnfStyle w:val="000000010000" w:firstRow="0" w:lastRow="0" w:firstColumn="0" w:lastColumn="0" w:oddVBand="0" w:evenVBand="0" w:oddHBand="0" w:evenHBand="1" w:firstRowFirstColumn="0" w:firstRowLastColumn="0" w:lastRowFirstColumn="0" w:lastRowLastColumn="0"/>
              <w:rPr>
                <w:sz w:val="20"/>
                <w:szCs w:val="20"/>
              </w:rPr>
            </w:pPr>
            <w:r w:rsidRPr="008D5A76">
              <w:rPr>
                <w:sz w:val="20"/>
                <w:szCs w:val="20"/>
              </w:rPr>
              <w:t>1</w:t>
            </w:r>
          </w:p>
        </w:tc>
        <w:tc>
          <w:tcPr>
            <w:tcW w:w="1559" w:type="dxa"/>
            <w:shd w:val="clear" w:color="auto" w:fill="auto"/>
            <w:hideMark/>
          </w:tcPr>
          <w:p w:rsidR="00A03FF1" w:rsidRPr="008D5A76" w:rsidRDefault="00A03FF1" w:rsidP="008E660D">
            <w:pPr>
              <w:jc w:val="center"/>
              <w:cnfStyle w:val="000000010000" w:firstRow="0" w:lastRow="0" w:firstColumn="0" w:lastColumn="0" w:oddVBand="0" w:evenVBand="0" w:oddHBand="0" w:evenHBand="1" w:firstRowFirstColumn="0" w:firstRowLastColumn="0" w:lastRowFirstColumn="0" w:lastRowLastColumn="0"/>
              <w:rPr>
                <w:sz w:val="20"/>
                <w:szCs w:val="20"/>
              </w:rPr>
            </w:pPr>
            <w:r w:rsidRPr="008D5A76">
              <w:rPr>
                <w:sz w:val="20"/>
                <w:szCs w:val="20"/>
              </w:rPr>
              <w:t>1</w:t>
            </w:r>
          </w:p>
        </w:tc>
        <w:tc>
          <w:tcPr>
            <w:tcW w:w="1276" w:type="dxa"/>
            <w:shd w:val="clear" w:color="auto" w:fill="auto"/>
            <w:hideMark/>
          </w:tcPr>
          <w:p w:rsidR="00A03FF1" w:rsidRPr="008D5A76" w:rsidRDefault="00A03FF1" w:rsidP="008E660D">
            <w:pPr>
              <w:jc w:val="center"/>
              <w:cnfStyle w:val="000000010000" w:firstRow="0" w:lastRow="0" w:firstColumn="0" w:lastColumn="0" w:oddVBand="0" w:evenVBand="0" w:oddHBand="0" w:evenHBand="1" w:firstRowFirstColumn="0" w:firstRowLastColumn="0" w:lastRowFirstColumn="0" w:lastRowLastColumn="0"/>
              <w:rPr>
                <w:sz w:val="20"/>
                <w:szCs w:val="20"/>
              </w:rPr>
            </w:pPr>
            <w:r w:rsidRPr="008D5A76">
              <w:rPr>
                <w:sz w:val="20"/>
                <w:szCs w:val="20"/>
              </w:rPr>
              <w:t>80</w:t>
            </w:r>
          </w:p>
        </w:tc>
      </w:tr>
      <w:tr w:rsidR="00A03FF1" w:rsidRPr="008D5A76" w:rsidTr="008D5A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hideMark/>
          </w:tcPr>
          <w:p w:rsidR="00A03FF1" w:rsidRPr="008D5A76" w:rsidRDefault="00A03FF1" w:rsidP="008E660D">
            <w:pPr>
              <w:jc w:val="both"/>
              <w:rPr>
                <w:b w:val="0"/>
                <w:sz w:val="20"/>
                <w:szCs w:val="20"/>
              </w:rPr>
            </w:pPr>
            <w:r w:rsidRPr="008D5A76">
              <w:rPr>
                <w:b w:val="0"/>
                <w:sz w:val="20"/>
                <w:szCs w:val="20"/>
              </w:rPr>
              <w:t>Биология</w:t>
            </w:r>
          </w:p>
        </w:tc>
        <w:tc>
          <w:tcPr>
            <w:tcW w:w="1417" w:type="dxa"/>
            <w:shd w:val="clear" w:color="auto" w:fill="auto"/>
            <w:hideMark/>
          </w:tcPr>
          <w:p w:rsidR="00A03FF1" w:rsidRPr="008D5A76" w:rsidRDefault="00A03FF1" w:rsidP="008E660D">
            <w:pPr>
              <w:jc w:val="center"/>
              <w:cnfStyle w:val="000000100000" w:firstRow="0" w:lastRow="0" w:firstColumn="0" w:lastColumn="0" w:oddVBand="0" w:evenVBand="0" w:oddHBand="1" w:evenHBand="0" w:firstRowFirstColumn="0" w:firstRowLastColumn="0" w:lastRowFirstColumn="0" w:lastRowLastColumn="0"/>
              <w:rPr>
                <w:sz w:val="20"/>
                <w:szCs w:val="20"/>
              </w:rPr>
            </w:pPr>
            <w:r w:rsidRPr="008D5A76">
              <w:rPr>
                <w:sz w:val="20"/>
                <w:szCs w:val="20"/>
              </w:rPr>
              <w:t>19</w:t>
            </w:r>
          </w:p>
        </w:tc>
        <w:tc>
          <w:tcPr>
            <w:tcW w:w="1276" w:type="dxa"/>
            <w:shd w:val="clear" w:color="auto" w:fill="auto"/>
            <w:hideMark/>
          </w:tcPr>
          <w:p w:rsidR="00A03FF1" w:rsidRPr="008D5A76" w:rsidRDefault="00A03FF1" w:rsidP="008E660D">
            <w:pPr>
              <w:jc w:val="center"/>
              <w:cnfStyle w:val="000000100000" w:firstRow="0" w:lastRow="0" w:firstColumn="0" w:lastColumn="0" w:oddVBand="0" w:evenVBand="0" w:oddHBand="1" w:evenHBand="0" w:firstRowFirstColumn="0" w:firstRowLastColumn="0" w:lastRowFirstColumn="0" w:lastRowLastColumn="0"/>
              <w:rPr>
                <w:sz w:val="20"/>
                <w:szCs w:val="20"/>
              </w:rPr>
            </w:pPr>
            <w:r w:rsidRPr="008D5A76">
              <w:rPr>
                <w:sz w:val="20"/>
                <w:szCs w:val="20"/>
              </w:rPr>
              <w:t>48,4</w:t>
            </w:r>
          </w:p>
        </w:tc>
        <w:tc>
          <w:tcPr>
            <w:tcW w:w="1843" w:type="dxa"/>
            <w:shd w:val="clear" w:color="auto" w:fill="auto"/>
            <w:hideMark/>
          </w:tcPr>
          <w:p w:rsidR="00A03FF1" w:rsidRPr="008D5A76" w:rsidRDefault="00A03FF1" w:rsidP="008E660D">
            <w:pPr>
              <w:jc w:val="center"/>
              <w:cnfStyle w:val="000000100000" w:firstRow="0" w:lastRow="0" w:firstColumn="0" w:lastColumn="0" w:oddVBand="0" w:evenVBand="0" w:oddHBand="1" w:evenHBand="0" w:firstRowFirstColumn="0" w:firstRowLastColumn="0" w:lastRowFirstColumn="0" w:lastRowLastColumn="0"/>
              <w:rPr>
                <w:sz w:val="20"/>
                <w:szCs w:val="20"/>
              </w:rPr>
            </w:pPr>
            <w:r w:rsidRPr="008D5A76">
              <w:rPr>
                <w:sz w:val="20"/>
                <w:szCs w:val="20"/>
              </w:rPr>
              <w:t>2</w:t>
            </w:r>
          </w:p>
        </w:tc>
        <w:tc>
          <w:tcPr>
            <w:tcW w:w="1559" w:type="dxa"/>
            <w:shd w:val="clear" w:color="auto" w:fill="auto"/>
            <w:hideMark/>
          </w:tcPr>
          <w:p w:rsidR="00A03FF1" w:rsidRPr="008D5A76" w:rsidRDefault="00A03FF1" w:rsidP="008E660D">
            <w:pPr>
              <w:jc w:val="center"/>
              <w:cnfStyle w:val="000000100000" w:firstRow="0" w:lastRow="0" w:firstColumn="0" w:lastColumn="0" w:oddVBand="0" w:evenVBand="0" w:oddHBand="1" w:evenHBand="0" w:firstRowFirstColumn="0" w:firstRowLastColumn="0" w:lastRowFirstColumn="0" w:lastRowLastColumn="0"/>
              <w:rPr>
                <w:sz w:val="20"/>
                <w:szCs w:val="20"/>
              </w:rPr>
            </w:pPr>
            <w:r w:rsidRPr="008D5A76">
              <w:rPr>
                <w:sz w:val="20"/>
                <w:szCs w:val="20"/>
              </w:rPr>
              <w:t>1</w:t>
            </w:r>
          </w:p>
        </w:tc>
        <w:tc>
          <w:tcPr>
            <w:tcW w:w="1276" w:type="dxa"/>
            <w:shd w:val="clear" w:color="auto" w:fill="auto"/>
            <w:hideMark/>
          </w:tcPr>
          <w:p w:rsidR="00A03FF1" w:rsidRPr="008D5A76" w:rsidRDefault="00A03FF1" w:rsidP="008E660D">
            <w:pPr>
              <w:jc w:val="center"/>
              <w:cnfStyle w:val="000000100000" w:firstRow="0" w:lastRow="0" w:firstColumn="0" w:lastColumn="0" w:oddVBand="0" w:evenVBand="0" w:oddHBand="1" w:evenHBand="0" w:firstRowFirstColumn="0" w:firstRowLastColumn="0" w:lastRowFirstColumn="0" w:lastRowLastColumn="0"/>
              <w:rPr>
                <w:sz w:val="20"/>
                <w:szCs w:val="20"/>
              </w:rPr>
            </w:pPr>
            <w:r w:rsidRPr="008D5A76">
              <w:rPr>
                <w:sz w:val="20"/>
                <w:szCs w:val="20"/>
              </w:rPr>
              <w:t>84</w:t>
            </w:r>
          </w:p>
        </w:tc>
      </w:tr>
      <w:tr w:rsidR="00A03FF1" w:rsidRPr="008D5A76" w:rsidTr="008D5A7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hideMark/>
          </w:tcPr>
          <w:p w:rsidR="00A03FF1" w:rsidRPr="008D5A76" w:rsidRDefault="00A03FF1" w:rsidP="008E660D">
            <w:pPr>
              <w:jc w:val="both"/>
              <w:rPr>
                <w:b w:val="0"/>
                <w:sz w:val="20"/>
                <w:szCs w:val="20"/>
              </w:rPr>
            </w:pPr>
            <w:r w:rsidRPr="008D5A76">
              <w:rPr>
                <w:b w:val="0"/>
                <w:sz w:val="20"/>
                <w:szCs w:val="20"/>
              </w:rPr>
              <w:t>Физика</w:t>
            </w:r>
          </w:p>
        </w:tc>
        <w:tc>
          <w:tcPr>
            <w:tcW w:w="1417" w:type="dxa"/>
            <w:shd w:val="clear" w:color="auto" w:fill="auto"/>
            <w:hideMark/>
          </w:tcPr>
          <w:p w:rsidR="00A03FF1" w:rsidRPr="008D5A76" w:rsidRDefault="00A03FF1" w:rsidP="008E660D">
            <w:pPr>
              <w:jc w:val="center"/>
              <w:cnfStyle w:val="000000010000" w:firstRow="0" w:lastRow="0" w:firstColumn="0" w:lastColumn="0" w:oddVBand="0" w:evenVBand="0" w:oddHBand="0" w:evenHBand="1" w:firstRowFirstColumn="0" w:firstRowLastColumn="0" w:lastRowFirstColumn="0" w:lastRowLastColumn="0"/>
              <w:rPr>
                <w:sz w:val="20"/>
                <w:szCs w:val="20"/>
              </w:rPr>
            </w:pPr>
            <w:r w:rsidRPr="008D5A76">
              <w:rPr>
                <w:sz w:val="20"/>
                <w:szCs w:val="20"/>
              </w:rPr>
              <w:t>21</w:t>
            </w:r>
          </w:p>
        </w:tc>
        <w:tc>
          <w:tcPr>
            <w:tcW w:w="1276" w:type="dxa"/>
            <w:shd w:val="clear" w:color="auto" w:fill="auto"/>
            <w:hideMark/>
          </w:tcPr>
          <w:p w:rsidR="00A03FF1" w:rsidRPr="008D5A76" w:rsidRDefault="00A03FF1" w:rsidP="008E660D">
            <w:pPr>
              <w:jc w:val="center"/>
              <w:cnfStyle w:val="000000010000" w:firstRow="0" w:lastRow="0" w:firstColumn="0" w:lastColumn="0" w:oddVBand="0" w:evenVBand="0" w:oddHBand="0" w:evenHBand="1" w:firstRowFirstColumn="0" w:firstRowLastColumn="0" w:lastRowFirstColumn="0" w:lastRowLastColumn="0"/>
              <w:rPr>
                <w:sz w:val="20"/>
                <w:szCs w:val="20"/>
              </w:rPr>
            </w:pPr>
            <w:r w:rsidRPr="008D5A76">
              <w:rPr>
                <w:sz w:val="20"/>
                <w:szCs w:val="20"/>
              </w:rPr>
              <w:t>51,6</w:t>
            </w:r>
          </w:p>
        </w:tc>
        <w:tc>
          <w:tcPr>
            <w:tcW w:w="1843" w:type="dxa"/>
            <w:shd w:val="clear" w:color="auto" w:fill="auto"/>
            <w:hideMark/>
          </w:tcPr>
          <w:p w:rsidR="00A03FF1" w:rsidRPr="008D5A76" w:rsidRDefault="00A03FF1" w:rsidP="008E660D">
            <w:pPr>
              <w:jc w:val="center"/>
              <w:cnfStyle w:val="000000010000" w:firstRow="0" w:lastRow="0" w:firstColumn="0" w:lastColumn="0" w:oddVBand="0" w:evenVBand="0" w:oddHBand="0" w:evenHBand="1" w:firstRowFirstColumn="0" w:firstRowLastColumn="0" w:lastRowFirstColumn="0" w:lastRowLastColumn="0"/>
              <w:rPr>
                <w:sz w:val="20"/>
                <w:szCs w:val="20"/>
              </w:rPr>
            </w:pPr>
            <w:r w:rsidRPr="008D5A76">
              <w:rPr>
                <w:sz w:val="20"/>
                <w:szCs w:val="20"/>
              </w:rPr>
              <w:t>2</w:t>
            </w:r>
          </w:p>
        </w:tc>
        <w:tc>
          <w:tcPr>
            <w:tcW w:w="1559" w:type="dxa"/>
            <w:shd w:val="clear" w:color="auto" w:fill="auto"/>
            <w:hideMark/>
          </w:tcPr>
          <w:p w:rsidR="00A03FF1" w:rsidRPr="008D5A76" w:rsidRDefault="00A03FF1" w:rsidP="008E660D">
            <w:pPr>
              <w:jc w:val="center"/>
              <w:cnfStyle w:val="000000010000" w:firstRow="0" w:lastRow="0" w:firstColumn="0" w:lastColumn="0" w:oddVBand="0" w:evenVBand="0" w:oddHBand="0" w:evenHBand="1" w:firstRowFirstColumn="0" w:firstRowLastColumn="0" w:lastRowFirstColumn="0" w:lastRowLastColumn="0"/>
              <w:rPr>
                <w:sz w:val="20"/>
                <w:szCs w:val="20"/>
              </w:rPr>
            </w:pPr>
            <w:r w:rsidRPr="008D5A76">
              <w:rPr>
                <w:sz w:val="20"/>
                <w:szCs w:val="20"/>
              </w:rPr>
              <w:t>0</w:t>
            </w:r>
          </w:p>
        </w:tc>
        <w:tc>
          <w:tcPr>
            <w:tcW w:w="1276" w:type="dxa"/>
            <w:shd w:val="clear" w:color="auto" w:fill="auto"/>
            <w:hideMark/>
          </w:tcPr>
          <w:p w:rsidR="00A03FF1" w:rsidRPr="008D5A76" w:rsidRDefault="00A03FF1" w:rsidP="008E660D">
            <w:pPr>
              <w:jc w:val="center"/>
              <w:cnfStyle w:val="000000010000" w:firstRow="0" w:lastRow="0" w:firstColumn="0" w:lastColumn="0" w:oddVBand="0" w:evenVBand="0" w:oddHBand="0" w:evenHBand="1" w:firstRowFirstColumn="0" w:firstRowLastColumn="0" w:lastRowFirstColumn="0" w:lastRowLastColumn="0"/>
              <w:rPr>
                <w:sz w:val="20"/>
                <w:szCs w:val="20"/>
              </w:rPr>
            </w:pPr>
            <w:r w:rsidRPr="008D5A76">
              <w:rPr>
                <w:sz w:val="20"/>
                <w:szCs w:val="20"/>
              </w:rPr>
              <w:t>76</w:t>
            </w:r>
          </w:p>
        </w:tc>
      </w:tr>
      <w:tr w:rsidR="00A03FF1" w:rsidRPr="008D5A76" w:rsidTr="008D5A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hideMark/>
          </w:tcPr>
          <w:p w:rsidR="00A03FF1" w:rsidRPr="008D5A76" w:rsidRDefault="00A03FF1" w:rsidP="008E660D">
            <w:pPr>
              <w:jc w:val="both"/>
              <w:rPr>
                <w:b w:val="0"/>
                <w:sz w:val="20"/>
                <w:szCs w:val="20"/>
              </w:rPr>
            </w:pPr>
            <w:r w:rsidRPr="008D5A76">
              <w:rPr>
                <w:b w:val="0"/>
                <w:sz w:val="20"/>
                <w:szCs w:val="20"/>
              </w:rPr>
              <w:t>Информатика</w:t>
            </w:r>
          </w:p>
        </w:tc>
        <w:tc>
          <w:tcPr>
            <w:tcW w:w="1417" w:type="dxa"/>
            <w:shd w:val="clear" w:color="auto" w:fill="auto"/>
            <w:hideMark/>
          </w:tcPr>
          <w:p w:rsidR="00A03FF1" w:rsidRPr="008D5A76" w:rsidRDefault="00A03FF1" w:rsidP="008E660D">
            <w:pPr>
              <w:jc w:val="center"/>
              <w:cnfStyle w:val="000000100000" w:firstRow="0" w:lastRow="0" w:firstColumn="0" w:lastColumn="0" w:oddVBand="0" w:evenVBand="0" w:oddHBand="1" w:evenHBand="0" w:firstRowFirstColumn="0" w:firstRowLastColumn="0" w:lastRowFirstColumn="0" w:lastRowLastColumn="0"/>
              <w:rPr>
                <w:sz w:val="20"/>
                <w:szCs w:val="20"/>
              </w:rPr>
            </w:pPr>
            <w:r w:rsidRPr="008D5A76">
              <w:rPr>
                <w:sz w:val="20"/>
                <w:szCs w:val="20"/>
              </w:rPr>
              <w:t>8</w:t>
            </w:r>
          </w:p>
        </w:tc>
        <w:tc>
          <w:tcPr>
            <w:tcW w:w="1276" w:type="dxa"/>
            <w:shd w:val="clear" w:color="auto" w:fill="auto"/>
            <w:hideMark/>
          </w:tcPr>
          <w:p w:rsidR="00A03FF1" w:rsidRPr="008D5A76" w:rsidRDefault="00A03FF1" w:rsidP="008E660D">
            <w:pPr>
              <w:jc w:val="center"/>
              <w:cnfStyle w:val="000000100000" w:firstRow="0" w:lastRow="0" w:firstColumn="0" w:lastColumn="0" w:oddVBand="0" w:evenVBand="0" w:oddHBand="1" w:evenHBand="0" w:firstRowFirstColumn="0" w:firstRowLastColumn="0" w:lastRowFirstColumn="0" w:lastRowLastColumn="0"/>
              <w:rPr>
                <w:sz w:val="20"/>
                <w:szCs w:val="20"/>
              </w:rPr>
            </w:pPr>
            <w:r w:rsidRPr="008D5A76">
              <w:rPr>
                <w:sz w:val="20"/>
                <w:szCs w:val="20"/>
              </w:rPr>
              <w:t>57,5</w:t>
            </w:r>
          </w:p>
        </w:tc>
        <w:tc>
          <w:tcPr>
            <w:tcW w:w="1843" w:type="dxa"/>
            <w:shd w:val="clear" w:color="auto" w:fill="auto"/>
            <w:hideMark/>
          </w:tcPr>
          <w:p w:rsidR="00A03FF1" w:rsidRPr="008D5A76" w:rsidRDefault="00A03FF1" w:rsidP="008E660D">
            <w:pPr>
              <w:jc w:val="center"/>
              <w:cnfStyle w:val="000000100000" w:firstRow="0" w:lastRow="0" w:firstColumn="0" w:lastColumn="0" w:oddVBand="0" w:evenVBand="0" w:oddHBand="1" w:evenHBand="0" w:firstRowFirstColumn="0" w:firstRowLastColumn="0" w:lastRowFirstColumn="0" w:lastRowLastColumn="0"/>
              <w:rPr>
                <w:sz w:val="20"/>
                <w:szCs w:val="20"/>
              </w:rPr>
            </w:pPr>
            <w:r w:rsidRPr="008D5A76">
              <w:rPr>
                <w:sz w:val="20"/>
                <w:szCs w:val="20"/>
              </w:rPr>
              <w:t>0</w:t>
            </w:r>
          </w:p>
        </w:tc>
        <w:tc>
          <w:tcPr>
            <w:tcW w:w="1559" w:type="dxa"/>
            <w:shd w:val="clear" w:color="auto" w:fill="auto"/>
            <w:hideMark/>
          </w:tcPr>
          <w:p w:rsidR="00A03FF1" w:rsidRPr="008D5A76" w:rsidRDefault="00A03FF1" w:rsidP="008E660D">
            <w:pPr>
              <w:jc w:val="center"/>
              <w:cnfStyle w:val="000000100000" w:firstRow="0" w:lastRow="0" w:firstColumn="0" w:lastColumn="0" w:oddVBand="0" w:evenVBand="0" w:oddHBand="1" w:evenHBand="0" w:firstRowFirstColumn="0" w:firstRowLastColumn="0" w:lastRowFirstColumn="0" w:lastRowLastColumn="0"/>
              <w:rPr>
                <w:sz w:val="20"/>
                <w:szCs w:val="20"/>
              </w:rPr>
            </w:pPr>
            <w:r w:rsidRPr="008D5A76">
              <w:rPr>
                <w:sz w:val="20"/>
                <w:szCs w:val="20"/>
              </w:rPr>
              <w:t>0</w:t>
            </w:r>
          </w:p>
        </w:tc>
        <w:tc>
          <w:tcPr>
            <w:tcW w:w="1276" w:type="dxa"/>
            <w:shd w:val="clear" w:color="auto" w:fill="auto"/>
            <w:hideMark/>
          </w:tcPr>
          <w:p w:rsidR="00A03FF1" w:rsidRPr="008D5A76" w:rsidRDefault="00A03FF1" w:rsidP="008E660D">
            <w:pPr>
              <w:jc w:val="center"/>
              <w:cnfStyle w:val="000000100000" w:firstRow="0" w:lastRow="0" w:firstColumn="0" w:lastColumn="0" w:oddVBand="0" w:evenVBand="0" w:oddHBand="1" w:evenHBand="0" w:firstRowFirstColumn="0" w:firstRowLastColumn="0" w:lastRowFirstColumn="0" w:lastRowLastColumn="0"/>
              <w:rPr>
                <w:sz w:val="20"/>
                <w:szCs w:val="20"/>
              </w:rPr>
            </w:pPr>
            <w:r w:rsidRPr="008D5A76">
              <w:rPr>
                <w:sz w:val="20"/>
                <w:szCs w:val="20"/>
              </w:rPr>
              <w:t>73</w:t>
            </w:r>
          </w:p>
        </w:tc>
      </w:tr>
      <w:tr w:rsidR="00A03FF1" w:rsidRPr="008D5A76" w:rsidTr="008D5A7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hideMark/>
          </w:tcPr>
          <w:p w:rsidR="00A03FF1" w:rsidRPr="008D5A76" w:rsidRDefault="00A03FF1" w:rsidP="008E660D">
            <w:pPr>
              <w:jc w:val="both"/>
              <w:rPr>
                <w:b w:val="0"/>
                <w:sz w:val="20"/>
                <w:szCs w:val="20"/>
              </w:rPr>
            </w:pPr>
            <w:r w:rsidRPr="008D5A76">
              <w:rPr>
                <w:b w:val="0"/>
                <w:sz w:val="20"/>
                <w:szCs w:val="20"/>
              </w:rPr>
              <w:t>Английский язык</w:t>
            </w:r>
          </w:p>
        </w:tc>
        <w:tc>
          <w:tcPr>
            <w:tcW w:w="1417" w:type="dxa"/>
            <w:shd w:val="clear" w:color="auto" w:fill="auto"/>
            <w:hideMark/>
          </w:tcPr>
          <w:p w:rsidR="00A03FF1" w:rsidRPr="008D5A76" w:rsidRDefault="00A03FF1" w:rsidP="008E660D">
            <w:pPr>
              <w:jc w:val="center"/>
              <w:cnfStyle w:val="000000010000" w:firstRow="0" w:lastRow="0" w:firstColumn="0" w:lastColumn="0" w:oddVBand="0" w:evenVBand="0" w:oddHBand="0" w:evenHBand="1" w:firstRowFirstColumn="0" w:firstRowLastColumn="0" w:lastRowFirstColumn="0" w:lastRowLastColumn="0"/>
              <w:rPr>
                <w:sz w:val="20"/>
                <w:szCs w:val="20"/>
              </w:rPr>
            </w:pPr>
            <w:r w:rsidRPr="008D5A76">
              <w:rPr>
                <w:sz w:val="20"/>
                <w:szCs w:val="20"/>
              </w:rPr>
              <w:t>5</w:t>
            </w:r>
          </w:p>
        </w:tc>
        <w:tc>
          <w:tcPr>
            <w:tcW w:w="1276" w:type="dxa"/>
            <w:shd w:val="clear" w:color="auto" w:fill="auto"/>
            <w:hideMark/>
          </w:tcPr>
          <w:p w:rsidR="00A03FF1" w:rsidRPr="008D5A76" w:rsidRDefault="00A03FF1" w:rsidP="008E660D">
            <w:pPr>
              <w:jc w:val="center"/>
              <w:cnfStyle w:val="000000010000" w:firstRow="0" w:lastRow="0" w:firstColumn="0" w:lastColumn="0" w:oddVBand="0" w:evenVBand="0" w:oddHBand="0" w:evenHBand="1" w:firstRowFirstColumn="0" w:firstRowLastColumn="0" w:lastRowFirstColumn="0" w:lastRowLastColumn="0"/>
              <w:rPr>
                <w:sz w:val="20"/>
                <w:szCs w:val="20"/>
              </w:rPr>
            </w:pPr>
            <w:r w:rsidRPr="008D5A76">
              <w:rPr>
                <w:sz w:val="20"/>
                <w:szCs w:val="20"/>
              </w:rPr>
              <w:t>60,2</w:t>
            </w:r>
          </w:p>
        </w:tc>
        <w:tc>
          <w:tcPr>
            <w:tcW w:w="1843" w:type="dxa"/>
            <w:shd w:val="clear" w:color="auto" w:fill="auto"/>
            <w:hideMark/>
          </w:tcPr>
          <w:p w:rsidR="00A03FF1" w:rsidRPr="008D5A76" w:rsidRDefault="00A03FF1" w:rsidP="008E660D">
            <w:pPr>
              <w:jc w:val="center"/>
              <w:cnfStyle w:val="000000010000" w:firstRow="0" w:lastRow="0" w:firstColumn="0" w:lastColumn="0" w:oddVBand="0" w:evenVBand="0" w:oddHBand="0" w:evenHBand="1" w:firstRowFirstColumn="0" w:firstRowLastColumn="0" w:lastRowFirstColumn="0" w:lastRowLastColumn="0"/>
              <w:rPr>
                <w:sz w:val="20"/>
                <w:szCs w:val="20"/>
              </w:rPr>
            </w:pPr>
            <w:r w:rsidRPr="008D5A76">
              <w:rPr>
                <w:sz w:val="20"/>
                <w:szCs w:val="20"/>
              </w:rPr>
              <w:t>0</w:t>
            </w:r>
          </w:p>
        </w:tc>
        <w:tc>
          <w:tcPr>
            <w:tcW w:w="1559" w:type="dxa"/>
            <w:shd w:val="clear" w:color="auto" w:fill="auto"/>
            <w:hideMark/>
          </w:tcPr>
          <w:p w:rsidR="00A03FF1" w:rsidRPr="008D5A76" w:rsidRDefault="00A03FF1" w:rsidP="008E660D">
            <w:pPr>
              <w:jc w:val="center"/>
              <w:cnfStyle w:val="000000010000" w:firstRow="0" w:lastRow="0" w:firstColumn="0" w:lastColumn="0" w:oddVBand="0" w:evenVBand="0" w:oddHBand="0" w:evenHBand="1" w:firstRowFirstColumn="0" w:firstRowLastColumn="0" w:lastRowFirstColumn="0" w:lastRowLastColumn="0"/>
              <w:rPr>
                <w:sz w:val="20"/>
                <w:szCs w:val="20"/>
              </w:rPr>
            </w:pPr>
            <w:r w:rsidRPr="008D5A76">
              <w:rPr>
                <w:sz w:val="20"/>
                <w:szCs w:val="20"/>
              </w:rPr>
              <w:t>0</w:t>
            </w:r>
          </w:p>
        </w:tc>
        <w:tc>
          <w:tcPr>
            <w:tcW w:w="1276" w:type="dxa"/>
            <w:shd w:val="clear" w:color="auto" w:fill="auto"/>
            <w:hideMark/>
          </w:tcPr>
          <w:p w:rsidR="00A03FF1" w:rsidRPr="008D5A76" w:rsidRDefault="00A03FF1" w:rsidP="008E660D">
            <w:pPr>
              <w:jc w:val="center"/>
              <w:cnfStyle w:val="000000010000" w:firstRow="0" w:lastRow="0" w:firstColumn="0" w:lastColumn="0" w:oddVBand="0" w:evenVBand="0" w:oddHBand="0" w:evenHBand="1" w:firstRowFirstColumn="0" w:firstRowLastColumn="0" w:lastRowFirstColumn="0" w:lastRowLastColumn="0"/>
              <w:rPr>
                <w:sz w:val="20"/>
                <w:szCs w:val="20"/>
              </w:rPr>
            </w:pPr>
            <w:r w:rsidRPr="008D5A76">
              <w:rPr>
                <w:sz w:val="20"/>
                <w:szCs w:val="20"/>
              </w:rPr>
              <w:t>74</w:t>
            </w:r>
          </w:p>
        </w:tc>
      </w:tr>
    </w:tbl>
    <w:p w:rsidR="00A03FF1" w:rsidRPr="00430F06" w:rsidRDefault="00A03FF1" w:rsidP="00A03FF1">
      <w:pPr>
        <w:tabs>
          <w:tab w:val="left" w:pos="900"/>
        </w:tabs>
        <w:suppressAutoHyphens/>
        <w:ind w:left="900"/>
        <w:jc w:val="both"/>
      </w:pPr>
      <w:r w:rsidRPr="00430F06">
        <w:t>*пересдали в резервные дни</w:t>
      </w:r>
    </w:p>
    <w:p w:rsidR="008D5A76" w:rsidRDefault="008D5A76" w:rsidP="00A03FF1">
      <w:pPr>
        <w:pStyle w:val="a3"/>
        <w:jc w:val="both"/>
      </w:pPr>
    </w:p>
    <w:p w:rsidR="00A03FF1" w:rsidRPr="00430F06" w:rsidRDefault="00A03FF1" w:rsidP="008D5A76">
      <w:pPr>
        <w:pStyle w:val="a3"/>
        <w:ind w:firstLine="709"/>
        <w:jc w:val="both"/>
      </w:pPr>
      <w:r w:rsidRPr="00430F06">
        <w:t>После получения аттестатов 82,3% выпускников школ города продолжили обучение в высших профессиональных образовательных организациях, прич</w:t>
      </w:r>
      <w:r w:rsidR="008D5A76">
        <w:t>ё</w:t>
      </w:r>
      <w:r w:rsidRPr="00430F06">
        <w:t>м 33.8% на бюджетной основе.</w:t>
      </w:r>
    </w:p>
    <w:p w:rsidR="00691056" w:rsidRPr="00430F06" w:rsidRDefault="00691056" w:rsidP="00691056">
      <w:pPr>
        <w:pStyle w:val="a3"/>
        <w:jc w:val="right"/>
      </w:pPr>
      <w:r w:rsidRPr="00430F06">
        <w:t>Таблица 17</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417"/>
        <w:gridCol w:w="1276"/>
        <w:gridCol w:w="3544"/>
      </w:tblGrid>
      <w:tr w:rsidR="00A03FF1" w:rsidRPr="008D5A76" w:rsidTr="008D5A76">
        <w:tc>
          <w:tcPr>
            <w:tcW w:w="1418" w:type="dxa"/>
          </w:tcPr>
          <w:p w:rsidR="00A03FF1" w:rsidRPr="008D5A76" w:rsidRDefault="00A03FF1" w:rsidP="008E660D">
            <w:pPr>
              <w:jc w:val="center"/>
              <w:rPr>
                <w:sz w:val="20"/>
                <w:szCs w:val="20"/>
              </w:rPr>
            </w:pPr>
            <w:r w:rsidRPr="008D5A76">
              <w:rPr>
                <w:sz w:val="20"/>
                <w:szCs w:val="20"/>
              </w:rPr>
              <w:t>ОО</w:t>
            </w:r>
          </w:p>
        </w:tc>
        <w:tc>
          <w:tcPr>
            <w:tcW w:w="1701" w:type="dxa"/>
          </w:tcPr>
          <w:p w:rsidR="00A03FF1" w:rsidRPr="008D5A76" w:rsidRDefault="00A03FF1" w:rsidP="008E660D">
            <w:pPr>
              <w:jc w:val="center"/>
              <w:rPr>
                <w:sz w:val="20"/>
                <w:szCs w:val="20"/>
              </w:rPr>
            </w:pPr>
            <w:r w:rsidRPr="008D5A76">
              <w:rPr>
                <w:sz w:val="20"/>
                <w:szCs w:val="20"/>
              </w:rPr>
              <w:t>Кол-во выпускников</w:t>
            </w:r>
          </w:p>
          <w:p w:rsidR="00A03FF1" w:rsidRPr="008D5A76" w:rsidRDefault="00A03FF1" w:rsidP="008E660D">
            <w:pPr>
              <w:jc w:val="center"/>
              <w:rPr>
                <w:sz w:val="20"/>
                <w:szCs w:val="20"/>
              </w:rPr>
            </w:pPr>
            <w:r w:rsidRPr="008D5A76">
              <w:rPr>
                <w:sz w:val="20"/>
                <w:szCs w:val="20"/>
              </w:rPr>
              <w:t>11 кл.</w:t>
            </w:r>
          </w:p>
        </w:tc>
        <w:tc>
          <w:tcPr>
            <w:tcW w:w="1417" w:type="dxa"/>
          </w:tcPr>
          <w:p w:rsidR="00A03FF1" w:rsidRPr="008D5A76" w:rsidRDefault="00A03FF1" w:rsidP="008E660D">
            <w:pPr>
              <w:jc w:val="center"/>
              <w:rPr>
                <w:sz w:val="20"/>
                <w:szCs w:val="20"/>
              </w:rPr>
            </w:pPr>
            <w:r w:rsidRPr="008D5A76">
              <w:rPr>
                <w:sz w:val="20"/>
                <w:szCs w:val="20"/>
              </w:rPr>
              <w:t>Поступили в ВУЗы</w:t>
            </w:r>
          </w:p>
        </w:tc>
        <w:tc>
          <w:tcPr>
            <w:tcW w:w="1276" w:type="dxa"/>
          </w:tcPr>
          <w:p w:rsidR="00A03FF1" w:rsidRPr="008D5A76" w:rsidRDefault="00A03FF1" w:rsidP="008E660D">
            <w:pPr>
              <w:jc w:val="center"/>
              <w:rPr>
                <w:sz w:val="20"/>
                <w:szCs w:val="20"/>
              </w:rPr>
            </w:pPr>
            <w:r w:rsidRPr="008D5A76">
              <w:rPr>
                <w:sz w:val="20"/>
                <w:szCs w:val="20"/>
              </w:rPr>
              <w:t>Из них на бюджет</w:t>
            </w:r>
          </w:p>
        </w:tc>
        <w:tc>
          <w:tcPr>
            <w:tcW w:w="3544" w:type="dxa"/>
          </w:tcPr>
          <w:p w:rsidR="00A03FF1" w:rsidRPr="008D5A76" w:rsidRDefault="00A03FF1" w:rsidP="008E660D">
            <w:pPr>
              <w:jc w:val="center"/>
              <w:rPr>
                <w:sz w:val="20"/>
                <w:szCs w:val="20"/>
              </w:rPr>
            </w:pPr>
            <w:r w:rsidRPr="008D5A76">
              <w:rPr>
                <w:sz w:val="20"/>
                <w:szCs w:val="20"/>
              </w:rPr>
              <w:t xml:space="preserve">География поступления </w:t>
            </w:r>
          </w:p>
          <w:p w:rsidR="00A03FF1" w:rsidRPr="008D5A76" w:rsidRDefault="00A03FF1" w:rsidP="008E660D">
            <w:pPr>
              <w:jc w:val="center"/>
              <w:rPr>
                <w:sz w:val="20"/>
                <w:szCs w:val="20"/>
              </w:rPr>
            </w:pPr>
            <w:r w:rsidRPr="008D5A76">
              <w:rPr>
                <w:sz w:val="20"/>
                <w:szCs w:val="20"/>
              </w:rPr>
              <w:t>(город, сколько чел.)</w:t>
            </w:r>
          </w:p>
        </w:tc>
      </w:tr>
      <w:tr w:rsidR="00A03FF1" w:rsidRPr="008D5A76" w:rsidTr="008D5A76">
        <w:tc>
          <w:tcPr>
            <w:tcW w:w="1418" w:type="dxa"/>
          </w:tcPr>
          <w:p w:rsidR="00A03FF1" w:rsidRPr="008D5A76" w:rsidRDefault="00A03FF1" w:rsidP="008E660D">
            <w:pPr>
              <w:rPr>
                <w:sz w:val="20"/>
                <w:szCs w:val="20"/>
              </w:rPr>
            </w:pPr>
            <w:r w:rsidRPr="008D5A76">
              <w:rPr>
                <w:sz w:val="20"/>
                <w:szCs w:val="20"/>
              </w:rPr>
              <w:t xml:space="preserve">МАОУ </w:t>
            </w:r>
          </w:p>
          <w:p w:rsidR="00A03FF1" w:rsidRPr="008D5A76" w:rsidRDefault="00A03FF1" w:rsidP="008E660D">
            <w:pPr>
              <w:rPr>
                <w:sz w:val="20"/>
                <w:szCs w:val="20"/>
              </w:rPr>
            </w:pPr>
            <w:r w:rsidRPr="008D5A76">
              <w:rPr>
                <w:sz w:val="20"/>
                <w:szCs w:val="20"/>
              </w:rPr>
              <w:t>СОШ №1</w:t>
            </w:r>
          </w:p>
        </w:tc>
        <w:tc>
          <w:tcPr>
            <w:tcW w:w="1701" w:type="dxa"/>
          </w:tcPr>
          <w:p w:rsidR="00A03FF1" w:rsidRPr="008D5A76" w:rsidRDefault="00A03FF1" w:rsidP="008E660D">
            <w:pPr>
              <w:jc w:val="center"/>
              <w:rPr>
                <w:sz w:val="20"/>
                <w:szCs w:val="20"/>
              </w:rPr>
            </w:pPr>
            <w:r w:rsidRPr="008D5A76">
              <w:rPr>
                <w:sz w:val="20"/>
                <w:szCs w:val="20"/>
              </w:rPr>
              <w:t>40</w:t>
            </w:r>
          </w:p>
        </w:tc>
        <w:tc>
          <w:tcPr>
            <w:tcW w:w="1417" w:type="dxa"/>
          </w:tcPr>
          <w:p w:rsidR="00A03FF1" w:rsidRPr="008D5A76" w:rsidRDefault="00A03FF1" w:rsidP="008E660D">
            <w:pPr>
              <w:jc w:val="center"/>
              <w:rPr>
                <w:sz w:val="20"/>
                <w:szCs w:val="20"/>
              </w:rPr>
            </w:pPr>
            <w:r w:rsidRPr="008D5A76">
              <w:rPr>
                <w:sz w:val="20"/>
                <w:szCs w:val="20"/>
              </w:rPr>
              <w:t>32</w:t>
            </w:r>
          </w:p>
        </w:tc>
        <w:tc>
          <w:tcPr>
            <w:tcW w:w="1276" w:type="dxa"/>
          </w:tcPr>
          <w:p w:rsidR="00A03FF1" w:rsidRPr="008D5A76" w:rsidRDefault="00A03FF1" w:rsidP="008E660D">
            <w:pPr>
              <w:jc w:val="center"/>
              <w:rPr>
                <w:sz w:val="20"/>
                <w:szCs w:val="20"/>
              </w:rPr>
            </w:pPr>
            <w:r w:rsidRPr="008D5A76">
              <w:rPr>
                <w:sz w:val="20"/>
                <w:szCs w:val="20"/>
              </w:rPr>
              <w:t>9</w:t>
            </w:r>
          </w:p>
        </w:tc>
        <w:tc>
          <w:tcPr>
            <w:tcW w:w="3544" w:type="dxa"/>
          </w:tcPr>
          <w:p w:rsidR="00A03FF1" w:rsidRPr="008D5A76" w:rsidRDefault="00A03FF1" w:rsidP="008E660D">
            <w:pPr>
              <w:rPr>
                <w:sz w:val="20"/>
                <w:szCs w:val="20"/>
              </w:rPr>
            </w:pPr>
            <w:r w:rsidRPr="008D5A76">
              <w:rPr>
                <w:sz w:val="20"/>
                <w:szCs w:val="20"/>
              </w:rPr>
              <w:t xml:space="preserve">Сургут – 11 </w:t>
            </w:r>
          </w:p>
          <w:p w:rsidR="00A03FF1" w:rsidRPr="008D5A76" w:rsidRDefault="00A03FF1" w:rsidP="008E660D">
            <w:pPr>
              <w:rPr>
                <w:sz w:val="20"/>
                <w:szCs w:val="20"/>
              </w:rPr>
            </w:pPr>
            <w:r w:rsidRPr="008D5A76">
              <w:rPr>
                <w:sz w:val="20"/>
                <w:szCs w:val="20"/>
              </w:rPr>
              <w:t xml:space="preserve">Тюмень – 7 </w:t>
            </w:r>
          </w:p>
          <w:p w:rsidR="00A03FF1" w:rsidRPr="008D5A76" w:rsidRDefault="00A03FF1" w:rsidP="008E660D">
            <w:pPr>
              <w:rPr>
                <w:sz w:val="20"/>
                <w:szCs w:val="20"/>
              </w:rPr>
            </w:pPr>
            <w:r w:rsidRPr="008D5A76">
              <w:rPr>
                <w:sz w:val="20"/>
                <w:szCs w:val="20"/>
              </w:rPr>
              <w:t xml:space="preserve">Омск – 1 </w:t>
            </w:r>
          </w:p>
          <w:p w:rsidR="00A03FF1" w:rsidRPr="008D5A76" w:rsidRDefault="00A03FF1" w:rsidP="008E660D">
            <w:pPr>
              <w:rPr>
                <w:sz w:val="20"/>
                <w:szCs w:val="20"/>
              </w:rPr>
            </w:pPr>
            <w:r w:rsidRPr="008D5A76">
              <w:rPr>
                <w:sz w:val="20"/>
                <w:szCs w:val="20"/>
              </w:rPr>
              <w:t xml:space="preserve">Ханты-Мансийск – 4 </w:t>
            </w:r>
          </w:p>
          <w:p w:rsidR="00A03FF1" w:rsidRPr="008D5A76" w:rsidRDefault="00A03FF1" w:rsidP="008E660D">
            <w:pPr>
              <w:rPr>
                <w:sz w:val="20"/>
                <w:szCs w:val="20"/>
              </w:rPr>
            </w:pPr>
            <w:r w:rsidRPr="008D5A76">
              <w:rPr>
                <w:sz w:val="20"/>
                <w:szCs w:val="20"/>
              </w:rPr>
              <w:t xml:space="preserve">Тобольск – 1 </w:t>
            </w:r>
          </w:p>
          <w:p w:rsidR="00A03FF1" w:rsidRPr="008D5A76" w:rsidRDefault="00A03FF1" w:rsidP="008E660D">
            <w:pPr>
              <w:rPr>
                <w:sz w:val="20"/>
                <w:szCs w:val="20"/>
              </w:rPr>
            </w:pPr>
            <w:r w:rsidRPr="008D5A76">
              <w:rPr>
                <w:sz w:val="20"/>
                <w:szCs w:val="20"/>
              </w:rPr>
              <w:t xml:space="preserve">Челябинск – 1 </w:t>
            </w:r>
          </w:p>
          <w:p w:rsidR="00A03FF1" w:rsidRPr="008D5A76" w:rsidRDefault="00A03FF1" w:rsidP="008E660D">
            <w:pPr>
              <w:rPr>
                <w:sz w:val="20"/>
                <w:szCs w:val="20"/>
              </w:rPr>
            </w:pPr>
            <w:r w:rsidRPr="008D5A76">
              <w:rPr>
                <w:sz w:val="20"/>
                <w:szCs w:val="20"/>
              </w:rPr>
              <w:t xml:space="preserve">Екатеринбург – 2 </w:t>
            </w:r>
          </w:p>
          <w:p w:rsidR="00A03FF1" w:rsidRPr="008D5A76" w:rsidRDefault="00A03FF1" w:rsidP="008E660D">
            <w:pPr>
              <w:rPr>
                <w:sz w:val="20"/>
                <w:szCs w:val="20"/>
              </w:rPr>
            </w:pPr>
            <w:r w:rsidRPr="008D5A76">
              <w:rPr>
                <w:sz w:val="20"/>
                <w:szCs w:val="20"/>
              </w:rPr>
              <w:t xml:space="preserve">Калининград – 1 </w:t>
            </w:r>
          </w:p>
          <w:p w:rsidR="00A03FF1" w:rsidRPr="008D5A76" w:rsidRDefault="00A03FF1" w:rsidP="008E660D">
            <w:pPr>
              <w:rPr>
                <w:sz w:val="20"/>
                <w:szCs w:val="20"/>
              </w:rPr>
            </w:pPr>
            <w:r w:rsidRPr="008D5A76">
              <w:rPr>
                <w:sz w:val="20"/>
                <w:szCs w:val="20"/>
              </w:rPr>
              <w:t>Краснодар – 1</w:t>
            </w:r>
          </w:p>
          <w:p w:rsidR="00A03FF1" w:rsidRPr="008D5A76" w:rsidRDefault="00A03FF1" w:rsidP="008E660D">
            <w:pPr>
              <w:rPr>
                <w:sz w:val="20"/>
                <w:szCs w:val="20"/>
              </w:rPr>
            </w:pPr>
            <w:r w:rsidRPr="008D5A76">
              <w:rPr>
                <w:sz w:val="20"/>
                <w:szCs w:val="20"/>
              </w:rPr>
              <w:t>Кыргызстан – 1</w:t>
            </w:r>
          </w:p>
          <w:p w:rsidR="00025B4B" w:rsidRDefault="00A03FF1" w:rsidP="00025B4B">
            <w:pPr>
              <w:rPr>
                <w:sz w:val="20"/>
                <w:szCs w:val="20"/>
              </w:rPr>
            </w:pPr>
            <w:r w:rsidRPr="008D5A76">
              <w:rPr>
                <w:sz w:val="20"/>
                <w:szCs w:val="20"/>
              </w:rPr>
              <w:t xml:space="preserve">Сочи – 1 </w:t>
            </w:r>
          </w:p>
          <w:p w:rsidR="00A03FF1" w:rsidRPr="008D5A76" w:rsidRDefault="00A03FF1" w:rsidP="00025B4B">
            <w:pPr>
              <w:rPr>
                <w:sz w:val="20"/>
                <w:szCs w:val="20"/>
              </w:rPr>
            </w:pPr>
            <w:r w:rsidRPr="008D5A76">
              <w:rPr>
                <w:sz w:val="20"/>
                <w:szCs w:val="20"/>
              </w:rPr>
              <w:t xml:space="preserve">Казань – 1 </w:t>
            </w:r>
          </w:p>
        </w:tc>
      </w:tr>
      <w:tr w:rsidR="00A03FF1" w:rsidRPr="008D5A76" w:rsidTr="008D5A76">
        <w:tc>
          <w:tcPr>
            <w:tcW w:w="1418" w:type="dxa"/>
          </w:tcPr>
          <w:p w:rsidR="00A03FF1" w:rsidRPr="008D5A76" w:rsidRDefault="00A03FF1" w:rsidP="008E660D">
            <w:pPr>
              <w:rPr>
                <w:sz w:val="20"/>
                <w:szCs w:val="20"/>
              </w:rPr>
            </w:pPr>
            <w:r w:rsidRPr="008D5A76">
              <w:rPr>
                <w:sz w:val="20"/>
                <w:szCs w:val="20"/>
              </w:rPr>
              <w:t xml:space="preserve">МАОУ </w:t>
            </w:r>
          </w:p>
          <w:p w:rsidR="00A03FF1" w:rsidRPr="008D5A76" w:rsidRDefault="00A03FF1" w:rsidP="008E660D">
            <w:pPr>
              <w:rPr>
                <w:sz w:val="20"/>
                <w:szCs w:val="20"/>
              </w:rPr>
            </w:pPr>
            <w:r w:rsidRPr="008D5A76">
              <w:rPr>
                <w:sz w:val="20"/>
                <w:szCs w:val="20"/>
              </w:rPr>
              <w:t>СОШ № 2</w:t>
            </w:r>
          </w:p>
        </w:tc>
        <w:tc>
          <w:tcPr>
            <w:tcW w:w="1701" w:type="dxa"/>
          </w:tcPr>
          <w:p w:rsidR="00A03FF1" w:rsidRPr="008D5A76" w:rsidRDefault="00A03FF1" w:rsidP="008E660D">
            <w:pPr>
              <w:jc w:val="center"/>
              <w:rPr>
                <w:sz w:val="20"/>
                <w:szCs w:val="20"/>
              </w:rPr>
            </w:pPr>
            <w:r w:rsidRPr="008D5A76">
              <w:rPr>
                <w:sz w:val="20"/>
                <w:szCs w:val="20"/>
              </w:rPr>
              <w:t>16</w:t>
            </w:r>
          </w:p>
        </w:tc>
        <w:tc>
          <w:tcPr>
            <w:tcW w:w="1417" w:type="dxa"/>
          </w:tcPr>
          <w:p w:rsidR="00A03FF1" w:rsidRPr="008D5A76" w:rsidRDefault="00A03FF1" w:rsidP="008E660D">
            <w:pPr>
              <w:jc w:val="center"/>
              <w:rPr>
                <w:sz w:val="20"/>
                <w:szCs w:val="20"/>
              </w:rPr>
            </w:pPr>
            <w:r w:rsidRPr="008D5A76">
              <w:rPr>
                <w:sz w:val="20"/>
                <w:szCs w:val="20"/>
              </w:rPr>
              <w:t>12</w:t>
            </w:r>
          </w:p>
        </w:tc>
        <w:tc>
          <w:tcPr>
            <w:tcW w:w="1276" w:type="dxa"/>
          </w:tcPr>
          <w:p w:rsidR="00A03FF1" w:rsidRPr="008D5A76" w:rsidRDefault="00A03FF1" w:rsidP="008E660D">
            <w:pPr>
              <w:jc w:val="center"/>
              <w:rPr>
                <w:sz w:val="20"/>
                <w:szCs w:val="20"/>
              </w:rPr>
            </w:pPr>
            <w:r w:rsidRPr="008D5A76">
              <w:rPr>
                <w:sz w:val="20"/>
                <w:szCs w:val="20"/>
              </w:rPr>
              <w:t>2</w:t>
            </w:r>
          </w:p>
        </w:tc>
        <w:tc>
          <w:tcPr>
            <w:tcW w:w="3544" w:type="dxa"/>
          </w:tcPr>
          <w:p w:rsidR="00A03FF1" w:rsidRPr="008D5A76" w:rsidRDefault="00A03FF1" w:rsidP="008E660D">
            <w:pPr>
              <w:rPr>
                <w:sz w:val="20"/>
                <w:szCs w:val="20"/>
              </w:rPr>
            </w:pPr>
            <w:r w:rsidRPr="008D5A76">
              <w:rPr>
                <w:sz w:val="20"/>
                <w:szCs w:val="20"/>
              </w:rPr>
              <w:t>Тюмень - 4</w:t>
            </w:r>
          </w:p>
          <w:p w:rsidR="00A03FF1" w:rsidRPr="008D5A76" w:rsidRDefault="00A03FF1" w:rsidP="008E660D">
            <w:pPr>
              <w:rPr>
                <w:sz w:val="20"/>
                <w:szCs w:val="20"/>
              </w:rPr>
            </w:pPr>
            <w:r w:rsidRPr="008D5A76">
              <w:rPr>
                <w:sz w:val="20"/>
                <w:szCs w:val="20"/>
              </w:rPr>
              <w:t>Сургут – 3</w:t>
            </w:r>
          </w:p>
          <w:p w:rsidR="00A03FF1" w:rsidRPr="008D5A76" w:rsidRDefault="00A03FF1" w:rsidP="008E660D">
            <w:pPr>
              <w:rPr>
                <w:sz w:val="20"/>
                <w:szCs w:val="20"/>
              </w:rPr>
            </w:pPr>
            <w:r w:rsidRPr="008D5A76">
              <w:rPr>
                <w:sz w:val="20"/>
                <w:szCs w:val="20"/>
              </w:rPr>
              <w:t>Ханты-Мансийск – 1</w:t>
            </w:r>
          </w:p>
          <w:p w:rsidR="00A03FF1" w:rsidRPr="008D5A76" w:rsidRDefault="00A03FF1" w:rsidP="008E660D">
            <w:pPr>
              <w:rPr>
                <w:sz w:val="20"/>
                <w:szCs w:val="20"/>
              </w:rPr>
            </w:pPr>
            <w:r w:rsidRPr="008D5A76">
              <w:rPr>
                <w:sz w:val="20"/>
                <w:szCs w:val="20"/>
              </w:rPr>
              <w:t>Омск – 2</w:t>
            </w:r>
          </w:p>
          <w:p w:rsidR="00A03FF1" w:rsidRPr="008D5A76" w:rsidRDefault="00A03FF1" w:rsidP="008E660D">
            <w:pPr>
              <w:rPr>
                <w:sz w:val="20"/>
                <w:szCs w:val="20"/>
              </w:rPr>
            </w:pPr>
            <w:r w:rsidRPr="008D5A76">
              <w:rPr>
                <w:sz w:val="20"/>
                <w:szCs w:val="20"/>
              </w:rPr>
              <w:t>Казань – 1</w:t>
            </w:r>
          </w:p>
          <w:p w:rsidR="00A03FF1" w:rsidRPr="008D5A76" w:rsidRDefault="00A03FF1" w:rsidP="008E660D">
            <w:pPr>
              <w:rPr>
                <w:sz w:val="20"/>
                <w:szCs w:val="20"/>
              </w:rPr>
            </w:pPr>
            <w:r w:rsidRPr="008D5A76">
              <w:rPr>
                <w:sz w:val="20"/>
                <w:szCs w:val="20"/>
              </w:rPr>
              <w:t>Екатеринбург - 1</w:t>
            </w:r>
          </w:p>
        </w:tc>
      </w:tr>
      <w:tr w:rsidR="00A03FF1" w:rsidRPr="008D5A76" w:rsidTr="008D5A76">
        <w:tc>
          <w:tcPr>
            <w:tcW w:w="1418" w:type="dxa"/>
            <w:hideMark/>
          </w:tcPr>
          <w:p w:rsidR="00A03FF1" w:rsidRPr="008D5A76" w:rsidRDefault="00A03FF1" w:rsidP="008E660D">
            <w:pPr>
              <w:rPr>
                <w:sz w:val="20"/>
                <w:szCs w:val="20"/>
              </w:rPr>
            </w:pPr>
            <w:r w:rsidRPr="008D5A76">
              <w:rPr>
                <w:sz w:val="20"/>
                <w:szCs w:val="20"/>
              </w:rPr>
              <w:t>МАОУ</w:t>
            </w:r>
          </w:p>
          <w:p w:rsidR="00A03FF1" w:rsidRPr="008D5A76" w:rsidRDefault="00A03FF1" w:rsidP="008E660D">
            <w:pPr>
              <w:rPr>
                <w:sz w:val="20"/>
                <w:szCs w:val="20"/>
              </w:rPr>
            </w:pPr>
            <w:r w:rsidRPr="008D5A76">
              <w:rPr>
                <w:sz w:val="20"/>
                <w:szCs w:val="20"/>
              </w:rPr>
              <w:t>СОШ №4</w:t>
            </w:r>
          </w:p>
        </w:tc>
        <w:tc>
          <w:tcPr>
            <w:tcW w:w="1701" w:type="dxa"/>
            <w:hideMark/>
          </w:tcPr>
          <w:p w:rsidR="00A03FF1" w:rsidRPr="008D5A76" w:rsidRDefault="00A03FF1" w:rsidP="008E660D">
            <w:pPr>
              <w:jc w:val="center"/>
              <w:rPr>
                <w:sz w:val="20"/>
                <w:szCs w:val="20"/>
              </w:rPr>
            </w:pPr>
            <w:r w:rsidRPr="008D5A76">
              <w:rPr>
                <w:sz w:val="20"/>
                <w:szCs w:val="20"/>
              </w:rPr>
              <w:t>23</w:t>
            </w:r>
          </w:p>
        </w:tc>
        <w:tc>
          <w:tcPr>
            <w:tcW w:w="1417" w:type="dxa"/>
            <w:hideMark/>
          </w:tcPr>
          <w:p w:rsidR="00A03FF1" w:rsidRPr="008D5A76" w:rsidRDefault="00A03FF1" w:rsidP="008E660D">
            <w:pPr>
              <w:jc w:val="center"/>
              <w:rPr>
                <w:sz w:val="20"/>
                <w:szCs w:val="20"/>
              </w:rPr>
            </w:pPr>
            <w:r w:rsidRPr="008D5A76">
              <w:rPr>
                <w:sz w:val="20"/>
                <w:szCs w:val="20"/>
              </w:rPr>
              <w:t>21</w:t>
            </w:r>
          </w:p>
        </w:tc>
        <w:tc>
          <w:tcPr>
            <w:tcW w:w="1276" w:type="dxa"/>
            <w:hideMark/>
          </w:tcPr>
          <w:p w:rsidR="00A03FF1" w:rsidRPr="008D5A76" w:rsidRDefault="00A03FF1" w:rsidP="008E660D">
            <w:pPr>
              <w:jc w:val="center"/>
              <w:rPr>
                <w:sz w:val="20"/>
                <w:szCs w:val="20"/>
              </w:rPr>
            </w:pPr>
            <w:r w:rsidRPr="008D5A76">
              <w:rPr>
                <w:sz w:val="20"/>
                <w:szCs w:val="20"/>
              </w:rPr>
              <w:t>11</w:t>
            </w:r>
          </w:p>
        </w:tc>
        <w:tc>
          <w:tcPr>
            <w:tcW w:w="3544" w:type="dxa"/>
            <w:hideMark/>
          </w:tcPr>
          <w:p w:rsidR="00A03FF1" w:rsidRPr="008D5A76" w:rsidRDefault="00A03FF1" w:rsidP="008E660D">
            <w:pPr>
              <w:rPr>
                <w:sz w:val="20"/>
                <w:szCs w:val="20"/>
              </w:rPr>
            </w:pPr>
            <w:r w:rsidRPr="008D5A76">
              <w:rPr>
                <w:sz w:val="20"/>
                <w:szCs w:val="20"/>
              </w:rPr>
              <w:t>Прага (Чехия) - 1</w:t>
            </w:r>
          </w:p>
          <w:p w:rsidR="00A03FF1" w:rsidRPr="008D5A76" w:rsidRDefault="00A03FF1" w:rsidP="008E660D">
            <w:pPr>
              <w:rPr>
                <w:sz w:val="20"/>
                <w:szCs w:val="20"/>
              </w:rPr>
            </w:pPr>
            <w:r w:rsidRPr="008D5A76">
              <w:rPr>
                <w:sz w:val="20"/>
                <w:szCs w:val="20"/>
              </w:rPr>
              <w:t>Белгород - 1</w:t>
            </w:r>
          </w:p>
          <w:p w:rsidR="00A03FF1" w:rsidRPr="008D5A76" w:rsidRDefault="00A03FF1" w:rsidP="008E660D">
            <w:pPr>
              <w:rPr>
                <w:sz w:val="20"/>
                <w:szCs w:val="20"/>
              </w:rPr>
            </w:pPr>
            <w:r w:rsidRPr="008D5A76">
              <w:rPr>
                <w:sz w:val="20"/>
                <w:szCs w:val="20"/>
              </w:rPr>
              <w:t>Челябинск - 2</w:t>
            </w:r>
          </w:p>
          <w:p w:rsidR="00A03FF1" w:rsidRPr="008D5A76" w:rsidRDefault="00A03FF1" w:rsidP="008E660D">
            <w:pPr>
              <w:rPr>
                <w:sz w:val="20"/>
                <w:szCs w:val="20"/>
              </w:rPr>
            </w:pPr>
            <w:r w:rsidRPr="008D5A76">
              <w:rPr>
                <w:sz w:val="20"/>
                <w:szCs w:val="20"/>
              </w:rPr>
              <w:t>Екатеринбург - 1</w:t>
            </w:r>
          </w:p>
          <w:p w:rsidR="00A03FF1" w:rsidRPr="008D5A76" w:rsidRDefault="00A03FF1" w:rsidP="008E660D">
            <w:pPr>
              <w:rPr>
                <w:sz w:val="20"/>
                <w:szCs w:val="20"/>
              </w:rPr>
            </w:pPr>
            <w:r w:rsidRPr="008D5A76">
              <w:rPr>
                <w:sz w:val="20"/>
                <w:szCs w:val="20"/>
              </w:rPr>
              <w:t>С-Петербург – 3</w:t>
            </w:r>
          </w:p>
          <w:p w:rsidR="00A03FF1" w:rsidRPr="008D5A76" w:rsidRDefault="00A03FF1" w:rsidP="008E660D">
            <w:pPr>
              <w:rPr>
                <w:sz w:val="20"/>
                <w:szCs w:val="20"/>
              </w:rPr>
            </w:pPr>
            <w:r w:rsidRPr="008D5A76">
              <w:rPr>
                <w:sz w:val="20"/>
                <w:szCs w:val="20"/>
              </w:rPr>
              <w:t>Тюмень - 4</w:t>
            </w:r>
          </w:p>
          <w:p w:rsidR="00A03FF1" w:rsidRPr="008D5A76" w:rsidRDefault="00A03FF1" w:rsidP="008E660D">
            <w:pPr>
              <w:rPr>
                <w:sz w:val="20"/>
                <w:szCs w:val="20"/>
              </w:rPr>
            </w:pPr>
            <w:r w:rsidRPr="008D5A76">
              <w:rPr>
                <w:sz w:val="20"/>
                <w:szCs w:val="20"/>
              </w:rPr>
              <w:t>Краснодар - 1</w:t>
            </w:r>
          </w:p>
          <w:p w:rsidR="00A03FF1" w:rsidRPr="008D5A76" w:rsidRDefault="00A03FF1" w:rsidP="008E660D">
            <w:pPr>
              <w:rPr>
                <w:sz w:val="20"/>
                <w:szCs w:val="20"/>
              </w:rPr>
            </w:pPr>
            <w:r w:rsidRPr="008D5A76">
              <w:rPr>
                <w:sz w:val="20"/>
                <w:szCs w:val="20"/>
              </w:rPr>
              <w:t>Омск -1</w:t>
            </w:r>
          </w:p>
          <w:p w:rsidR="00A03FF1" w:rsidRPr="008D5A76" w:rsidRDefault="00A03FF1" w:rsidP="008E660D">
            <w:pPr>
              <w:rPr>
                <w:sz w:val="20"/>
                <w:szCs w:val="20"/>
              </w:rPr>
            </w:pPr>
            <w:r w:rsidRPr="008D5A76">
              <w:rPr>
                <w:sz w:val="20"/>
                <w:szCs w:val="20"/>
              </w:rPr>
              <w:t>Пермь -1</w:t>
            </w:r>
          </w:p>
          <w:p w:rsidR="00A03FF1" w:rsidRPr="008D5A76" w:rsidRDefault="00A03FF1" w:rsidP="008E660D">
            <w:pPr>
              <w:rPr>
                <w:sz w:val="20"/>
                <w:szCs w:val="20"/>
              </w:rPr>
            </w:pPr>
            <w:r w:rsidRPr="008D5A76">
              <w:rPr>
                <w:sz w:val="20"/>
                <w:szCs w:val="20"/>
              </w:rPr>
              <w:t>Х-Мансийск - 3</w:t>
            </w:r>
          </w:p>
          <w:p w:rsidR="00A03FF1" w:rsidRPr="008D5A76" w:rsidRDefault="00A03FF1" w:rsidP="008E660D">
            <w:pPr>
              <w:rPr>
                <w:sz w:val="20"/>
                <w:szCs w:val="20"/>
              </w:rPr>
            </w:pPr>
            <w:r w:rsidRPr="008D5A76">
              <w:rPr>
                <w:sz w:val="20"/>
                <w:szCs w:val="20"/>
              </w:rPr>
              <w:t>Сургут -2</w:t>
            </w:r>
          </w:p>
          <w:p w:rsidR="00A03FF1" w:rsidRPr="008D5A76" w:rsidRDefault="00A03FF1" w:rsidP="008E660D">
            <w:pPr>
              <w:rPr>
                <w:sz w:val="20"/>
                <w:szCs w:val="20"/>
              </w:rPr>
            </w:pPr>
            <w:r w:rsidRPr="008D5A76">
              <w:rPr>
                <w:sz w:val="20"/>
                <w:szCs w:val="20"/>
              </w:rPr>
              <w:t>Нижневартовск – 2</w:t>
            </w:r>
          </w:p>
          <w:p w:rsidR="00A03FF1" w:rsidRPr="008D5A76" w:rsidRDefault="00A03FF1" w:rsidP="008E660D">
            <w:pPr>
              <w:rPr>
                <w:sz w:val="20"/>
                <w:szCs w:val="20"/>
              </w:rPr>
            </w:pPr>
            <w:r w:rsidRPr="008D5A76">
              <w:rPr>
                <w:sz w:val="20"/>
                <w:szCs w:val="20"/>
              </w:rPr>
              <w:t>Покачи - 1</w:t>
            </w:r>
          </w:p>
        </w:tc>
      </w:tr>
      <w:tr w:rsidR="00A03FF1" w:rsidRPr="008D5A76" w:rsidTr="008D5A76">
        <w:tc>
          <w:tcPr>
            <w:tcW w:w="1418" w:type="dxa"/>
          </w:tcPr>
          <w:p w:rsidR="00A03FF1" w:rsidRPr="008D5A76" w:rsidRDefault="00A03FF1" w:rsidP="008E660D">
            <w:pPr>
              <w:jc w:val="center"/>
              <w:rPr>
                <w:sz w:val="20"/>
                <w:szCs w:val="20"/>
              </w:rPr>
            </w:pPr>
          </w:p>
        </w:tc>
        <w:tc>
          <w:tcPr>
            <w:tcW w:w="1701" w:type="dxa"/>
          </w:tcPr>
          <w:p w:rsidR="00A03FF1" w:rsidRPr="008D5A76" w:rsidRDefault="00A03FF1" w:rsidP="008E660D">
            <w:pPr>
              <w:jc w:val="center"/>
              <w:rPr>
                <w:sz w:val="20"/>
                <w:szCs w:val="20"/>
              </w:rPr>
            </w:pPr>
            <w:r w:rsidRPr="008D5A76">
              <w:rPr>
                <w:sz w:val="20"/>
                <w:szCs w:val="20"/>
              </w:rPr>
              <w:t>79</w:t>
            </w:r>
          </w:p>
        </w:tc>
        <w:tc>
          <w:tcPr>
            <w:tcW w:w="1417" w:type="dxa"/>
          </w:tcPr>
          <w:p w:rsidR="00A03FF1" w:rsidRPr="008D5A76" w:rsidRDefault="00A03FF1" w:rsidP="008E660D">
            <w:pPr>
              <w:jc w:val="center"/>
              <w:rPr>
                <w:sz w:val="20"/>
                <w:szCs w:val="20"/>
              </w:rPr>
            </w:pPr>
            <w:r w:rsidRPr="008D5A76">
              <w:rPr>
                <w:sz w:val="20"/>
                <w:szCs w:val="20"/>
              </w:rPr>
              <w:t>65 (82,3%)</w:t>
            </w:r>
          </w:p>
        </w:tc>
        <w:tc>
          <w:tcPr>
            <w:tcW w:w="1276" w:type="dxa"/>
          </w:tcPr>
          <w:p w:rsidR="00A03FF1" w:rsidRPr="008D5A76" w:rsidRDefault="00A03FF1" w:rsidP="008E660D">
            <w:pPr>
              <w:jc w:val="center"/>
              <w:rPr>
                <w:sz w:val="20"/>
                <w:szCs w:val="20"/>
              </w:rPr>
            </w:pPr>
            <w:r w:rsidRPr="008D5A76">
              <w:rPr>
                <w:sz w:val="20"/>
                <w:szCs w:val="20"/>
              </w:rPr>
              <w:t>22</w:t>
            </w:r>
          </w:p>
          <w:p w:rsidR="00A03FF1" w:rsidRPr="008D5A76" w:rsidRDefault="00A03FF1" w:rsidP="008E660D">
            <w:pPr>
              <w:jc w:val="center"/>
              <w:rPr>
                <w:sz w:val="20"/>
                <w:szCs w:val="20"/>
              </w:rPr>
            </w:pPr>
            <w:r w:rsidRPr="008D5A76">
              <w:rPr>
                <w:sz w:val="20"/>
                <w:szCs w:val="20"/>
              </w:rPr>
              <w:t>(27,8% - от всех выпускников;</w:t>
            </w:r>
          </w:p>
          <w:p w:rsidR="00A03FF1" w:rsidRPr="008D5A76" w:rsidRDefault="00A03FF1" w:rsidP="008E660D">
            <w:pPr>
              <w:jc w:val="center"/>
              <w:rPr>
                <w:sz w:val="20"/>
                <w:szCs w:val="20"/>
              </w:rPr>
            </w:pPr>
            <w:proofErr w:type="gramStart"/>
            <w:r w:rsidRPr="008D5A76">
              <w:rPr>
                <w:sz w:val="20"/>
                <w:szCs w:val="20"/>
              </w:rPr>
              <w:t>33,8% -от поступивших в ВУЗы)</w:t>
            </w:r>
            <w:proofErr w:type="gramEnd"/>
          </w:p>
        </w:tc>
        <w:tc>
          <w:tcPr>
            <w:tcW w:w="3544" w:type="dxa"/>
          </w:tcPr>
          <w:p w:rsidR="00A03FF1" w:rsidRPr="008D5A76" w:rsidRDefault="00A03FF1" w:rsidP="008E660D">
            <w:pPr>
              <w:rPr>
                <w:sz w:val="20"/>
                <w:szCs w:val="20"/>
              </w:rPr>
            </w:pPr>
            <w:r w:rsidRPr="008D5A76">
              <w:rPr>
                <w:sz w:val="20"/>
                <w:szCs w:val="20"/>
              </w:rPr>
              <w:t xml:space="preserve">ХМАО – 27 </w:t>
            </w:r>
          </w:p>
          <w:p w:rsidR="00A03FF1" w:rsidRPr="008D5A76" w:rsidRDefault="00A03FF1" w:rsidP="00025B4B">
            <w:pPr>
              <w:rPr>
                <w:sz w:val="20"/>
                <w:szCs w:val="20"/>
              </w:rPr>
            </w:pPr>
            <w:r w:rsidRPr="008D5A76">
              <w:rPr>
                <w:sz w:val="20"/>
                <w:szCs w:val="20"/>
              </w:rPr>
              <w:t xml:space="preserve">Тюмень – 15 </w:t>
            </w:r>
          </w:p>
        </w:tc>
      </w:tr>
    </w:tbl>
    <w:p w:rsidR="008D5A76" w:rsidRDefault="008D5A76" w:rsidP="00A03FF1">
      <w:pPr>
        <w:ind w:firstLine="708"/>
        <w:jc w:val="both"/>
        <w:rPr>
          <w:color w:val="000000"/>
        </w:rPr>
      </w:pPr>
    </w:p>
    <w:p w:rsidR="00A03FF1" w:rsidRPr="00430F06" w:rsidRDefault="00A03FF1" w:rsidP="00A03FF1">
      <w:pPr>
        <w:ind w:firstLine="708"/>
        <w:jc w:val="both"/>
        <w:rPr>
          <w:color w:val="000000"/>
        </w:rPr>
      </w:pPr>
      <w:proofErr w:type="gramStart"/>
      <w:r w:rsidRPr="00430F06">
        <w:rPr>
          <w:color w:val="000000"/>
        </w:rPr>
        <w:t xml:space="preserve">Во исполнение приказа </w:t>
      </w:r>
      <w:r w:rsidRPr="00430F06">
        <w:rPr>
          <w:rFonts w:eastAsia="Calibri"/>
          <w:bCs/>
        </w:rPr>
        <w:t xml:space="preserve">Департамента образования и </w:t>
      </w:r>
      <w:r w:rsidR="00BE5CC5" w:rsidRPr="00430F06">
        <w:rPr>
          <w:rFonts w:eastAsia="Calibri"/>
          <w:bCs/>
        </w:rPr>
        <w:t>молодёжной</w:t>
      </w:r>
      <w:r w:rsidRPr="00430F06">
        <w:rPr>
          <w:rFonts w:eastAsia="Calibri"/>
          <w:bCs/>
        </w:rPr>
        <w:t xml:space="preserve"> политики Ханты-Мансийского автономного округа – Югры</w:t>
      </w:r>
      <w:r w:rsidR="00025B4B">
        <w:rPr>
          <w:rFonts w:eastAsia="Calibri"/>
          <w:bCs/>
        </w:rPr>
        <w:t xml:space="preserve"> </w:t>
      </w:r>
      <w:r w:rsidRPr="00430F06">
        <w:rPr>
          <w:rFonts w:eastAsia="Calibri"/>
          <w:bCs/>
        </w:rPr>
        <w:t>от 06.03.2018 №</w:t>
      </w:r>
      <w:r w:rsidR="00025B4B">
        <w:rPr>
          <w:rFonts w:eastAsia="Calibri"/>
          <w:bCs/>
        </w:rPr>
        <w:t xml:space="preserve"> </w:t>
      </w:r>
      <w:r w:rsidRPr="00430F06">
        <w:rPr>
          <w:rFonts w:eastAsia="Calibri"/>
          <w:bCs/>
        </w:rPr>
        <w:t xml:space="preserve">241 </w:t>
      </w:r>
      <w:r w:rsidR="00115546">
        <w:rPr>
          <w:rFonts w:eastAsia="Calibri"/>
          <w:bCs/>
        </w:rPr>
        <w:t>«</w:t>
      </w:r>
      <w:r w:rsidRPr="00430F06">
        <w:rPr>
          <w:rFonts w:eastAsia="Calibri"/>
          <w:bCs/>
        </w:rPr>
        <w:t xml:space="preserve">Об </w:t>
      </w:r>
      <w:r w:rsidRPr="00430F06">
        <w:t>обеспечении проведения Всероссийских проверочных</w:t>
      </w:r>
      <w:r w:rsidR="00025B4B">
        <w:t xml:space="preserve"> </w:t>
      </w:r>
      <w:r w:rsidRPr="00430F06">
        <w:rPr>
          <w:color w:val="000000"/>
        </w:rPr>
        <w:t xml:space="preserve">работ на территории </w:t>
      </w:r>
      <w:r w:rsidRPr="00430F06">
        <w:rPr>
          <w:rFonts w:eastAsia="Calibri"/>
          <w:bCs/>
        </w:rPr>
        <w:t>Ханты-Мансийского автономного округа – Югры в 2018 году</w:t>
      </w:r>
      <w:r w:rsidR="00115546">
        <w:rPr>
          <w:rFonts w:eastAsia="Calibri"/>
          <w:bCs/>
        </w:rPr>
        <w:t>»</w:t>
      </w:r>
      <w:r w:rsidRPr="00430F06">
        <w:rPr>
          <w:rFonts w:eastAsia="Calibri"/>
          <w:bCs/>
        </w:rPr>
        <w:t>, приказа управления образования администрации города Покачи от 06.03.2018 №</w:t>
      </w:r>
      <w:r w:rsidR="00025B4B">
        <w:rPr>
          <w:rFonts w:eastAsia="Calibri"/>
          <w:bCs/>
        </w:rPr>
        <w:t xml:space="preserve"> </w:t>
      </w:r>
      <w:r w:rsidRPr="00430F06">
        <w:rPr>
          <w:rFonts w:eastAsia="Calibri"/>
          <w:bCs/>
        </w:rPr>
        <w:t xml:space="preserve">75-О </w:t>
      </w:r>
      <w:r w:rsidR="00115546">
        <w:rPr>
          <w:rFonts w:eastAsia="Calibri"/>
          <w:bCs/>
        </w:rPr>
        <w:t>«</w:t>
      </w:r>
      <w:r w:rsidRPr="00430F06">
        <w:rPr>
          <w:rFonts w:eastAsia="Calibri"/>
          <w:bCs/>
        </w:rPr>
        <w:t xml:space="preserve">Об </w:t>
      </w:r>
      <w:r w:rsidRPr="00430F06">
        <w:t xml:space="preserve">обеспечении проведения </w:t>
      </w:r>
      <w:r w:rsidRPr="00430F06">
        <w:lastRenderedPageBreak/>
        <w:t>Всероссийских проверочных</w:t>
      </w:r>
      <w:r w:rsidR="00025B4B">
        <w:t xml:space="preserve"> </w:t>
      </w:r>
      <w:r w:rsidRPr="00430F06">
        <w:rPr>
          <w:color w:val="000000"/>
        </w:rPr>
        <w:t xml:space="preserve">работ на территории </w:t>
      </w:r>
      <w:r w:rsidRPr="00430F06">
        <w:rPr>
          <w:rFonts w:eastAsia="Calibri"/>
          <w:bCs/>
        </w:rPr>
        <w:t>города Покачи в 2018 году</w:t>
      </w:r>
      <w:r w:rsidR="00115546">
        <w:rPr>
          <w:rFonts w:eastAsia="Calibri"/>
          <w:bCs/>
        </w:rPr>
        <w:t>»</w:t>
      </w:r>
      <w:r w:rsidR="00025B4B">
        <w:rPr>
          <w:rFonts w:eastAsia="Calibri"/>
          <w:bCs/>
        </w:rPr>
        <w:t xml:space="preserve"> </w:t>
      </w:r>
      <w:r w:rsidRPr="00430F06">
        <w:t xml:space="preserve">обучающиеся </w:t>
      </w:r>
      <w:r w:rsidR="00025B4B">
        <w:t>четвертых, пятых</w:t>
      </w:r>
      <w:r w:rsidRPr="00430F06">
        <w:t xml:space="preserve"> классов – в штатном режиме, </w:t>
      </w:r>
      <w:r w:rsidR="00025B4B">
        <w:t>шестых</w:t>
      </w:r>
      <w:proofErr w:type="gramEnd"/>
      <w:r w:rsidRPr="00430F06">
        <w:t xml:space="preserve">, 11-х классов – </w:t>
      </w:r>
      <w:r w:rsidRPr="00430F06">
        <w:rPr>
          <w:rFonts w:eastAsia="Calibri"/>
        </w:rPr>
        <w:t>в режиме апробации</w:t>
      </w:r>
      <w:r w:rsidR="00025B4B">
        <w:rPr>
          <w:rFonts w:eastAsia="Calibri"/>
        </w:rPr>
        <w:t xml:space="preserve"> </w:t>
      </w:r>
      <w:r w:rsidRPr="00430F06">
        <w:t>приняли участие во Всероссийских проверочных</w:t>
      </w:r>
      <w:r w:rsidR="00025B4B">
        <w:t xml:space="preserve"> </w:t>
      </w:r>
      <w:r w:rsidRPr="00430F06">
        <w:rPr>
          <w:color w:val="000000"/>
        </w:rPr>
        <w:t>работах.</w:t>
      </w:r>
    </w:p>
    <w:p w:rsidR="00A03FF1" w:rsidRPr="00430F06" w:rsidRDefault="00691056" w:rsidP="00A03FF1">
      <w:pPr>
        <w:widowControl w:val="0"/>
        <w:suppressAutoHyphens/>
        <w:jc w:val="right"/>
        <w:rPr>
          <w:rFonts w:eastAsia="Arial"/>
          <w:bCs/>
          <w:iCs/>
          <w:lang w:eastAsia="ar-SA"/>
        </w:rPr>
      </w:pPr>
      <w:r w:rsidRPr="00430F06">
        <w:rPr>
          <w:rFonts w:eastAsia="Arial"/>
          <w:bCs/>
          <w:iCs/>
          <w:lang w:eastAsia="ar-SA"/>
        </w:rPr>
        <w:t>Таблица 18</w:t>
      </w:r>
    </w:p>
    <w:tbl>
      <w:tblPr>
        <w:tblStyle w:val="a5"/>
        <w:tblW w:w="0" w:type="auto"/>
        <w:tblInd w:w="108" w:type="dxa"/>
        <w:tblLook w:val="04A0" w:firstRow="1" w:lastRow="0" w:firstColumn="1" w:lastColumn="0" w:noHBand="0" w:noVBand="1"/>
      </w:tblPr>
      <w:tblGrid>
        <w:gridCol w:w="1701"/>
        <w:gridCol w:w="766"/>
        <w:gridCol w:w="1361"/>
        <w:gridCol w:w="1417"/>
        <w:gridCol w:w="992"/>
        <w:gridCol w:w="993"/>
        <w:gridCol w:w="992"/>
        <w:gridCol w:w="1134"/>
      </w:tblGrid>
      <w:tr w:rsidR="00A03FF1" w:rsidRPr="008D5A76" w:rsidTr="008D5A76">
        <w:tc>
          <w:tcPr>
            <w:tcW w:w="1701" w:type="dxa"/>
            <w:vMerge w:val="restart"/>
          </w:tcPr>
          <w:p w:rsidR="00A03FF1" w:rsidRPr="008D5A76" w:rsidRDefault="00A03FF1" w:rsidP="008E660D">
            <w:pPr>
              <w:jc w:val="center"/>
              <w:rPr>
                <w:sz w:val="20"/>
                <w:szCs w:val="20"/>
              </w:rPr>
            </w:pPr>
            <w:r w:rsidRPr="008D5A76">
              <w:rPr>
                <w:sz w:val="20"/>
                <w:szCs w:val="20"/>
              </w:rPr>
              <w:t>Предмет</w:t>
            </w:r>
          </w:p>
        </w:tc>
        <w:tc>
          <w:tcPr>
            <w:tcW w:w="766" w:type="dxa"/>
            <w:vMerge w:val="restart"/>
          </w:tcPr>
          <w:p w:rsidR="00A03FF1" w:rsidRPr="008D5A76" w:rsidRDefault="00A03FF1" w:rsidP="008E660D">
            <w:pPr>
              <w:jc w:val="center"/>
              <w:rPr>
                <w:sz w:val="20"/>
                <w:szCs w:val="20"/>
              </w:rPr>
            </w:pPr>
            <w:r w:rsidRPr="008D5A76">
              <w:rPr>
                <w:sz w:val="20"/>
                <w:szCs w:val="20"/>
              </w:rPr>
              <w:t>Класс</w:t>
            </w:r>
          </w:p>
        </w:tc>
        <w:tc>
          <w:tcPr>
            <w:tcW w:w="1361" w:type="dxa"/>
            <w:vMerge w:val="restart"/>
          </w:tcPr>
          <w:p w:rsidR="00A03FF1" w:rsidRPr="008D5A76" w:rsidRDefault="00A03FF1" w:rsidP="008E660D">
            <w:pPr>
              <w:jc w:val="center"/>
              <w:rPr>
                <w:sz w:val="20"/>
                <w:szCs w:val="20"/>
              </w:rPr>
            </w:pPr>
            <w:r w:rsidRPr="008D5A76">
              <w:rPr>
                <w:sz w:val="20"/>
                <w:szCs w:val="20"/>
              </w:rPr>
              <w:t>Дата проведения</w:t>
            </w:r>
          </w:p>
        </w:tc>
        <w:tc>
          <w:tcPr>
            <w:tcW w:w="1417" w:type="dxa"/>
            <w:vMerge w:val="restart"/>
          </w:tcPr>
          <w:p w:rsidR="00A03FF1" w:rsidRPr="008D5A76" w:rsidRDefault="00A03FF1" w:rsidP="008E660D">
            <w:pPr>
              <w:jc w:val="center"/>
              <w:rPr>
                <w:sz w:val="20"/>
                <w:szCs w:val="20"/>
              </w:rPr>
            </w:pPr>
            <w:r w:rsidRPr="008D5A76">
              <w:rPr>
                <w:sz w:val="20"/>
                <w:szCs w:val="20"/>
              </w:rPr>
              <w:t xml:space="preserve">Кол-во </w:t>
            </w:r>
          </w:p>
          <w:p w:rsidR="00A03FF1" w:rsidRPr="008D5A76" w:rsidRDefault="00A03FF1" w:rsidP="008E660D">
            <w:pPr>
              <w:jc w:val="center"/>
              <w:rPr>
                <w:sz w:val="20"/>
                <w:szCs w:val="20"/>
              </w:rPr>
            </w:pPr>
            <w:r w:rsidRPr="008D5A76">
              <w:rPr>
                <w:sz w:val="20"/>
                <w:szCs w:val="20"/>
              </w:rPr>
              <w:t>участников</w:t>
            </w:r>
          </w:p>
        </w:tc>
        <w:tc>
          <w:tcPr>
            <w:tcW w:w="992" w:type="dxa"/>
          </w:tcPr>
          <w:p w:rsidR="00A03FF1" w:rsidRPr="008D5A76" w:rsidRDefault="00115546" w:rsidP="008E660D">
            <w:pPr>
              <w:jc w:val="center"/>
              <w:rPr>
                <w:sz w:val="20"/>
                <w:szCs w:val="20"/>
              </w:rPr>
            </w:pPr>
            <w:r>
              <w:rPr>
                <w:sz w:val="20"/>
                <w:szCs w:val="20"/>
              </w:rPr>
              <w:t>«</w:t>
            </w:r>
            <w:r w:rsidR="00A03FF1" w:rsidRPr="008D5A76">
              <w:rPr>
                <w:sz w:val="20"/>
                <w:szCs w:val="20"/>
              </w:rPr>
              <w:t>2</w:t>
            </w:r>
            <w:r>
              <w:rPr>
                <w:sz w:val="20"/>
                <w:szCs w:val="20"/>
              </w:rPr>
              <w:t>»</w:t>
            </w:r>
          </w:p>
        </w:tc>
        <w:tc>
          <w:tcPr>
            <w:tcW w:w="993" w:type="dxa"/>
          </w:tcPr>
          <w:p w:rsidR="00A03FF1" w:rsidRPr="008D5A76" w:rsidRDefault="00115546" w:rsidP="008E660D">
            <w:pPr>
              <w:jc w:val="center"/>
              <w:rPr>
                <w:sz w:val="20"/>
                <w:szCs w:val="20"/>
              </w:rPr>
            </w:pPr>
            <w:r>
              <w:rPr>
                <w:sz w:val="20"/>
                <w:szCs w:val="20"/>
              </w:rPr>
              <w:t>«</w:t>
            </w:r>
            <w:r w:rsidR="00A03FF1" w:rsidRPr="008D5A76">
              <w:rPr>
                <w:sz w:val="20"/>
                <w:szCs w:val="20"/>
              </w:rPr>
              <w:t>3</w:t>
            </w:r>
            <w:r>
              <w:rPr>
                <w:sz w:val="20"/>
                <w:szCs w:val="20"/>
              </w:rPr>
              <w:t>»</w:t>
            </w:r>
          </w:p>
        </w:tc>
        <w:tc>
          <w:tcPr>
            <w:tcW w:w="992" w:type="dxa"/>
          </w:tcPr>
          <w:p w:rsidR="00A03FF1" w:rsidRPr="008D5A76" w:rsidRDefault="00115546" w:rsidP="008E660D">
            <w:pPr>
              <w:jc w:val="center"/>
              <w:rPr>
                <w:sz w:val="20"/>
                <w:szCs w:val="20"/>
              </w:rPr>
            </w:pPr>
            <w:r>
              <w:rPr>
                <w:sz w:val="20"/>
                <w:szCs w:val="20"/>
              </w:rPr>
              <w:t>«</w:t>
            </w:r>
            <w:r w:rsidR="00A03FF1" w:rsidRPr="008D5A76">
              <w:rPr>
                <w:sz w:val="20"/>
                <w:szCs w:val="20"/>
              </w:rPr>
              <w:t>4</w:t>
            </w:r>
            <w:r>
              <w:rPr>
                <w:sz w:val="20"/>
                <w:szCs w:val="20"/>
              </w:rPr>
              <w:t>»</w:t>
            </w:r>
          </w:p>
        </w:tc>
        <w:tc>
          <w:tcPr>
            <w:tcW w:w="1134" w:type="dxa"/>
          </w:tcPr>
          <w:p w:rsidR="00A03FF1" w:rsidRPr="008D5A76" w:rsidRDefault="00115546" w:rsidP="008E660D">
            <w:pPr>
              <w:jc w:val="center"/>
              <w:rPr>
                <w:sz w:val="20"/>
                <w:szCs w:val="20"/>
              </w:rPr>
            </w:pPr>
            <w:r>
              <w:rPr>
                <w:sz w:val="20"/>
                <w:szCs w:val="20"/>
              </w:rPr>
              <w:t>«</w:t>
            </w:r>
            <w:r w:rsidR="00A03FF1" w:rsidRPr="008D5A76">
              <w:rPr>
                <w:sz w:val="20"/>
                <w:szCs w:val="20"/>
              </w:rPr>
              <w:t>5</w:t>
            </w:r>
            <w:r>
              <w:rPr>
                <w:sz w:val="20"/>
                <w:szCs w:val="20"/>
              </w:rPr>
              <w:t>»</w:t>
            </w:r>
          </w:p>
        </w:tc>
      </w:tr>
      <w:tr w:rsidR="00A03FF1" w:rsidRPr="008D5A76" w:rsidTr="008D5A76">
        <w:tc>
          <w:tcPr>
            <w:tcW w:w="1701" w:type="dxa"/>
            <w:vMerge/>
          </w:tcPr>
          <w:p w:rsidR="00A03FF1" w:rsidRPr="008D5A76" w:rsidRDefault="00A03FF1" w:rsidP="008E660D">
            <w:pPr>
              <w:rPr>
                <w:sz w:val="20"/>
                <w:szCs w:val="20"/>
              </w:rPr>
            </w:pPr>
          </w:p>
        </w:tc>
        <w:tc>
          <w:tcPr>
            <w:tcW w:w="766" w:type="dxa"/>
            <w:vMerge/>
          </w:tcPr>
          <w:p w:rsidR="00A03FF1" w:rsidRPr="008D5A76" w:rsidRDefault="00A03FF1" w:rsidP="008E660D">
            <w:pPr>
              <w:rPr>
                <w:sz w:val="20"/>
                <w:szCs w:val="20"/>
              </w:rPr>
            </w:pPr>
          </w:p>
        </w:tc>
        <w:tc>
          <w:tcPr>
            <w:tcW w:w="1361" w:type="dxa"/>
            <w:vMerge/>
          </w:tcPr>
          <w:p w:rsidR="00A03FF1" w:rsidRPr="008D5A76" w:rsidRDefault="00A03FF1" w:rsidP="008E660D">
            <w:pPr>
              <w:rPr>
                <w:sz w:val="20"/>
                <w:szCs w:val="20"/>
              </w:rPr>
            </w:pPr>
          </w:p>
        </w:tc>
        <w:tc>
          <w:tcPr>
            <w:tcW w:w="1417" w:type="dxa"/>
            <w:vMerge/>
          </w:tcPr>
          <w:p w:rsidR="00A03FF1" w:rsidRPr="008D5A76" w:rsidRDefault="00A03FF1" w:rsidP="008E660D">
            <w:pPr>
              <w:rPr>
                <w:sz w:val="20"/>
                <w:szCs w:val="20"/>
              </w:rPr>
            </w:pPr>
          </w:p>
        </w:tc>
        <w:tc>
          <w:tcPr>
            <w:tcW w:w="4111" w:type="dxa"/>
            <w:gridSpan w:val="4"/>
          </w:tcPr>
          <w:p w:rsidR="00A03FF1" w:rsidRPr="008D5A76" w:rsidRDefault="00A03FF1" w:rsidP="008E660D">
            <w:pPr>
              <w:jc w:val="center"/>
              <w:rPr>
                <w:sz w:val="20"/>
                <w:szCs w:val="20"/>
              </w:rPr>
            </w:pPr>
            <w:r w:rsidRPr="008D5A76">
              <w:rPr>
                <w:sz w:val="20"/>
                <w:szCs w:val="20"/>
              </w:rPr>
              <w:t>в % соотношении</w:t>
            </w:r>
          </w:p>
        </w:tc>
      </w:tr>
      <w:tr w:rsidR="00A03FF1" w:rsidRPr="008D5A76" w:rsidTr="008D5A76">
        <w:tc>
          <w:tcPr>
            <w:tcW w:w="1701" w:type="dxa"/>
          </w:tcPr>
          <w:p w:rsidR="00A03FF1" w:rsidRPr="008D5A76" w:rsidRDefault="00A03FF1" w:rsidP="008E660D">
            <w:pPr>
              <w:rPr>
                <w:sz w:val="20"/>
                <w:szCs w:val="20"/>
              </w:rPr>
            </w:pPr>
            <w:r w:rsidRPr="008D5A76">
              <w:rPr>
                <w:sz w:val="20"/>
                <w:szCs w:val="20"/>
              </w:rPr>
              <w:t>русский язык</w:t>
            </w:r>
          </w:p>
        </w:tc>
        <w:tc>
          <w:tcPr>
            <w:tcW w:w="766" w:type="dxa"/>
          </w:tcPr>
          <w:p w:rsidR="00A03FF1" w:rsidRPr="008D5A76" w:rsidRDefault="00A03FF1" w:rsidP="008E660D">
            <w:pPr>
              <w:rPr>
                <w:sz w:val="20"/>
                <w:szCs w:val="20"/>
              </w:rPr>
            </w:pPr>
            <w:r w:rsidRPr="008D5A76">
              <w:rPr>
                <w:sz w:val="20"/>
                <w:szCs w:val="20"/>
              </w:rPr>
              <w:t>6</w:t>
            </w:r>
          </w:p>
        </w:tc>
        <w:tc>
          <w:tcPr>
            <w:tcW w:w="1361" w:type="dxa"/>
          </w:tcPr>
          <w:p w:rsidR="00A03FF1" w:rsidRPr="008D5A76" w:rsidRDefault="00A03FF1" w:rsidP="008E660D">
            <w:pPr>
              <w:rPr>
                <w:sz w:val="20"/>
                <w:szCs w:val="20"/>
              </w:rPr>
            </w:pPr>
            <w:r w:rsidRPr="008D5A76">
              <w:rPr>
                <w:sz w:val="20"/>
                <w:szCs w:val="20"/>
              </w:rPr>
              <w:t>25.04.18</w:t>
            </w:r>
          </w:p>
        </w:tc>
        <w:tc>
          <w:tcPr>
            <w:tcW w:w="1417" w:type="dxa"/>
          </w:tcPr>
          <w:p w:rsidR="00A03FF1" w:rsidRPr="008D5A76" w:rsidRDefault="00A03FF1" w:rsidP="008E660D">
            <w:pPr>
              <w:jc w:val="center"/>
              <w:rPr>
                <w:sz w:val="20"/>
                <w:szCs w:val="20"/>
              </w:rPr>
            </w:pPr>
            <w:r w:rsidRPr="008D5A76">
              <w:rPr>
                <w:sz w:val="20"/>
                <w:szCs w:val="20"/>
              </w:rPr>
              <w:t>71</w:t>
            </w:r>
          </w:p>
        </w:tc>
        <w:tc>
          <w:tcPr>
            <w:tcW w:w="992" w:type="dxa"/>
          </w:tcPr>
          <w:p w:rsidR="00A03FF1" w:rsidRPr="008D5A76" w:rsidRDefault="00A03FF1" w:rsidP="008E660D">
            <w:pPr>
              <w:jc w:val="center"/>
              <w:rPr>
                <w:sz w:val="20"/>
                <w:szCs w:val="20"/>
              </w:rPr>
            </w:pPr>
            <w:r w:rsidRPr="008D5A76">
              <w:rPr>
                <w:sz w:val="20"/>
                <w:szCs w:val="20"/>
              </w:rPr>
              <w:t>-</w:t>
            </w:r>
          </w:p>
        </w:tc>
        <w:tc>
          <w:tcPr>
            <w:tcW w:w="993" w:type="dxa"/>
          </w:tcPr>
          <w:p w:rsidR="00A03FF1" w:rsidRPr="008D5A76" w:rsidRDefault="00A03FF1" w:rsidP="008E660D">
            <w:pPr>
              <w:jc w:val="center"/>
              <w:rPr>
                <w:sz w:val="20"/>
                <w:szCs w:val="20"/>
              </w:rPr>
            </w:pPr>
            <w:r w:rsidRPr="008D5A76">
              <w:rPr>
                <w:sz w:val="20"/>
                <w:szCs w:val="20"/>
              </w:rPr>
              <w:t>40,8</w:t>
            </w:r>
          </w:p>
        </w:tc>
        <w:tc>
          <w:tcPr>
            <w:tcW w:w="992" w:type="dxa"/>
          </w:tcPr>
          <w:p w:rsidR="00A03FF1" w:rsidRPr="008D5A76" w:rsidRDefault="00A03FF1" w:rsidP="008E660D">
            <w:pPr>
              <w:jc w:val="center"/>
              <w:rPr>
                <w:sz w:val="20"/>
                <w:szCs w:val="20"/>
              </w:rPr>
            </w:pPr>
            <w:r w:rsidRPr="008D5A76">
              <w:rPr>
                <w:sz w:val="20"/>
                <w:szCs w:val="20"/>
              </w:rPr>
              <w:t>33,8</w:t>
            </w:r>
          </w:p>
        </w:tc>
        <w:tc>
          <w:tcPr>
            <w:tcW w:w="1134" w:type="dxa"/>
          </w:tcPr>
          <w:p w:rsidR="00A03FF1" w:rsidRPr="008D5A76" w:rsidRDefault="00A03FF1" w:rsidP="008E660D">
            <w:pPr>
              <w:jc w:val="center"/>
              <w:rPr>
                <w:sz w:val="20"/>
                <w:szCs w:val="20"/>
              </w:rPr>
            </w:pPr>
            <w:r w:rsidRPr="008D5A76">
              <w:rPr>
                <w:sz w:val="20"/>
                <w:szCs w:val="20"/>
              </w:rPr>
              <w:t>25,4</w:t>
            </w:r>
          </w:p>
        </w:tc>
      </w:tr>
      <w:tr w:rsidR="00A03FF1" w:rsidRPr="008D5A76" w:rsidTr="008D5A76">
        <w:tc>
          <w:tcPr>
            <w:tcW w:w="1701" w:type="dxa"/>
          </w:tcPr>
          <w:p w:rsidR="00A03FF1" w:rsidRPr="008D5A76" w:rsidRDefault="00A03FF1" w:rsidP="008E660D">
            <w:pPr>
              <w:rPr>
                <w:sz w:val="20"/>
                <w:szCs w:val="20"/>
              </w:rPr>
            </w:pPr>
            <w:r w:rsidRPr="008D5A76">
              <w:rPr>
                <w:sz w:val="20"/>
                <w:szCs w:val="20"/>
              </w:rPr>
              <w:t>математика</w:t>
            </w:r>
          </w:p>
        </w:tc>
        <w:tc>
          <w:tcPr>
            <w:tcW w:w="766" w:type="dxa"/>
          </w:tcPr>
          <w:p w:rsidR="00A03FF1" w:rsidRPr="008D5A76" w:rsidRDefault="00A03FF1" w:rsidP="008E660D">
            <w:pPr>
              <w:rPr>
                <w:sz w:val="20"/>
                <w:szCs w:val="20"/>
              </w:rPr>
            </w:pPr>
            <w:r w:rsidRPr="008D5A76">
              <w:rPr>
                <w:sz w:val="20"/>
                <w:szCs w:val="20"/>
              </w:rPr>
              <w:t>6</w:t>
            </w:r>
          </w:p>
        </w:tc>
        <w:tc>
          <w:tcPr>
            <w:tcW w:w="1361" w:type="dxa"/>
          </w:tcPr>
          <w:p w:rsidR="00A03FF1" w:rsidRPr="008D5A76" w:rsidRDefault="00A03FF1" w:rsidP="008E660D">
            <w:pPr>
              <w:rPr>
                <w:sz w:val="20"/>
                <w:szCs w:val="20"/>
              </w:rPr>
            </w:pPr>
            <w:r w:rsidRPr="008D5A76">
              <w:rPr>
                <w:sz w:val="20"/>
                <w:szCs w:val="20"/>
              </w:rPr>
              <w:t>18.04.18</w:t>
            </w:r>
          </w:p>
        </w:tc>
        <w:tc>
          <w:tcPr>
            <w:tcW w:w="1417" w:type="dxa"/>
          </w:tcPr>
          <w:p w:rsidR="00A03FF1" w:rsidRPr="008D5A76" w:rsidRDefault="00A03FF1" w:rsidP="008E660D">
            <w:pPr>
              <w:jc w:val="center"/>
              <w:rPr>
                <w:sz w:val="20"/>
                <w:szCs w:val="20"/>
              </w:rPr>
            </w:pPr>
            <w:r w:rsidRPr="008D5A76">
              <w:rPr>
                <w:sz w:val="20"/>
                <w:szCs w:val="20"/>
              </w:rPr>
              <w:t>70</w:t>
            </w:r>
          </w:p>
        </w:tc>
        <w:tc>
          <w:tcPr>
            <w:tcW w:w="992" w:type="dxa"/>
          </w:tcPr>
          <w:p w:rsidR="00A03FF1" w:rsidRPr="008D5A76" w:rsidRDefault="00A03FF1" w:rsidP="008E660D">
            <w:pPr>
              <w:jc w:val="center"/>
              <w:rPr>
                <w:sz w:val="20"/>
                <w:szCs w:val="20"/>
              </w:rPr>
            </w:pPr>
            <w:r w:rsidRPr="008D5A76">
              <w:rPr>
                <w:sz w:val="20"/>
                <w:szCs w:val="20"/>
              </w:rPr>
              <w:t>-</w:t>
            </w:r>
          </w:p>
        </w:tc>
        <w:tc>
          <w:tcPr>
            <w:tcW w:w="993" w:type="dxa"/>
          </w:tcPr>
          <w:p w:rsidR="00A03FF1" w:rsidRPr="008D5A76" w:rsidRDefault="00A03FF1" w:rsidP="008E660D">
            <w:pPr>
              <w:jc w:val="center"/>
              <w:rPr>
                <w:sz w:val="20"/>
                <w:szCs w:val="20"/>
              </w:rPr>
            </w:pPr>
            <w:r w:rsidRPr="008D5A76">
              <w:rPr>
                <w:sz w:val="20"/>
                <w:szCs w:val="20"/>
              </w:rPr>
              <w:t>37,1</w:t>
            </w:r>
          </w:p>
        </w:tc>
        <w:tc>
          <w:tcPr>
            <w:tcW w:w="992" w:type="dxa"/>
          </w:tcPr>
          <w:p w:rsidR="00A03FF1" w:rsidRPr="008D5A76" w:rsidRDefault="00A03FF1" w:rsidP="008E660D">
            <w:pPr>
              <w:jc w:val="center"/>
              <w:rPr>
                <w:sz w:val="20"/>
                <w:szCs w:val="20"/>
              </w:rPr>
            </w:pPr>
            <w:r w:rsidRPr="008D5A76">
              <w:rPr>
                <w:sz w:val="20"/>
                <w:szCs w:val="20"/>
              </w:rPr>
              <w:t>51,4</w:t>
            </w:r>
          </w:p>
        </w:tc>
        <w:tc>
          <w:tcPr>
            <w:tcW w:w="1134" w:type="dxa"/>
          </w:tcPr>
          <w:p w:rsidR="00A03FF1" w:rsidRPr="008D5A76" w:rsidRDefault="00A03FF1" w:rsidP="008E660D">
            <w:pPr>
              <w:jc w:val="center"/>
              <w:rPr>
                <w:sz w:val="20"/>
                <w:szCs w:val="20"/>
              </w:rPr>
            </w:pPr>
            <w:r w:rsidRPr="008D5A76">
              <w:rPr>
                <w:sz w:val="20"/>
                <w:szCs w:val="20"/>
              </w:rPr>
              <w:t>11,4</w:t>
            </w:r>
          </w:p>
        </w:tc>
      </w:tr>
      <w:tr w:rsidR="00A03FF1" w:rsidRPr="008D5A76" w:rsidTr="008D5A76">
        <w:tc>
          <w:tcPr>
            <w:tcW w:w="1701" w:type="dxa"/>
          </w:tcPr>
          <w:p w:rsidR="00A03FF1" w:rsidRPr="008D5A76" w:rsidRDefault="00A03FF1" w:rsidP="008E660D">
            <w:pPr>
              <w:rPr>
                <w:sz w:val="20"/>
                <w:szCs w:val="20"/>
              </w:rPr>
            </w:pPr>
            <w:r w:rsidRPr="008D5A76">
              <w:rPr>
                <w:sz w:val="20"/>
                <w:szCs w:val="20"/>
              </w:rPr>
              <w:t>география</w:t>
            </w:r>
          </w:p>
        </w:tc>
        <w:tc>
          <w:tcPr>
            <w:tcW w:w="766" w:type="dxa"/>
          </w:tcPr>
          <w:p w:rsidR="00A03FF1" w:rsidRPr="008D5A76" w:rsidRDefault="00A03FF1" w:rsidP="008E660D">
            <w:pPr>
              <w:rPr>
                <w:sz w:val="20"/>
                <w:szCs w:val="20"/>
              </w:rPr>
            </w:pPr>
            <w:r w:rsidRPr="008D5A76">
              <w:rPr>
                <w:sz w:val="20"/>
                <w:szCs w:val="20"/>
              </w:rPr>
              <w:t xml:space="preserve">6 </w:t>
            </w:r>
          </w:p>
        </w:tc>
        <w:tc>
          <w:tcPr>
            <w:tcW w:w="1361" w:type="dxa"/>
          </w:tcPr>
          <w:p w:rsidR="00A03FF1" w:rsidRPr="008D5A76" w:rsidRDefault="00A03FF1" w:rsidP="008E660D">
            <w:pPr>
              <w:rPr>
                <w:sz w:val="20"/>
                <w:szCs w:val="20"/>
              </w:rPr>
            </w:pPr>
            <w:r w:rsidRPr="008D5A76">
              <w:rPr>
                <w:sz w:val="20"/>
                <w:szCs w:val="20"/>
              </w:rPr>
              <w:t>27.04.18</w:t>
            </w:r>
          </w:p>
        </w:tc>
        <w:tc>
          <w:tcPr>
            <w:tcW w:w="1417" w:type="dxa"/>
          </w:tcPr>
          <w:p w:rsidR="00A03FF1" w:rsidRPr="008D5A76" w:rsidRDefault="00A03FF1" w:rsidP="008E660D">
            <w:pPr>
              <w:jc w:val="center"/>
              <w:rPr>
                <w:sz w:val="20"/>
                <w:szCs w:val="20"/>
              </w:rPr>
            </w:pPr>
            <w:r w:rsidRPr="008D5A76">
              <w:rPr>
                <w:sz w:val="20"/>
                <w:szCs w:val="20"/>
              </w:rPr>
              <w:t>67</w:t>
            </w:r>
          </w:p>
        </w:tc>
        <w:tc>
          <w:tcPr>
            <w:tcW w:w="992" w:type="dxa"/>
          </w:tcPr>
          <w:p w:rsidR="00A03FF1" w:rsidRPr="008D5A76" w:rsidRDefault="00A03FF1" w:rsidP="008E660D">
            <w:pPr>
              <w:jc w:val="center"/>
              <w:rPr>
                <w:sz w:val="20"/>
                <w:szCs w:val="20"/>
              </w:rPr>
            </w:pPr>
            <w:r w:rsidRPr="008D5A76">
              <w:rPr>
                <w:sz w:val="20"/>
                <w:szCs w:val="20"/>
              </w:rPr>
              <w:t>-</w:t>
            </w:r>
          </w:p>
        </w:tc>
        <w:tc>
          <w:tcPr>
            <w:tcW w:w="993" w:type="dxa"/>
          </w:tcPr>
          <w:p w:rsidR="00A03FF1" w:rsidRPr="008D5A76" w:rsidRDefault="00A03FF1" w:rsidP="008E660D">
            <w:pPr>
              <w:jc w:val="center"/>
              <w:rPr>
                <w:sz w:val="20"/>
                <w:szCs w:val="20"/>
              </w:rPr>
            </w:pPr>
            <w:r w:rsidRPr="008D5A76">
              <w:rPr>
                <w:sz w:val="20"/>
                <w:szCs w:val="20"/>
              </w:rPr>
              <w:t>35,8</w:t>
            </w:r>
          </w:p>
        </w:tc>
        <w:tc>
          <w:tcPr>
            <w:tcW w:w="992" w:type="dxa"/>
          </w:tcPr>
          <w:p w:rsidR="00A03FF1" w:rsidRPr="008D5A76" w:rsidRDefault="00A03FF1" w:rsidP="008E660D">
            <w:pPr>
              <w:jc w:val="center"/>
              <w:rPr>
                <w:sz w:val="20"/>
                <w:szCs w:val="20"/>
              </w:rPr>
            </w:pPr>
            <w:r w:rsidRPr="008D5A76">
              <w:rPr>
                <w:sz w:val="20"/>
                <w:szCs w:val="20"/>
              </w:rPr>
              <w:t>40,3</w:t>
            </w:r>
          </w:p>
        </w:tc>
        <w:tc>
          <w:tcPr>
            <w:tcW w:w="1134" w:type="dxa"/>
          </w:tcPr>
          <w:p w:rsidR="00A03FF1" w:rsidRPr="008D5A76" w:rsidRDefault="00A03FF1" w:rsidP="008E660D">
            <w:pPr>
              <w:jc w:val="center"/>
              <w:rPr>
                <w:sz w:val="20"/>
                <w:szCs w:val="20"/>
              </w:rPr>
            </w:pPr>
            <w:r w:rsidRPr="008D5A76">
              <w:rPr>
                <w:sz w:val="20"/>
                <w:szCs w:val="20"/>
              </w:rPr>
              <w:t>23,9</w:t>
            </w:r>
          </w:p>
        </w:tc>
      </w:tr>
      <w:tr w:rsidR="00A03FF1" w:rsidRPr="008D5A76" w:rsidTr="008D5A76">
        <w:tc>
          <w:tcPr>
            <w:tcW w:w="1701" w:type="dxa"/>
          </w:tcPr>
          <w:p w:rsidR="00A03FF1" w:rsidRPr="008D5A76" w:rsidRDefault="00A03FF1" w:rsidP="008E660D">
            <w:pPr>
              <w:rPr>
                <w:sz w:val="20"/>
                <w:szCs w:val="20"/>
              </w:rPr>
            </w:pPr>
            <w:r w:rsidRPr="008D5A76">
              <w:rPr>
                <w:sz w:val="20"/>
                <w:szCs w:val="20"/>
              </w:rPr>
              <w:t>обществознание</w:t>
            </w:r>
          </w:p>
        </w:tc>
        <w:tc>
          <w:tcPr>
            <w:tcW w:w="766" w:type="dxa"/>
          </w:tcPr>
          <w:p w:rsidR="00A03FF1" w:rsidRPr="008D5A76" w:rsidRDefault="00A03FF1" w:rsidP="008E660D">
            <w:pPr>
              <w:rPr>
                <w:sz w:val="20"/>
                <w:szCs w:val="20"/>
              </w:rPr>
            </w:pPr>
            <w:r w:rsidRPr="008D5A76">
              <w:rPr>
                <w:sz w:val="20"/>
                <w:szCs w:val="20"/>
              </w:rPr>
              <w:t xml:space="preserve">6 </w:t>
            </w:r>
          </w:p>
        </w:tc>
        <w:tc>
          <w:tcPr>
            <w:tcW w:w="1361" w:type="dxa"/>
          </w:tcPr>
          <w:p w:rsidR="00A03FF1" w:rsidRPr="008D5A76" w:rsidRDefault="00A03FF1" w:rsidP="008E660D">
            <w:pPr>
              <w:rPr>
                <w:sz w:val="20"/>
                <w:szCs w:val="20"/>
              </w:rPr>
            </w:pPr>
            <w:r w:rsidRPr="008D5A76">
              <w:rPr>
                <w:sz w:val="20"/>
                <w:szCs w:val="20"/>
              </w:rPr>
              <w:t>11.05.18</w:t>
            </w:r>
          </w:p>
        </w:tc>
        <w:tc>
          <w:tcPr>
            <w:tcW w:w="1417" w:type="dxa"/>
          </w:tcPr>
          <w:p w:rsidR="00A03FF1" w:rsidRPr="008D5A76" w:rsidRDefault="00A03FF1" w:rsidP="008E660D">
            <w:pPr>
              <w:jc w:val="center"/>
              <w:rPr>
                <w:sz w:val="20"/>
                <w:szCs w:val="20"/>
              </w:rPr>
            </w:pPr>
            <w:r w:rsidRPr="008D5A76">
              <w:rPr>
                <w:sz w:val="20"/>
                <w:szCs w:val="20"/>
              </w:rPr>
              <w:t>114</w:t>
            </w:r>
          </w:p>
        </w:tc>
        <w:tc>
          <w:tcPr>
            <w:tcW w:w="992" w:type="dxa"/>
          </w:tcPr>
          <w:p w:rsidR="00A03FF1" w:rsidRPr="008D5A76" w:rsidRDefault="00A03FF1" w:rsidP="008E660D">
            <w:pPr>
              <w:jc w:val="center"/>
              <w:rPr>
                <w:sz w:val="20"/>
                <w:szCs w:val="20"/>
              </w:rPr>
            </w:pPr>
            <w:r w:rsidRPr="008D5A76">
              <w:rPr>
                <w:sz w:val="20"/>
                <w:szCs w:val="20"/>
              </w:rPr>
              <w:t>-</w:t>
            </w:r>
          </w:p>
        </w:tc>
        <w:tc>
          <w:tcPr>
            <w:tcW w:w="993" w:type="dxa"/>
          </w:tcPr>
          <w:p w:rsidR="00A03FF1" w:rsidRPr="008D5A76" w:rsidRDefault="00A03FF1" w:rsidP="008E660D">
            <w:pPr>
              <w:jc w:val="center"/>
              <w:rPr>
                <w:sz w:val="20"/>
                <w:szCs w:val="20"/>
              </w:rPr>
            </w:pPr>
            <w:r w:rsidRPr="008D5A76">
              <w:rPr>
                <w:sz w:val="20"/>
                <w:szCs w:val="20"/>
              </w:rPr>
              <w:t>17,5</w:t>
            </w:r>
          </w:p>
        </w:tc>
        <w:tc>
          <w:tcPr>
            <w:tcW w:w="992" w:type="dxa"/>
          </w:tcPr>
          <w:p w:rsidR="00A03FF1" w:rsidRPr="008D5A76" w:rsidRDefault="00A03FF1" w:rsidP="008E660D">
            <w:pPr>
              <w:jc w:val="center"/>
              <w:rPr>
                <w:sz w:val="20"/>
                <w:szCs w:val="20"/>
              </w:rPr>
            </w:pPr>
            <w:r w:rsidRPr="008D5A76">
              <w:rPr>
                <w:sz w:val="20"/>
                <w:szCs w:val="20"/>
              </w:rPr>
              <w:t>65,8</w:t>
            </w:r>
          </w:p>
        </w:tc>
        <w:tc>
          <w:tcPr>
            <w:tcW w:w="1134" w:type="dxa"/>
          </w:tcPr>
          <w:p w:rsidR="00A03FF1" w:rsidRPr="008D5A76" w:rsidRDefault="00A03FF1" w:rsidP="008E660D">
            <w:pPr>
              <w:jc w:val="center"/>
              <w:rPr>
                <w:sz w:val="20"/>
                <w:szCs w:val="20"/>
              </w:rPr>
            </w:pPr>
            <w:r w:rsidRPr="008D5A76">
              <w:rPr>
                <w:sz w:val="20"/>
                <w:szCs w:val="20"/>
              </w:rPr>
              <w:t>16,7</w:t>
            </w:r>
          </w:p>
        </w:tc>
      </w:tr>
      <w:tr w:rsidR="00A03FF1" w:rsidRPr="008D5A76" w:rsidTr="008D5A76">
        <w:tc>
          <w:tcPr>
            <w:tcW w:w="1701" w:type="dxa"/>
          </w:tcPr>
          <w:p w:rsidR="00A03FF1" w:rsidRPr="008D5A76" w:rsidRDefault="00A03FF1" w:rsidP="008E660D">
            <w:pPr>
              <w:rPr>
                <w:sz w:val="20"/>
                <w:szCs w:val="20"/>
              </w:rPr>
            </w:pPr>
            <w:r w:rsidRPr="008D5A76">
              <w:rPr>
                <w:sz w:val="20"/>
                <w:szCs w:val="20"/>
              </w:rPr>
              <w:t>биология</w:t>
            </w:r>
          </w:p>
        </w:tc>
        <w:tc>
          <w:tcPr>
            <w:tcW w:w="766" w:type="dxa"/>
          </w:tcPr>
          <w:p w:rsidR="00A03FF1" w:rsidRPr="008D5A76" w:rsidRDefault="00A03FF1" w:rsidP="008E660D">
            <w:pPr>
              <w:rPr>
                <w:sz w:val="20"/>
                <w:szCs w:val="20"/>
              </w:rPr>
            </w:pPr>
            <w:r w:rsidRPr="008D5A76">
              <w:rPr>
                <w:sz w:val="20"/>
                <w:szCs w:val="20"/>
              </w:rPr>
              <w:t xml:space="preserve">6 </w:t>
            </w:r>
          </w:p>
        </w:tc>
        <w:tc>
          <w:tcPr>
            <w:tcW w:w="1361" w:type="dxa"/>
          </w:tcPr>
          <w:p w:rsidR="00A03FF1" w:rsidRPr="008D5A76" w:rsidRDefault="00A03FF1" w:rsidP="008E660D">
            <w:pPr>
              <w:rPr>
                <w:sz w:val="20"/>
                <w:szCs w:val="20"/>
              </w:rPr>
            </w:pPr>
            <w:r w:rsidRPr="008D5A76">
              <w:rPr>
                <w:sz w:val="20"/>
                <w:szCs w:val="20"/>
              </w:rPr>
              <w:t>20.04.18</w:t>
            </w:r>
          </w:p>
        </w:tc>
        <w:tc>
          <w:tcPr>
            <w:tcW w:w="1417" w:type="dxa"/>
          </w:tcPr>
          <w:p w:rsidR="00A03FF1" w:rsidRPr="008D5A76" w:rsidRDefault="00A03FF1" w:rsidP="008E660D">
            <w:pPr>
              <w:jc w:val="center"/>
              <w:rPr>
                <w:sz w:val="20"/>
                <w:szCs w:val="20"/>
              </w:rPr>
            </w:pPr>
            <w:r w:rsidRPr="008D5A76">
              <w:rPr>
                <w:sz w:val="20"/>
                <w:szCs w:val="20"/>
              </w:rPr>
              <w:t>21</w:t>
            </w:r>
          </w:p>
        </w:tc>
        <w:tc>
          <w:tcPr>
            <w:tcW w:w="992" w:type="dxa"/>
          </w:tcPr>
          <w:p w:rsidR="00A03FF1" w:rsidRPr="008D5A76" w:rsidRDefault="00A03FF1" w:rsidP="008E660D">
            <w:pPr>
              <w:jc w:val="center"/>
              <w:rPr>
                <w:sz w:val="20"/>
                <w:szCs w:val="20"/>
              </w:rPr>
            </w:pPr>
            <w:r w:rsidRPr="008D5A76">
              <w:rPr>
                <w:sz w:val="20"/>
                <w:szCs w:val="20"/>
              </w:rPr>
              <w:t>-</w:t>
            </w:r>
          </w:p>
        </w:tc>
        <w:tc>
          <w:tcPr>
            <w:tcW w:w="993" w:type="dxa"/>
          </w:tcPr>
          <w:p w:rsidR="00A03FF1" w:rsidRPr="008D5A76" w:rsidRDefault="00A03FF1" w:rsidP="008E660D">
            <w:pPr>
              <w:jc w:val="center"/>
              <w:rPr>
                <w:sz w:val="20"/>
                <w:szCs w:val="20"/>
              </w:rPr>
            </w:pPr>
            <w:r w:rsidRPr="008D5A76">
              <w:rPr>
                <w:sz w:val="20"/>
                <w:szCs w:val="20"/>
              </w:rPr>
              <w:t>-</w:t>
            </w:r>
          </w:p>
        </w:tc>
        <w:tc>
          <w:tcPr>
            <w:tcW w:w="992" w:type="dxa"/>
          </w:tcPr>
          <w:p w:rsidR="00A03FF1" w:rsidRPr="008D5A76" w:rsidRDefault="00A03FF1" w:rsidP="008E660D">
            <w:pPr>
              <w:jc w:val="center"/>
              <w:rPr>
                <w:sz w:val="20"/>
                <w:szCs w:val="20"/>
              </w:rPr>
            </w:pPr>
            <w:r w:rsidRPr="008D5A76">
              <w:rPr>
                <w:sz w:val="20"/>
                <w:szCs w:val="20"/>
              </w:rPr>
              <w:t>66,7</w:t>
            </w:r>
          </w:p>
        </w:tc>
        <w:tc>
          <w:tcPr>
            <w:tcW w:w="1134" w:type="dxa"/>
          </w:tcPr>
          <w:p w:rsidR="00A03FF1" w:rsidRPr="008D5A76" w:rsidRDefault="00A03FF1" w:rsidP="008E660D">
            <w:pPr>
              <w:jc w:val="center"/>
              <w:rPr>
                <w:sz w:val="20"/>
                <w:szCs w:val="20"/>
              </w:rPr>
            </w:pPr>
            <w:r w:rsidRPr="008D5A76">
              <w:rPr>
                <w:sz w:val="20"/>
                <w:szCs w:val="20"/>
              </w:rPr>
              <w:t>33,3</w:t>
            </w:r>
          </w:p>
        </w:tc>
      </w:tr>
      <w:tr w:rsidR="00A03FF1" w:rsidRPr="008D5A76" w:rsidTr="008D5A76">
        <w:tc>
          <w:tcPr>
            <w:tcW w:w="1701" w:type="dxa"/>
          </w:tcPr>
          <w:p w:rsidR="00A03FF1" w:rsidRPr="008D5A76" w:rsidRDefault="00A03FF1" w:rsidP="008E660D">
            <w:pPr>
              <w:rPr>
                <w:sz w:val="20"/>
                <w:szCs w:val="20"/>
              </w:rPr>
            </w:pPr>
            <w:r w:rsidRPr="008D5A76">
              <w:rPr>
                <w:sz w:val="20"/>
                <w:szCs w:val="20"/>
              </w:rPr>
              <w:t>история</w:t>
            </w:r>
          </w:p>
        </w:tc>
        <w:tc>
          <w:tcPr>
            <w:tcW w:w="766" w:type="dxa"/>
          </w:tcPr>
          <w:p w:rsidR="00A03FF1" w:rsidRPr="008D5A76" w:rsidRDefault="00A03FF1" w:rsidP="008E660D">
            <w:pPr>
              <w:rPr>
                <w:sz w:val="20"/>
                <w:szCs w:val="20"/>
              </w:rPr>
            </w:pPr>
            <w:r w:rsidRPr="008D5A76">
              <w:rPr>
                <w:sz w:val="20"/>
                <w:szCs w:val="20"/>
              </w:rPr>
              <w:t xml:space="preserve">6 </w:t>
            </w:r>
          </w:p>
        </w:tc>
        <w:tc>
          <w:tcPr>
            <w:tcW w:w="1361" w:type="dxa"/>
          </w:tcPr>
          <w:p w:rsidR="00A03FF1" w:rsidRPr="008D5A76" w:rsidRDefault="00A03FF1" w:rsidP="008E660D">
            <w:pPr>
              <w:rPr>
                <w:sz w:val="20"/>
                <w:szCs w:val="20"/>
              </w:rPr>
            </w:pPr>
            <w:r w:rsidRPr="008D5A76">
              <w:rPr>
                <w:sz w:val="20"/>
                <w:szCs w:val="20"/>
              </w:rPr>
              <w:t>15.05.18</w:t>
            </w:r>
          </w:p>
        </w:tc>
        <w:tc>
          <w:tcPr>
            <w:tcW w:w="1417" w:type="dxa"/>
          </w:tcPr>
          <w:p w:rsidR="00A03FF1" w:rsidRPr="008D5A76" w:rsidRDefault="00A03FF1" w:rsidP="008E660D">
            <w:pPr>
              <w:jc w:val="center"/>
              <w:rPr>
                <w:sz w:val="20"/>
                <w:szCs w:val="20"/>
              </w:rPr>
            </w:pPr>
            <w:r w:rsidRPr="008D5A76">
              <w:rPr>
                <w:sz w:val="20"/>
                <w:szCs w:val="20"/>
              </w:rPr>
              <w:t>19</w:t>
            </w:r>
          </w:p>
        </w:tc>
        <w:tc>
          <w:tcPr>
            <w:tcW w:w="992" w:type="dxa"/>
          </w:tcPr>
          <w:p w:rsidR="00A03FF1" w:rsidRPr="008D5A76" w:rsidRDefault="00A03FF1" w:rsidP="008E660D">
            <w:pPr>
              <w:jc w:val="center"/>
              <w:rPr>
                <w:sz w:val="20"/>
                <w:szCs w:val="20"/>
              </w:rPr>
            </w:pPr>
            <w:r w:rsidRPr="008D5A76">
              <w:rPr>
                <w:sz w:val="20"/>
                <w:szCs w:val="20"/>
              </w:rPr>
              <w:t>22,9</w:t>
            </w:r>
          </w:p>
        </w:tc>
        <w:tc>
          <w:tcPr>
            <w:tcW w:w="993" w:type="dxa"/>
          </w:tcPr>
          <w:p w:rsidR="00A03FF1" w:rsidRPr="008D5A76" w:rsidRDefault="00A03FF1" w:rsidP="008E660D">
            <w:pPr>
              <w:jc w:val="center"/>
              <w:rPr>
                <w:sz w:val="20"/>
                <w:szCs w:val="20"/>
              </w:rPr>
            </w:pPr>
            <w:r w:rsidRPr="008D5A76">
              <w:rPr>
                <w:sz w:val="20"/>
                <w:szCs w:val="20"/>
              </w:rPr>
              <w:t>46,8</w:t>
            </w:r>
          </w:p>
        </w:tc>
        <w:tc>
          <w:tcPr>
            <w:tcW w:w="992" w:type="dxa"/>
          </w:tcPr>
          <w:p w:rsidR="00A03FF1" w:rsidRPr="008D5A76" w:rsidRDefault="00A03FF1" w:rsidP="008E660D">
            <w:pPr>
              <w:jc w:val="center"/>
              <w:rPr>
                <w:sz w:val="20"/>
                <w:szCs w:val="20"/>
              </w:rPr>
            </w:pPr>
            <w:r w:rsidRPr="008D5A76">
              <w:rPr>
                <w:sz w:val="20"/>
                <w:szCs w:val="20"/>
              </w:rPr>
              <w:t>26,8</w:t>
            </w:r>
          </w:p>
        </w:tc>
        <w:tc>
          <w:tcPr>
            <w:tcW w:w="1134" w:type="dxa"/>
          </w:tcPr>
          <w:p w:rsidR="00A03FF1" w:rsidRPr="008D5A76" w:rsidRDefault="00A03FF1" w:rsidP="008E660D">
            <w:pPr>
              <w:jc w:val="center"/>
              <w:rPr>
                <w:sz w:val="20"/>
                <w:szCs w:val="20"/>
              </w:rPr>
            </w:pPr>
            <w:r w:rsidRPr="008D5A76">
              <w:rPr>
                <w:sz w:val="20"/>
                <w:szCs w:val="20"/>
              </w:rPr>
              <w:t>3,5</w:t>
            </w:r>
          </w:p>
        </w:tc>
      </w:tr>
      <w:tr w:rsidR="00A03FF1" w:rsidRPr="008D5A76" w:rsidTr="008D5A76">
        <w:tc>
          <w:tcPr>
            <w:tcW w:w="1701" w:type="dxa"/>
          </w:tcPr>
          <w:p w:rsidR="00A03FF1" w:rsidRPr="008D5A76" w:rsidRDefault="00A03FF1" w:rsidP="008E660D">
            <w:pPr>
              <w:rPr>
                <w:sz w:val="20"/>
                <w:szCs w:val="20"/>
              </w:rPr>
            </w:pPr>
            <w:r w:rsidRPr="008D5A76">
              <w:rPr>
                <w:sz w:val="20"/>
                <w:szCs w:val="20"/>
              </w:rPr>
              <w:t>русский язык</w:t>
            </w:r>
          </w:p>
        </w:tc>
        <w:tc>
          <w:tcPr>
            <w:tcW w:w="766" w:type="dxa"/>
          </w:tcPr>
          <w:p w:rsidR="00A03FF1" w:rsidRPr="008D5A76" w:rsidRDefault="00A03FF1" w:rsidP="008E660D">
            <w:pPr>
              <w:rPr>
                <w:sz w:val="20"/>
                <w:szCs w:val="20"/>
              </w:rPr>
            </w:pPr>
            <w:r w:rsidRPr="008D5A76">
              <w:rPr>
                <w:sz w:val="20"/>
                <w:szCs w:val="20"/>
              </w:rPr>
              <w:t xml:space="preserve">4 </w:t>
            </w:r>
          </w:p>
        </w:tc>
        <w:tc>
          <w:tcPr>
            <w:tcW w:w="1361" w:type="dxa"/>
          </w:tcPr>
          <w:p w:rsidR="00A03FF1" w:rsidRPr="008D5A76" w:rsidRDefault="00A03FF1" w:rsidP="008E660D">
            <w:pPr>
              <w:rPr>
                <w:sz w:val="20"/>
                <w:szCs w:val="20"/>
              </w:rPr>
            </w:pPr>
            <w:r w:rsidRPr="008D5A76">
              <w:rPr>
                <w:sz w:val="20"/>
                <w:szCs w:val="20"/>
              </w:rPr>
              <w:t>17.04.18</w:t>
            </w:r>
          </w:p>
        </w:tc>
        <w:tc>
          <w:tcPr>
            <w:tcW w:w="1417" w:type="dxa"/>
          </w:tcPr>
          <w:p w:rsidR="00A03FF1" w:rsidRPr="008D5A76" w:rsidRDefault="00A03FF1" w:rsidP="008E660D">
            <w:pPr>
              <w:jc w:val="center"/>
              <w:rPr>
                <w:sz w:val="20"/>
                <w:szCs w:val="20"/>
              </w:rPr>
            </w:pPr>
            <w:r w:rsidRPr="008D5A76">
              <w:rPr>
                <w:sz w:val="20"/>
                <w:szCs w:val="20"/>
              </w:rPr>
              <w:t>209</w:t>
            </w:r>
          </w:p>
        </w:tc>
        <w:tc>
          <w:tcPr>
            <w:tcW w:w="992" w:type="dxa"/>
          </w:tcPr>
          <w:p w:rsidR="00A03FF1" w:rsidRPr="008D5A76" w:rsidRDefault="00A03FF1" w:rsidP="008E660D">
            <w:pPr>
              <w:jc w:val="center"/>
              <w:rPr>
                <w:sz w:val="20"/>
                <w:szCs w:val="20"/>
              </w:rPr>
            </w:pPr>
            <w:r w:rsidRPr="008D5A76">
              <w:rPr>
                <w:sz w:val="20"/>
                <w:szCs w:val="20"/>
              </w:rPr>
              <w:t>-</w:t>
            </w:r>
          </w:p>
        </w:tc>
        <w:tc>
          <w:tcPr>
            <w:tcW w:w="993" w:type="dxa"/>
          </w:tcPr>
          <w:p w:rsidR="00A03FF1" w:rsidRPr="008D5A76" w:rsidRDefault="00A03FF1" w:rsidP="008E660D">
            <w:pPr>
              <w:jc w:val="center"/>
              <w:rPr>
                <w:sz w:val="20"/>
                <w:szCs w:val="20"/>
              </w:rPr>
            </w:pPr>
            <w:r w:rsidRPr="008D5A76">
              <w:rPr>
                <w:sz w:val="20"/>
                <w:szCs w:val="20"/>
              </w:rPr>
              <w:t>21,5</w:t>
            </w:r>
          </w:p>
        </w:tc>
        <w:tc>
          <w:tcPr>
            <w:tcW w:w="992" w:type="dxa"/>
          </w:tcPr>
          <w:p w:rsidR="00A03FF1" w:rsidRPr="008D5A76" w:rsidRDefault="00A03FF1" w:rsidP="008E660D">
            <w:pPr>
              <w:jc w:val="center"/>
              <w:rPr>
                <w:sz w:val="20"/>
                <w:szCs w:val="20"/>
              </w:rPr>
            </w:pPr>
            <w:r w:rsidRPr="008D5A76">
              <w:rPr>
                <w:sz w:val="20"/>
                <w:szCs w:val="20"/>
              </w:rPr>
              <w:t>46,9</w:t>
            </w:r>
          </w:p>
        </w:tc>
        <w:tc>
          <w:tcPr>
            <w:tcW w:w="1134" w:type="dxa"/>
          </w:tcPr>
          <w:p w:rsidR="00A03FF1" w:rsidRPr="008D5A76" w:rsidRDefault="00A03FF1" w:rsidP="008E660D">
            <w:pPr>
              <w:jc w:val="center"/>
              <w:rPr>
                <w:sz w:val="20"/>
                <w:szCs w:val="20"/>
              </w:rPr>
            </w:pPr>
            <w:r w:rsidRPr="008D5A76">
              <w:rPr>
                <w:sz w:val="20"/>
                <w:szCs w:val="20"/>
              </w:rPr>
              <w:t>31,6</w:t>
            </w:r>
          </w:p>
        </w:tc>
      </w:tr>
      <w:tr w:rsidR="00A03FF1" w:rsidRPr="008D5A76" w:rsidTr="008D5A76">
        <w:tc>
          <w:tcPr>
            <w:tcW w:w="1701" w:type="dxa"/>
          </w:tcPr>
          <w:p w:rsidR="00A03FF1" w:rsidRPr="008D5A76" w:rsidRDefault="00A03FF1" w:rsidP="008E660D">
            <w:pPr>
              <w:rPr>
                <w:sz w:val="20"/>
                <w:szCs w:val="20"/>
              </w:rPr>
            </w:pPr>
            <w:r w:rsidRPr="008D5A76">
              <w:rPr>
                <w:sz w:val="20"/>
                <w:szCs w:val="20"/>
              </w:rPr>
              <w:t>математика</w:t>
            </w:r>
          </w:p>
        </w:tc>
        <w:tc>
          <w:tcPr>
            <w:tcW w:w="766" w:type="dxa"/>
          </w:tcPr>
          <w:p w:rsidR="00A03FF1" w:rsidRPr="008D5A76" w:rsidRDefault="00A03FF1" w:rsidP="008E660D">
            <w:pPr>
              <w:rPr>
                <w:sz w:val="20"/>
                <w:szCs w:val="20"/>
              </w:rPr>
            </w:pPr>
            <w:r w:rsidRPr="008D5A76">
              <w:rPr>
                <w:sz w:val="20"/>
                <w:szCs w:val="20"/>
              </w:rPr>
              <w:t xml:space="preserve">4 </w:t>
            </w:r>
          </w:p>
        </w:tc>
        <w:tc>
          <w:tcPr>
            <w:tcW w:w="1361" w:type="dxa"/>
          </w:tcPr>
          <w:p w:rsidR="00A03FF1" w:rsidRPr="008D5A76" w:rsidRDefault="00A03FF1" w:rsidP="008E660D">
            <w:pPr>
              <w:rPr>
                <w:sz w:val="20"/>
                <w:szCs w:val="20"/>
              </w:rPr>
            </w:pPr>
            <w:r w:rsidRPr="008D5A76">
              <w:rPr>
                <w:sz w:val="20"/>
                <w:szCs w:val="20"/>
              </w:rPr>
              <w:t>24.04.18</w:t>
            </w:r>
          </w:p>
        </w:tc>
        <w:tc>
          <w:tcPr>
            <w:tcW w:w="1417" w:type="dxa"/>
          </w:tcPr>
          <w:p w:rsidR="00A03FF1" w:rsidRPr="008D5A76" w:rsidRDefault="00A03FF1" w:rsidP="008E660D">
            <w:pPr>
              <w:jc w:val="center"/>
              <w:rPr>
                <w:sz w:val="20"/>
                <w:szCs w:val="20"/>
              </w:rPr>
            </w:pPr>
            <w:r w:rsidRPr="008D5A76">
              <w:rPr>
                <w:sz w:val="20"/>
                <w:szCs w:val="20"/>
              </w:rPr>
              <w:t>212</w:t>
            </w:r>
          </w:p>
        </w:tc>
        <w:tc>
          <w:tcPr>
            <w:tcW w:w="992" w:type="dxa"/>
          </w:tcPr>
          <w:p w:rsidR="00A03FF1" w:rsidRPr="008D5A76" w:rsidRDefault="00A03FF1" w:rsidP="008E660D">
            <w:pPr>
              <w:jc w:val="center"/>
              <w:rPr>
                <w:sz w:val="20"/>
                <w:szCs w:val="20"/>
              </w:rPr>
            </w:pPr>
            <w:r w:rsidRPr="008D5A76">
              <w:rPr>
                <w:sz w:val="20"/>
                <w:szCs w:val="20"/>
              </w:rPr>
              <w:t>-</w:t>
            </w:r>
          </w:p>
        </w:tc>
        <w:tc>
          <w:tcPr>
            <w:tcW w:w="993" w:type="dxa"/>
          </w:tcPr>
          <w:p w:rsidR="00A03FF1" w:rsidRPr="008D5A76" w:rsidRDefault="00A03FF1" w:rsidP="008E660D">
            <w:pPr>
              <w:jc w:val="center"/>
              <w:rPr>
                <w:sz w:val="20"/>
                <w:szCs w:val="20"/>
              </w:rPr>
            </w:pPr>
            <w:r w:rsidRPr="008D5A76">
              <w:rPr>
                <w:sz w:val="20"/>
                <w:szCs w:val="20"/>
              </w:rPr>
              <w:t>17</w:t>
            </w:r>
          </w:p>
        </w:tc>
        <w:tc>
          <w:tcPr>
            <w:tcW w:w="992" w:type="dxa"/>
          </w:tcPr>
          <w:p w:rsidR="00A03FF1" w:rsidRPr="008D5A76" w:rsidRDefault="00A03FF1" w:rsidP="008E660D">
            <w:pPr>
              <w:jc w:val="center"/>
              <w:rPr>
                <w:sz w:val="20"/>
                <w:szCs w:val="20"/>
              </w:rPr>
            </w:pPr>
            <w:r w:rsidRPr="008D5A76">
              <w:rPr>
                <w:sz w:val="20"/>
                <w:szCs w:val="20"/>
              </w:rPr>
              <w:t>25,9</w:t>
            </w:r>
          </w:p>
        </w:tc>
        <w:tc>
          <w:tcPr>
            <w:tcW w:w="1134" w:type="dxa"/>
          </w:tcPr>
          <w:p w:rsidR="00A03FF1" w:rsidRPr="008D5A76" w:rsidRDefault="00A03FF1" w:rsidP="008E660D">
            <w:pPr>
              <w:jc w:val="center"/>
              <w:rPr>
                <w:sz w:val="20"/>
                <w:szCs w:val="20"/>
              </w:rPr>
            </w:pPr>
            <w:r w:rsidRPr="008D5A76">
              <w:rPr>
                <w:sz w:val="20"/>
                <w:szCs w:val="20"/>
              </w:rPr>
              <w:t>57,1</w:t>
            </w:r>
          </w:p>
        </w:tc>
      </w:tr>
      <w:tr w:rsidR="00A03FF1" w:rsidRPr="008D5A76" w:rsidTr="008D5A76">
        <w:tc>
          <w:tcPr>
            <w:tcW w:w="1701" w:type="dxa"/>
          </w:tcPr>
          <w:p w:rsidR="00A03FF1" w:rsidRPr="008D5A76" w:rsidRDefault="00A03FF1" w:rsidP="008E660D">
            <w:pPr>
              <w:rPr>
                <w:sz w:val="20"/>
                <w:szCs w:val="20"/>
              </w:rPr>
            </w:pPr>
            <w:r w:rsidRPr="008D5A76">
              <w:rPr>
                <w:sz w:val="20"/>
                <w:szCs w:val="20"/>
              </w:rPr>
              <w:t>окружающий мир</w:t>
            </w:r>
          </w:p>
        </w:tc>
        <w:tc>
          <w:tcPr>
            <w:tcW w:w="766" w:type="dxa"/>
          </w:tcPr>
          <w:p w:rsidR="00A03FF1" w:rsidRPr="008D5A76" w:rsidRDefault="00A03FF1" w:rsidP="008E660D">
            <w:pPr>
              <w:rPr>
                <w:sz w:val="20"/>
                <w:szCs w:val="20"/>
              </w:rPr>
            </w:pPr>
            <w:r w:rsidRPr="008D5A76">
              <w:rPr>
                <w:sz w:val="20"/>
                <w:szCs w:val="20"/>
              </w:rPr>
              <w:t xml:space="preserve">4 </w:t>
            </w:r>
          </w:p>
        </w:tc>
        <w:tc>
          <w:tcPr>
            <w:tcW w:w="1361" w:type="dxa"/>
          </w:tcPr>
          <w:p w:rsidR="00A03FF1" w:rsidRPr="008D5A76" w:rsidRDefault="00A03FF1" w:rsidP="008E660D">
            <w:pPr>
              <w:rPr>
                <w:sz w:val="20"/>
                <w:szCs w:val="20"/>
              </w:rPr>
            </w:pPr>
            <w:r w:rsidRPr="008D5A76">
              <w:rPr>
                <w:sz w:val="20"/>
                <w:szCs w:val="20"/>
              </w:rPr>
              <w:t>26.04.18</w:t>
            </w:r>
          </w:p>
        </w:tc>
        <w:tc>
          <w:tcPr>
            <w:tcW w:w="1417" w:type="dxa"/>
          </w:tcPr>
          <w:p w:rsidR="00A03FF1" w:rsidRPr="008D5A76" w:rsidRDefault="00A03FF1" w:rsidP="008E660D">
            <w:pPr>
              <w:jc w:val="center"/>
              <w:rPr>
                <w:sz w:val="20"/>
                <w:szCs w:val="20"/>
              </w:rPr>
            </w:pPr>
            <w:r w:rsidRPr="008D5A76">
              <w:rPr>
                <w:sz w:val="20"/>
                <w:szCs w:val="20"/>
              </w:rPr>
              <w:t>208</w:t>
            </w:r>
          </w:p>
        </w:tc>
        <w:tc>
          <w:tcPr>
            <w:tcW w:w="992" w:type="dxa"/>
          </w:tcPr>
          <w:p w:rsidR="00A03FF1" w:rsidRPr="008D5A76" w:rsidRDefault="00A03FF1" w:rsidP="008E660D">
            <w:pPr>
              <w:jc w:val="center"/>
              <w:rPr>
                <w:sz w:val="20"/>
                <w:szCs w:val="20"/>
              </w:rPr>
            </w:pPr>
            <w:r w:rsidRPr="008D5A76">
              <w:rPr>
                <w:sz w:val="20"/>
                <w:szCs w:val="20"/>
              </w:rPr>
              <w:t>-</w:t>
            </w:r>
          </w:p>
        </w:tc>
        <w:tc>
          <w:tcPr>
            <w:tcW w:w="993" w:type="dxa"/>
          </w:tcPr>
          <w:p w:rsidR="00A03FF1" w:rsidRPr="008D5A76" w:rsidRDefault="00A03FF1" w:rsidP="008E660D">
            <w:pPr>
              <w:jc w:val="center"/>
              <w:rPr>
                <w:sz w:val="20"/>
                <w:szCs w:val="20"/>
              </w:rPr>
            </w:pPr>
            <w:r w:rsidRPr="008D5A76">
              <w:rPr>
                <w:sz w:val="20"/>
                <w:szCs w:val="20"/>
              </w:rPr>
              <w:t>18,3</w:t>
            </w:r>
          </w:p>
        </w:tc>
        <w:tc>
          <w:tcPr>
            <w:tcW w:w="992" w:type="dxa"/>
          </w:tcPr>
          <w:p w:rsidR="00A03FF1" w:rsidRPr="008D5A76" w:rsidRDefault="00A03FF1" w:rsidP="008E660D">
            <w:pPr>
              <w:jc w:val="center"/>
              <w:rPr>
                <w:sz w:val="20"/>
                <w:szCs w:val="20"/>
              </w:rPr>
            </w:pPr>
            <w:r w:rsidRPr="008D5A76">
              <w:rPr>
                <w:sz w:val="20"/>
                <w:szCs w:val="20"/>
              </w:rPr>
              <w:t>53,4</w:t>
            </w:r>
          </w:p>
        </w:tc>
        <w:tc>
          <w:tcPr>
            <w:tcW w:w="1134" w:type="dxa"/>
          </w:tcPr>
          <w:p w:rsidR="00A03FF1" w:rsidRPr="008D5A76" w:rsidRDefault="00A03FF1" w:rsidP="008E660D">
            <w:pPr>
              <w:jc w:val="center"/>
              <w:rPr>
                <w:sz w:val="20"/>
                <w:szCs w:val="20"/>
              </w:rPr>
            </w:pPr>
            <w:r w:rsidRPr="008D5A76">
              <w:rPr>
                <w:sz w:val="20"/>
                <w:szCs w:val="20"/>
              </w:rPr>
              <w:t>28,4</w:t>
            </w:r>
          </w:p>
        </w:tc>
      </w:tr>
      <w:tr w:rsidR="00A03FF1" w:rsidRPr="008D5A76" w:rsidTr="008D5A76">
        <w:tc>
          <w:tcPr>
            <w:tcW w:w="1701" w:type="dxa"/>
          </w:tcPr>
          <w:p w:rsidR="00A03FF1" w:rsidRPr="008D5A76" w:rsidRDefault="00A03FF1" w:rsidP="008E660D">
            <w:pPr>
              <w:rPr>
                <w:sz w:val="20"/>
                <w:szCs w:val="20"/>
              </w:rPr>
            </w:pPr>
            <w:r w:rsidRPr="008D5A76">
              <w:rPr>
                <w:sz w:val="20"/>
                <w:szCs w:val="20"/>
              </w:rPr>
              <w:t>русский язык</w:t>
            </w:r>
          </w:p>
        </w:tc>
        <w:tc>
          <w:tcPr>
            <w:tcW w:w="766" w:type="dxa"/>
          </w:tcPr>
          <w:p w:rsidR="00A03FF1" w:rsidRPr="008D5A76" w:rsidRDefault="00A03FF1" w:rsidP="008E660D">
            <w:pPr>
              <w:rPr>
                <w:sz w:val="20"/>
                <w:szCs w:val="20"/>
              </w:rPr>
            </w:pPr>
            <w:r w:rsidRPr="008D5A76">
              <w:rPr>
                <w:sz w:val="20"/>
                <w:szCs w:val="20"/>
              </w:rPr>
              <w:t xml:space="preserve">5 </w:t>
            </w:r>
          </w:p>
        </w:tc>
        <w:tc>
          <w:tcPr>
            <w:tcW w:w="1361" w:type="dxa"/>
          </w:tcPr>
          <w:p w:rsidR="00A03FF1" w:rsidRPr="008D5A76" w:rsidRDefault="00A03FF1" w:rsidP="008E660D">
            <w:pPr>
              <w:rPr>
                <w:sz w:val="20"/>
                <w:szCs w:val="20"/>
              </w:rPr>
            </w:pPr>
            <w:r w:rsidRPr="008D5A76">
              <w:rPr>
                <w:sz w:val="20"/>
                <w:szCs w:val="20"/>
              </w:rPr>
              <w:t>17.04.18</w:t>
            </w:r>
          </w:p>
        </w:tc>
        <w:tc>
          <w:tcPr>
            <w:tcW w:w="1417" w:type="dxa"/>
          </w:tcPr>
          <w:p w:rsidR="00A03FF1" w:rsidRPr="008D5A76" w:rsidRDefault="00A03FF1" w:rsidP="008E660D">
            <w:pPr>
              <w:jc w:val="center"/>
              <w:rPr>
                <w:sz w:val="20"/>
                <w:szCs w:val="20"/>
              </w:rPr>
            </w:pPr>
            <w:r w:rsidRPr="008D5A76">
              <w:rPr>
                <w:sz w:val="20"/>
                <w:szCs w:val="20"/>
              </w:rPr>
              <w:t>167</w:t>
            </w:r>
          </w:p>
        </w:tc>
        <w:tc>
          <w:tcPr>
            <w:tcW w:w="992" w:type="dxa"/>
          </w:tcPr>
          <w:p w:rsidR="00A03FF1" w:rsidRPr="008D5A76" w:rsidRDefault="00A03FF1" w:rsidP="008E660D">
            <w:pPr>
              <w:jc w:val="center"/>
              <w:rPr>
                <w:sz w:val="20"/>
                <w:szCs w:val="20"/>
              </w:rPr>
            </w:pPr>
            <w:r w:rsidRPr="008D5A76">
              <w:rPr>
                <w:sz w:val="20"/>
                <w:szCs w:val="20"/>
              </w:rPr>
              <w:t>-</w:t>
            </w:r>
          </w:p>
        </w:tc>
        <w:tc>
          <w:tcPr>
            <w:tcW w:w="993" w:type="dxa"/>
          </w:tcPr>
          <w:p w:rsidR="00A03FF1" w:rsidRPr="008D5A76" w:rsidRDefault="00A03FF1" w:rsidP="008E660D">
            <w:pPr>
              <w:jc w:val="center"/>
              <w:rPr>
                <w:sz w:val="20"/>
                <w:szCs w:val="20"/>
              </w:rPr>
            </w:pPr>
            <w:r w:rsidRPr="008D5A76">
              <w:rPr>
                <w:sz w:val="20"/>
                <w:szCs w:val="20"/>
              </w:rPr>
              <w:t>47,3</w:t>
            </w:r>
          </w:p>
        </w:tc>
        <w:tc>
          <w:tcPr>
            <w:tcW w:w="992" w:type="dxa"/>
          </w:tcPr>
          <w:p w:rsidR="00A03FF1" w:rsidRPr="008D5A76" w:rsidRDefault="00A03FF1" w:rsidP="008E660D">
            <w:pPr>
              <w:jc w:val="center"/>
              <w:rPr>
                <w:sz w:val="20"/>
                <w:szCs w:val="20"/>
              </w:rPr>
            </w:pPr>
            <w:r w:rsidRPr="008D5A76">
              <w:rPr>
                <w:sz w:val="20"/>
                <w:szCs w:val="20"/>
              </w:rPr>
              <w:t>38,9</w:t>
            </w:r>
          </w:p>
        </w:tc>
        <w:tc>
          <w:tcPr>
            <w:tcW w:w="1134" w:type="dxa"/>
          </w:tcPr>
          <w:p w:rsidR="00A03FF1" w:rsidRPr="008D5A76" w:rsidRDefault="00A03FF1" w:rsidP="008E660D">
            <w:pPr>
              <w:jc w:val="center"/>
              <w:rPr>
                <w:sz w:val="20"/>
                <w:szCs w:val="20"/>
              </w:rPr>
            </w:pPr>
            <w:r w:rsidRPr="008D5A76">
              <w:rPr>
                <w:sz w:val="20"/>
                <w:szCs w:val="20"/>
              </w:rPr>
              <w:t>13,8</w:t>
            </w:r>
          </w:p>
        </w:tc>
      </w:tr>
      <w:tr w:rsidR="00A03FF1" w:rsidRPr="008D5A76" w:rsidTr="008D5A76">
        <w:tc>
          <w:tcPr>
            <w:tcW w:w="1701" w:type="dxa"/>
          </w:tcPr>
          <w:p w:rsidR="00A03FF1" w:rsidRPr="008D5A76" w:rsidRDefault="00A03FF1" w:rsidP="008E660D">
            <w:pPr>
              <w:rPr>
                <w:sz w:val="20"/>
                <w:szCs w:val="20"/>
              </w:rPr>
            </w:pPr>
            <w:r w:rsidRPr="008D5A76">
              <w:rPr>
                <w:sz w:val="20"/>
                <w:szCs w:val="20"/>
              </w:rPr>
              <w:t>математика</w:t>
            </w:r>
          </w:p>
        </w:tc>
        <w:tc>
          <w:tcPr>
            <w:tcW w:w="766" w:type="dxa"/>
          </w:tcPr>
          <w:p w:rsidR="00A03FF1" w:rsidRPr="008D5A76" w:rsidRDefault="00A03FF1" w:rsidP="008E660D">
            <w:pPr>
              <w:rPr>
                <w:sz w:val="20"/>
                <w:szCs w:val="20"/>
              </w:rPr>
            </w:pPr>
            <w:r w:rsidRPr="008D5A76">
              <w:rPr>
                <w:sz w:val="20"/>
                <w:szCs w:val="20"/>
              </w:rPr>
              <w:t xml:space="preserve">5 </w:t>
            </w:r>
          </w:p>
        </w:tc>
        <w:tc>
          <w:tcPr>
            <w:tcW w:w="1361" w:type="dxa"/>
          </w:tcPr>
          <w:p w:rsidR="00A03FF1" w:rsidRPr="008D5A76" w:rsidRDefault="00A03FF1" w:rsidP="008E660D">
            <w:pPr>
              <w:rPr>
                <w:sz w:val="20"/>
                <w:szCs w:val="20"/>
              </w:rPr>
            </w:pPr>
            <w:r w:rsidRPr="008D5A76">
              <w:rPr>
                <w:sz w:val="20"/>
                <w:szCs w:val="20"/>
              </w:rPr>
              <w:t>19.04.18</w:t>
            </w:r>
          </w:p>
        </w:tc>
        <w:tc>
          <w:tcPr>
            <w:tcW w:w="1417" w:type="dxa"/>
          </w:tcPr>
          <w:p w:rsidR="00A03FF1" w:rsidRPr="008D5A76" w:rsidRDefault="00A03FF1" w:rsidP="008E660D">
            <w:pPr>
              <w:jc w:val="center"/>
              <w:rPr>
                <w:sz w:val="20"/>
                <w:szCs w:val="20"/>
              </w:rPr>
            </w:pPr>
            <w:r w:rsidRPr="008D5A76">
              <w:rPr>
                <w:sz w:val="20"/>
                <w:szCs w:val="20"/>
              </w:rPr>
              <w:t>162</w:t>
            </w:r>
          </w:p>
        </w:tc>
        <w:tc>
          <w:tcPr>
            <w:tcW w:w="992" w:type="dxa"/>
          </w:tcPr>
          <w:p w:rsidR="00A03FF1" w:rsidRPr="008D5A76" w:rsidRDefault="00A03FF1" w:rsidP="008E660D">
            <w:pPr>
              <w:jc w:val="center"/>
              <w:rPr>
                <w:sz w:val="20"/>
                <w:szCs w:val="20"/>
              </w:rPr>
            </w:pPr>
            <w:r w:rsidRPr="008D5A76">
              <w:rPr>
                <w:sz w:val="20"/>
                <w:szCs w:val="20"/>
              </w:rPr>
              <w:t>1,2</w:t>
            </w:r>
          </w:p>
        </w:tc>
        <w:tc>
          <w:tcPr>
            <w:tcW w:w="993" w:type="dxa"/>
          </w:tcPr>
          <w:p w:rsidR="00A03FF1" w:rsidRPr="008D5A76" w:rsidRDefault="00A03FF1" w:rsidP="008E660D">
            <w:pPr>
              <w:jc w:val="center"/>
              <w:rPr>
                <w:sz w:val="20"/>
                <w:szCs w:val="20"/>
              </w:rPr>
            </w:pPr>
            <w:r w:rsidRPr="008D5A76">
              <w:rPr>
                <w:sz w:val="20"/>
                <w:szCs w:val="20"/>
              </w:rPr>
              <w:t>37,7</w:t>
            </w:r>
          </w:p>
        </w:tc>
        <w:tc>
          <w:tcPr>
            <w:tcW w:w="992" w:type="dxa"/>
          </w:tcPr>
          <w:p w:rsidR="00A03FF1" w:rsidRPr="008D5A76" w:rsidRDefault="00A03FF1" w:rsidP="008E660D">
            <w:pPr>
              <w:jc w:val="center"/>
              <w:rPr>
                <w:sz w:val="20"/>
                <w:szCs w:val="20"/>
              </w:rPr>
            </w:pPr>
            <w:r w:rsidRPr="008D5A76">
              <w:rPr>
                <w:sz w:val="20"/>
                <w:szCs w:val="20"/>
              </w:rPr>
              <w:t>43,8</w:t>
            </w:r>
          </w:p>
        </w:tc>
        <w:tc>
          <w:tcPr>
            <w:tcW w:w="1134" w:type="dxa"/>
          </w:tcPr>
          <w:p w:rsidR="00A03FF1" w:rsidRPr="008D5A76" w:rsidRDefault="00A03FF1" w:rsidP="008E660D">
            <w:pPr>
              <w:jc w:val="center"/>
              <w:rPr>
                <w:sz w:val="20"/>
                <w:szCs w:val="20"/>
              </w:rPr>
            </w:pPr>
            <w:r w:rsidRPr="008D5A76">
              <w:rPr>
                <w:sz w:val="20"/>
                <w:szCs w:val="20"/>
              </w:rPr>
              <w:t>17,3</w:t>
            </w:r>
          </w:p>
        </w:tc>
      </w:tr>
      <w:tr w:rsidR="00A03FF1" w:rsidRPr="008D5A76" w:rsidTr="008D5A76">
        <w:tc>
          <w:tcPr>
            <w:tcW w:w="1701" w:type="dxa"/>
          </w:tcPr>
          <w:p w:rsidR="00A03FF1" w:rsidRPr="008D5A76" w:rsidRDefault="00A03FF1" w:rsidP="008E660D">
            <w:pPr>
              <w:rPr>
                <w:sz w:val="20"/>
                <w:szCs w:val="20"/>
              </w:rPr>
            </w:pPr>
            <w:r w:rsidRPr="008D5A76">
              <w:rPr>
                <w:sz w:val="20"/>
                <w:szCs w:val="20"/>
              </w:rPr>
              <w:t>биология</w:t>
            </w:r>
          </w:p>
        </w:tc>
        <w:tc>
          <w:tcPr>
            <w:tcW w:w="766" w:type="dxa"/>
          </w:tcPr>
          <w:p w:rsidR="00A03FF1" w:rsidRPr="008D5A76" w:rsidRDefault="00A03FF1" w:rsidP="008E660D">
            <w:pPr>
              <w:rPr>
                <w:sz w:val="20"/>
                <w:szCs w:val="20"/>
              </w:rPr>
            </w:pPr>
            <w:r w:rsidRPr="008D5A76">
              <w:rPr>
                <w:sz w:val="20"/>
                <w:szCs w:val="20"/>
              </w:rPr>
              <w:t>5</w:t>
            </w:r>
          </w:p>
        </w:tc>
        <w:tc>
          <w:tcPr>
            <w:tcW w:w="1361" w:type="dxa"/>
          </w:tcPr>
          <w:p w:rsidR="00A03FF1" w:rsidRPr="008D5A76" w:rsidRDefault="00A03FF1" w:rsidP="008E660D">
            <w:pPr>
              <w:rPr>
                <w:sz w:val="20"/>
                <w:szCs w:val="20"/>
              </w:rPr>
            </w:pPr>
            <w:r w:rsidRPr="008D5A76">
              <w:rPr>
                <w:sz w:val="20"/>
                <w:szCs w:val="20"/>
              </w:rPr>
              <w:t>26.04.18</w:t>
            </w:r>
          </w:p>
        </w:tc>
        <w:tc>
          <w:tcPr>
            <w:tcW w:w="1417" w:type="dxa"/>
          </w:tcPr>
          <w:p w:rsidR="00A03FF1" w:rsidRPr="008D5A76" w:rsidRDefault="00A03FF1" w:rsidP="008E660D">
            <w:pPr>
              <w:jc w:val="center"/>
              <w:rPr>
                <w:sz w:val="20"/>
                <w:szCs w:val="20"/>
              </w:rPr>
            </w:pPr>
            <w:r w:rsidRPr="008D5A76">
              <w:rPr>
                <w:sz w:val="20"/>
                <w:szCs w:val="20"/>
              </w:rPr>
              <w:t>160</w:t>
            </w:r>
          </w:p>
        </w:tc>
        <w:tc>
          <w:tcPr>
            <w:tcW w:w="992" w:type="dxa"/>
          </w:tcPr>
          <w:p w:rsidR="00A03FF1" w:rsidRPr="008D5A76" w:rsidRDefault="00A03FF1" w:rsidP="008E660D">
            <w:pPr>
              <w:jc w:val="center"/>
              <w:rPr>
                <w:sz w:val="20"/>
                <w:szCs w:val="20"/>
              </w:rPr>
            </w:pPr>
            <w:r w:rsidRPr="008D5A76">
              <w:rPr>
                <w:sz w:val="20"/>
                <w:szCs w:val="20"/>
              </w:rPr>
              <w:t>0,62</w:t>
            </w:r>
          </w:p>
        </w:tc>
        <w:tc>
          <w:tcPr>
            <w:tcW w:w="993" w:type="dxa"/>
          </w:tcPr>
          <w:p w:rsidR="00A03FF1" w:rsidRPr="008D5A76" w:rsidRDefault="00A03FF1" w:rsidP="008E660D">
            <w:pPr>
              <w:jc w:val="center"/>
              <w:rPr>
                <w:sz w:val="20"/>
                <w:szCs w:val="20"/>
              </w:rPr>
            </w:pPr>
            <w:r w:rsidRPr="008D5A76">
              <w:rPr>
                <w:sz w:val="20"/>
                <w:szCs w:val="20"/>
              </w:rPr>
              <w:t>36,9</w:t>
            </w:r>
          </w:p>
        </w:tc>
        <w:tc>
          <w:tcPr>
            <w:tcW w:w="992" w:type="dxa"/>
          </w:tcPr>
          <w:p w:rsidR="00A03FF1" w:rsidRPr="008D5A76" w:rsidRDefault="00A03FF1" w:rsidP="008E660D">
            <w:pPr>
              <w:jc w:val="center"/>
              <w:rPr>
                <w:sz w:val="20"/>
                <w:szCs w:val="20"/>
              </w:rPr>
            </w:pPr>
            <w:r w:rsidRPr="008D5A76">
              <w:rPr>
                <w:sz w:val="20"/>
                <w:szCs w:val="20"/>
              </w:rPr>
              <w:t>48,8</w:t>
            </w:r>
          </w:p>
        </w:tc>
        <w:tc>
          <w:tcPr>
            <w:tcW w:w="1134" w:type="dxa"/>
          </w:tcPr>
          <w:p w:rsidR="00A03FF1" w:rsidRPr="008D5A76" w:rsidRDefault="00A03FF1" w:rsidP="008E660D">
            <w:pPr>
              <w:jc w:val="center"/>
              <w:rPr>
                <w:sz w:val="20"/>
                <w:szCs w:val="20"/>
              </w:rPr>
            </w:pPr>
            <w:r w:rsidRPr="008D5A76">
              <w:rPr>
                <w:sz w:val="20"/>
                <w:szCs w:val="20"/>
              </w:rPr>
              <w:t>13,8</w:t>
            </w:r>
          </w:p>
        </w:tc>
      </w:tr>
      <w:tr w:rsidR="00A03FF1" w:rsidRPr="008D5A76" w:rsidTr="008D5A76">
        <w:tc>
          <w:tcPr>
            <w:tcW w:w="1701" w:type="dxa"/>
          </w:tcPr>
          <w:p w:rsidR="00A03FF1" w:rsidRPr="008D5A76" w:rsidRDefault="00A03FF1" w:rsidP="008E660D">
            <w:pPr>
              <w:rPr>
                <w:sz w:val="20"/>
                <w:szCs w:val="20"/>
              </w:rPr>
            </w:pPr>
            <w:r w:rsidRPr="008D5A76">
              <w:rPr>
                <w:sz w:val="20"/>
                <w:szCs w:val="20"/>
              </w:rPr>
              <w:t>история</w:t>
            </w:r>
          </w:p>
        </w:tc>
        <w:tc>
          <w:tcPr>
            <w:tcW w:w="766" w:type="dxa"/>
          </w:tcPr>
          <w:p w:rsidR="00A03FF1" w:rsidRPr="008D5A76" w:rsidRDefault="00A03FF1" w:rsidP="008E660D">
            <w:pPr>
              <w:rPr>
                <w:sz w:val="20"/>
                <w:szCs w:val="20"/>
              </w:rPr>
            </w:pPr>
            <w:r w:rsidRPr="008D5A76">
              <w:rPr>
                <w:sz w:val="20"/>
                <w:szCs w:val="20"/>
              </w:rPr>
              <w:t>5</w:t>
            </w:r>
          </w:p>
        </w:tc>
        <w:tc>
          <w:tcPr>
            <w:tcW w:w="1361" w:type="dxa"/>
          </w:tcPr>
          <w:p w:rsidR="00A03FF1" w:rsidRPr="008D5A76" w:rsidRDefault="00A03FF1" w:rsidP="008E660D">
            <w:pPr>
              <w:rPr>
                <w:sz w:val="20"/>
                <w:szCs w:val="20"/>
              </w:rPr>
            </w:pPr>
            <w:r w:rsidRPr="008D5A76">
              <w:rPr>
                <w:sz w:val="20"/>
                <w:szCs w:val="20"/>
              </w:rPr>
              <w:t>24.04.18</w:t>
            </w:r>
          </w:p>
        </w:tc>
        <w:tc>
          <w:tcPr>
            <w:tcW w:w="1417" w:type="dxa"/>
          </w:tcPr>
          <w:p w:rsidR="00A03FF1" w:rsidRPr="008D5A76" w:rsidRDefault="00A03FF1" w:rsidP="008E660D">
            <w:pPr>
              <w:jc w:val="center"/>
              <w:rPr>
                <w:sz w:val="20"/>
                <w:szCs w:val="20"/>
              </w:rPr>
            </w:pPr>
            <w:r w:rsidRPr="008D5A76">
              <w:rPr>
                <w:sz w:val="20"/>
                <w:szCs w:val="20"/>
              </w:rPr>
              <w:t>163</w:t>
            </w:r>
          </w:p>
        </w:tc>
        <w:tc>
          <w:tcPr>
            <w:tcW w:w="992" w:type="dxa"/>
          </w:tcPr>
          <w:p w:rsidR="00A03FF1" w:rsidRPr="008D5A76" w:rsidRDefault="00A03FF1" w:rsidP="008E660D">
            <w:pPr>
              <w:jc w:val="center"/>
              <w:rPr>
                <w:sz w:val="20"/>
                <w:szCs w:val="20"/>
              </w:rPr>
            </w:pPr>
            <w:r w:rsidRPr="008D5A76">
              <w:rPr>
                <w:sz w:val="20"/>
                <w:szCs w:val="20"/>
              </w:rPr>
              <w:t>-</w:t>
            </w:r>
          </w:p>
        </w:tc>
        <w:tc>
          <w:tcPr>
            <w:tcW w:w="993" w:type="dxa"/>
          </w:tcPr>
          <w:p w:rsidR="00A03FF1" w:rsidRPr="008D5A76" w:rsidRDefault="00A03FF1" w:rsidP="008E660D">
            <w:pPr>
              <w:jc w:val="center"/>
              <w:rPr>
                <w:sz w:val="20"/>
                <w:szCs w:val="20"/>
              </w:rPr>
            </w:pPr>
            <w:r w:rsidRPr="008D5A76">
              <w:rPr>
                <w:sz w:val="20"/>
                <w:szCs w:val="20"/>
              </w:rPr>
              <w:t>36,8</w:t>
            </w:r>
          </w:p>
        </w:tc>
        <w:tc>
          <w:tcPr>
            <w:tcW w:w="992" w:type="dxa"/>
          </w:tcPr>
          <w:p w:rsidR="00A03FF1" w:rsidRPr="008D5A76" w:rsidRDefault="00A03FF1" w:rsidP="008E660D">
            <w:pPr>
              <w:jc w:val="center"/>
              <w:rPr>
                <w:sz w:val="20"/>
                <w:szCs w:val="20"/>
              </w:rPr>
            </w:pPr>
            <w:r w:rsidRPr="008D5A76">
              <w:rPr>
                <w:sz w:val="20"/>
                <w:szCs w:val="20"/>
              </w:rPr>
              <w:t>36,8</w:t>
            </w:r>
          </w:p>
        </w:tc>
        <w:tc>
          <w:tcPr>
            <w:tcW w:w="1134" w:type="dxa"/>
          </w:tcPr>
          <w:p w:rsidR="00A03FF1" w:rsidRPr="008D5A76" w:rsidRDefault="00A03FF1" w:rsidP="008E660D">
            <w:pPr>
              <w:jc w:val="center"/>
              <w:rPr>
                <w:sz w:val="20"/>
                <w:szCs w:val="20"/>
              </w:rPr>
            </w:pPr>
            <w:r w:rsidRPr="008D5A76">
              <w:rPr>
                <w:sz w:val="20"/>
                <w:szCs w:val="20"/>
              </w:rPr>
              <w:t>26,4</w:t>
            </w:r>
          </w:p>
        </w:tc>
      </w:tr>
      <w:tr w:rsidR="00A03FF1" w:rsidRPr="008D5A76" w:rsidTr="008D5A76">
        <w:tc>
          <w:tcPr>
            <w:tcW w:w="1701" w:type="dxa"/>
          </w:tcPr>
          <w:p w:rsidR="00A03FF1" w:rsidRPr="008D5A76" w:rsidRDefault="00A03FF1" w:rsidP="008E660D">
            <w:pPr>
              <w:rPr>
                <w:sz w:val="20"/>
                <w:szCs w:val="20"/>
              </w:rPr>
            </w:pPr>
            <w:r w:rsidRPr="008D5A76">
              <w:rPr>
                <w:sz w:val="20"/>
                <w:szCs w:val="20"/>
              </w:rPr>
              <w:t>химия</w:t>
            </w:r>
          </w:p>
        </w:tc>
        <w:tc>
          <w:tcPr>
            <w:tcW w:w="766" w:type="dxa"/>
          </w:tcPr>
          <w:p w:rsidR="00A03FF1" w:rsidRPr="008D5A76" w:rsidRDefault="00A03FF1" w:rsidP="008E660D">
            <w:pPr>
              <w:rPr>
                <w:sz w:val="20"/>
                <w:szCs w:val="20"/>
              </w:rPr>
            </w:pPr>
            <w:r w:rsidRPr="008D5A76">
              <w:rPr>
                <w:sz w:val="20"/>
                <w:szCs w:val="20"/>
              </w:rPr>
              <w:t>11</w:t>
            </w:r>
          </w:p>
        </w:tc>
        <w:tc>
          <w:tcPr>
            <w:tcW w:w="1361" w:type="dxa"/>
          </w:tcPr>
          <w:p w:rsidR="00A03FF1" w:rsidRPr="008D5A76" w:rsidRDefault="00A03FF1" w:rsidP="008E660D">
            <w:pPr>
              <w:rPr>
                <w:sz w:val="20"/>
                <w:szCs w:val="20"/>
              </w:rPr>
            </w:pPr>
            <w:r w:rsidRPr="008D5A76">
              <w:rPr>
                <w:sz w:val="20"/>
                <w:szCs w:val="20"/>
              </w:rPr>
              <w:t>05.04.18</w:t>
            </w:r>
          </w:p>
        </w:tc>
        <w:tc>
          <w:tcPr>
            <w:tcW w:w="1417" w:type="dxa"/>
          </w:tcPr>
          <w:p w:rsidR="00A03FF1" w:rsidRPr="008D5A76" w:rsidRDefault="00A03FF1" w:rsidP="008E660D">
            <w:pPr>
              <w:jc w:val="center"/>
              <w:rPr>
                <w:sz w:val="20"/>
                <w:szCs w:val="20"/>
              </w:rPr>
            </w:pPr>
            <w:r w:rsidRPr="008D5A76">
              <w:rPr>
                <w:sz w:val="20"/>
                <w:szCs w:val="20"/>
              </w:rPr>
              <w:t>16</w:t>
            </w:r>
          </w:p>
        </w:tc>
        <w:tc>
          <w:tcPr>
            <w:tcW w:w="992" w:type="dxa"/>
          </w:tcPr>
          <w:p w:rsidR="00A03FF1" w:rsidRPr="008D5A76" w:rsidRDefault="00A03FF1" w:rsidP="008E660D">
            <w:pPr>
              <w:jc w:val="center"/>
              <w:rPr>
                <w:sz w:val="20"/>
                <w:szCs w:val="20"/>
              </w:rPr>
            </w:pPr>
            <w:r w:rsidRPr="008D5A76">
              <w:rPr>
                <w:sz w:val="20"/>
                <w:szCs w:val="20"/>
              </w:rPr>
              <w:t>-</w:t>
            </w:r>
          </w:p>
        </w:tc>
        <w:tc>
          <w:tcPr>
            <w:tcW w:w="993" w:type="dxa"/>
          </w:tcPr>
          <w:p w:rsidR="00A03FF1" w:rsidRPr="008D5A76" w:rsidRDefault="00A03FF1" w:rsidP="008E660D">
            <w:pPr>
              <w:jc w:val="center"/>
              <w:rPr>
                <w:sz w:val="20"/>
                <w:szCs w:val="20"/>
              </w:rPr>
            </w:pPr>
            <w:r w:rsidRPr="008D5A76">
              <w:rPr>
                <w:sz w:val="20"/>
                <w:szCs w:val="20"/>
              </w:rPr>
              <w:t>75</w:t>
            </w:r>
          </w:p>
        </w:tc>
        <w:tc>
          <w:tcPr>
            <w:tcW w:w="992" w:type="dxa"/>
          </w:tcPr>
          <w:p w:rsidR="00A03FF1" w:rsidRPr="008D5A76" w:rsidRDefault="00A03FF1" w:rsidP="008E660D">
            <w:pPr>
              <w:jc w:val="center"/>
              <w:rPr>
                <w:sz w:val="20"/>
                <w:szCs w:val="20"/>
              </w:rPr>
            </w:pPr>
            <w:r w:rsidRPr="008D5A76">
              <w:rPr>
                <w:sz w:val="20"/>
                <w:szCs w:val="20"/>
              </w:rPr>
              <w:t>25</w:t>
            </w:r>
          </w:p>
        </w:tc>
        <w:tc>
          <w:tcPr>
            <w:tcW w:w="1134" w:type="dxa"/>
          </w:tcPr>
          <w:p w:rsidR="00A03FF1" w:rsidRPr="008D5A76" w:rsidRDefault="00A03FF1" w:rsidP="008E660D">
            <w:pPr>
              <w:jc w:val="center"/>
              <w:rPr>
                <w:sz w:val="20"/>
                <w:szCs w:val="20"/>
              </w:rPr>
            </w:pPr>
            <w:r w:rsidRPr="008D5A76">
              <w:rPr>
                <w:sz w:val="20"/>
                <w:szCs w:val="20"/>
              </w:rPr>
              <w:t>0</w:t>
            </w:r>
          </w:p>
        </w:tc>
      </w:tr>
      <w:tr w:rsidR="00A03FF1" w:rsidRPr="008D5A76" w:rsidTr="008D5A76">
        <w:tc>
          <w:tcPr>
            <w:tcW w:w="1701" w:type="dxa"/>
          </w:tcPr>
          <w:p w:rsidR="00A03FF1" w:rsidRPr="008D5A76" w:rsidRDefault="00A03FF1" w:rsidP="008E660D">
            <w:pPr>
              <w:rPr>
                <w:sz w:val="20"/>
                <w:szCs w:val="20"/>
              </w:rPr>
            </w:pPr>
            <w:r w:rsidRPr="008D5A76">
              <w:rPr>
                <w:sz w:val="20"/>
                <w:szCs w:val="20"/>
              </w:rPr>
              <w:t>география</w:t>
            </w:r>
          </w:p>
        </w:tc>
        <w:tc>
          <w:tcPr>
            <w:tcW w:w="766" w:type="dxa"/>
          </w:tcPr>
          <w:p w:rsidR="00A03FF1" w:rsidRPr="008D5A76" w:rsidRDefault="00A03FF1" w:rsidP="008E660D">
            <w:pPr>
              <w:rPr>
                <w:sz w:val="20"/>
                <w:szCs w:val="20"/>
              </w:rPr>
            </w:pPr>
            <w:r w:rsidRPr="008D5A76">
              <w:rPr>
                <w:sz w:val="20"/>
                <w:szCs w:val="20"/>
              </w:rPr>
              <w:t>11</w:t>
            </w:r>
          </w:p>
        </w:tc>
        <w:tc>
          <w:tcPr>
            <w:tcW w:w="1361" w:type="dxa"/>
          </w:tcPr>
          <w:p w:rsidR="00A03FF1" w:rsidRPr="008D5A76" w:rsidRDefault="00A03FF1" w:rsidP="008E660D">
            <w:pPr>
              <w:rPr>
                <w:sz w:val="20"/>
                <w:szCs w:val="20"/>
              </w:rPr>
            </w:pPr>
            <w:r w:rsidRPr="008D5A76">
              <w:rPr>
                <w:sz w:val="20"/>
                <w:szCs w:val="20"/>
              </w:rPr>
              <w:t>03.04.18</w:t>
            </w:r>
          </w:p>
        </w:tc>
        <w:tc>
          <w:tcPr>
            <w:tcW w:w="1417" w:type="dxa"/>
          </w:tcPr>
          <w:p w:rsidR="00A03FF1" w:rsidRPr="008D5A76" w:rsidRDefault="00A03FF1" w:rsidP="008E660D">
            <w:pPr>
              <w:jc w:val="center"/>
              <w:rPr>
                <w:sz w:val="20"/>
                <w:szCs w:val="20"/>
              </w:rPr>
            </w:pPr>
            <w:r w:rsidRPr="008D5A76">
              <w:rPr>
                <w:sz w:val="20"/>
                <w:szCs w:val="20"/>
              </w:rPr>
              <w:t>16</w:t>
            </w:r>
          </w:p>
        </w:tc>
        <w:tc>
          <w:tcPr>
            <w:tcW w:w="992" w:type="dxa"/>
          </w:tcPr>
          <w:p w:rsidR="00A03FF1" w:rsidRPr="008D5A76" w:rsidRDefault="00A03FF1" w:rsidP="008E660D">
            <w:pPr>
              <w:jc w:val="center"/>
              <w:rPr>
                <w:sz w:val="20"/>
                <w:szCs w:val="20"/>
              </w:rPr>
            </w:pPr>
            <w:r w:rsidRPr="008D5A76">
              <w:rPr>
                <w:sz w:val="20"/>
                <w:szCs w:val="20"/>
              </w:rPr>
              <w:t>-</w:t>
            </w:r>
          </w:p>
        </w:tc>
        <w:tc>
          <w:tcPr>
            <w:tcW w:w="993" w:type="dxa"/>
          </w:tcPr>
          <w:p w:rsidR="00A03FF1" w:rsidRPr="008D5A76" w:rsidRDefault="00A03FF1" w:rsidP="008E660D">
            <w:pPr>
              <w:jc w:val="center"/>
              <w:rPr>
                <w:sz w:val="20"/>
                <w:szCs w:val="20"/>
              </w:rPr>
            </w:pPr>
            <w:r w:rsidRPr="008D5A76">
              <w:rPr>
                <w:sz w:val="20"/>
                <w:szCs w:val="20"/>
              </w:rPr>
              <w:t>12,5</w:t>
            </w:r>
          </w:p>
        </w:tc>
        <w:tc>
          <w:tcPr>
            <w:tcW w:w="992" w:type="dxa"/>
          </w:tcPr>
          <w:p w:rsidR="00A03FF1" w:rsidRPr="008D5A76" w:rsidRDefault="00A03FF1" w:rsidP="008E660D">
            <w:pPr>
              <w:jc w:val="center"/>
              <w:rPr>
                <w:sz w:val="20"/>
                <w:szCs w:val="20"/>
              </w:rPr>
            </w:pPr>
            <w:r w:rsidRPr="008D5A76">
              <w:rPr>
                <w:sz w:val="20"/>
                <w:szCs w:val="20"/>
              </w:rPr>
              <w:t>87,5</w:t>
            </w:r>
          </w:p>
        </w:tc>
        <w:tc>
          <w:tcPr>
            <w:tcW w:w="1134" w:type="dxa"/>
          </w:tcPr>
          <w:p w:rsidR="00A03FF1" w:rsidRPr="008D5A76" w:rsidRDefault="00A03FF1" w:rsidP="008E660D">
            <w:pPr>
              <w:jc w:val="center"/>
              <w:rPr>
                <w:sz w:val="20"/>
                <w:szCs w:val="20"/>
              </w:rPr>
            </w:pPr>
            <w:r w:rsidRPr="008D5A76">
              <w:rPr>
                <w:sz w:val="20"/>
                <w:szCs w:val="20"/>
              </w:rPr>
              <w:t>0</w:t>
            </w:r>
          </w:p>
        </w:tc>
      </w:tr>
      <w:tr w:rsidR="00A03FF1" w:rsidRPr="008D5A76" w:rsidTr="008D5A76">
        <w:tc>
          <w:tcPr>
            <w:tcW w:w="1701" w:type="dxa"/>
          </w:tcPr>
          <w:p w:rsidR="00A03FF1" w:rsidRPr="008D5A76" w:rsidRDefault="00A03FF1" w:rsidP="008E660D">
            <w:pPr>
              <w:rPr>
                <w:sz w:val="20"/>
                <w:szCs w:val="20"/>
              </w:rPr>
            </w:pPr>
            <w:r w:rsidRPr="008D5A76">
              <w:rPr>
                <w:sz w:val="20"/>
                <w:szCs w:val="20"/>
              </w:rPr>
              <w:t>физика</w:t>
            </w:r>
          </w:p>
        </w:tc>
        <w:tc>
          <w:tcPr>
            <w:tcW w:w="766" w:type="dxa"/>
          </w:tcPr>
          <w:p w:rsidR="00A03FF1" w:rsidRPr="008D5A76" w:rsidRDefault="00A03FF1" w:rsidP="008E660D">
            <w:pPr>
              <w:rPr>
                <w:sz w:val="20"/>
                <w:szCs w:val="20"/>
              </w:rPr>
            </w:pPr>
            <w:r w:rsidRPr="008D5A76">
              <w:rPr>
                <w:sz w:val="20"/>
                <w:szCs w:val="20"/>
              </w:rPr>
              <w:t>11</w:t>
            </w:r>
          </w:p>
        </w:tc>
        <w:tc>
          <w:tcPr>
            <w:tcW w:w="1361" w:type="dxa"/>
          </w:tcPr>
          <w:p w:rsidR="00A03FF1" w:rsidRPr="008D5A76" w:rsidRDefault="00A03FF1" w:rsidP="008E660D">
            <w:pPr>
              <w:rPr>
                <w:sz w:val="20"/>
                <w:szCs w:val="20"/>
              </w:rPr>
            </w:pPr>
            <w:r w:rsidRPr="008D5A76">
              <w:rPr>
                <w:sz w:val="20"/>
                <w:szCs w:val="20"/>
              </w:rPr>
              <w:t>10.04.18</w:t>
            </w:r>
          </w:p>
        </w:tc>
        <w:tc>
          <w:tcPr>
            <w:tcW w:w="1417" w:type="dxa"/>
          </w:tcPr>
          <w:p w:rsidR="00A03FF1" w:rsidRPr="008D5A76" w:rsidRDefault="00A03FF1" w:rsidP="008E660D">
            <w:pPr>
              <w:jc w:val="center"/>
              <w:rPr>
                <w:sz w:val="20"/>
                <w:szCs w:val="20"/>
              </w:rPr>
            </w:pPr>
            <w:r w:rsidRPr="008D5A76">
              <w:rPr>
                <w:sz w:val="20"/>
                <w:szCs w:val="20"/>
              </w:rPr>
              <w:t>16</w:t>
            </w:r>
          </w:p>
        </w:tc>
        <w:tc>
          <w:tcPr>
            <w:tcW w:w="992" w:type="dxa"/>
          </w:tcPr>
          <w:p w:rsidR="00A03FF1" w:rsidRPr="008D5A76" w:rsidRDefault="00A03FF1" w:rsidP="008E660D">
            <w:pPr>
              <w:jc w:val="center"/>
              <w:rPr>
                <w:sz w:val="20"/>
                <w:szCs w:val="20"/>
              </w:rPr>
            </w:pPr>
            <w:r w:rsidRPr="008D5A76">
              <w:rPr>
                <w:sz w:val="20"/>
                <w:szCs w:val="20"/>
              </w:rPr>
              <w:t>-</w:t>
            </w:r>
          </w:p>
        </w:tc>
        <w:tc>
          <w:tcPr>
            <w:tcW w:w="993" w:type="dxa"/>
          </w:tcPr>
          <w:p w:rsidR="00A03FF1" w:rsidRPr="008D5A76" w:rsidRDefault="00A03FF1" w:rsidP="008E660D">
            <w:pPr>
              <w:jc w:val="center"/>
              <w:rPr>
                <w:sz w:val="20"/>
                <w:szCs w:val="20"/>
              </w:rPr>
            </w:pPr>
            <w:r w:rsidRPr="008D5A76">
              <w:rPr>
                <w:sz w:val="20"/>
                <w:szCs w:val="20"/>
              </w:rPr>
              <w:t>73,3</w:t>
            </w:r>
          </w:p>
        </w:tc>
        <w:tc>
          <w:tcPr>
            <w:tcW w:w="992" w:type="dxa"/>
          </w:tcPr>
          <w:p w:rsidR="00A03FF1" w:rsidRPr="008D5A76" w:rsidRDefault="00A03FF1" w:rsidP="008E660D">
            <w:pPr>
              <w:jc w:val="center"/>
              <w:rPr>
                <w:sz w:val="20"/>
                <w:szCs w:val="20"/>
              </w:rPr>
            </w:pPr>
            <w:r w:rsidRPr="008D5A76">
              <w:rPr>
                <w:sz w:val="20"/>
                <w:szCs w:val="20"/>
              </w:rPr>
              <w:t>26,7</w:t>
            </w:r>
          </w:p>
        </w:tc>
        <w:tc>
          <w:tcPr>
            <w:tcW w:w="1134" w:type="dxa"/>
          </w:tcPr>
          <w:p w:rsidR="00A03FF1" w:rsidRPr="008D5A76" w:rsidRDefault="00A03FF1" w:rsidP="008E660D">
            <w:pPr>
              <w:jc w:val="center"/>
              <w:rPr>
                <w:sz w:val="20"/>
                <w:szCs w:val="20"/>
              </w:rPr>
            </w:pPr>
            <w:r w:rsidRPr="008D5A76">
              <w:rPr>
                <w:sz w:val="20"/>
                <w:szCs w:val="20"/>
              </w:rPr>
              <w:t>0</w:t>
            </w:r>
          </w:p>
        </w:tc>
      </w:tr>
      <w:tr w:rsidR="00A03FF1" w:rsidRPr="008D5A76" w:rsidTr="008D5A76">
        <w:tc>
          <w:tcPr>
            <w:tcW w:w="1701" w:type="dxa"/>
          </w:tcPr>
          <w:p w:rsidR="00A03FF1" w:rsidRPr="008D5A76" w:rsidRDefault="00A03FF1" w:rsidP="008E660D">
            <w:pPr>
              <w:rPr>
                <w:sz w:val="20"/>
                <w:szCs w:val="20"/>
              </w:rPr>
            </w:pPr>
            <w:r w:rsidRPr="008D5A76">
              <w:rPr>
                <w:sz w:val="20"/>
                <w:szCs w:val="20"/>
              </w:rPr>
              <w:t>история</w:t>
            </w:r>
          </w:p>
        </w:tc>
        <w:tc>
          <w:tcPr>
            <w:tcW w:w="766" w:type="dxa"/>
          </w:tcPr>
          <w:p w:rsidR="00A03FF1" w:rsidRPr="008D5A76" w:rsidRDefault="00A03FF1" w:rsidP="008E660D">
            <w:pPr>
              <w:rPr>
                <w:sz w:val="20"/>
                <w:szCs w:val="20"/>
              </w:rPr>
            </w:pPr>
            <w:r w:rsidRPr="008D5A76">
              <w:rPr>
                <w:sz w:val="20"/>
                <w:szCs w:val="20"/>
              </w:rPr>
              <w:t>11</w:t>
            </w:r>
          </w:p>
        </w:tc>
        <w:tc>
          <w:tcPr>
            <w:tcW w:w="1361" w:type="dxa"/>
          </w:tcPr>
          <w:p w:rsidR="00A03FF1" w:rsidRPr="008D5A76" w:rsidRDefault="00A03FF1" w:rsidP="008E660D">
            <w:pPr>
              <w:rPr>
                <w:sz w:val="20"/>
                <w:szCs w:val="20"/>
              </w:rPr>
            </w:pPr>
            <w:r w:rsidRPr="008D5A76">
              <w:rPr>
                <w:sz w:val="20"/>
                <w:szCs w:val="20"/>
              </w:rPr>
              <w:t>21.03.18</w:t>
            </w:r>
          </w:p>
        </w:tc>
        <w:tc>
          <w:tcPr>
            <w:tcW w:w="1417" w:type="dxa"/>
          </w:tcPr>
          <w:p w:rsidR="00A03FF1" w:rsidRPr="008D5A76" w:rsidRDefault="00A03FF1" w:rsidP="008E660D">
            <w:pPr>
              <w:jc w:val="center"/>
              <w:rPr>
                <w:sz w:val="20"/>
                <w:szCs w:val="20"/>
              </w:rPr>
            </w:pPr>
            <w:r w:rsidRPr="008D5A76">
              <w:rPr>
                <w:sz w:val="20"/>
                <w:szCs w:val="20"/>
              </w:rPr>
              <w:t>16</w:t>
            </w:r>
          </w:p>
        </w:tc>
        <w:tc>
          <w:tcPr>
            <w:tcW w:w="992" w:type="dxa"/>
          </w:tcPr>
          <w:p w:rsidR="00A03FF1" w:rsidRPr="008D5A76" w:rsidRDefault="00A03FF1" w:rsidP="008E660D">
            <w:pPr>
              <w:jc w:val="center"/>
              <w:rPr>
                <w:sz w:val="20"/>
                <w:szCs w:val="20"/>
              </w:rPr>
            </w:pPr>
            <w:r w:rsidRPr="008D5A76">
              <w:rPr>
                <w:sz w:val="20"/>
                <w:szCs w:val="20"/>
              </w:rPr>
              <w:t>-</w:t>
            </w:r>
          </w:p>
        </w:tc>
        <w:tc>
          <w:tcPr>
            <w:tcW w:w="993" w:type="dxa"/>
          </w:tcPr>
          <w:p w:rsidR="00A03FF1" w:rsidRPr="008D5A76" w:rsidRDefault="00A03FF1" w:rsidP="008E660D">
            <w:pPr>
              <w:jc w:val="center"/>
              <w:rPr>
                <w:sz w:val="20"/>
                <w:szCs w:val="20"/>
              </w:rPr>
            </w:pPr>
            <w:r w:rsidRPr="008D5A76">
              <w:rPr>
                <w:sz w:val="20"/>
                <w:szCs w:val="20"/>
              </w:rPr>
              <w:t>0</w:t>
            </w:r>
          </w:p>
        </w:tc>
        <w:tc>
          <w:tcPr>
            <w:tcW w:w="992" w:type="dxa"/>
          </w:tcPr>
          <w:p w:rsidR="00A03FF1" w:rsidRPr="008D5A76" w:rsidRDefault="00A03FF1" w:rsidP="008E660D">
            <w:pPr>
              <w:jc w:val="center"/>
              <w:rPr>
                <w:sz w:val="20"/>
                <w:szCs w:val="20"/>
              </w:rPr>
            </w:pPr>
            <w:r w:rsidRPr="008D5A76">
              <w:rPr>
                <w:sz w:val="20"/>
                <w:szCs w:val="20"/>
              </w:rPr>
              <w:t>93,8</w:t>
            </w:r>
          </w:p>
        </w:tc>
        <w:tc>
          <w:tcPr>
            <w:tcW w:w="1134" w:type="dxa"/>
          </w:tcPr>
          <w:p w:rsidR="00A03FF1" w:rsidRPr="008D5A76" w:rsidRDefault="00A03FF1" w:rsidP="008E660D">
            <w:pPr>
              <w:jc w:val="center"/>
              <w:rPr>
                <w:sz w:val="20"/>
                <w:szCs w:val="20"/>
              </w:rPr>
            </w:pPr>
            <w:r w:rsidRPr="008D5A76">
              <w:rPr>
                <w:sz w:val="20"/>
                <w:szCs w:val="20"/>
              </w:rPr>
              <w:t>6,2</w:t>
            </w:r>
          </w:p>
        </w:tc>
      </w:tr>
      <w:tr w:rsidR="00A03FF1" w:rsidRPr="008D5A76" w:rsidTr="008D5A76">
        <w:tc>
          <w:tcPr>
            <w:tcW w:w="1701" w:type="dxa"/>
          </w:tcPr>
          <w:p w:rsidR="00A03FF1" w:rsidRPr="008D5A76" w:rsidRDefault="00A03FF1" w:rsidP="008E660D">
            <w:pPr>
              <w:rPr>
                <w:sz w:val="20"/>
                <w:szCs w:val="20"/>
              </w:rPr>
            </w:pPr>
            <w:r w:rsidRPr="008D5A76">
              <w:rPr>
                <w:sz w:val="20"/>
                <w:szCs w:val="20"/>
              </w:rPr>
              <w:t>биология</w:t>
            </w:r>
          </w:p>
        </w:tc>
        <w:tc>
          <w:tcPr>
            <w:tcW w:w="766" w:type="dxa"/>
          </w:tcPr>
          <w:p w:rsidR="00A03FF1" w:rsidRPr="008D5A76" w:rsidRDefault="00A03FF1" w:rsidP="008E660D">
            <w:pPr>
              <w:rPr>
                <w:sz w:val="20"/>
                <w:szCs w:val="20"/>
              </w:rPr>
            </w:pPr>
            <w:r w:rsidRPr="008D5A76">
              <w:rPr>
                <w:sz w:val="20"/>
                <w:szCs w:val="20"/>
              </w:rPr>
              <w:t>11</w:t>
            </w:r>
          </w:p>
        </w:tc>
        <w:tc>
          <w:tcPr>
            <w:tcW w:w="1361" w:type="dxa"/>
          </w:tcPr>
          <w:p w:rsidR="00A03FF1" w:rsidRPr="008D5A76" w:rsidRDefault="00A03FF1" w:rsidP="008E660D">
            <w:pPr>
              <w:rPr>
                <w:sz w:val="20"/>
                <w:szCs w:val="20"/>
              </w:rPr>
            </w:pPr>
            <w:r w:rsidRPr="008D5A76">
              <w:rPr>
                <w:sz w:val="20"/>
                <w:szCs w:val="20"/>
              </w:rPr>
              <w:t>12.04.18</w:t>
            </w:r>
          </w:p>
        </w:tc>
        <w:tc>
          <w:tcPr>
            <w:tcW w:w="1417" w:type="dxa"/>
          </w:tcPr>
          <w:p w:rsidR="00A03FF1" w:rsidRPr="008D5A76" w:rsidRDefault="00A03FF1" w:rsidP="008E660D">
            <w:pPr>
              <w:jc w:val="center"/>
              <w:rPr>
                <w:sz w:val="20"/>
                <w:szCs w:val="20"/>
              </w:rPr>
            </w:pPr>
            <w:r w:rsidRPr="008D5A76">
              <w:rPr>
                <w:sz w:val="20"/>
                <w:szCs w:val="20"/>
              </w:rPr>
              <w:t>16</w:t>
            </w:r>
          </w:p>
        </w:tc>
        <w:tc>
          <w:tcPr>
            <w:tcW w:w="992" w:type="dxa"/>
          </w:tcPr>
          <w:p w:rsidR="00A03FF1" w:rsidRPr="008D5A76" w:rsidRDefault="00A03FF1" w:rsidP="008E660D">
            <w:pPr>
              <w:jc w:val="center"/>
              <w:rPr>
                <w:sz w:val="20"/>
                <w:szCs w:val="20"/>
              </w:rPr>
            </w:pPr>
            <w:r w:rsidRPr="008D5A76">
              <w:rPr>
                <w:sz w:val="20"/>
                <w:szCs w:val="20"/>
              </w:rPr>
              <w:t>-</w:t>
            </w:r>
          </w:p>
        </w:tc>
        <w:tc>
          <w:tcPr>
            <w:tcW w:w="993" w:type="dxa"/>
          </w:tcPr>
          <w:p w:rsidR="00A03FF1" w:rsidRPr="008D5A76" w:rsidRDefault="00A03FF1" w:rsidP="008E660D">
            <w:pPr>
              <w:jc w:val="center"/>
              <w:rPr>
                <w:sz w:val="20"/>
                <w:szCs w:val="20"/>
              </w:rPr>
            </w:pPr>
            <w:r w:rsidRPr="008D5A76">
              <w:rPr>
                <w:sz w:val="20"/>
                <w:szCs w:val="20"/>
              </w:rPr>
              <w:t>81,2</w:t>
            </w:r>
          </w:p>
        </w:tc>
        <w:tc>
          <w:tcPr>
            <w:tcW w:w="992" w:type="dxa"/>
          </w:tcPr>
          <w:p w:rsidR="00A03FF1" w:rsidRPr="008D5A76" w:rsidRDefault="00A03FF1" w:rsidP="008E660D">
            <w:pPr>
              <w:jc w:val="center"/>
              <w:rPr>
                <w:sz w:val="20"/>
                <w:szCs w:val="20"/>
              </w:rPr>
            </w:pPr>
            <w:r w:rsidRPr="008D5A76">
              <w:rPr>
                <w:sz w:val="20"/>
                <w:szCs w:val="20"/>
              </w:rPr>
              <w:t>18,8</w:t>
            </w:r>
          </w:p>
        </w:tc>
        <w:tc>
          <w:tcPr>
            <w:tcW w:w="1134" w:type="dxa"/>
          </w:tcPr>
          <w:p w:rsidR="00A03FF1" w:rsidRPr="008D5A76" w:rsidRDefault="00A03FF1" w:rsidP="008E660D">
            <w:pPr>
              <w:jc w:val="center"/>
              <w:rPr>
                <w:sz w:val="20"/>
                <w:szCs w:val="20"/>
              </w:rPr>
            </w:pPr>
            <w:r w:rsidRPr="008D5A76">
              <w:rPr>
                <w:sz w:val="20"/>
                <w:szCs w:val="20"/>
              </w:rPr>
              <w:t>0</w:t>
            </w:r>
          </w:p>
        </w:tc>
      </w:tr>
    </w:tbl>
    <w:p w:rsidR="00A03FF1" w:rsidRPr="00430F06" w:rsidRDefault="00A03FF1" w:rsidP="007F3B39">
      <w:pPr>
        <w:widowControl w:val="0"/>
        <w:suppressAutoHyphens/>
        <w:ind w:firstLine="709"/>
        <w:jc w:val="both"/>
        <w:rPr>
          <w:rFonts w:eastAsia="Arial Unicode MS"/>
          <w:kern w:val="1"/>
        </w:rPr>
      </w:pPr>
    </w:p>
    <w:p w:rsidR="00A03FF1" w:rsidRPr="00430F06" w:rsidRDefault="00A03FF1" w:rsidP="007F3B39">
      <w:pPr>
        <w:widowControl w:val="0"/>
        <w:suppressAutoHyphens/>
        <w:ind w:firstLine="709"/>
        <w:jc w:val="both"/>
        <w:rPr>
          <w:color w:val="000000"/>
        </w:rPr>
      </w:pPr>
      <w:r w:rsidRPr="00430F06">
        <w:rPr>
          <w:rFonts w:eastAsia="Arial Unicode MS"/>
          <w:kern w:val="1"/>
        </w:rPr>
        <w:t xml:space="preserve">Результаты </w:t>
      </w:r>
      <w:r w:rsidRPr="00430F06">
        <w:t>Всероссийских проверочных</w:t>
      </w:r>
      <w:r w:rsidR="00025B4B">
        <w:t xml:space="preserve"> </w:t>
      </w:r>
      <w:r w:rsidRPr="00430F06">
        <w:rPr>
          <w:color w:val="000000"/>
        </w:rPr>
        <w:t xml:space="preserve">работ стали основой планирования </w:t>
      </w:r>
      <w:r w:rsidR="00025B4B" w:rsidRPr="00430F06">
        <w:rPr>
          <w:color w:val="000000"/>
        </w:rPr>
        <w:t>внутри школьного</w:t>
      </w:r>
      <w:r w:rsidRPr="00430F06">
        <w:rPr>
          <w:color w:val="000000"/>
        </w:rPr>
        <w:t xml:space="preserve"> контроля</w:t>
      </w:r>
      <w:r w:rsidR="00025B4B">
        <w:rPr>
          <w:color w:val="000000"/>
        </w:rPr>
        <w:t xml:space="preserve"> </w:t>
      </w:r>
      <w:r w:rsidRPr="00430F06">
        <w:rPr>
          <w:color w:val="000000"/>
        </w:rPr>
        <w:t xml:space="preserve">качества </w:t>
      </w:r>
      <w:proofErr w:type="gramStart"/>
      <w:r w:rsidRPr="00430F06">
        <w:rPr>
          <w:color w:val="000000"/>
        </w:rPr>
        <w:t>обучения по</w:t>
      </w:r>
      <w:proofErr w:type="gramEnd"/>
      <w:r w:rsidRPr="00430F06">
        <w:rPr>
          <w:color w:val="000000"/>
        </w:rPr>
        <w:t xml:space="preserve"> отдельным предметам.</w:t>
      </w:r>
    </w:p>
    <w:p w:rsidR="00A03FF1" w:rsidRPr="00430F06" w:rsidRDefault="00A03FF1" w:rsidP="007F3B39">
      <w:pPr>
        <w:widowControl w:val="0"/>
        <w:suppressAutoHyphens/>
        <w:ind w:firstLine="709"/>
        <w:jc w:val="both"/>
        <w:rPr>
          <w:rFonts w:eastAsia="Arial Unicode MS"/>
          <w:kern w:val="1"/>
        </w:rPr>
      </w:pPr>
    </w:p>
    <w:p w:rsidR="00F317B0" w:rsidRPr="00025B4B" w:rsidRDefault="00F317B0" w:rsidP="007F3B39">
      <w:pPr>
        <w:pStyle w:val="a3"/>
        <w:ind w:firstLine="709"/>
        <w:jc w:val="both"/>
      </w:pPr>
      <w:r w:rsidRPr="00025B4B">
        <w:t xml:space="preserve">6. </w:t>
      </w:r>
      <w:r w:rsidR="00A03FF1" w:rsidRPr="00025B4B">
        <w:t>Воспитательная работа в образовательных организациях</w:t>
      </w:r>
    </w:p>
    <w:p w:rsidR="00A03FF1" w:rsidRPr="00430F06" w:rsidRDefault="00A03FF1" w:rsidP="007F3B39">
      <w:pPr>
        <w:ind w:firstLine="709"/>
        <w:jc w:val="both"/>
      </w:pPr>
      <w:r w:rsidRPr="00430F06">
        <w:t xml:space="preserve">Воспитательная работа школ построена на основе модульного принципа с </w:t>
      </w:r>
      <w:r w:rsidR="008B374E">
        <w:t>учёт</w:t>
      </w:r>
      <w:r w:rsidRPr="00430F06">
        <w:t>ом возрастных особенностей обучающихся.</w:t>
      </w:r>
    </w:p>
    <w:p w:rsidR="00A03FF1" w:rsidRPr="00430F06" w:rsidRDefault="00A03FF1" w:rsidP="007F3B39">
      <w:pPr>
        <w:ind w:firstLine="709"/>
        <w:jc w:val="both"/>
      </w:pPr>
      <w:r w:rsidRPr="00430F06">
        <w:t>В рамках реализации планов по воспитательной работе проводятся воспитательные и профилактические мероприятия: акции, флэш-мобы, тематические классные часы, общешкольные и классные родительские собрания.</w:t>
      </w:r>
    </w:p>
    <w:p w:rsidR="00A03FF1" w:rsidRPr="00430F06" w:rsidRDefault="00A03FF1" w:rsidP="007F3B39">
      <w:pPr>
        <w:ind w:firstLine="709"/>
        <w:jc w:val="both"/>
      </w:pPr>
      <w:r w:rsidRPr="00430F06">
        <w:t xml:space="preserve">В образовательных организациях система воспитательной работы реализуется последующим основным направлениям: (гражданско - патриотическое воспитание, нравственное и духовное воспитание, воспитание положительного отношения к труду и творчеству, интеллектуальное воспитание, </w:t>
      </w:r>
      <w:proofErr w:type="gramStart"/>
      <w:r w:rsidRPr="00430F06">
        <w:t>здоровье</w:t>
      </w:r>
      <w:proofErr w:type="gramEnd"/>
      <w:r w:rsidR="00025B4B">
        <w:t xml:space="preserve"> </w:t>
      </w:r>
      <w:r w:rsidRPr="00430F06">
        <w:t xml:space="preserve">сберегающее и экологическое воспитание, социокультурное и </w:t>
      </w:r>
      <w:r w:rsidR="00025B4B" w:rsidRPr="00430F06">
        <w:t>медиа культурное</w:t>
      </w:r>
      <w:r w:rsidRPr="00430F06">
        <w:t xml:space="preserve"> воспитание, правовое воспитание и культура безопасности, воспитание семейных ценностей, формирование коммуникативной культуры, эстетическое воспитание).</w:t>
      </w:r>
    </w:p>
    <w:p w:rsidR="00A03FF1" w:rsidRPr="00430F06" w:rsidRDefault="00A03FF1" w:rsidP="007F3B39">
      <w:pPr>
        <w:ind w:firstLine="709"/>
        <w:jc w:val="both"/>
      </w:pPr>
      <w:r w:rsidRPr="00430F06">
        <w:t xml:space="preserve">За 2018 год воспитательными службами </w:t>
      </w:r>
      <w:proofErr w:type="gramStart"/>
      <w:r w:rsidRPr="00430F06">
        <w:t>проведены</w:t>
      </w:r>
      <w:proofErr w:type="gramEnd"/>
      <w:r w:rsidRPr="00430F06">
        <w:t xml:space="preserve"> более 60 мероприятий, в которых приняли участие 2104 учащихся и более 200 семей.</w:t>
      </w:r>
    </w:p>
    <w:p w:rsidR="00A03FF1" w:rsidRPr="00430F06" w:rsidRDefault="00A03FF1" w:rsidP="007F3B39">
      <w:pPr>
        <w:ind w:firstLine="709"/>
        <w:jc w:val="both"/>
      </w:pPr>
      <w:r w:rsidRPr="00430F06">
        <w:t>В общеобразовательных организациях города большое внимание уделяется занятости детей внеурочной деятельностью. В 2018-2019 учебном году занято 1621 реб</w:t>
      </w:r>
      <w:r w:rsidR="007F3B39">
        <w:t>ё</w:t>
      </w:r>
      <w:r w:rsidRPr="00430F06">
        <w:t>нок, что составляет 75,7% от общего количества детей, обучающихся в школах.</w:t>
      </w:r>
    </w:p>
    <w:p w:rsidR="00A03FF1" w:rsidRPr="00430F06" w:rsidRDefault="00A03FF1" w:rsidP="007F3B39">
      <w:pPr>
        <w:pStyle w:val="a3"/>
        <w:ind w:firstLine="709"/>
        <w:jc w:val="both"/>
      </w:pPr>
      <w:r w:rsidRPr="00430F06">
        <w:t>С 25 по 26 октября 2018 года на базе Центра подготовки к военной службе в г</w:t>
      </w:r>
      <w:r w:rsidR="00025B4B">
        <w:t>ороде</w:t>
      </w:r>
      <w:r w:rsidRPr="00430F06">
        <w:t xml:space="preserve"> Пыть-Ях, с целью развития юнармейского движения </w:t>
      </w:r>
      <w:proofErr w:type="gramStart"/>
      <w:r w:rsidRPr="00430F06">
        <w:t>в</w:t>
      </w:r>
      <w:proofErr w:type="gramEnd"/>
      <w:r w:rsidR="00025B4B">
        <w:t xml:space="preserve"> </w:t>
      </w:r>
      <w:proofErr w:type="gramStart"/>
      <w:r w:rsidRPr="00430F06">
        <w:t>Ханты-Мансийском</w:t>
      </w:r>
      <w:proofErr w:type="gramEnd"/>
      <w:r w:rsidRPr="00430F06">
        <w:t xml:space="preserve"> автономном округе – Югре состоялся II окружной сл</w:t>
      </w:r>
      <w:r w:rsidR="007F3B39">
        <w:t>ё</w:t>
      </w:r>
      <w:r w:rsidRPr="00430F06">
        <w:t xml:space="preserve">т юнармейских отрядов, центров, клубов, объединений патриотической направленности. </w:t>
      </w:r>
    </w:p>
    <w:p w:rsidR="00A03FF1" w:rsidRPr="00430F06" w:rsidRDefault="00A03FF1" w:rsidP="007F3B39">
      <w:pPr>
        <w:pStyle w:val="a3"/>
        <w:ind w:firstLine="709"/>
        <w:jc w:val="both"/>
      </w:pPr>
      <w:r w:rsidRPr="00430F06">
        <w:t>В Сл</w:t>
      </w:r>
      <w:r w:rsidR="007F3B39">
        <w:t>ё</w:t>
      </w:r>
      <w:r w:rsidRPr="00430F06">
        <w:t xml:space="preserve">те приняли участие воспитанники военно-спортивных клубов, центров, объединений патриотической направленности, в возрасте от 12 до 17 лет из 11 муниципальных образований, в том числе и команда г. Покачи в составе </w:t>
      </w:r>
      <w:r w:rsidR="007F3B39">
        <w:t>пяти</w:t>
      </w:r>
      <w:r w:rsidRPr="00430F06">
        <w:t xml:space="preserve"> юнармейцев.</w:t>
      </w:r>
    </w:p>
    <w:p w:rsidR="00A03FF1" w:rsidRPr="00430F06" w:rsidRDefault="00A03FF1" w:rsidP="007F3B39">
      <w:pPr>
        <w:pStyle w:val="a3"/>
        <w:ind w:firstLine="709"/>
        <w:jc w:val="both"/>
      </w:pPr>
      <w:r w:rsidRPr="00430F06">
        <w:t>Программой Сл</w:t>
      </w:r>
      <w:r w:rsidR="007F3B39">
        <w:t>ё</w:t>
      </w:r>
      <w:r w:rsidRPr="00430F06">
        <w:t xml:space="preserve">та было предусмотрено воинское многоборье, которое включала в себя следующие этапы: </w:t>
      </w:r>
    </w:p>
    <w:p w:rsidR="00A03FF1" w:rsidRPr="00430F06" w:rsidRDefault="007F3B39" w:rsidP="00115546">
      <w:pPr>
        <w:pStyle w:val="a3"/>
        <w:numPr>
          <w:ilvl w:val="0"/>
          <w:numId w:val="24"/>
        </w:numPr>
        <w:tabs>
          <w:tab w:val="left" w:pos="993"/>
        </w:tabs>
        <w:ind w:left="0" w:firstLine="709"/>
        <w:jc w:val="both"/>
      </w:pPr>
      <w:r>
        <w:lastRenderedPageBreak/>
        <w:t>метание сапё</w:t>
      </w:r>
      <w:r w:rsidR="00A03FF1" w:rsidRPr="00430F06">
        <w:t xml:space="preserve">рных лопаток; </w:t>
      </w:r>
    </w:p>
    <w:p w:rsidR="00A03FF1" w:rsidRPr="00430F06" w:rsidRDefault="00A03FF1" w:rsidP="00115546">
      <w:pPr>
        <w:pStyle w:val="a3"/>
        <w:numPr>
          <w:ilvl w:val="0"/>
          <w:numId w:val="24"/>
        </w:numPr>
        <w:tabs>
          <w:tab w:val="left" w:pos="993"/>
        </w:tabs>
        <w:ind w:left="0" w:firstLine="709"/>
        <w:jc w:val="both"/>
      </w:pPr>
      <w:r w:rsidRPr="00430F06">
        <w:t xml:space="preserve">конкурс на знание материальной части стрелкового оружия; </w:t>
      </w:r>
    </w:p>
    <w:p w:rsidR="00A03FF1" w:rsidRPr="00430F06" w:rsidRDefault="00A03FF1" w:rsidP="00115546">
      <w:pPr>
        <w:pStyle w:val="a3"/>
        <w:numPr>
          <w:ilvl w:val="0"/>
          <w:numId w:val="24"/>
        </w:numPr>
        <w:tabs>
          <w:tab w:val="left" w:pos="993"/>
        </w:tabs>
        <w:ind w:left="0" w:firstLine="709"/>
        <w:jc w:val="both"/>
      </w:pPr>
      <w:r w:rsidRPr="00430F06">
        <w:t xml:space="preserve">снаряжение магазина АК-74; </w:t>
      </w:r>
    </w:p>
    <w:p w:rsidR="00A03FF1" w:rsidRPr="00430F06" w:rsidRDefault="00A03FF1" w:rsidP="00115546">
      <w:pPr>
        <w:pStyle w:val="a3"/>
        <w:numPr>
          <w:ilvl w:val="0"/>
          <w:numId w:val="24"/>
        </w:numPr>
        <w:tabs>
          <w:tab w:val="left" w:pos="993"/>
        </w:tabs>
        <w:ind w:left="0" w:firstLine="709"/>
        <w:jc w:val="both"/>
      </w:pPr>
      <w:r w:rsidRPr="00430F06">
        <w:t xml:space="preserve">стрельба (дуэль) из пневматического оружия; </w:t>
      </w:r>
    </w:p>
    <w:p w:rsidR="00A03FF1" w:rsidRPr="00430F06" w:rsidRDefault="00A03FF1" w:rsidP="00115546">
      <w:pPr>
        <w:pStyle w:val="a3"/>
        <w:numPr>
          <w:ilvl w:val="0"/>
          <w:numId w:val="24"/>
        </w:numPr>
        <w:tabs>
          <w:tab w:val="left" w:pos="993"/>
        </w:tabs>
        <w:ind w:left="0" w:firstLine="709"/>
        <w:jc w:val="both"/>
      </w:pPr>
      <w:r w:rsidRPr="00430F06">
        <w:t xml:space="preserve">строевая подготовка; </w:t>
      </w:r>
    </w:p>
    <w:p w:rsidR="00A03FF1" w:rsidRPr="00430F06" w:rsidRDefault="00A03FF1" w:rsidP="00115546">
      <w:pPr>
        <w:pStyle w:val="a3"/>
        <w:numPr>
          <w:ilvl w:val="0"/>
          <w:numId w:val="24"/>
        </w:numPr>
        <w:tabs>
          <w:tab w:val="left" w:pos="993"/>
        </w:tabs>
        <w:ind w:left="0" w:firstLine="709"/>
        <w:jc w:val="both"/>
      </w:pPr>
      <w:r w:rsidRPr="00430F06">
        <w:t xml:space="preserve">перетягивание каната; </w:t>
      </w:r>
    </w:p>
    <w:p w:rsidR="00A03FF1" w:rsidRPr="00430F06" w:rsidRDefault="00A03FF1" w:rsidP="00115546">
      <w:pPr>
        <w:pStyle w:val="a3"/>
        <w:numPr>
          <w:ilvl w:val="0"/>
          <w:numId w:val="24"/>
        </w:numPr>
        <w:tabs>
          <w:tab w:val="left" w:pos="993"/>
        </w:tabs>
        <w:ind w:left="0" w:firstLine="709"/>
        <w:jc w:val="both"/>
      </w:pPr>
      <w:r w:rsidRPr="00430F06">
        <w:t xml:space="preserve">проведение видео конкурса </w:t>
      </w:r>
      <w:r w:rsidR="00115546">
        <w:t>«</w:t>
      </w:r>
      <w:r w:rsidRPr="00430F06">
        <w:t>Лови момент!</w:t>
      </w:r>
      <w:r w:rsidR="00115546">
        <w:t>»</w:t>
      </w:r>
      <w:r w:rsidRPr="00430F06">
        <w:t>.</w:t>
      </w:r>
    </w:p>
    <w:p w:rsidR="00A03FF1" w:rsidRPr="00430F06" w:rsidRDefault="00A03FF1" w:rsidP="007F3B39">
      <w:pPr>
        <w:pStyle w:val="a3"/>
        <w:ind w:firstLine="709"/>
        <w:jc w:val="both"/>
      </w:pPr>
      <w:r w:rsidRPr="00430F06">
        <w:t>По итогам мероприятия команда г</w:t>
      </w:r>
      <w:r w:rsidR="00025B4B">
        <w:t>орода</w:t>
      </w:r>
      <w:r w:rsidRPr="00430F06">
        <w:t xml:space="preserve"> Покачи вошла в число победителей, заняв </w:t>
      </w:r>
      <w:r w:rsidR="007F3B39">
        <w:t>третье</w:t>
      </w:r>
      <w:r w:rsidRPr="00430F06">
        <w:t xml:space="preserve"> призовое место.</w:t>
      </w:r>
    </w:p>
    <w:p w:rsidR="00A03FF1" w:rsidRPr="00430F06" w:rsidRDefault="00A03FF1" w:rsidP="007F3B39">
      <w:pPr>
        <w:pStyle w:val="a3"/>
        <w:ind w:firstLine="709"/>
        <w:jc w:val="both"/>
      </w:pPr>
      <w:r w:rsidRPr="00430F06">
        <w:t>23 февраля завершился первый Всероссийский молод</w:t>
      </w:r>
      <w:r w:rsidR="007F3B39">
        <w:t>ё</w:t>
      </w:r>
      <w:r w:rsidRPr="00430F06">
        <w:t xml:space="preserve">жный патриотический форум </w:t>
      </w:r>
      <w:r w:rsidR="00115546">
        <w:t>«</w:t>
      </w:r>
      <w:r w:rsidRPr="00430F06">
        <w:t>Я – ЮНАРМИЯ</w:t>
      </w:r>
      <w:r w:rsidR="00115546">
        <w:t>»</w:t>
      </w:r>
      <w:r w:rsidRPr="00430F06">
        <w:t xml:space="preserve">, который проходил в парке </w:t>
      </w:r>
      <w:r w:rsidR="00115546">
        <w:t>«</w:t>
      </w:r>
      <w:r w:rsidRPr="00430F06">
        <w:t>Патриот</w:t>
      </w:r>
      <w:r w:rsidR="00115546">
        <w:t>»</w:t>
      </w:r>
      <w:r w:rsidR="00025B4B">
        <w:t xml:space="preserve"> город</w:t>
      </w:r>
      <w:r w:rsidRPr="00430F06">
        <w:t xml:space="preserve"> Москва.</w:t>
      </w:r>
    </w:p>
    <w:p w:rsidR="00A03FF1" w:rsidRPr="00430F06" w:rsidRDefault="00A03FF1" w:rsidP="007F3B39">
      <w:pPr>
        <w:pStyle w:val="a3"/>
        <w:ind w:firstLine="709"/>
        <w:jc w:val="both"/>
      </w:pPr>
      <w:r w:rsidRPr="00430F06">
        <w:t xml:space="preserve">На форуме собрались отряды от Калининграда до Владивостока: всего более 80 делегаций и 8000 лучших юнармейцев со всей страны. В состав делегации Югры вошли учащиеся </w:t>
      </w:r>
      <w:proofErr w:type="gramStart"/>
      <w:r w:rsidRPr="00430F06">
        <w:t>общеобразовательных</w:t>
      </w:r>
      <w:proofErr w:type="gramEnd"/>
      <w:r w:rsidRPr="00430F06">
        <w:t xml:space="preserve"> организации города Покачи: Дойков Валерий, Мингалев Данил и Мирзаев</w:t>
      </w:r>
      <w:r w:rsidR="00025B4B">
        <w:t xml:space="preserve"> </w:t>
      </w:r>
      <w:r w:rsidRPr="00430F06">
        <w:t>Амирших.</w:t>
      </w:r>
    </w:p>
    <w:p w:rsidR="00A03FF1" w:rsidRPr="00430F06" w:rsidRDefault="00A03FF1" w:rsidP="007F3B39">
      <w:pPr>
        <w:pStyle w:val="a3"/>
        <w:ind w:firstLine="709"/>
        <w:jc w:val="both"/>
      </w:pPr>
      <w:r w:rsidRPr="00430F06">
        <w:t>Помимо российских регионов, приехали также юнармейцы из Армении, Казахстана, Белоруссии.</w:t>
      </w:r>
    </w:p>
    <w:p w:rsidR="00A03FF1" w:rsidRPr="00430F06" w:rsidRDefault="00A03FF1" w:rsidP="007F3B39">
      <w:pPr>
        <w:pStyle w:val="a3"/>
        <w:ind w:firstLine="709"/>
        <w:jc w:val="both"/>
      </w:pPr>
      <w:r w:rsidRPr="00430F06">
        <w:t>Особой гордостью города является кадетский класс, организованный на базе МАОУ СОШ №</w:t>
      </w:r>
      <w:r w:rsidR="00417C8B">
        <w:t xml:space="preserve"> </w:t>
      </w:r>
      <w:r w:rsidRPr="00430F06">
        <w:t>4 с 2007 года, который организует свою работу по следующим направлениям:</w:t>
      </w:r>
    </w:p>
    <w:p w:rsidR="00A03FF1" w:rsidRPr="00430F06" w:rsidRDefault="009121E3" w:rsidP="009121E3">
      <w:pPr>
        <w:pStyle w:val="a3"/>
        <w:tabs>
          <w:tab w:val="left" w:pos="993"/>
        </w:tabs>
        <w:ind w:left="709"/>
        <w:jc w:val="both"/>
      </w:pPr>
      <w:r>
        <w:t xml:space="preserve">1) </w:t>
      </w:r>
      <w:r w:rsidR="00A03FF1" w:rsidRPr="00430F06">
        <w:t>патриотическое воспитание;</w:t>
      </w:r>
    </w:p>
    <w:p w:rsidR="00A03FF1" w:rsidRPr="00430F06" w:rsidRDefault="009121E3" w:rsidP="009121E3">
      <w:pPr>
        <w:pStyle w:val="a3"/>
        <w:tabs>
          <w:tab w:val="left" w:pos="993"/>
        </w:tabs>
        <w:ind w:left="709"/>
        <w:jc w:val="both"/>
      </w:pPr>
      <w:r>
        <w:t xml:space="preserve">2) </w:t>
      </w:r>
      <w:r w:rsidR="00A03FF1" w:rsidRPr="00430F06">
        <w:t>военная подготовка;</w:t>
      </w:r>
    </w:p>
    <w:p w:rsidR="00A03FF1" w:rsidRPr="00430F06" w:rsidRDefault="009121E3" w:rsidP="00025B4B">
      <w:pPr>
        <w:pStyle w:val="a3"/>
        <w:tabs>
          <w:tab w:val="left" w:pos="993"/>
        </w:tabs>
        <w:ind w:left="709"/>
        <w:jc w:val="both"/>
      </w:pPr>
      <w:r>
        <w:t xml:space="preserve">3) </w:t>
      </w:r>
      <w:r w:rsidR="00A03FF1" w:rsidRPr="00430F06">
        <w:t>физическое развитие;</w:t>
      </w:r>
    </w:p>
    <w:p w:rsidR="00A03FF1" w:rsidRPr="00430F06" w:rsidRDefault="009121E3" w:rsidP="00025B4B">
      <w:pPr>
        <w:pStyle w:val="a3"/>
        <w:tabs>
          <w:tab w:val="left" w:pos="993"/>
        </w:tabs>
        <w:ind w:left="709"/>
        <w:jc w:val="both"/>
      </w:pPr>
      <w:r>
        <w:t xml:space="preserve">4) </w:t>
      </w:r>
      <w:r w:rsidR="00A03FF1" w:rsidRPr="00430F06">
        <w:t>эстетическое развитие.</w:t>
      </w:r>
    </w:p>
    <w:p w:rsidR="00A03FF1" w:rsidRPr="00430F06" w:rsidRDefault="00A03FF1" w:rsidP="007F3B39">
      <w:pPr>
        <w:pStyle w:val="a3"/>
        <w:ind w:firstLine="709"/>
        <w:jc w:val="both"/>
      </w:pPr>
      <w:r w:rsidRPr="00430F06">
        <w:t>Названные направления не могут не вызывать живого интереса учащихся, так как они вооружают их жизненно необходимыми знаниями, очень много дают в нравственном и физическом плане.</w:t>
      </w:r>
    </w:p>
    <w:p w:rsidR="00A03FF1" w:rsidRPr="00430F06" w:rsidRDefault="00A03FF1" w:rsidP="007F3B39">
      <w:pPr>
        <w:pStyle w:val="a3"/>
        <w:ind w:firstLine="709"/>
        <w:jc w:val="both"/>
      </w:pPr>
      <w:r w:rsidRPr="00430F06">
        <w:rPr>
          <w:kern w:val="24"/>
        </w:rPr>
        <w:t xml:space="preserve">На сегодняшний день в 6 </w:t>
      </w:r>
      <w:r w:rsidR="00115546">
        <w:rPr>
          <w:kern w:val="24"/>
        </w:rPr>
        <w:t>«</w:t>
      </w:r>
      <w:r w:rsidRPr="00430F06">
        <w:rPr>
          <w:kern w:val="24"/>
        </w:rPr>
        <w:t>К</w:t>
      </w:r>
      <w:r w:rsidR="00115546">
        <w:rPr>
          <w:kern w:val="24"/>
        </w:rPr>
        <w:t>»</w:t>
      </w:r>
      <w:r w:rsidRPr="00430F06">
        <w:rPr>
          <w:kern w:val="24"/>
        </w:rPr>
        <w:t xml:space="preserve"> кадетском классе обучается 21 кадета, классный руководитель </w:t>
      </w:r>
      <w:r w:rsidRPr="00430F06">
        <w:rPr>
          <w:color w:val="000000" w:themeColor="text1"/>
          <w:kern w:val="24"/>
        </w:rPr>
        <w:t>(майор запаса МВД РФ): Акчурин Рамиз Шамильевич.</w:t>
      </w:r>
    </w:p>
    <w:p w:rsidR="00A03FF1" w:rsidRPr="00430F06" w:rsidRDefault="00A03FF1" w:rsidP="007F3B39">
      <w:pPr>
        <w:pStyle w:val="a3"/>
        <w:ind w:firstLine="709"/>
        <w:jc w:val="both"/>
      </w:pPr>
      <w:r w:rsidRPr="00430F06">
        <w:t xml:space="preserve">Ребята из кадетского класса на протяжении всех лет показывают отличные физические </w:t>
      </w:r>
      <w:proofErr w:type="gramStart"/>
      <w:r w:rsidRPr="00430F06">
        <w:t>данные</w:t>
      </w:r>
      <w:proofErr w:type="gramEnd"/>
      <w:r w:rsidRPr="00430F06">
        <w:t xml:space="preserve"> и класс лидирует на своей параллели во всех спортивных соревнованиях. Кроме того, постоянно выступает </w:t>
      </w:r>
      <w:r w:rsidR="00115546">
        <w:t>«</w:t>
      </w:r>
      <w:r w:rsidRPr="00430F06">
        <w:t>на равных</w:t>
      </w:r>
      <w:r w:rsidR="00115546">
        <w:t>»</w:t>
      </w:r>
      <w:r w:rsidRPr="00430F06">
        <w:t xml:space="preserve"> со старшеклассниками в эстафете к 23 февраля и неоднократно становился победителем. </w:t>
      </w:r>
    </w:p>
    <w:p w:rsidR="00A03FF1" w:rsidRPr="00430F06" w:rsidRDefault="00A03FF1" w:rsidP="007F3B39">
      <w:pPr>
        <w:pStyle w:val="a3"/>
        <w:ind w:firstLine="709"/>
        <w:jc w:val="both"/>
      </w:pPr>
      <w:r w:rsidRPr="00430F06">
        <w:t>В рамках внеурочной деятельности на базе МАОУ СОШ №</w:t>
      </w:r>
      <w:r w:rsidR="00417C8B">
        <w:t xml:space="preserve"> </w:t>
      </w:r>
      <w:r w:rsidRPr="00430F06">
        <w:t xml:space="preserve">4 организован и ведёт свою работу военно-патриотический клуб </w:t>
      </w:r>
      <w:r w:rsidR="00115546">
        <w:t>«</w:t>
      </w:r>
      <w:r w:rsidRPr="00430F06">
        <w:t>Альтаир</w:t>
      </w:r>
      <w:r w:rsidR="00115546">
        <w:t>»</w:t>
      </w:r>
      <w:r w:rsidRPr="00430F06">
        <w:t>. В его состав входят учащиеся старших классов и кадетский класс, руководит клубом Акчурин Рамиз Шамильевич, преподаватель – организатор ОБЖ. Деятельность клуба направлена на организацию работы с допризывной молод</w:t>
      </w:r>
      <w:r w:rsidR="007F3B39">
        <w:t>ё</w:t>
      </w:r>
      <w:r w:rsidRPr="00430F06">
        <w:t>жью школы</w:t>
      </w:r>
    </w:p>
    <w:p w:rsidR="00A03FF1" w:rsidRPr="00430F06" w:rsidRDefault="00A03FF1" w:rsidP="007F3B39">
      <w:pPr>
        <w:pStyle w:val="a3"/>
        <w:ind w:firstLine="709"/>
        <w:jc w:val="both"/>
      </w:pPr>
      <w:r w:rsidRPr="00430F06">
        <w:t xml:space="preserve">Занятия проходят во второй половине дня и предполагают освоение теоретических знаний </w:t>
      </w:r>
      <w:proofErr w:type="gramStart"/>
      <w:r w:rsidRPr="00430F06">
        <w:t>по</w:t>
      </w:r>
      <w:proofErr w:type="gramEnd"/>
      <w:r w:rsidRPr="00430F06">
        <w:t xml:space="preserve">: </w:t>
      </w:r>
    </w:p>
    <w:p w:rsidR="00A03FF1" w:rsidRPr="007F3B39" w:rsidRDefault="009121E3" w:rsidP="009121E3">
      <w:pPr>
        <w:pStyle w:val="a3"/>
        <w:tabs>
          <w:tab w:val="left" w:pos="993"/>
        </w:tabs>
        <w:ind w:left="709"/>
        <w:jc w:val="both"/>
      </w:pPr>
      <w:r>
        <w:t xml:space="preserve">1) </w:t>
      </w:r>
      <w:r w:rsidR="00A03FF1" w:rsidRPr="00430F06">
        <w:t>истории русского ор</w:t>
      </w:r>
      <w:r w:rsidR="007F3B39">
        <w:t>ужия;</w:t>
      </w:r>
    </w:p>
    <w:p w:rsidR="00A03FF1" w:rsidRPr="00430F06" w:rsidRDefault="009121E3" w:rsidP="009121E3">
      <w:pPr>
        <w:pStyle w:val="a3"/>
        <w:tabs>
          <w:tab w:val="left" w:pos="993"/>
        </w:tabs>
        <w:ind w:left="709"/>
        <w:jc w:val="both"/>
      </w:pPr>
      <w:r>
        <w:t xml:space="preserve">2) </w:t>
      </w:r>
      <w:r w:rsidR="00A03FF1" w:rsidRPr="00430F06">
        <w:t>истории отечественных войн: 1812 года и ВОВ.</w:t>
      </w:r>
    </w:p>
    <w:p w:rsidR="00A03FF1" w:rsidRPr="00430F06" w:rsidRDefault="00A03FF1" w:rsidP="007F3B39">
      <w:pPr>
        <w:pStyle w:val="a3"/>
        <w:ind w:firstLine="709"/>
        <w:jc w:val="both"/>
      </w:pPr>
      <w:r w:rsidRPr="00430F06">
        <w:t>В рамках работы клуба предусмотрены практические занятия по сборке-разборке автома</w:t>
      </w:r>
      <w:r w:rsidR="007F3B39">
        <w:t>та Калашникова, по изучению приё</w:t>
      </w:r>
      <w:r w:rsidRPr="00430F06">
        <w:t>мов рукопашного боя и при</w:t>
      </w:r>
      <w:r w:rsidR="007F3B39">
        <w:t>ё</w:t>
      </w:r>
      <w:r w:rsidRPr="00430F06">
        <w:t>мов самообороны.</w:t>
      </w:r>
      <w:r w:rsidR="009121E3">
        <w:t xml:space="preserve"> </w:t>
      </w:r>
      <w:r w:rsidRPr="00430F06">
        <w:t>В тире школы проводятся занятия по стрельбе из пневматической винтовки.</w:t>
      </w:r>
    </w:p>
    <w:p w:rsidR="00A03FF1" w:rsidRPr="00430F06" w:rsidRDefault="00A03FF1" w:rsidP="007F3B39">
      <w:pPr>
        <w:widowControl w:val="0"/>
        <w:ind w:firstLine="709"/>
        <w:jc w:val="both"/>
      </w:pPr>
      <w:r w:rsidRPr="00430F06">
        <w:t xml:space="preserve">Во всех общеобразовательных организациях города Покачи осуществляется деятельность Российского движения школьников, в состав которых входят 2141 учащийся, определены кураторы и ответственные по направлениям (военно-патриотического, информационно-медийного, гражданская активность, личностное развитие). За текущий период учебного года </w:t>
      </w:r>
      <w:proofErr w:type="gramStart"/>
      <w:r w:rsidRPr="00430F06">
        <w:t>организованы</w:t>
      </w:r>
      <w:proofErr w:type="gramEnd"/>
      <w:r w:rsidRPr="00430F06">
        <w:t xml:space="preserve"> и проведены ряд мероприятий с участием РДШ: </w:t>
      </w:r>
    </w:p>
    <w:p w:rsidR="00A03FF1" w:rsidRPr="00430F06" w:rsidRDefault="00A03FF1" w:rsidP="00115546">
      <w:pPr>
        <w:pStyle w:val="a8"/>
        <w:widowControl w:val="0"/>
        <w:numPr>
          <w:ilvl w:val="0"/>
          <w:numId w:val="25"/>
        </w:numPr>
        <w:tabs>
          <w:tab w:val="left" w:pos="993"/>
        </w:tabs>
        <w:ind w:left="0" w:firstLine="709"/>
        <w:jc w:val="both"/>
      </w:pPr>
      <w:r w:rsidRPr="00430F06">
        <w:t xml:space="preserve">мероприятие </w:t>
      </w:r>
      <w:r w:rsidR="00115546">
        <w:t>«</w:t>
      </w:r>
      <w:r w:rsidRPr="00430F06">
        <w:t>Всероссийский Заповедный урок</w:t>
      </w:r>
      <w:r w:rsidR="00115546">
        <w:t>»</w:t>
      </w:r>
      <w:r w:rsidRPr="00430F06">
        <w:t>;</w:t>
      </w:r>
    </w:p>
    <w:p w:rsidR="00A03FF1" w:rsidRPr="00430F06" w:rsidRDefault="00A03FF1" w:rsidP="00115546">
      <w:pPr>
        <w:pStyle w:val="a8"/>
        <w:widowControl w:val="0"/>
        <w:numPr>
          <w:ilvl w:val="0"/>
          <w:numId w:val="25"/>
        </w:numPr>
        <w:tabs>
          <w:tab w:val="left" w:pos="993"/>
        </w:tabs>
        <w:ind w:left="0" w:firstLine="709"/>
        <w:jc w:val="both"/>
      </w:pPr>
      <w:r w:rsidRPr="00430F06">
        <w:t xml:space="preserve">комплекс мероприятий </w:t>
      </w:r>
      <w:r w:rsidR="00115546">
        <w:t>«</w:t>
      </w:r>
      <w:r w:rsidRPr="00430F06">
        <w:t>Читай с РДШ</w:t>
      </w:r>
      <w:r w:rsidR="00115546">
        <w:t>»</w:t>
      </w:r>
      <w:r w:rsidRPr="00430F06">
        <w:t>;</w:t>
      </w:r>
    </w:p>
    <w:p w:rsidR="00A03FF1" w:rsidRPr="00430F06" w:rsidRDefault="00A03FF1" w:rsidP="00115546">
      <w:pPr>
        <w:pStyle w:val="a8"/>
        <w:widowControl w:val="0"/>
        <w:numPr>
          <w:ilvl w:val="0"/>
          <w:numId w:val="25"/>
        </w:numPr>
        <w:tabs>
          <w:tab w:val="left" w:pos="993"/>
        </w:tabs>
        <w:ind w:left="0" w:firstLine="709"/>
        <w:jc w:val="both"/>
      </w:pPr>
      <w:r w:rsidRPr="00430F06">
        <w:t>акц</w:t>
      </w:r>
      <w:r w:rsidR="007F3B39">
        <w:t xml:space="preserve">ии </w:t>
      </w:r>
      <w:r w:rsidR="00115546">
        <w:t>«</w:t>
      </w:r>
      <w:r w:rsidR="007F3B39">
        <w:t>Мы выбираем жизнь</w:t>
      </w:r>
      <w:r w:rsidR="00115546">
        <w:t>»</w:t>
      </w:r>
      <w:r w:rsidR="007F3B39">
        <w:t>;</w:t>
      </w:r>
    </w:p>
    <w:p w:rsidR="00A03FF1" w:rsidRPr="00430F06" w:rsidRDefault="00A03FF1" w:rsidP="00115546">
      <w:pPr>
        <w:pStyle w:val="a8"/>
        <w:widowControl w:val="0"/>
        <w:numPr>
          <w:ilvl w:val="0"/>
          <w:numId w:val="25"/>
        </w:numPr>
        <w:tabs>
          <w:tab w:val="left" w:pos="993"/>
        </w:tabs>
        <w:ind w:left="0" w:firstLine="709"/>
        <w:jc w:val="both"/>
      </w:pPr>
      <w:r w:rsidRPr="00430F06">
        <w:lastRenderedPageBreak/>
        <w:t xml:space="preserve">приняли участие во всероссийском конкурсе </w:t>
      </w:r>
      <w:r w:rsidR="00115546">
        <w:t>«</w:t>
      </w:r>
      <w:r w:rsidRPr="00430F06">
        <w:t>Лига ораторов</w:t>
      </w:r>
      <w:r w:rsidR="00115546">
        <w:t>»</w:t>
      </w:r>
      <w:r w:rsidRPr="00430F06">
        <w:t>;</w:t>
      </w:r>
    </w:p>
    <w:p w:rsidR="00A03FF1" w:rsidRPr="00430F06" w:rsidRDefault="00A03FF1" w:rsidP="00115546">
      <w:pPr>
        <w:pStyle w:val="a8"/>
        <w:widowControl w:val="0"/>
        <w:numPr>
          <w:ilvl w:val="0"/>
          <w:numId w:val="25"/>
        </w:numPr>
        <w:tabs>
          <w:tab w:val="left" w:pos="993"/>
        </w:tabs>
        <w:ind w:left="0" w:firstLine="709"/>
        <w:jc w:val="both"/>
      </w:pPr>
      <w:r w:rsidRPr="00430F06">
        <w:t>мероприятия к 130-летию С.Я. Маршака (конкурсы чтецов, открытие уроки, мастер-классы);</w:t>
      </w:r>
    </w:p>
    <w:p w:rsidR="00A03FF1" w:rsidRPr="00430F06" w:rsidRDefault="00A03FF1" w:rsidP="00115546">
      <w:pPr>
        <w:pStyle w:val="a8"/>
        <w:widowControl w:val="0"/>
        <w:numPr>
          <w:ilvl w:val="0"/>
          <w:numId w:val="25"/>
        </w:numPr>
        <w:tabs>
          <w:tab w:val="left" w:pos="993"/>
        </w:tabs>
        <w:ind w:left="0" w:firstLine="709"/>
        <w:jc w:val="both"/>
      </w:pPr>
      <w:r w:rsidRPr="00430F06">
        <w:t xml:space="preserve">литературный патриотический фестиваль </w:t>
      </w:r>
      <w:r w:rsidR="00115546">
        <w:t>«</w:t>
      </w:r>
      <w:r w:rsidRPr="00430F06">
        <w:t>Русские рифмы</w:t>
      </w:r>
      <w:r w:rsidR="00115546">
        <w:t>»</w:t>
      </w:r>
      <w:r w:rsidRPr="00430F06">
        <w:t>;</w:t>
      </w:r>
    </w:p>
    <w:p w:rsidR="00A03FF1" w:rsidRPr="00430F06" w:rsidRDefault="00A03FF1" w:rsidP="00115546">
      <w:pPr>
        <w:pStyle w:val="a8"/>
        <w:widowControl w:val="0"/>
        <w:numPr>
          <w:ilvl w:val="0"/>
          <w:numId w:val="25"/>
        </w:numPr>
        <w:tabs>
          <w:tab w:val="left" w:pos="993"/>
        </w:tabs>
        <w:ind w:left="0" w:firstLine="709"/>
        <w:jc w:val="both"/>
      </w:pPr>
      <w:r w:rsidRPr="00430F06">
        <w:t xml:space="preserve">конкурс молодёжного творчества </w:t>
      </w:r>
      <w:r w:rsidR="00115546">
        <w:t>«</w:t>
      </w:r>
      <w:r w:rsidRPr="00430F06">
        <w:t xml:space="preserve">Всероссийский молодёжный фестиваль патриотической песни </w:t>
      </w:r>
      <w:r w:rsidR="00115546">
        <w:t>«</w:t>
      </w:r>
      <w:r w:rsidRPr="00430F06">
        <w:t>Я люблю тебя, Россия!</w:t>
      </w:r>
      <w:r w:rsidR="00115546">
        <w:t>»</w:t>
      </w:r>
      <w:r w:rsidRPr="00430F06">
        <w:t>;</w:t>
      </w:r>
    </w:p>
    <w:p w:rsidR="00A03FF1" w:rsidRPr="00430F06" w:rsidRDefault="00A03FF1" w:rsidP="00115546">
      <w:pPr>
        <w:pStyle w:val="a8"/>
        <w:widowControl w:val="0"/>
        <w:numPr>
          <w:ilvl w:val="0"/>
          <w:numId w:val="25"/>
        </w:numPr>
        <w:tabs>
          <w:tab w:val="left" w:pos="993"/>
        </w:tabs>
        <w:ind w:left="0" w:firstLine="709"/>
        <w:jc w:val="both"/>
      </w:pPr>
      <w:r w:rsidRPr="00430F06">
        <w:t xml:space="preserve">серии мероприятий </w:t>
      </w:r>
      <w:r w:rsidR="00115546">
        <w:t>«</w:t>
      </w:r>
      <w:r w:rsidRPr="00430F06">
        <w:t>Шахматы РДШ</w:t>
      </w:r>
      <w:r w:rsidR="00115546">
        <w:t>»</w:t>
      </w:r>
      <w:r w:rsidRPr="00430F06">
        <w:t>;</w:t>
      </w:r>
    </w:p>
    <w:p w:rsidR="00A03FF1" w:rsidRPr="00430F06" w:rsidRDefault="00A03FF1" w:rsidP="00115546">
      <w:pPr>
        <w:pStyle w:val="a8"/>
        <w:widowControl w:val="0"/>
        <w:numPr>
          <w:ilvl w:val="0"/>
          <w:numId w:val="25"/>
        </w:numPr>
        <w:tabs>
          <w:tab w:val="left" w:pos="993"/>
        </w:tabs>
        <w:ind w:left="0" w:firstLine="709"/>
        <w:jc w:val="both"/>
      </w:pPr>
      <w:r w:rsidRPr="00430F06">
        <w:t xml:space="preserve">конкурс </w:t>
      </w:r>
      <w:r w:rsidR="00115546">
        <w:t>«</w:t>
      </w:r>
      <w:r w:rsidRPr="00430F06">
        <w:t>Лучшая команда РДШ</w:t>
      </w:r>
      <w:r w:rsidR="00115546">
        <w:t>»</w:t>
      </w:r>
      <w:r w:rsidRPr="00430F06">
        <w:t>;</w:t>
      </w:r>
    </w:p>
    <w:p w:rsidR="00A03FF1" w:rsidRPr="00430F06" w:rsidRDefault="00A03FF1" w:rsidP="00115546">
      <w:pPr>
        <w:pStyle w:val="a8"/>
        <w:widowControl w:val="0"/>
        <w:numPr>
          <w:ilvl w:val="0"/>
          <w:numId w:val="25"/>
        </w:numPr>
        <w:tabs>
          <w:tab w:val="left" w:pos="1134"/>
        </w:tabs>
        <w:ind w:left="0" w:firstLine="709"/>
        <w:jc w:val="both"/>
      </w:pPr>
      <w:r w:rsidRPr="00430F06">
        <w:t xml:space="preserve">конкурса </w:t>
      </w:r>
      <w:r w:rsidR="00115546">
        <w:t>«</w:t>
      </w:r>
      <w:r w:rsidRPr="00430F06">
        <w:t>На старт, Эко-отряд РДШ</w:t>
      </w:r>
      <w:r w:rsidR="00115546">
        <w:t>»</w:t>
      </w:r>
      <w:r w:rsidRPr="00430F06">
        <w:t>.</w:t>
      </w:r>
    </w:p>
    <w:p w:rsidR="00A03FF1" w:rsidRPr="00430F06" w:rsidRDefault="00A03FF1" w:rsidP="007F3B39">
      <w:pPr>
        <w:widowControl w:val="0"/>
        <w:ind w:firstLine="709"/>
        <w:jc w:val="both"/>
      </w:pPr>
      <w:r w:rsidRPr="00430F06">
        <w:t>Деятельность о развитии Российского движения школьников регулярно освещается в социальных сетях, на сайтах общеобразовательных организаций. Вед</w:t>
      </w:r>
      <w:r w:rsidR="007F3B39">
        <w:t>ё</w:t>
      </w:r>
      <w:r w:rsidRPr="00430F06">
        <w:t>тся работа по созданию школьных газет.</w:t>
      </w:r>
    </w:p>
    <w:p w:rsidR="00A03FF1" w:rsidRPr="00430F06" w:rsidRDefault="00A03FF1" w:rsidP="007F3B39">
      <w:pPr>
        <w:widowControl w:val="0"/>
        <w:ind w:firstLine="709"/>
        <w:jc w:val="both"/>
      </w:pPr>
      <w:r w:rsidRPr="00430F06">
        <w:t>Одним из наиболее эффективных и целесообразных средств формирования у учащихся социального опыта и воспитания гуманности, морально-нравств</w:t>
      </w:r>
      <w:r w:rsidR="007F3B39">
        <w:t>енных ценностей является волонтё</w:t>
      </w:r>
      <w:r w:rsidRPr="00430F06">
        <w:t>рство, как инновационный воспитательный подход в обучении и воспитании школьников.</w:t>
      </w:r>
    </w:p>
    <w:p w:rsidR="00A03FF1" w:rsidRPr="00430F06" w:rsidRDefault="00A03FF1" w:rsidP="007F3B39">
      <w:pPr>
        <w:widowControl w:val="0"/>
        <w:ind w:firstLine="709"/>
        <w:jc w:val="both"/>
      </w:pPr>
      <w:r w:rsidRPr="00430F06">
        <w:t>В 2018-2019 учебном году в общеобразовательных организациях города Покачи функционируют и осуществляют свою деятельность следующие волонт</w:t>
      </w:r>
      <w:r w:rsidR="007F3B39">
        <w:t>ё</w:t>
      </w:r>
      <w:r w:rsidRPr="00430F06">
        <w:t>рские движения:</w:t>
      </w:r>
    </w:p>
    <w:p w:rsidR="00A03FF1" w:rsidRPr="00430F06" w:rsidRDefault="00115546" w:rsidP="00115546">
      <w:pPr>
        <w:pStyle w:val="a8"/>
        <w:widowControl w:val="0"/>
        <w:numPr>
          <w:ilvl w:val="0"/>
          <w:numId w:val="26"/>
        </w:numPr>
        <w:tabs>
          <w:tab w:val="left" w:pos="993"/>
        </w:tabs>
        <w:ind w:left="0" w:firstLine="709"/>
        <w:jc w:val="both"/>
      </w:pPr>
      <w:r>
        <w:t>«</w:t>
      </w:r>
      <w:r w:rsidR="007F3B39">
        <w:t>Я+Ты</w:t>
      </w:r>
      <w:r>
        <w:t>»</w:t>
      </w:r>
      <w:r w:rsidR="007F3B39">
        <w:t xml:space="preserve"> МАОУ СОШ №1;</w:t>
      </w:r>
    </w:p>
    <w:p w:rsidR="00A03FF1" w:rsidRPr="00430F06" w:rsidRDefault="00115546" w:rsidP="00115546">
      <w:pPr>
        <w:pStyle w:val="a8"/>
        <w:widowControl w:val="0"/>
        <w:numPr>
          <w:ilvl w:val="0"/>
          <w:numId w:val="26"/>
        </w:numPr>
        <w:tabs>
          <w:tab w:val="left" w:pos="993"/>
        </w:tabs>
        <w:ind w:left="0" w:firstLine="709"/>
        <w:jc w:val="both"/>
      </w:pPr>
      <w:r>
        <w:t>«</w:t>
      </w:r>
      <w:r w:rsidR="007F3B39">
        <w:t>ДоброВолец</w:t>
      </w:r>
      <w:r>
        <w:t>»</w:t>
      </w:r>
      <w:r w:rsidR="007F3B39">
        <w:t xml:space="preserve"> МАОУ СОШ №2;</w:t>
      </w:r>
    </w:p>
    <w:p w:rsidR="00A03FF1" w:rsidRPr="00430F06" w:rsidRDefault="00115546" w:rsidP="00115546">
      <w:pPr>
        <w:pStyle w:val="a8"/>
        <w:widowControl w:val="0"/>
        <w:numPr>
          <w:ilvl w:val="0"/>
          <w:numId w:val="26"/>
        </w:numPr>
        <w:tabs>
          <w:tab w:val="left" w:pos="993"/>
        </w:tabs>
        <w:ind w:left="0" w:firstLine="709"/>
        <w:jc w:val="both"/>
      </w:pPr>
      <w:r>
        <w:t>«</w:t>
      </w:r>
      <w:r w:rsidR="00A03FF1" w:rsidRPr="00430F06">
        <w:t>И</w:t>
      </w:r>
      <w:r w:rsidR="007F3B39">
        <w:t>спытай своё сердце</w:t>
      </w:r>
      <w:r>
        <w:t>»</w:t>
      </w:r>
      <w:r w:rsidR="007F3B39">
        <w:t xml:space="preserve"> МАОУ СОШ №4;</w:t>
      </w:r>
    </w:p>
    <w:p w:rsidR="00A03FF1" w:rsidRPr="00430F06" w:rsidRDefault="00115546" w:rsidP="00115546">
      <w:pPr>
        <w:pStyle w:val="a8"/>
        <w:widowControl w:val="0"/>
        <w:numPr>
          <w:ilvl w:val="0"/>
          <w:numId w:val="26"/>
        </w:numPr>
        <w:tabs>
          <w:tab w:val="left" w:pos="993"/>
        </w:tabs>
        <w:ind w:left="0" w:firstLine="709"/>
        <w:jc w:val="both"/>
      </w:pPr>
      <w:r>
        <w:t>«</w:t>
      </w:r>
      <w:r w:rsidR="00A03FF1" w:rsidRPr="00430F06">
        <w:t>Иди Дорогою Добра</w:t>
      </w:r>
      <w:r>
        <w:t>»</w:t>
      </w:r>
      <w:r w:rsidR="00A03FF1" w:rsidRPr="00430F06">
        <w:t xml:space="preserve"> МАОУ СОШ №4.</w:t>
      </w:r>
    </w:p>
    <w:p w:rsidR="00A03FF1" w:rsidRPr="00430F06" w:rsidRDefault="00A03FF1" w:rsidP="007F3B39">
      <w:pPr>
        <w:widowControl w:val="0"/>
        <w:ind w:firstLine="709"/>
        <w:jc w:val="both"/>
      </w:pPr>
      <w:r w:rsidRPr="00430F06">
        <w:t>В состав волонт</w:t>
      </w:r>
      <w:r w:rsidR="007F3B39">
        <w:t>ё</w:t>
      </w:r>
      <w:r w:rsidRPr="00430F06">
        <w:t>рских движений входят более 250 учащихся с активной жизненной позицией, а также учащиеся, состоящие на различных видах профилактического учёта.</w:t>
      </w:r>
    </w:p>
    <w:p w:rsidR="00A03FF1" w:rsidRPr="00430F06" w:rsidRDefault="007F3B39" w:rsidP="007F3B39">
      <w:pPr>
        <w:widowControl w:val="0"/>
        <w:ind w:firstLine="709"/>
        <w:jc w:val="both"/>
      </w:pPr>
      <w:r>
        <w:t>Волонтёр</w:t>
      </w:r>
      <w:r w:rsidR="00A03FF1" w:rsidRPr="00430F06">
        <w:t>ские движения в школах являются центром развития ученического самоуправления. Участники волонтёрских групп являются активными участниками всех</w:t>
      </w:r>
      <w:r w:rsidR="009121E3">
        <w:t xml:space="preserve"> </w:t>
      </w:r>
      <w:r w:rsidR="00A03FF1" w:rsidRPr="00430F06">
        <w:t>внутри</w:t>
      </w:r>
      <w:r w:rsidR="009121E3">
        <w:t xml:space="preserve"> </w:t>
      </w:r>
      <w:r w:rsidR="00A03FF1" w:rsidRPr="00430F06">
        <w:t>школьных и городских мероприятий. Традиционными для волонт</w:t>
      </w:r>
      <w:r>
        <w:t>ё</w:t>
      </w:r>
      <w:r w:rsidR="00A03FF1" w:rsidRPr="00430F06">
        <w:t xml:space="preserve">ров стали такие мероприятия, как </w:t>
      </w:r>
      <w:r w:rsidR="00115546">
        <w:t>«</w:t>
      </w:r>
      <w:r w:rsidR="00A03FF1" w:rsidRPr="00430F06">
        <w:t>Посвящение в первоклассники</w:t>
      </w:r>
      <w:r w:rsidR="00115546">
        <w:t>»</w:t>
      </w:r>
      <w:r w:rsidR="00A03FF1" w:rsidRPr="00430F06">
        <w:t xml:space="preserve">, праздник </w:t>
      </w:r>
      <w:r w:rsidR="00115546">
        <w:t>«</w:t>
      </w:r>
      <w:r w:rsidR="00A03FF1" w:rsidRPr="00430F06">
        <w:t>Школа по праву вами гордится</w:t>
      </w:r>
      <w:r w:rsidR="00115546">
        <w:t>»</w:t>
      </w:r>
      <w:r w:rsidR="00A03FF1" w:rsidRPr="00430F06">
        <w:t>, организация благотворительных акций, помощь в организации праздничных концертов ко Дню пожилого человека, ко Дню матери, к Международному женскому дню, организация подвижных переменок, организация и проведение выездных мероприятий, сопровождение общешкольных мероприятий и многих других. Ребята через данные формы работы учатся сопереживать и сочувствовать, откликаться на чужую боль и оказывать помощь тем, кто в этом нуждается.</w:t>
      </w:r>
    </w:p>
    <w:p w:rsidR="00A03FF1" w:rsidRPr="00430F06" w:rsidRDefault="00A03FF1" w:rsidP="007F3B39">
      <w:pPr>
        <w:widowControl w:val="0"/>
        <w:ind w:firstLine="709"/>
        <w:jc w:val="both"/>
      </w:pPr>
      <w:r w:rsidRPr="00430F06">
        <w:t>Основными направлениями деятельности волонт</w:t>
      </w:r>
      <w:r w:rsidR="007F3B39">
        <w:t>ё</w:t>
      </w:r>
      <w:r w:rsidRPr="00430F06">
        <w:t xml:space="preserve">рских групп в общеобразовательных организациях являются: </w:t>
      </w:r>
    </w:p>
    <w:p w:rsidR="00A03FF1" w:rsidRPr="00430F06" w:rsidRDefault="00A03FF1" w:rsidP="00115546">
      <w:pPr>
        <w:pStyle w:val="a8"/>
        <w:widowControl w:val="0"/>
        <w:numPr>
          <w:ilvl w:val="0"/>
          <w:numId w:val="27"/>
        </w:numPr>
        <w:tabs>
          <w:tab w:val="left" w:pos="993"/>
        </w:tabs>
        <w:ind w:left="0" w:firstLine="709"/>
        <w:jc w:val="both"/>
      </w:pPr>
      <w:r w:rsidRPr="00430F06">
        <w:t xml:space="preserve">организация досуга, </w:t>
      </w:r>
    </w:p>
    <w:p w:rsidR="00A03FF1" w:rsidRPr="00430F06" w:rsidRDefault="00A03FF1" w:rsidP="00115546">
      <w:pPr>
        <w:pStyle w:val="a8"/>
        <w:widowControl w:val="0"/>
        <w:numPr>
          <w:ilvl w:val="0"/>
          <w:numId w:val="27"/>
        </w:numPr>
        <w:tabs>
          <w:tab w:val="left" w:pos="993"/>
        </w:tabs>
        <w:ind w:left="0" w:firstLine="709"/>
        <w:jc w:val="both"/>
      </w:pPr>
      <w:r w:rsidRPr="00430F06">
        <w:t xml:space="preserve">профилактика нарушений ПДД, </w:t>
      </w:r>
    </w:p>
    <w:p w:rsidR="00A03FF1" w:rsidRPr="00430F06" w:rsidRDefault="00A03FF1" w:rsidP="00115546">
      <w:pPr>
        <w:pStyle w:val="a8"/>
        <w:widowControl w:val="0"/>
        <w:numPr>
          <w:ilvl w:val="0"/>
          <w:numId w:val="27"/>
        </w:numPr>
        <w:tabs>
          <w:tab w:val="left" w:pos="993"/>
        </w:tabs>
        <w:ind w:left="0" w:firstLine="709"/>
        <w:jc w:val="both"/>
      </w:pPr>
      <w:r w:rsidRPr="00430F06">
        <w:t xml:space="preserve">помощь сверстникам, попавшим в трудную жизненную ситуацию, </w:t>
      </w:r>
    </w:p>
    <w:p w:rsidR="00A03FF1" w:rsidRPr="00430F06" w:rsidRDefault="00A03FF1" w:rsidP="00115546">
      <w:pPr>
        <w:pStyle w:val="a8"/>
        <w:widowControl w:val="0"/>
        <w:numPr>
          <w:ilvl w:val="0"/>
          <w:numId w:val="27"/>
        </w:numPr>
        <w:tabs>
          <w:tab w:val="left" w:pos="993"/>
        </w:tabs>
        <w:ind w:left="0" w:firstLine="709"/>
        <w:jc w:val="both"/>
      </w:pPr>
      <w:r w:rsidRPr="00430F06">
        <w:t>работа с тружениками тыла и детьми ВОВ,</w:t>
      </w:r>
    </w:p>
    <w:p w:rsidR="00A03FF1" w:rsidRPr="00430F06" w:rsidRDefault="00A03FF1" w:rsidP="00115546">
      <w:pPr>
        <w:pStyle w:val="a8"/>
        <w:widowControl w:val="0"/>
        <w:numPr>
          <w:ilvl w:val="0"/>
          <w:numId w:val="27"/>
        </w:numPr>
        <w:tabs>
          <w:tab w:val="left" w:pos="993"/>
        </w:tabs>
        <w:ind w:left="0" w:firstLine="709"/>
        <w:jc w:val="both"/>
      </w:pPr>
      <w:r w:rsidRPr="00430F06">
        <w:t xml:space="preserve">пропаганда здорового образа жизни, </w:t>
      </w:r>
    </w:p>
    <w:p w:rsidR="00A03FF1" w:rsidRPr="00430F06" w:rsidRDefault="00A03FF1" w:rsidP="00115546">
      <w:pPr>
        <w:pStyle w:val="a8"/>
        <w:widowControl w:val="0"/>
        <w:numPr>
          <w:ilvl w:val="0"/>
          <w:numId w:val="27"/>
        </w:numPr>
        <w:tabs>
          <w:tab w:val="left" w:pos="993"/>
        </w:tabs>
        <w:ind w:left="0" w:firstLine="709"/>
        <w:jc w:val="both"/>
      </w:pPr>
      <w:r w:rsidRPr="00430F06">
        <w:t xml:space="preserve">формирование культуры и толерантности в </w:t>
      </w:r>
      <w:r w:rsidR="00BE5CC5" w:rsidRPr="00430F06">
        <w:t>молодёжной</w:t>
      </w:r>
      <w:r w:rsidRPr="00430F06">
        <w:t xml:space="preserve"> среде и обществе, </w:t>
      </w:r>
    </w:p>
    <w:p w:rsidR="00A03FF1" w:rsidRPr="00430F06" w:rsidRDefault="00A03FF1" w:rsidP="00115546">
      <w:pPr>
        <w:pStyle w:val="a8"/>
        <w:widowControl w:val="0"/>
        <w:numPr>
          <w:ilvl w:val="0"/>
          <w:numId w:val="27"/>
        </w:numPr>
        <w:tabs>
          <w:tab w:val="left" w:pos="993"/>
        </w:tabs>
        <w:ind w:left="0" w:firstLine="709"/>
        <w:jc w:val="both"/>
      </w:pPr>
      <w:r w:rsidRPr="00430F06">
        <w:t xml:space="preserve">проведение профилактических мероприятий для учащихся, состоящих на различных видах </w:t>
      </w:r>
      <w:r w:rsidR="008B374E">
        <w:t>учёт</w:t>
      </w:r>
      <w:r w:rsidRPr="00430F06">
        <w:t>а.</w:t>
      </w:r>
    </w:p>
    <w:p w:rsidR="00A03FF1" w:rsidRPr="00430F06" w:rsidRDefault="00A03FF1" w:rsidP="007F3B39">
      <w:pPr>
        <w:widowControl w:val="0"/>
        <w:ind w:firstLine="709"/>
        <w:jc w:val="both"/>
      </w:pPr>
      <w:r w:rsidRPr="00430F06">
        <w:t>На протяжении все</w:t>
      </w:r>
      <w:r w:rsidR="007F3B39">
        <w:t>го периода существования волонтё</w:t>
      </w:r>
      <w:r w:rsidRPr="00430F06">
        <w:t>рских движений его участники постоянно находятся в поиске интересных и социально-значимых форм работы.</w:t>
      </w:r>
    </w:p>
    <w:p w:rsidR="00A03FF1" w:rsidRPr="00430F06" w:rsidRDefault="00A03FF1" w:rsidP="007F3B39">
      <w:pPr>
        <w:widowControl w:val="0"/>
        <w:ind w:firstLine="709"/>
        <w:jc w:val="both"/>
      </w:pPr>
      <w:r w:rsidRPr="00430F06">
        <w:t>Участники волонт</w:t>
      </w:r>
      <w:r w:rsidR="007F3B39">
        <w:t>ё</w:t>
      </w:r>
      <w:r w:rsidRPr="00430F06">
        <w:t xml:space="preserve">рского движения </w:t>
      </w:r>
      <w:r w:rsidR="00115546">
        <w:t>«</w:t>
      </w:r>
      <w:r w:rsidRPr="00430F06">
        <w:t>ДоброВолец</w:t>
      </w:r>
      <w:r w:rsidR="00115546">
        <w:t>»</w:t>
      </w:r>
      <w:r w:rsidRPr="00430F06">
        <w:t xml:space="preserve"> в 2018 году стали победителями Всероссийского конкурса видеороликов, направленного на противодействие коррупции </w:t>
      </w:r>
      <w:r w:rsidR="00115546">
        <w:t>«</w:t>
      </w:r>
      <w:r w:rsidRPr="00430F06">
        <w:t>Россия 2035</w:t>
      </w:r>
      <w:r w:rsidR="00115546">
        <w:t>»</w:t>
      </w:r>
      <w:r w:rsidRPr="00430F06">
        <w:t xml:space="preserve"> и Всероссийского заочного конкурса </w:t>
      </w:r>
      <w:r w:rsidR="00115546">
        <w:t>«</w:t>
      </w:r>
      <w:r w:rsidRPr="00430F06">
        <w:t>Приоритеты роста</w:t>
      </w:r>
      <w:r w:rsidR="00115546">
        <w:t>»</w:t>
      </w:r>
      <w:r w:rsidRPr="00430F06">
        <w:t>.</w:t>
      </w:r>
    </w:p>
    <w:p w:rsidR="00A03FF1" w:rsidRPr="00430F06" w:rsidRDefault="00A03FF1" w:rsidP="007F3B39">
      <w:pPr>
        <w:widowControl w:val="0"/>
        <w:ind w:firstLine="709"/>
        <w:jc w:val="both"/>
      </w:pPr>
      <w:r w:rsidRPr="00430F06">
        <w:t>Участники волонт</w:t>
      </w:r>
      <w:r w:rsidR="007F3B39">
        <w:t>ё</w:t>
      </w:r>
      <w:r w:rsidRPr="00430F06">
        <w:t xml:space="preserve">рского движения </w:t>
      </w:r>
      <w:r w:rsidR="00115546">
        <w:t>«</w:t>
      </w:r>
      <w:r w:rsidRPr="00430F06">
        <w:t>Иди Дорогою Добра</w:t>
      </w:r>
      <w:r w:rsidR="00115546">
        <w:t>»</w:t>
      </w:r>
      <w:r w:rsidRPr="00430F06">
        <w:t xml:space="preserve"> стали приз</w:t>
      </w:r>
      <w:r w:rsidR="007F3B39">
        <w:t>ё</w:t>
      </w:r>
      <w:r w:rsidRPr="00430F06">
        <w:t xml:space="preserve">рами Всероссийского конкурса </w:t>
      </w:r>
      <w:r w:rsidR="00115546">
        <w:t>«</w:t>
      </w:r>
      <w:r w:rsidRPr="00430F06">
        <w:t>Дорога к Обелиску</w:t>
      </w:r>
      <w:r w:rsidR="00115546">
        <w:t>»</w:t>
      </w:r>
      <w:r w:rsidRPr="00430F06">
        <w:t xml:space="preserve"> в номинации </w:t>
      </w:r>
      <w:r w:rsidR="00115546">
        <w:t>«</w:t>
      </w:r>
      <w:r w:rsidRPr="00430F06">
        <w:t>Откуда приходят герои</w:t>
      </w:r>
      <w:r w:rsidR="00115546">
        <w:t>»</w:t>
      </w:r>
      <w:r w:rsidRPr="00430F06">
        <w:t>.</w:t>
      </w:r>
    </w:p>
    <w:p w:rsidR="00A03FF1" w:rsidRPr="00430F06" w:rsidRDefault="00A03FF1" w:rsidP="007F3B39">
      <w:pPr>
        <w:widowControl w:val="0"/>
        <w:ind w:firstLine="709"/>
        <w:jc w:val="both"/>
      </w:pPr>
      <w:r w:rsidRPr="00430F06">
        <w:lastRenderedPageBreak/>
        <w:t>Одним из социально-значимых мероприятий для ребят из волонт</w:t>
      </w:r>
      <w:r w:rsidR="0084735C">
        <w:t>ё</w:t>
      </w:r>
      <w:r w:rsidRPr="00430F06">
        <w:t>рского движения является подготовка и пров</w:t>
      </w:r>
      <w:r w:rsidR="0090564D" w:rsidRPr="00430F06">
        <w:t xml:space="preserve">едение мероприятий для детей с </w:t>
      </w:r>
      <w:r w:rsidR="0084735C">
        <w:t xml:space="preserve">ОВЗ. В 2018 году </w:t>
      </w:r>
      <w:proofErr w:type="gramStart"/>
      <w:r w:rsidR="0084735C">
        <w:t>проведё</w:t>
      </w:r>
      <w:r w:rsidRPr="00430F06">
        <w:t>н</w:t>
      </w:r>
      <w:proofErr w:type="gramEnd"/>
      <w:r w:rsidRPr="00430F06">
        <w:t xml:space="preserve"> театрализованный Квест </w:t>
      </w:r>
      <w:r w:rsidR="00115546">
        <w:t>«</w:t>
      </w:r>
      <w:r w:rsidRPr="00430F06">
        <w:t>Там, на неведомых дорожках</w:t>
      </w:r>
      <w:r w:rsidR="00115546">
        <w:t>»</w:t>
      </w:r>
      <w:r w:rsidRPr="00430F06">
        <w:t>, в рамках празднования Дня защиты детей, для семей и детей с особенностями в развитии. Участники волонт</w:t>
      </w:r>
      <w:r w:rsidR="0084735C">
        <w:t>ё</w:t>
      </w:r>
      <w:r w:rsidRPr="00430F06">
        <w:t xml:space="preserve">рского объединения </w:t>
      </w:r>
      <w:r w:rsidR="00115546">
        <w:t>«</w:t>
      </w:r>
      <w:r w:rsidRPr="00430F06">
        <w:t>Я+Ты</w:t>
      </w:r>
      <w:r w:rsidR="00115546">
        <w:t>»</w:t>
      </w:r>
      <w:r w:rsidRPr="00430F06">
        <w:t xml:space="preserve"> и члены АНО </w:t>
      </w:r>
      <w:r w:rsidR="00115546">
        <w:t>«</w:t>
      </w:r>
      <w:r w:rsidRPr="00430F06">
        <w:t>Вектор доброты</w:t>
      </w:r>
      <w:r w:rsidR="00115546">
        <w:t>»</w:t>
      </w:r>
      <w:r w:rsidRPr="00430F06">
        <w:t xml:space="preserve"> разработали сценарий, пригласили семьи с детьми с особенностями в развитии, организовали волонт</w:t>
      </w:r>
      <w:r w:rsidR="0084735C">
        <w:t>ё</w:t>
      </w:r>
      <w:r w:rsidRPr="00430F06">
        <w:t>рскую поддержку (к каждой семейной команде был прикрепл</w:t>
      </w:r>
      <w:r w:rsidR="0084735C">
        <w:t>ё</w:t>
      </w:r>
      <w:r w:rsidRPr="00430F06">
        <w:t>н волонт</w:t>
      </w:r>
      <w:r w:rsidR="0084735C">
        <w:t>ё</w:t>
      </w:r>
      <w:r w:rsidRPr="00430F06">
        <w:t xml:space="preserve">р, который оказывал помощь в прохождении этапов квеста). В </w:t>
      </w:r>
      <w:proofErr w:type="gramStart"/>
      <w:r w:rsidRPr="00430F06">
        <w:t>данном</w:t>
      </w:r>
      <w:proofErr w:type="gramEnd"/>
      <w:r w:rsidRPr="00430F06">
        <w:t xml:space="preserve"> квесте приняли участие 8 семей с детьми с ОВЗ.</w:t>
      </w:r>
    </w:p>
    <w:p w:rsidR="00A03FF1" w:rsidRPr="00430F06" w:rsidRDefault="00A03FF1" w:rsidP="007F3B39">
      <w:pPr>
        <w:ind w:firstLine="709"/>
        <w:jc w:val="both"/>
      </w:pPr>
      <w:r w:rsidRPr="00430F06">
        <w:t>В городе вед</w:t>
      </w:r>
      <w:r w:rsidR="0084735C">
        <w:t>ё</w:t>
      </w:r>
      <w:r w:rsidRPr="00430F06">
        <w:t>тся системная работа по развитию среды для выявления одар</w:t>
      </w:r>
      <w:r w:rsidR="0084735C">
        <w:t>ё</w:t>
      </w:r>
      <w:r w:rsidRPr="00430F06">
        <w:t>нных детей.</w:t>
      </w:r>
    </w:p>
    <w:p w:rsidR="00A03FF1" w:rsidRPr="00430F06" w:rsidRDefault="00A03FF1" w:rsidP="007F3B39">
      <w:pPr>
        <w:ind w:firstLine="709"/>
        <w:jc w:val="both"/>
      </w:pPr>
      <w:r w:rsidRPr="00430F06">
        <w:t>На уровне города и каждой образовательной организации создана система поощрения лучших учащихся. Ежегодно</w:t>
      </w:r>
      <w:r w:rsidR="009121E3">
        <w:t xml:space="preserve"> </w:t>
      </w:r>
      <w:r w:rsidRPr="00430F06">
        <w:t xml:space="preserve">по итогам обучения и участия в мероприятиях различного уровня лучшие из лучших представляются для награждения именной премией главы города Покачи, премией ООО </w:t>
      </w:r>
      <w:r w:rsidR="00115546">
        <w:t>«</w:t>
      </w:r>
      <w:r w:rsidRPr="00430F06">
        <w:t>ЛУКОЙЛ – Западная Сибирь</w:t>
      </w:r>
      <w:r w:rsidR="00115546">
        <w:t>»</w:t>
      </w:r>
      <w:r w:rsidRPr="00430F06">
        <w:t xml:space="preserve"> и дипломом </w:t>
      </w:r>
      <w:r w:rsidR="00115546">
        <w:t>«</w:t>
      </w:r>
      <w:r w:rsidRPr="00430F06">
        <w:t>Элита города</w:t>
      </w:r>
      <w:r w:rsidR="00115546">
        <w:t>»</w:t>
      </w:r>
      <w:r w:rsidRPr="00430F06">
        <w:t xml:space="preserve">. </w:t>
      </w:r>
    </w:p>
    <w:p w:rsidR="0084735C" w:rsidRDefault="00A03FF1" w:rsidP="007F3B39">
      <w:pPr>
        <w:ind w:firstLine="709"/>
        <w:jc w:val="both"/>
      </w:pPr>
      <w:proofErr w:type="gramStart"/>
      <w:r w:rsidRPr="00430F06">
        <w:t>В 2018 году к именной премии главы города Покачи были представлены 105 учащихся школ города, проявивших выдающиеся способности в интеллектуальных, культурных и спортивных мероприятиях различных уровней, удостоены премии стали 54 обучающихся школ города, из них:</w:t>
      </w:r>
      <w:proofErr w:type="gramEnd"/>
    </w:p>
    <w:p w:rsidR="0084735C" w:rsidRDefault="0084735C" w:rsidP="00115546">
      <w:pPr>
        <w:pStyle w:val="a8"/>
        <w:numPr>
          <w:ilvl w:val="0"/>
          <w:numId w:val="29"/>
        </w:numPr>
        <w:tabs>
          <w:tab w:val="left" w:pos="993"/>
        </w:tabs>
        <w:ind w:left="0" w:firstLine="709"/>
        <w:jc w:val="both"/>
      </w:pPr>
      <w:r>
        <w:t>1 степени – 14 учащихся;</w:t>
      </w:r>
    </w:p>
    <w:p w:rsidR="0084735C" w:rsidRDefault="00A03FF1" w:rsidP="00115546">
      <w:pPr>
        <w:pStyle w:val="a8"/>
        <w:numPr>
          <w:ilvl w:val="0"/>
          <w:numId w:val="29"/>
        </w:numPr>
        <w:tabs>
          <w:tab w:val="left" w:pos="993"/>
        </w:tabs>
        <w:ind w:left="0" w:firstLine="709"/>
        <w:jc w:val="both"/>
      </w:pPr>
      <w:r w:rsidRPr="00430F06">
        <w:t>2 степени – 18 учащихся</w:t>
      </w:r>
      <w:r w:rsidR="0084735C">
        <w:t>;</w:t>
      </w:r>
    </w:p>
    <w:p w:rsidR="00A03FF1" w:rsidRPr="00430F06" w:rsidRDefault="00A03FF1" w:rsidP="00115546">
      <w:pPr>
        <w:pStyle w:val="a8"/>
        <w:numPr>
          <w:ilvl w:val="0"/>
          <w:numId w:val="29"/>
        </w:numPr>
        <w:tabs>
          <w:tab w:val="left" w:pos="993"/>
        </w:tabs>
        <w:ind w:left="0" w:firstLine="709"/>
        <w:jc w:val="both"/>
      </w:pPr>
      <w:r w:rsidRPr="00430F06">
        <w:t xml:space="preserve">3 степени – 22 учащихся. </w:t>
      </w:r>
    </w:p>
    <w:p w:rsidR="00A03FF1" w:rsidRPr="00430F06" w:rsidRDefault="00A03FF1" w:rsidP="007F3B39">
      <w:pPr>
        <w:ind w:firstLine="709"/>
        <w:jc w:val="both"/>
      </w:pPr>
      <w:r w:rsidRPr="00430F06">
        <w:t>Прем</w:t>
      </w:r>
      <w:proofErr w:type="gramStart"/>
      <w:r w:rsidRPr="00430F06">
        <w:t>ии ООО</w:t>
      </w:r>
      <w:proofErr w:type="gramEnd"/>
      <w:r w:rsidRPr="00430F06">
        <w:t xml:space="preserve"> </w:t>
      </w:r>
      <w:r w:rsidR="00115546">
        <w:t>«</w:t>
      </w:r>
      <w:r w:rsidRPr="00430F06">
        <w:t>ЛУКОЙЛ – Западная Сибирь</w:t>
      </w:r>
      <w:r w:rsidR="00115546">
        <w:t>»</w:t>
      </w:r>
      <w:r w:rsidRPr="00430F06">
        <w:t xml:space="preserve"> в 2018 году были удостоены 27 учащихся школ города. Дипломантами Элиты города Покачи в 2018 году стали 33 обучающихся школ города.</w:t>
      </w:r>
    </w:p>
    <w:p w:rsidR="00A03FF1" w:rsidRPr="00430F06" w:rsidRDefault="00A03FF1" w:rsidP="007F3B39">
      <w:pPr>
        <w:ind w:firstLine="709"/>
        <w:jc w:val="both"/>
      </w:pPr>
      <w:r w:rsidRPr="00430F06">
        <w:t>Для выявления одарённых детей ежегодно организуются и проводятся:</w:t>
      </w:r>
    </w:p>
    <w:p w:rsidR="00A03FF1" w:rsidRPr="00430F06" w:rsidRDefault="00A03FF1" w:rsidP="00115546">
      <w:pPr>
        <w:pStyle w:val="a8"/>
        <w:numPr>
          <w:ilvl w:val="0"/>
          <w:numId w:val="30"/>
        </w:numPr>
        <w:tabs>
          <w:tab w:val="left" w:pos="993"/>
        </w:tabs>
        <w:ind w:left="0" w:firstLine="709"/>
        <w:jc w:val="both"/>
      </w:pPr>
      <w:r w:rsidRPr="00430F06">
        <w:t>конкурсы рисунков и плакатов;</w:t>
      </w:r>
    </w:p>
    <w:p w:rsidR="00A03FF1" w:rsidRPr="00430F06" w:rsidRDefault="00A03FF1" w:rsidP="00115546">
      <w:pPr>
        <w:pStyle w:val="a8"/>
        <w:numPr>
          <w:ilvl w:val="0"/>
          <w:numId w:val="30"/>
        </w:numPr>
        <w:tabs>
          <w:tab w:val="left" w:pos="993"/>
        </w:tabs>
        <w:ind w:left="0" w:firstLine="709"/>
        <w:jc w:val="both"/>
      </w:pPr>
      <w:r w:rsidRPr="00430F06">
        <w:t>конкурсы сочинений и эссе;</w:t>
      </w:r>
    </w:p>
    <w:p w:rsidR="00A03FF1" w:rsidRPr="00430F06" w:rsidRDefault="00A03FF1" w:rsidP="00115546">
      <w:pPr>
        <w:pStyle w:val="a8"/>
        <w:numPr>
          <w:ilvl w:val="0"/>
          <w:numId w:val="30"/>
        </w:numPr>
        <w:tabs>
          <w:tab w:val="left" w:pos="993"/>
        </w:tabs>
        <w:ind w:left="0" w:firstLine="709"/>
        <w:jc w:val="both"/>
      </w:pPr>
      <w:r w:rsidRPr="00430F06">
        <w:t xml:space="preserve">конкурс чтецов </w:t>
      </w:r>
      <w:r w:rsidR="00115546">
        <w:t>«</w:t>
      </w:r>
      <w:r w:rsidRPr="00430F06">
        <w:t>Живая классика</w:t>
      </w:r>
      <w:r w:rsidR="00115546">
        <w:t>»</w:t>
      </w:r>
      <w:r w:rsidRPr="00430F06">
        <w:t>;</w:t>
      </w:r>
    </w:p>
    <w:p w:rsidR="00A03FF1" w:rsidRPr="00430F06" w:rsidRDefault="00A03FF1" w:rsidP="00115546">
      <w:pPr>
        <w:pStyle w:val="a8"/>
        <w:numPr>
          <w:ilvl w:val="0"/>
          <w:numId w:val="30"/>
        </w:numPr>
        <w:tabs>
          <w:tab w:val="left" w:pos="993"/>
        </w:tabs>
        <w:ind w:left="0" w:firstLine="709"/>
        <w:jc w:val="both"/>
      </w:pPr>
      <w:r w:rsidRPr="00430F06">
        <w:t xml:space="preserve">конкурс учебно – исследовательских работ </w:t>
      </w:r>
      <w:r w:rsidR="00115546">
        <w:t>«</w:t>
      </w:r>
      <w:r w:rsidRPr="00430F06">
        <w:t>Юность в науке</w:t>
      </w:r>
      <w:r w:rsidR="00115546">
        <w:t>»</w:t>
      </w:r>
      <w:r w:rsidRPr="00430F06">
        <w:t>;</w:t>
      </w:r>
    </w:p>
    <w:p w:rsidR="00A03FF1" w:rsidRPr="00430F06" w:rsidRDefault="00A03FF1" w:rsidP="00115546">
      <w:pPr>
        <w:pStyle w:val="a8"/>
        <w:numPr>
          <w:ilvl w:val="0"/>
          <w:numId w:val="30"/>
        </w:numPr>
        <w:tabs>
          <w:tab w:val="left" w:pos="993"/>
        </w:tabs>
        <w:ind w:left="0" w:firstLine="709"/>
        <w:jc w:val="both"/>
      </w:pPr>
      <w:r w:rsidRPr="00430F06">
        <w:t>школьный и муниципальный этапы всероссийской олимпиады школьников;</w:t>
      </w:r>
    </w:p>
    <w:p w:rsidR="00A03FF1" w:rsidRPr="00430F06" w:rsidRDefault="00A03FF1" w:rsidP="00115546">
      <w:pPr>
        <w:pStyle w:val="a8"/>
        <w:numPr>
          <w:ilvl w:val="0"/>
          <w:numId w:val="30"/>
        </w:numPr>
        <w:tabs>
          <w:tab w:val="left" w:pos="993"/>
        </w:tabs>
        <w:ind w:left="0" w:firstLine="709"/>
        <w:jc w:val="both"/>
      </w:pPr>
      <w:r w:rsidRPr="00430F06">
        <w:t xml:space="preserve">конкурс - соревнование </w:t>
      </w:r>
      <w:r w:rsidR="00115546">
        <w:t>«</w:t>
      </w:r>
      <w:r w:rsidRPr="00430F06">
        <w:t>Школа безопасности</w:t>
      </w:r>
      <w:r w:rsidR="00115546">
        <w:t>»</w:t>
      </w:r>
      <w:r w:rsidRPr="00430F06">
        <w:t>;</w:t>
      </w:r>
    </w:p>
    <w:p w:rsidR="00A03FF1" w:rsidRPr="00430F06" w:rsidRDefault="00A03FF1" w:rsidP="00115546">
      <w:pPr>
        <w:pStyle w:val="a8"/>
        <w:numPr>
          <w:ilvl w:val="0"/>
          <w:numId w:val="30"/>
        </w:numPr>
        <w:tabs>
          <w:tab w:val="left" w:pos="993"/>
        </w:tabs>
        <w:ind w:left="0" w:firstLine="709"/>
        <w:jc w:val="both"/>
      </w:pPr>
      <w:r w:rsidRPr="00430F06">
        <w:t xml:space="preserve">муниципальный этап конкурса </w:t>
      </w:r>
      <w:r w:rsidR="00115546">
        <w:t>«</w:t>
      </w:r>
      <w:r w:rsidRPr="00430F06">
        <w:t>Безопасное колесо</w:t>
      </w:r>
      <w:r w:rsidR="00115546">
        <w:t>»</w:t>
      </w:r>
      <w:r w:rsidRPr="00430F06">
        <w:t>;</w:t>
      </w:r>
    </w:p>
    <w:p w:rsidR="00A03FF1" w:rsidRPr="00430F06" w:rsidRDefault="00A03FF1" w:rsidP="00115546">
      <w:pPr>
        <w:pStyle w:val="a8"/>
        <w:numPr>
          <w:ilvl w:val="0"/>
          <w:numId w:val="30"/>
        </w:numPr>
        <w:tabs>
          <w:tab w:val="left" w:pos="993"/>
        </w:tabs>
        <w:ind w:left="0" w:firstLine="709"/>
        <w:jc w:val="both"/>
      </w:pPr>
      <w:r w:rsidRPr="00430F06">
        <w:t>конкурс дружин юных пожарных;</w:t>
      </w:r>
    </w:p>
    <w:p w:rsidR="00A03FF1" w:rsidRPr="00430F06" w:rsidRDefault="00A03FF1" w:rsidP="00115546">
      <w:pPr>
        <w:pStyle w:val="a8"/>
        <w:numPr>
          <w:ilvl w:val="0"/>
          <w:numId w:val="30"/>
        </w:numPr>
        <w:tabs>
          <w:tab w:val="left" w:pos="993"/>
        </w:tabs>
        <w:ind w:left="0" w:firstLine="709"/>
        <w:jc w:val="both"/>
      </w:pPr>
      <w:r w:rsidRPr="00430F06">
        <w:t>участие в конкурсах и соревнованиях, организованных учреждениями культуры и спорта;</w:t>
      </w:r>
    </w:p>
    <w:p w:rsidR="00A03FF1" w:rsidRPr="00430F06" w:rsidRDefault="00A03FF1" w:rsidP="00115546">
      <w:pPr>
        <w:pStyle w:val="a8"/>
        <w:numPr>
          <w:ilvl w:val="0"/>
          <w:numId w:val="30"/>
        </w:numPr>
        <w:tabs>
          <w:tab w:val="left" w:pos="1134"/>
        </w:tabs>
        <w:ind w:left="0" w:firstLine="709"/>
        <w:jc w:val="both"/>
      </w:pPr>
      <w:r w:rsidRPr="00430F06">
        <w:t>участие в окружных, всероссийских, международных олимпиадах, конкурсах, фестивалях и др.</w:t>
      </w:r>
    </w:p>
    <w:p w:rsidR="0090564D" w:rsidRPr="009121E3" w:rsidRDefault="0090564D" w:rsidP="007F3B39">
      <w:pPr>
        <w:pStyle w:val="a3"/>
        <w:ind w:firstLine="709"/>
        <w:jc w:val="both"/>
      </w:pPr>
      <w:r w:rsidRPr="009121E3">
        <w:t>7. Достижения 2018 года, грантовые проекты</w:t>
      </w:r>
    </w:p>
    <w:p w:rsidR="00691056" w:rsidRPr="00430F06" w:rsidRDefault="00691056" w:rsidP="00691056">
      <w:pPr>
        <w:pStyle w:val="a3"/>
        <w:jc w:val="right"/>
      </w:pPr>
      <w:r w:rsidRPr="00430F06">
        <w:t>Таблица 19</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977"/>
        <w:gridCol w:w="2976"/>
        <w:gridCol w:w="1985"/>
      </w:tblGrid>
      <w:tr w:rsidR="0090564D" w:rsidRPr="0084735C" w:rsidTr="0084735C">
        <w:tc>
          <w:tcPr>
            <w:tcW w:w="1418" w:type="dxa"/>
          </w:tcPr>
          <w:p w:rsidR="0090564D" w:rsidRPr="0084735C" w:rsidRDefault="0090564D" w:rsidP="008E660D">
            <w:pPr>
              <w:jc w:val="center"/>
              <w:rPr>
                <w:sz w:val="20"/>
                <w:szCs w:val="20"/>
              </w:rPr>
            </w:pPr>
            <w:r w:rsidRPr="0084735C">
              <w:rPr>
                <w:sz w:val="20"/>
                <w:szCs w:val="20"/>
              </w:rPr>
              <w:t>ОО</w:t>
            </w:r>
          </w:p>
        </w:tc>
        <w:tc>
          <w:tcPr>
            <w:tcW w:w="2977" w:type="dxa"/>
          </w:tcPr>
          <w:p w:rsidR="0090564D" w:rsidRPr="0084735C" w:rsidRDefault="0090564D" w:rsidP="008E660D">
            <w:pPr>
              <w:jc w:val="center"/>
              <w:rPr>
                <w:sz w:val="20"/>
                <w:szCs w:val="20"/>
              </w:rPr>
            </w:pPr>
            <w:r w:rsidRPr="0084735C">
              <w:rPr>
                <w:sz w:val="20"/>
                <w:szCs w:val="20"/>
              </w:rPr>
              <w:t>Достижения ОО</w:t>
            </w:r>
          </w:p>
        </w:tc>
        <w:tc>
          <w:tcPr>
            <w:tcW w:w="2976" w:type="dxa"/>
          </w:tcPr>
          <w:p w:rsidR="0090564D" w:rsidRPr="0084735C" w:rsidRDefault="0090564D" w:rsidP="008E660D">
            <w:pPr>
              <w:jc w:val="center"/>
              <w:rPr>
                <w:sz w:val="20"/>
                <w:szCs w:val="20"/>
              </w:rPr>
            </w:pPr>
            <w:r w:rsidRPr="0084735C">
              <w:rPr>
                <w:sz w:val="20"/>
                <w:szCs w:val="20"/>
              </w:rPr>
              <w:t>Достижения педагогов</w:t>
            </w:r>
          </w:p>
        </w:tc>
        <w:tc>
          <w:tcPr>
            <w:tcW w:w="1985" w:type="dxa"/>
          </w:tcPr>
          <w:p w:rsidR="0090564D" w:rsidRPr="0084735C" w:rsidRDefault="0090564D" w:rsidP="008E660D">
            <w:pPr>
              <w:jc w:val="center"/>
              <w:rPr>
                <w:sz w:val="20"/>
                <w:szCs w:val="20"/>
              </w:rPr>
            </w:pPr>
            <w:r w:rsidRPr="0084735C">
              <w:rPr>
                <w:sz w:val="20"/>
                <w:szCs w:val="20"/>
              </w:rPr>
              <w:t>Достижения воспитанников</w:t>
            </w:r>
          </w:p>
        </w:tc>
      </w:tr>
      <w:tr w:rsidR="0090564D" w:rsidRPr="0084735C" w:rsidTr="0084735C">
        <w:tc>
          <w:tcPr>
            <w:tcW w:w="1418" w:type="dxa"/>
          </w:tcPr>
          <w:p w:rsidR="0090564D" w:rsidRPr="0084735C" w:rsidRDefault="0090564D" w:rsidP="008E660D">
            <w:pPr>
              <w:jc w:val="center"/>
              <w:rPr>
                <w:sz w:val="20"/>
                <w:szCs w:val="20"/>
              </w:rPr>
            </w:pPr>
            <w:r w:rsidRPr="0084735C">
              <w:rPr>
                <w:sz w:val="20"/>
                <w:szCs w:val="20"/>
              </w:rPr>
              <w:t>СОШ №1</w:t>
            </w:r>
          </w:p>
        </w:tc>
        <w:tc>
          <w:tcPr>
            <w:tcW w:w="2977" w:type="dxa"/>
          </w:tcPr>
          <w:p w:rsidR="0090564D" w:rsidRPr="0084735C" w:rsidRDefault="0090564D" w:rsidP="0084735C">
            <w:pPr>
              <w:jc w:val="both"/>
              <w:rPr>
                <w:sz w:val="20"/>
                <w:szCs w:val="20"/>
              </w:rPr>
            </w:pPr>
            <w:r w:rsidRPr="0084735C">
              <w:rPr>
                <w:sz w:val="20"/>
                <w:szCs w:val="20"/>
              </w:rPr>
              <w:t xml:space="preserve">Социальный грант на 70000 проект </w:t>
            </w:r>
            <w:r w:rsidR="00115546">
              <w:rPr>
                <w:sz w:val="20"/>
                <w:szCs w:val="20"/>
              </w:rPr>
              <w:t>«</w:t>
            </w:r>
            <w:r w:rsidRPr="0084735C">
              <w:rPr>
                <w:sz w:val="20"/>
                <w:szCs w:val="20"/>
              </w:rPr>
              <w:t xml:space="preserve"> Бабушки + внуки</w:t>
            </w:r>
            <w:r w:rsidR="00115546">
              <w:rPr>
                <w:sz w:val="20"/>
                <w:szCs w:val="20"/>
              </w:rPr>
              <w:t>»</w:t>
            </w:r>
          </w:p>
        </w:tc>
        <w:tc>
          <w:tcPr>
            <w:tcW w:w="2976" w:type="dxa"/>
          </w:tcPr>
          <w:p w:rsidR="0090564D" w:rsidRPr="0084735C" w:rsidRDefault="0090564D" w:rsidP="0084735C">
            <w:pPr>
              <w:jc w:val="both"/>
              <w:rPr>
                <w:sz w:val="20"/>
                <w:szCs w:val="20"/>
              </w:rPr>
            </w:pPr>
          </w:p>
        </w:tc>
        <w:tc>
          <w:tcPr>
            <w:tcW w:w="1985" w:type="dxa"/>
          </w:tcPr>
          <w:p w:rsidR="0090564D" w:rsidRPr="0084735C" w:rsidRDefault="0090564D" w:rsidP="0084735C">
            <w:pPr>
              <w:jc w:val="both"/>
              <w:rPr>
                <w:sz w:val="20"/>
                <w:szCs w:val="20"/>
              </w:rPr>
            </w:pPr>
          </w:p>
        </w:tc>
      </w:tr>
      <w:tr w:rsidR="0090564D" w:rsidRPr="0084735C" w:rsidTr="0084735C">
        <w:tc>
          <w:tcPr>
            <w:tcW w:w="1418" w:type="dxa"/>
          </w:tcPr>
          <w:p w:rsidR="0090564D" w:rsidRPr="0084735C" w:rsidRDefault="0090564D" w:rsidP="008E660D">
            <w:pPr>
              <w:jc w:val="center"/>
              <w:rPr>
                <w:sz w:val="20"/>
                <w:szCs w:val="20"/>
              </w:rPr>
            </w:pPr>
            <w:r w:rsidRPr="0084735C">
              <w:rPr>
                <w:sz w:val="20"/>
                <w:szCs w:val="20"/>
              </w:rPr>
              <w:t>СОШ №2</w:t>
            </w:r>
          </w:p>
        </w:tc>
        <w:tc>
          <w:tcPr>
            <w:tcW w:w="2977" w:type="dxa"/>
          </w:tcPr>
          <w:p w:rsidR="0090564D" w:rsidRPr="0084735C" w:rsidRDefault="0090564D" w:rsidP="0084735C">
            <w:pPr>
              <w:jc w:val="both"/>
              <w:rPr>
                <w:sz w:val="20"/>
                <w:szCs w:val="20"/>
              </w:rPr>
            </w:pPr>
            <w:r w:rsidRPr="0084735C">
              <w:rPr>
                <w:sz w:val="20"/>
                <w:szCs w:val="20"/>
              </w:rPr>
              <w:t xml:space="preserve">Грант конкурса социальных и культурных проектов ПАО </w:t>
            </w:r>
            <w:r w:rsidR="00115546">
              <w:rPr>
                <w:sz w:val="20"/>
                <w:szCs w:val="20"/>
              </w:rPr>
              <w:t>«</w:t>
            </w:r>
            <w:r w:rsidRPr="0084735C">
              <w:rPr>
                <w:sz w:val="20"/>
                <w:szCs w:val="20"/>
              </w:rPr>
              <w:t>Лукойл</w:t>
            </w:r>
            <w:r w:rsidR="00115546">
              <w:rPr>
                <w:sz w:val="20"/>
                <w:szCs w:val="20"/>
              </w:rPr>
              <w:t>»</w:t>
            </w:r>
            <w:r w:rsidRPr="0084735C">
              <w:rPr>
                <w:sz w:val="20"/>
                <w:szCs w:val="20"/>
              </w:rPr>
              <w:t xml:space="preserve"> по ХМАО-Югре </w:t>
            </w:r>
            <w:r w:rsidR="00115546">
              <w:rPr>
                <w:sz w:val="20"/>
                <w:szCs w:val="20"/>
              </w:rPr>
              <w:t>«</w:t>
            </w:r>
            <w:r w:rsidRPr="0084735C">
              <w:rPr>
                <w:sz w:val="20"/>
                <w:szCs w:val="20"/>
              </w:rPr>
              <w:t>Российское движение юных патриотов</w:t>
            </w:r>
            <w:r w:rsidR="00115546">
              <w:rPr>
                <w:sz w:val="20"/>
                <w:szCs w:val="20"/>
              </w:rPr>
              <w:t>»</w:t>
            </w:r>
            <w:r w:rsidRPr="0084735C">
              <w:rPr>
                <w:sz w:val="20"/>
                <w:szCs w:val="20"/>
              </w:rPr>
              <w:t xml:space="preserve"> Иванова Анастасия Анатольевна (130 000 рублей).</w:t>
            </w:r>
          </w:p>
        </w:tc>
        <w:tc>
          <w:tcPr>
            <w:tcW w:w="2976" w:type="dxa"/>
          </w:tcPr>
          <w:p w:rsidR="0090564D" w:rsidRPr="0084735C" w:rsidRDefault="0090564D" w:rsidP="0084735C">
            <w:pPr>
              <w:jc w:val="both"/>
              <w:rPr>
                <w:sz w:val="20"/>
                <w:szCs w:val="20"/>
              </w:rPr>
            </w:pPr>
            <w:r w:rsidRPr="0084735C">
              <w:rPr>
                <w:sz w:val="20"/>
                <w:szCs w:val="20"/>
              </w:rPr>
              <w:t xml:space="preserve">Грант Президента РФ – учитель начальных классов </w:t>
            </w:r>
            <w:r w:rsidR="009121E3" w:rsidRPr="0084735C">
              <w:rPr>
                <w:sz w:val="20"/>
                <w:szCs w:val="20"/>
              </w:rPr>
              <w:t>М. М.</w:t>
            </w:r>
            <w:r w:rsidR="009121E3">
              <w:rPr>
                <w:sz w:val="20"/>
                <w:szCs w:val="20"/>
              </w:rPr>
              <w:t xml:space="preserve"> </w:t>
            </w:r>
            <w:r w:rsidRPr="0084735C">
              <w:rPr>
                <w:sz w:val="20"/>
                <w:szCs w:val="20"/>
              </w:rPr>
              <w:t xml:space="preserve">Османова </w:t>
            </w:r>
          </w:p>
          <w:p w:rsidR="0090564D" w:rsidRPr="0084735C" w:rsidRDefault="0090564D" w:rsidP="009121E3">
            <w:pPr>
              <w:jc w:val="both"/>
              <w:rPr>
                <w:sz w:val="20"/>
                <w:szCs w:val="20"/>
              </w:rPr>
            </w:pPr>
            <w:r w:rsidRPr="0084735C">
              <w:rPr>
                <w:sz w:val="20"/>
                <w:szCs w:val="20"/>
              </w:rPr>
              <w:t>Сумма гранта- 200 000 руб</w:t>
            </w:r>
            <w:r w:rsidR="009121E3">
              <w:rPr>
                <w:sz w:val="20"/>
                <w:szCs w:val="20"/>
              </w:rPr>
              <w:t>лей</w:t>
            </w:r>
          </w:p>
        </w:tc>
        <w:tc>
          <w:tcPr>
            <w:tcW w:w="1985" w:type="dxa"/>
          </w:tcPr>
          <w:p w:rsidR="0090564D" w:rsidRPr="0084735C" w:rsidRDefault="0090564D" w:rsidP="0084735C">
            <w:pPr>
              <w:jc w:val="both"/>
              <w:rPr>
                <w:sz w:val="20"/>
                <w:szCs w:val="20"/>
              </w:rPr>
            </w:pPr>
            <w:r w:rsidRPr="0084735C">
              <w:rPr>
                <w:sz w:val="20"/>
                <w:szCs w:val="20"/>
              </w:rPr>
              <w:t xml:space="preserve">Всероссийский конкурс </w:t>
            </w:r>
            <w:r w:rsidR="00115546">
              <w:rPr>
                <w:sz w:val="20"/>
                <w:szCs w:val="20"/>
              </w:rPr>
              <w:t>«</w:t>
            </w:r>
            <w:r w:rsidRPr="0084735C">
              <w:rPr>
                <w:sz w:val="20"/>
                <w:szCs w:val="20"/>
              </w:rPr>
              <w:t>Приоритеты роста</w:t>
            </w:r>
            <w:r w:rsidR="00115546">
              <w:rPr>
                <w:sz w:val="20"/>
                <w:szCs w:val="20"/>
              </w:rPr>
              <w:t>»</w:t>
            </w:r>
            <w:r w:rsidRPr="0084735C">
              <w:rPr>
                <w:sz w:val="20"/>
                <w:szCs w:val="20"/>
              </w:rPr>
              <w:t xml:space="preserve"> - 5 победителей </w:t>
            </w:r>
          </w:p>
          <w:p w:rsidR="0090564D" w:rsidRPr="0084735C" w:rsidRDefault="0090564D" w:rsidP="0084735C">
            <w:pPr>
              <w:jc w:val="both"/>
              <w:rPr>
                <w:sz w:val="20"/>
                <w:szCs w:val="20"/>
              </w:rPr>
            </w:pPr>
            <w:r w:rsidRPr="0084735C">
              <w:rPr>
                <w:sz w:val="20"/>
                <w:szCs w:val="20"/>
              </w:rPr>
              <w:t xml:space="preserve">Всероссийский конкурс сочинений </w:t>
            </w:r>
            <w:r w:rsidR="00115546">
              <w:rPr>
                <w:sz w:val="20"/>
                <w:szCs w:val="20"/>
              </w:rPr>
              <w:t>«</w:t>
            </w:r>
            <w:r w:rsidRPr="0084735C">
              <w:rPr>
                <w:sz w:val="20"/>
                <w:szCs w:val="20"/>
              </w:rPr>
              <w:t>На войне маленьких не бывает</w:t>
            </w:r>
            <w:r w:rsidR="00115546">
              <w:rPr>
                <w:sz w:val="20"/>
                <w:szCs w:val="20"/>
              </w:rPr>
              <w:t>»</w:t>
            </w:r>
            <w:r w:rsidRPr="0084735C">
              <w:rPr>
                <w:sz w:val="20"/>
                <w:szCs w:val="20"/>
              </w:rPr>
              <w:t xml:space="preserve"> - 2 место Сопов Николай.</w:t>
            </w:r>
          </w:p>
        </w:tc>
      </w:tr>
      <w:tr w:rsidR="0090564D" w:rsidRPr="0084735C" w:rsidTr="0084735C">
        <w:tc>
          <w:tcPr>
            <w:tcW w:w="1418" w:type="dxa"/>
          </w:tcPr>
          <w:p w:rsidR="0090564D" w:rsidRPr="0084735C" w:rsidRDefault="0090564D" w:rsidP="008E660D">
            <w:pPr>
              <w:jc w:val="center"/>
              <w:rPr>
                <w:sz w:val="20"/>
                <w:szCs w:val="20"/>
              </w:rPr>
            </w:pPr>
            <w:r w:rsidRPr="0084735C">
              <w:rPr>
                <w:sz w:val="20"/>
                <w:szCs w:val="20"/>
              </w:rPr>
              <w:t>СОШ №4</w:t>
            </w:r>
          </w:p>
        </w:tc>
        <w:tc>
          <w:tcPr>
            <w:tcW w:w="2977" w:type="dxa"/>
          </w:tcPr>
          <w:p w:rsidR="0090564D" w:rsidRPr="0084735C" w:rsidRDefault="0090564D" w:rsidP="0084735C">
            <w:pPr>
              <w:jc w:val="both"/>
              <w:rPr>
                <w:sz w:val="20"/>
                <w:szCs w:val="20"/>
              </w:rPr>
            </w:pPr>
            <w:r w:rsidRPr="0084735C">
              <w:rPr>
                <w:sz w:val="20"/>
                <w:szCs w:val="20"/>
              </w:rPr>
              <w:t xml:space="preserve">Конкурс социальных и культурных проектов ПАО </w:t>
            </w:r>
            <w:r w:rsidR="00115546">
              <w:rPr>
                <w:sz w:val="20"/>
                <w:szCs w:val="20"/>
              </w:rPr>
              <w:lastRenderedPageBreak/>
              <w:t>«</w:t>
            </w:r>
            <w:r w:rsidRPr="0084735C">
              <w:rPr>
                <w:sz w:val="20"/>
                <w:szCs w:val="20"/>
              </w:rPr>
              <w:t>ЛУКОЙЛ</w:t>
            </w:r>
            <w:r w:rsidR="00115546">
              <w:rPr>
                <w:sz w:val="20"/>
                <w:szCs w:val="20"/>
              </w:rPr>
              <w:t>»</w:t>
            </w:r>
            <w:r w:rsidRPr="0084735C">
              <w:rPr>
                <w:sz w:val="20"/>
                <w:szCs w:val="20"/>
              </w:rPr>
              <w:t xml:space="preserve"> в ХМАО – Югре, ЯНАО и юге Тюменской области. </w:t>
            </w:r>
          </w:p>
          <w:p w:rsidR="0090564D" w:rsidRPr="0084735C" w:rsidRDefault="0090564D" w:rsidP="0084735C">
            <w:pPr>
              <w:jc w:val="both"/>
              <w:rPr>
                <w:sz w:val="20"/>
                <w:szCs w:val="20"/>
              </w:rPr>
            </w:pPr>
            <w:r w:rsidRPr="0084735C">
              <w:rPr>
                <w:sz w:val="20"/>
                <w:szCs w:val="20"/>
              </w:rPr>
              <w:t xml:space="preserve">Номинация </w:t>
            </w:r>
            <w:r w:rsidR="00115546">
              <w:rPr>
                <w:sz w:val="20"/>
                <w:szCs w:val="20"/>
              </w:rPr>
              <w:t>«</w:t>
            </w:r>
            <w:r w:rsidRPr="0084735C">
              <w:rPr>
                <w:sz w:val="20"/>
                <w:szCs w:val="20"/>
              </w:rPr>
              <w:t>Экология</w:t>
            </w:r>
            <w:r w:rsidR="00115546">
              <w:rPr>
                <w:sz w:val="20"/>
                <w:szCs w:val="20"/>
              </w:rPr>
              <w:t>»</w:t>
            </w:r>
            <w:r w:rsidRPr="0084735C">
              <w:rPr>
                <w:sz w:val="20"/>
                <w:szCs w:val="20"/>
              </w:rPr>
              <w:t>.</w:t>
            </w:r>
          </w:p>
          <w:p w:rsidR="0090564D" w:rsidRPr="0084735C" w:rsidRDefault="0090564D" w:rsidP="0084735C">
            <w:pPr>
              <w:jc w:val="both"/>
              <w:rPr>
                <w:sz w:val="20"/>
                <w:szCs w:val="20"/>
              </w:rPr>
            </w:pPr>
            <w:r w:rsidRPr="0084735C">
              <w:rPr>
                <w:sz w:val="20"/>
                <w:szCs w:val="20"/>
              </w:rPr>
              <w:t>Алынина Е.А., учитель географии.</w:t>
            </w:r>
          </w:p>
          <w:p w:rsidR="0090564D" w:rsidRPr="0084735C" w:rsidRDefault="0090564D" w:rsidP="0084735C">
            <w:pPr>
              <w:jc w:val="both"/>
              <w:rPr>
                <w:sz w:val="20"/>
                <w:szCs w:val="20"/>
              </w:rPr>
            </w:pPr>
            <w:r w:rsidRPr="0084735C">
              <w:rPr>
                <w:sz w:val="20"/>
                <w:szCs w:val="20"/>
              </w:rPr>
              <w:t>Сумма гранта: 140 000 рублей</w:t>
            </w:r>
            <w:r w:rsidRPr="0084735C">
              <w:rPr>
                <w:sz w:val="20"/>
                <w:szCs w:val="20"/>
                <w:lang w:val="en-US"/>
              </w:rPr>
              <w:t>.</w:t>
            </w:r>
          </w:p>
        </w:tc>
        <w:tc>
          <w:tcPr>
            <w:tcW w:w="2976" w:type="dxa"/>
          </w:tcPr>
          <w:p w:rsidR="0090564D" w:rsidRPr="0084735C" w:rsidRDefault="0090564D" w:rsidP="0084735C">
            <w:pPr>
              <w:jc w:val="both"/>
              <w:rPr>
                <w:sz w:val="20"/>
                <w:szCs w:val="20"/>
              </w:rPr>
            </w:pPr>
            <w:r w:rsidRPr="0084735C">
              <w:rPr>
                <w:sz w:val="20"/>
                <w:szCs w:val="20"/>
              </w:rPr>
              <w:lastRenderedPageBreak/>
              <w:t xml:space="preserve">Грант Президента РФ – </w:t>
            </w:r>
            <w:r w:rsidR="009121E3" w:rsidRPr="0084735C">
              <w:rPr>
                <w:sz w:val="20"/>
                <w:szCs w:val="20"/>
              </w:rPr>
              <w:t>Н.Л</w:t>
            </w:r>
            <w:r w:rsidR="009121E3">
              <w:rPr>
                <w:sz w:val="20"/>
                <w:szCs w:val="20"/>
              </w:rPr>
              <w:t>.</w:t>
            </w:r>
            <w:r w:rsidR="009121E3" w:rsidRPr="0084735C">
              <w:rPr>
                <w:sz w:val="20"/>
                <w:szCs w:val="20"/>
              </w:rPr>
              <w:t xml:space="preserve"> </w:t>
            </w:r>
            <w:r w:rsidRPr="0084735C">
              <w:rPr>
                <w:sz w:val="20"/>
                <w:szCs w:val="20"/>
              </w:rPr>
              <w:t xml:space="preserve">Кулеш, учитель истории и </w:t>
            </w:r>
            <w:r w:rsidRPr="0084735C">
              <w:rPr>
                <w:sz w:val="20"/>
                <w:szCs w:val="20"/>
              </w:rPr>
              <w:lastRenderedPageBreak/>
              <w:t>обществознания.</w:t>
            </w:r>
          </w:p>
          <w:p w:rsidR="0090564D" w:rsidRPr="0084735C" w:rsidRDefault="0090564D" w:rsidP="009121E3">
            <w:pPr>
              <w:jc w:val="both"/>
              <w:rPr>
                <w:sz w:val="20"/>
                <w:szCs w:val="20"/>
              </w:rPr>
            </w:pPr>
            <w:r w:rsidRPr="0084735C">
              <w:rPr>
                <w:sz w:val="20"/>
                <w:szCs w:val="20"/>
              </w:rPr>
              <w:t>Сумма гранта- 200 000 руб</w:t>
            </w:r>
            <w:r w:rsidR="009121E3">
              <w:rPr>
                <w:sz w:val="20"/>
                <w:szCs w:val="20"/>
              </w:rPr>
              <w:t>лей</w:t>
            </w:r>
          </w:p>
        </w:tc>
        <w:tc>
          <w:tcPr>
            <w:tcW w:w="1985" w:type="dxa"/>
          </w:tcPr>
          <w:p w:rsidR="0090564D" w:rsidRPr="0084735C" w:rsidRDefault="0090564D" w:rsidP="0084735C">
            <w:pPr>
              <w:jc w:val="both"/>
              <w:rPr>
                <w:sz w:val="20"/>
                <w:szCs w:val="20"/>
              </w:rPr>
            </w:pPr>
            <w:r w:rsidRPr="0084735C">
              <w:rPr>
                <w:sz w:val="20"/>
                <w:szCs w:val="20"/>
              </w:rPr>
              <w:lastRenderedPageBreak/>
              <w:t xml:space="preserve">Окружная конференция </w:t>
            </w:r>
            <w:r w:rsidRPr="0084735C">
              <w:rPr>
                <w:sz w:val="20"/>
                <w:szCs w:val="20"/>
              </w:rPr>
              <w:lastRenderedPageBreak/>
              <w:t xml:space="preserve">молодых исследователей </w:t>
            </w:r>
            <w:r w:rsidR="00115546">
              <w:rPr>
                <w:sz w:val="20"/>
                <w:szCs w:val="20"/>
              </w:rPr>
              <w:t>«</w:t>
            </w:r>
            <w:r w:rsidRPr="0084735C">
              <w:rPr>
                <w:sz w:val="20"/>
                <w:szCs w:val="20"/>
              </w:rPr>
              <w:t>Шаг в будущее</w:t>
            </w:r>
            <w:r w:rsidR="00115546">
              <w:rPr>
                <w:sz w:val="20"/>
                <w:szCs w:val="20"/>
              </w:rPr>
              <w:t>»</w:t>
            </w:r>
            <w:r w:rsidRPr="0084735C">
              <w:rPr>
                <w:sz w:val="20"/>
                <w:szCs w:val="20"/>
              </w:rPr>
              <w:t>, Кадочников Данила,11а класс (призовое место, его работа отправлена на конкурсный отбор выставочной части конференции в Москву).</w:t>
            </w:r>
          </w:p>
        </w:tc>
      </w:tr>
      <w:tr w:rsidR="0090564D" w:rsidRPr="0084735C" w:rsidTr="0084735C">
        <w:tc>
          <w:tcPr>
            <w:tcW w:w="1418" w:type="dxa"/>
          </w:tcPr>
          <w:p w:rsidR="0090564D" w:rsidRPr="0084735C" w:rsidRDefault="0090564D" w:rsidP="008E660D">
            <w:pPr>
              <w:jc w:val="center"/>
              <w:rPr>
                <w:sz w:val="20"/>
                <w:szCs w:val="20"/>
              </w:rPr>
            </w:pPr>
            <w:r w:rsidRPr="0084735C">
              <w:rPr>
                <w:sz w:val="20"/>
                <w:szCs w:val="20"/>
              </w:rPr>
              <w:lastRenderedPageBreak/>
              <w:t xml:space="preserve">МАДОУ ДСКВ </w:t>
            </w:r>
            <w:r w:rsidR="00115546">
              <w:rPr>
                <w:sz w:val="20"/>
                <w:szCs w:val="20"/>
              </w:rPr>
              <w:t>«</w:t>
            </w:r>
            <w:r w:rsidRPr="0084735C">
              <w:rPr>
                <w:sz w:val="20"/>
                <w:szCs w:val="20"/>
              </w:rPr>
              <w:t>Сказка</w:t>
            </w:r>
            <w:r w:rsidR="00115546">
              <w:rPr>
                <w:sz w:val="20"/>
                <w:szCs w:val="20"/>
              </w:rPr>
              <w:t>»</w:t>
            </w:r>
          </w:p>
        </w:tc>
        <w:tc>
          <w:tcPr>
            <w:tcW w:w="2977" w:type="dxa"/>
          </w:tcPr>
          <w:p w:rsidR="0090564D" w:rsidRPr="0084735C" w:rsidRDefault="0090564D" w:rsidP="0084735C">
            <w:pPr>
              <w:jc w:val="both"/>
              <w:rPr>
                <w:sz w:val="20"/>
                <w:szCs w:val="20"/>
              </w:rPr>
            </w:pPr>
            <w:r w:rsidRPr="0084735C">
              <w:rPr>
                <w:sz w:val="20"/>
                <w:szCs w:val="20"/>
              </w:rPr>
              <w:t xml:space="preserve">Лауреат Международного конкурса интернет – проектов образовательного пространства </w:t>
            </w:r>
            <w:r w:rsidR="00115546">
              <w:rPr>
                <w:sz w:val="20"/>
                <w:szCs w:val="20"/>
              </w:rPr>
              <w:t>«</w:t>
            </w:r>
            <w:r w:rsidRPr="0084735C">
              <w:rPr>
                <w:sz w:val="20"/>
                <w:szCs w:val="20"/>
              </w:rPr>
              <w:t>Педагогика 21 века</w:t>
            </w:r>
            <w:r w:rsidR="00115546">
              <w:rPr>
                <w:sz w:val="20"/>
                <w:szCs w:val="20"/>
              </w:rPr>
              <w:t>»</w:t>
            </w:r>
          </w:p>
        </w:tc>
        <w:tc>
          <w:tcPr>
            <w:tcW w:w="2976" w:type="dxa"/>
          </w:tcPr>
          <w:p w:rsidR="0090564D" w:rsidRPr="0084735C" w:rsidRDefault="0090564D" w:rsidP="0084735C">
            <w:pPr>
              <w:jc w:val="both"/>
              <w:rPr>
                <w:sz w:val="20"/>
                <w:szCs w:val="20"/>
              </w:rPr>
            </w:pPr>
            <w:r w:rsidRPr="0084735C">
              <w:rPr>
                <w:sz w:val="20"/>
                <w:szCs w:val="20"/>
              </w:rPr>
              <w:t>Победитель окружного конкурса на звание лучшего педагога ХМАО-Югры в 2018 году</w:t>
            </w:r>
          </w:p>
          <w:p w:rsidR="0090564D" w:rsidRPr="0084735C" w:rsidRDefault="0090564D" w:rsidP="0084735C">
            <w:pPr>
              <w:jc w:val="both"/>
              <w:rPr>
                <w:sz w:val="20"/>
                <w:szCs w:val="20"/>
              </w:rPr>
            </w:pPr>
            <w:r w:rsidRPr="0084735C">
              <w:rPr>
                <w:sz w:val="20"/>
                <w:szCs w:val="20"/>
              </w:rPr>
              <w:t xml:space="preserve">Номинация </w:t>
            </w:r>
            <w:r w:rsidR="00115546">
              <w:rPr>
                <w:sz w:val="20"/>
                <w:szCs w:val="20"/>
              </w:rPr>
              <w:t>«</w:t>
            </w:r>
            <w:r w:rsidRPr="0084735C">
              <w:rPr>
                <w:sz w:val="20"/>
                <w:szCs w:val="20"/>
              </w:rPr>
              <w:t>Лучший педагог (воспитатель) ДОО</w:t>
            </w:r>
            <w:r w:rsidR="00115546">
              <w:rPr>
                <w:sz w:val="20"/>
                <w:szCs w:val="20"/>
              </w:rPr>
              <w:t>»</w:t>
            </w:r>
          </w:p>
          <w:p w:rsidR="0090564D" w:rsidRPr="0084735C" w:rsidRDefault="009121E3" w:rsidP="0084735C">
            <w:pPr>
              <w:jc w:val="both"/>
              <w:rPr>
                <w:sz w:val="20"/>
                <w:szCs w:val="20"/>
              </w:rPr>
            </w:pPr>
            <w:r w:rsidRPr="0084735C">
              <w:rPr>
                <w:sz w:val="20"/>
                <w:szCs w:val="20"/>
              </w:rPr>
              <w:t>Л.Г.</w:t>
            </w:r>
            <w:r>
              <w:rPr>
                <w:sz w:val="20"/>
                <w:szCs w:val="20"/>
              </w:rPr>
              <w:t xml:space="preserve"> </w:t>
            </w:r>
            <w:r w:rsidR="0090564D" w:rsidRPr="0084735C">
              <w:rPr>
                <w:sz w:val="20"/>
                <w:szCs w:val="20"/>
              </w:rPr>
              <w:t>Дерменжи, старший воспитатель</w:t>
            </w:r>
          </w:p>
          <w:p w:rsidR="0090564D" w:rsidRPr="0084735C" w:rsidRDefault="0090564D" w:rsidP="0084735C">
            <w:pPr>
              <w:jc w:val="both"/>
              <w:rPr>
                <w:sz w:val="20"/>
                <w:szCs w:val="20"/>
              </w:rPr>
            </w:pPr>
            <w:r w:rsidRPr="0084735C">
              <w:rPr>
                <w:sz w:val="20"/>
                <w:szCs w:val="20"/>
              </w:rPr>
              <w:t>Сумма гранта- 35 000 руб</w:t>
            </w:r>
            <w:r w:rsidR="009121E3">
              <w:rPr>
                <w:sz w:val="20"/>
                <w:szCs w:val="20"/>
              </w:rPr>
              <w:t>лей</w:t>
            </w:r>
          </w:p>
          <w:p w:rsidR="0090564D" w:rsidRPr="0084735C" w:rsidRDefault="0090564D" w:rsidP="0084735C">
            <w:pPr>
              <w:jc w:val="both"/>
              <w:rPr>
                <w:sz w:val="20"/>
                <w:szCs w:val="20"/>
              </w:rPr>
            </w:pPr>
          </w:p>
          <w:p w:rsidR="0090564D" w:rsidRPr="0084735C" w:rsidRDefault="0090564D" w:rsidP="0084735C">
            <w:pPr>
              <w:jc w:val="both"/>
              <w:rPr>
                <w:sz w:val="20"/>
                <w:szCs w:val="20"/>
              </w:rPr>
            </w:pPr>
            <w:r w:rsidRPr="0084735C">
              <w:rPr>
                <w:sz w:val="20"/>
                <w:szCs w:val="20"/>
              </w:rPr>
              <w:t xml:space="preserve">Региональный профессиональный педагогический конкурс </w:t>
            </w:r>
            <w:r w:rsidR="00115546">
              <w:rPr>
                <w:sz w:val="20"/>
                <w:szCs w:val="20"/>
              </w:rPr>
              <w:t>«</w:t>
            </w:r>
            <w:r w:rsidRPr="0084735C">
              <w:rPr>
                <w:sz w:val="20"/>
                <w:szCs w:val="20"/>
              </w:rPr>
              <w:t>Мастерская современного урока/занятия</w:t>
            </w:r>
            <w:r w:rsidR="00115546">
              <w:rPr>
                <w:sz w:val="20"/>
                <w:szCs w:val="20"/>
              </w:rPr>
              <w:t>»</w:t>
            </w:r>
            <w:r w:rsidRPr="0084735C">
              <w:rPr>
                <w:sz w:val="20"/>
                <w:szCs w:val="20"/>
              </w:rPr>
              <w:t>, 2 место</w:t>
            </w:r>
          </w:p>
          <w:p w:rsidR="0090564D" w:rsidRPr="0084735C" w:rsidRDefault="009121E3" w:rsidP="0084735C">
            <w:pPr>
              <w:jc w:val="both"/>
              <w:rPr>
                <w:sz w:val="20"/>
                <w:szCs w:val="20"/>
              </w:rPr>
            </w:pPr>
            <w:r>
              <w:rPr>
                <w:sz w:val="20"/>
                <w:szCs w:val="20"/>
              </w:rPr>
              <w:t xml:space="preserve">город </w:t>
            </w:r>
            <w:r w:rsidR="0090564D" w:rsidRPr="0084735C">
              <w:rPr>
                <w:sz w:val="20"/>
                <w:szCs w:val="20"/>
              </w:rPr>
              <w:t>Когалым</w:t>
            </w:r>
          </w:p>
          <w:p w:rsidR="0090564D" w:rsidRPr="0084735C" w:rsidRDefault="009121E3" w:rsidP="009121E3">
            <w:pPr>
              <w:jc w:val="both"/>
              <w:rPr>
                <w:sz w:val="20"/>
                <w:szCs w:val="20"/>
              </w:rPr>
            </w:pPr>
            <w:r w:rsidRPr="0084735C">
              <w:rPr>
                <w:sz w:val="20"/>
                <w:szCs w:val="20"/>
              </w:rPr>
              <w:t>Л.Г.</w:t>
            </w:r>
            <w:r>
              <w:rPr>
                <w:sz w:val="20"/>
                <w:szCs w:val="20"/>
              </w:rPr>
              <w:t xml:space="preserve"> </w:t>
            </w:r>
            <w:r w:rsidR="0090564D" w:rsidRPr="0084735C">
              <w:rPr>
                <w:sz w:val="20"/>
                <w:szCs w:val="20"/>
              </w:rPr>
              <w:t>Дерменжи, старший воспитатель</w:t>
            </w:r>
          </w:p>
        </w:tc>
        <w:tc>
          <w:tcPr>
            <w:tcW w:w="1985" w:type="dxa"/>
          </w:tcPr>
          <w:p w:rsidR="0090564D" w:rsidRPr="0084735C" w:rsidRDefault="0090564D" w:rsidP="0084735C">
            <w:pPr>
              <w:jc w:val="both"/>
              <w:rPr>
                <w:sz w:val="20"/>
                <w:szCs w:val="20"/>
              </w:rPr>
            </w:pPr>
          </w:p>
        </w:tc>
      </w:tr>
      <w:tr w:rsidR="0090564D" w:rsidRPr="0084735C" w:rsidTr="0084735C">
        <w:tc>
          <w:tcPr>
            <w:tcW w:w="1418" w:type="dxa"/>
            <w:vMerge w:val="restart"/>
          </w:tcPr>
          <w:p w:rsidR="0090564D" w:rsidRPr="0084735C" w:rsidRDefault="0090564D" w:rsidP="008E660D">
            <w:pPr>
              <w:jc w:val="center"/>
              <w:rPr>
                <w:sz w:val="20"/>
                <w:szCs w:val="20"/>
              </w:rPr>
            </w:pPr>
            <w:r w:rsidRPr="0084735C">
              <w:rPr>
                <w:sz w:val="20"/>
                <w:szCs w:val="20"/>
              </w:rPr>
              <w:t xml:space="preserve">МАДОУ ДСКВ </w:t>
            </w:r>
            <w:r w:rsidR="00115546">
              <w:rPr>
                <w:sz w:val="20"/>
                <w:szCs w:val="20"/>
              </w:rPr>
              <w:t>«</w:t>
            </w:r>
            <w:r w:rsidRPr="0084735C">
              <w:rPr>
                <w:sz w:val="20"/>
                <w:szCs w:val="20"/>
              </w:rPr>
              <w:t>Солнышко</w:t>
            </w:r>
            <w:r w:rsidR="00115546">
              <w:rPr>
                <w:sz w:val="20"/>
                <w:szCs w:val="20"/>
              </w:rPr>
              <w:t>»</w:t>
            </w:r>
          </w:p>
        </w:tc>
        <w:tc>
          <w:tcPr>
            <w:tcW w:w="2977" w:type="dxa"/>
          </w:tcPr>
          <w:p w:rsidR="0090564D" w:rsidRPr="0084735C" w:rsidRDefault="0090564D" w:rsidP="0084735C">
            <w:pPr>
              <w:jc w:val="both"/>
              <w:rPr>
                <w:sz w:val="20"/>
                <w:szCs w:val="20"/>
              </w:rPr>
            </w:pPr>
            <w:r w:rsidRPr="0084735C">
              <w:rPr>
                <w:sz w:val="20"/>
                <w:szCs w:val="20"/>
              </w:rPr>
              <w:t xml:space="preserve">Всероссийский смотр-конкурс </w:t>
            </w:r>
            <w:r w:rsidR="00115546">
              <w:rPr>
                <w:sz w:val="20"/>
                <w:szCs w:val="20"/>
              </w:rPr>
              <w:t>«</w:t>
            </w:r>
            <w:r w:rsidRPr="0084735C">
              <w:rPr>
                <w:sz w:val="20"/>
                <w:szCs w:val="20"/>
              </w:rPr>
              <w:t>Образцовый детский сад</w:t>
            </w:r>
            <w:r w:rsidR="00115546">
              <w:rPr>
                <w:sz w:val="20"/>
                <w:szCs w:val="20"/>
              </w:rPr>
              <w:t>»</w:t>
            </w:r>
            <w:r w:rsidRPr="0084735C">
              <w:rPr>
                <w:sz w:val="20"/>
                <w:szCs w:val="20"/>
              </w:rPr>
              <w:t xml:space="preserve"> - Победитель</w:t>
            </w:r>
          </w:p>
          <w:p w:rsidR="0090564D" w:rsidRPr="0084735C" w:rsidRDefault="0090564D" w:rsidP="0084735C">
            <w:pPr>
              <w:jc w:val="both"/>
              <w:rPr>
                <w:sz w:val="20"/>
                <w:szCs w:val="20"/>
              </w:rPr>
            </w:pPr>
          </w:p>
          <w:p w:rsidR="0090564D" w:rsidRPr="0084735C" w:rsidRDefault="0090564D" w:rsidP="0084735C">
            <w:pPr>
              <w:jc w:val="both"/>
              <w:rPr>
                <w:sz w:val="20"/>
                <w:szCs w:val="20"/>
              </w:rPr>
            </w:pPr>
            <w:r w:rsidRPr="0084735C">
              <w:rPr>
                <w:sz w:val="20"/>
                <w:szCs w:val="20"/>
              </w:rPr>
              <w:t xml:space="preserve">Всероссийский смотр-конкурс </w:t>
            </w:r>
            <w:r w:rsidR="00115546">
              <w:rPr>
                <w:sz w:val="20"/>
                <w:szCs w:val="20"/>
              </w:rPr>
              <w:t>«</w:t>
            </w:r>
            <w:r w:rsidRPr="0084735C">
              <w:rPr>
                <w:sz w:val="20"/>
                <w:szCs w:val="20"/>
              </w:rPr>
              <w:t>Гордость отечественного образования</w:t>
            </w:r>
            <w:r w:rsidR="00115546">
              <w:rPr>
                <w:sz w:val="20"/>
                <w:szCs w:val="20"/>
              </w:rPr>
              <w:t>»</w:t>
            </w:r>
            <w:r w:rsidRPr="0084735C">
              <w:rPr>
                <w:sz w:val="20"/>
                <w:szCs w:val="20"/>
              </w:rPr>
              <w:t xml:space="preserve"> - Лауреат-Победитель</w:t>
            </w:r>
          </w:p>
        </w:tc>
        <w:tc>
          <w:tcPr>
            <w:tcW w:w="2976" w:type="dxa"/>
          </w:tcPr>
          <w:p w:rsidR="0090564D" w:rsidRPr="0084735C" w:rsidRDefault="0090564D" w:rsidP="0084735C">
            <w:pPr>
              <w:jc w:val="both"/>
              <w:rPr>
                <w:sz w:val="20"/>
                <w:szCs w:val="20"/>
              </w:rPr>
            </w:pPr>
          </w:p>
        </w:tc>
        <w:tc>
          <w:tcPr>
            <w:tcW w:w="1985" w:type="dxa"/>
          </w:tcPr>
          <w:p w:rsidR="0090564D" w:rsidRPr="0084735C" w:rsidRDefault="0090564D" w:rsidP="0084735C">
            <w:pPr>
              <w:jc w:val="both"/>
              <w:rPr>
                <w:sz w:val="20"/>
                <w:szCs w:val="20"/>
              </w:rPr>
            </w:pPr>
          </w:p>
        </w:tc>
      </w:tr>
      <w:tr w:rsidR="0090564D" w:rsidRPr="0084735C" w:rsidTr="0084735C">
        <w:tc>
          <w:tcPr>
            <w:tcW w:w="1418" w:type="dxa"/>
            <w:vMerge/>
          </w:tcPr>
          <w:p w:rsidR="0090564D" w:rsidRPr="0084735C" w:rsidRDefault="0090564D" w:rsidP="008E660D">
            <w:pPr>
              <w:jc w:val="center"/>
              <w:rPr>
                <w:sz w:val="20"/>
                <w:szCs w:val="20"/>
              </w:rPr>
            </w:pPr>
          </w:p>
        </w:tc>
        <w:tc>
          <w:tcPr>
            <w:tcW w:w="2977" w:type="dxa"/>
          </w:tcPr>
          <w:p w:rsidR="0090564D" w:rsidRPr="0084735C" w:rsidRDefault="0090564D" w:rsidP="0084735C">
            <w:pPr>
              <w:pStyle w:val="aa"/>
              <w:jc w:val="both"/>
              <w:rPr>
                <w:sz w:val="20"/>
                <w:szCs w:val="20"/>
              </w:rPr>
            </w:pPr>
            <w:proofErr w:type="gramStart"/>
            <w:r w:rsidRPr="0084735C">
              <w:rPr>
                <w:sz w:val="20"/>
                <w:szCs w:val="20"/>
              </w:rPr>
              <w:t>Окружной конкурс на звание лучшей образовательной организации</w:t>
            </w:r>
            <w:r w:rsidR="009121E3">
              <w:rPr>
                <w:sz w:val="20"/>
                <w:szCs w:val="20"/>
              </w:rPr>
              <w:t xml:space="preserve"> </w:t>
            </w:r>
            <w:r w:rsidRPr="0084735C">
              <w:rPr>
                <w:sz w:val="20"/>
                <w:szCs w:val="20"/>
              </w:rPr>
              <w:t xml:space="preserve">Ханты-Мансийского автономного округа – Югры в 2018 году (Номинация </w:t>
            </w:r>
            <w:r w:rsidR="00115546">
              <w:rPr>
                <w:sz w:val="20"/>
                <w:szCs w:val="20"/>
              </w:rPr>
              <w:t>«</w:t>
            </w:r>
            <w:r w:rsidRPr="0084735C">
              <w:rPr>
                <w:sz w:val="20"/>
                <w:szCs w:val="20"/>
              </w:rPr>
              <w:t xml:space="preserve">Лучшая </w:t>
            </w:r>
            <w:proofErr w:type="gramEnd"/>
          </w:p>
          <w:p w:rsidR="0090564D" w:rsidRPr="0084735C" w:rsidRDefault="0090564D" w:rsidP="0084735C">
            <w:pPr>
              <w:jc w:val="both"/>
              <w:rPr>
                <w:sz w:val="20"/>
                <w:szCs w:val="20"/>
              </w:rPr>
            </w:pPr>
            <w:proofErr w:type="gramStart"/>
            <w:r w:rsidRPr="0084735C">
              <w:rPr>
                <w:sz w:val="20"/>
                <w:szCs w:val="20"/>
              </w:rPr>
              <w:t>Образовательная организация Ханты-Мансийского автономного округа – Югры в 2018 году</w:t>
            </w:r>
            <w:r w:rsidR="00115546">
              <w:rPr>
                <w:sz w:val="20"/>
                <w:szCs w:val="20"/>
              </w:rPr>
              <w:t>»</w:t>
            </w:r>
            <w:r w:rsidRPr="0084735C">
              <w:rPr>
                <w:sz w:val="20"/>
                <w:szCs w:val="20"/>
              </w:rPr>
              <w:t xml:space="preserve">) – Победитель, Грант 200 000 рублей, </w:t>
            </w:r>
            <w:proofErr w:type="gramEnd"/>
          </w:p>
          <w:p w:rsidR="0090564D" w:rsidRPr="0084735C" w:rsidRDefault="0090564D" w:rsidP="009121E3">
            <w:pPr>
              <w:jc w:val="both"/>
              <w:rPr>
                <w:sz w:val="20"/>
                <w:szCs w:val="20"/>
              </w:rPr>
            </w:pPr>
            <w:r w:rsidRPr="0084735C">
              <w:rPr>
                <w:sz w:val="20"/>
                <w:szCs w:val="20"/>
              </w:rPr>
              <w:t xml:space="preserve">автор </w:t>
            </w:r>
            <w:r w:rsidR="009121E3" w:rsidRPr="0084735C">
              <w:rPr>
                <w:sz w:val="20"/>
                <w:szCs w:val="20"/>
              </w:rPr>
              <w:t>М.М.</w:t>
            </w:r>
            <w:r w:rsidR="009121E3">
              <w:rPr>
                <w:sz w:val="20"/>
                <w:szCs w:val="20"/>
              </w:rPr>
              <w:t xml:space="preserve"> </w:t>
            </w:r>
            <w:r w:rsidRPr="0084735C">
              <w:rPr>
                <w:sz w:val="20"/>
                <w:szCs w:val="20"/>
              </w:rPr>
              <w:t xml:space="preserve">Рамазанова </w:t>
            </w:r>
          </w:p>
        </w:tc>
        <w:tc>
          <w:tcPr>
            <w:tcW w:w="2976" w:type="dxa"/>
          </w:tcPr>
          <w:p w:rsidR="0090564D" w:rsidRPr="0084735C" w:rsidRDefault="0090564D" w:rsidP="0084735C">
            <w:pPr>
              <w:jc w:val="both"/>
              <w:rPr>
                <w:sz w:val="20"/>
                <w:szCs w:val="20"/>
              </w:rPr>
            </w:pPr>
          </w:p>
        </w:tc>
        <w:tc>
          <w:tcPr>
            <w:tcW w:w="1985" w:type="dxa"/>
          </w:tcPr>
          <w:p w:rsidR="0090564D" w:rsidRPr="0084735C" w:rsidRDefault="0090564D" w:rsidP="0084735C">
            <w:pPr>
              <w:jc w:val="both"/>
              <w:rPr>
                <w:sz w:val="20"/>
                <w:szCs w:val="20"/>
              </w:rPr>
            </w:pPr>
          </w:p>
        </w:tc>
      </w:tr>
      <w:tr w:rsidR="0090564D" w:rsidRPr="0084735C" w:rsidTr="0084735C">
        <w:tc>
          <w:tcPr>
            <w:tcW w:w="1418" w:type="dxa"/>
          </w:tcPr>
          <w:p w:rsidR="0090564D" w:rsidRPr="0084735C" w:rsidRDefault="0090564D" w:rsidP="008E660D">
            <w:pPr>
              <w:jc w:val="center"/>
              <w:rPr>
                <w:sz w:val="20"/>
                <w:szCs w:val="20"/>
              </w:rPr>
            </w:pPr>
            <w:r w:rsidRPr="0084735C">
              <w:rPr>
                <w:sz w:val="20"/>
                <w:szCs w:val="20"/>
              </w:rPr>
              <w:t xml:space="preserve">МАДОУ </w:t>
            </w:r>
          </w:p>
          <w:p w:rsidR="0090564D" w:rsidRPr="0084735C" w:rsidRDefault="0090564D" w:rsidP="008E660D">
            <w:pPr>
              <w:jc w:val="center"/>
              <w:rPr>
                <w:sz w:val="20"/>
                <w:szCs w:val="20"/>
              </w:rPr>
            </w:pPr>
            <w:r w:rsidRPr="0084735C">
              <w:rPr>
                <w:sz w:val="20"/>
                <w:szCs w:val="20"/>
              </w:rPr>
              <w:t>ЦРР-д/с</w:t>
            </w:r>
          </w:p>
        </w:tc>
        <w:tc>
          <w:tcPr>
            <w:tcW w:w="2977" w:type="dxa"/>
          </w:tcPr>
          <w:p w:rsidR="0090564D" w:rsidRPr="0084735C" w:rsidRDefault="0090564D" w:rsidP="0084735C">
            <w:pPr>
              <w:ind w:right="59"/>
              <w:jc w:val="both"/>
              <w:rPr>
                <w:sz w:val="20"/>
                <w:szCs w:val="20"/>
              </w:rPr>
            </w:pPr>
            <w:r w:rsidRPr="0084735C">
              <w:rPr>
                <w:sz w:val="20"/>
                <w:szCs w:val="20"/>
              </w:rPr>
              <w:t xml:space="preserve">Конкурс социальных и культурных проектов ПАО </w:t>
            </w:r>
            <w:r w:rsidR="00115546">
              <w:rPr>
                <w:sz w:val="20"/>
                <w:szCs w:val="20"/>
              </w:rPr>
              <w:t>«</w:t>
            </w:r>
            <w:r w:rsidRPr="0084735C">
              <w:rPr>
                <w:sz w:val="20"/>
                <w:szCs w:val="20"/>
              </w:rPr>
              <w:t>ЛУКОЙЛ</w:t>
            </w:r>
            <w:r w:rsidR="00115546">
              <w:rPr>
                <w:sz w:val="20"/>
                <w:szCs w:val="20"/>
              </w:rPr>
              <w:t>»</w:t>
            </w:r>
            <w:r w:rsidRPr="0084735C">
              <w:rPr>
                <w:sz w:val="20"/>
                <w:szCs w:val="20"/>
              </w:rPr>
              <w:t xml:space="preserve">, в номинации </w:t>
            </w:r>
            <w:r w:rsidR="00115546">
              <w:rPr>
                <w:sz w:val="20"/>
                <w:szCs w:val="20"/>
              </w:rPr>
              <w:t>«</w:t>
            </w:r>
            <w:r w:rsidRPr="0084735C">
              <w:rPr>
                <w:sz w:val="20"/>
                <w:szCs w:val="20"/>
              </w:rPr>
              <w:t>Молод</w:t>
            </w:r>
            <w:r w:rsidR="0084735C">
              <w:rPr>
                <w:sz w:val="20"/>
                <w:szCs w:val="20"/>
              </w:rPr>
              <w:t>ё</w:t>
            </w:r>
            <w:r w:rsidRPr="0084735C">
              <w:rPr>
                <w:sz w:val="20"/>
                <w:szCs w:val="20"/>
              </w:rPr>
              <w:t>жная инициатива</w:t>
            </w:r>
            <w:r w:rsidR="00115546">
              <w:rPr>
                <w:sz w:val="20"/>
                <w:szCs w:val="20"/>
              </w:rPr>
              <w:t>»</w:t>
            </w:r>
            <w:r w:rsidRPr="0084735C">
              <w:rPr>
                <w:sz w:val="20"/>
                <w:szCs w:val="20"/>
              </w:rPr>
              <w:t xml:space="preserve">, за социальных проект </w:t>
            </w:r>
            <w:r w:rsidR="00115546">
              <w:rPr>
                <w:sz w:val="20"/>
                <w:szCs w:val="20"/>
              </w:rPr>
              <w:t>«</w:t>
            </w:r>
            <w:r w:rsidRPr="0084735C">
              <w:rPr>
                <w:sz w:val="20"/>
                <w:szCs w:val="20"/>
              </w:rPr>
              <w:t>Югр</w:t>
            </w:r>
            <w:proofErr w:type="gramStart"/>
            <w:r w:rsidRPr="0084735C">
              <w:rPr>
                <w:sz w:val="20"/>
                <w:szCs w:val="20"/>
              </w:rPr>
              <w:t>а-</w:t>
            </w:r>
            <w:proofErr w:type="gramEnd"/>
            <w:r w:rsidRPr="0084735C">
              <w:rPr>
                <w:sz w:val="20"/>
                <w:szCs w:val="20"/>
              </w:rPr>
              <w:t xml:space="preserve"> детская научная лаборатория</w:t>
            </w:r>
            <w:r w:rsidR="00115546">
              <w:rPr>
                <w:sz w:val="20"/>
                <w:szCs w:val="20"/>
              </w:rPr>
              <w:t>»</w:t>
            </w:r>
            <w:r w:rsidRPr="0084735C">
              <w:rPr>
                <w:sz w:val="20"/>
                <w:szCs w:val="20"/>
              </w:rPr>
              <w:t>, ГРАНТ в размере 150 тыс. рублей.</w:t>
            </w:r>
          </w:p>
          <w:p w:rsidR="0090564D" w:rsidRPr="0084735C" w:rsidRDefault="0090564D" w:rsidP="0084735C">
            <w:pPr>
              <w:ind w:right="59"/>
              <w:jc w:val="both"/>
              <w:rPr>
                <w:sz w:val="20"/>
                <w:szCs w:val="20"/>
              </w:rPr>
            </w:pPr>
            <w:r w:rsidRPr="0084735C">
              <w:rPr>
                <w:sz w:val="20"/>
                <w:szCs w:val="20"/>
              </w:rPr>
              <w:t>Кузьминчук Елена Васильевна</w:t>
            </w:r>
          </w:p>
          <w:p w:rsidR="0090564D" w:rsidRPr="0084735C" w:rsidRDefault="0090564D" w:rsidP="0084735C">
            <w:pPr>
              <w:pStyle w:val="aa"/>
              <w:jc w:val="both"/>
              <w:rPr>
                <w:sz w:val="20"/>
                <w:szCs w:val="20"/>
              </w:rPr>
            </w:pPr>
            <w:r w:rsidRPr="0084735C">
              <w:rPr>
                <w:sz w:val="20"/>
                <w:szCs w:val="20"/>
              </w:rPr>
              <w:t>I этап Окружной смотр – конкурс на лучшее противопожарное состояние среди ДОУ ХМАО – Югры – 3 место</w:t>
            </w:r>
          </w:p>
        </w:tc>
        <w:tc>
          <w:tcPr>
            <w:tcW w:w="2976" w:type="dxa"/>
          </w:tcPr>
          <w:p w:rsidR="0090564D" w:rsidRPr="0084735C" w:rsidRDefault="0090564D" w:rsidP="0084735C">
            <w:pPr>
              <w:jc w:val="both"/>
              <w:rPr>
                <w:sz w:val="20"/>
                <w:szCs w:val="20"/>
              </w:rPr>
            </w:pPr>
          </w:p>
        </w:tc>
        <w:tc>
          <w:tcPr>
            <w:tcW w:w="1985" w:type="dxa"/>
          </w:tcPr>
          <w:p w:rsidR="0090564D" w:rsidRPr="0084735C" w:rsidRDefault="0090564D" w:rsidP="0084735C">
            <w:pPr>
              <w:jc w:val="both"/>
              <w:rPr>
                <w:sz w:val="20"/>
                <w:szCs w:val="20"/>
              </w:rPr>
            </w:pPr>
          </w:p>
        </w:tc>
      </w:tr>
      <w:tr w:rsidR="0090564D" w:rsidRPr="0084735C" w:rsidTr="0084735C">
        <w:tc>
          <w:tcPr>
            <w:tcW w:w="1418" w:type="dxa"/>
          </w:tcPr>
          <w:p w:rsidR="0090564D" w:rsidRPr="0084735C" w:rsidRDefault="0090564D" w:rsidP="008E660D">
            <w:pPr>
              <w:jc w:val="center"/>
              <w:rPr>
                <w:sz w:val="20"/>
                <w:szCs w:val="20"/>
              </w:rPr>
            </w:pPr>
            <w:r w:rsidRPr="0084735C">
              <w:rPr>
                <w:sz w:val="20"/>
                <w:szCs w:val="20"/>
              </w:rPr>
              <w:t xml:space="preserve">МАДОУ ДСКВ </w:t>
            </w:r>
            <w:r w:rsidR="00115546">
              <w:rPr>
                <w:sz w:val="20"/>
                <w:szCs w:val="20"/>
              </w:rPr>
              <w:lastRenderedPageBreak/>
              <w:t>«</w:t>
            </w:r>
            <w:r w:rsidRPr="0084735C">
              <w:rPr>
                <w:sz w:val="20"/>
                <w:szCs w:val="20"/>
              </w:rPr>
              <w:t>Рябинушка</w:t>
            </w:r>
            <w:r w:rsidR="00115546">
              <w:rPr>
                <w:sz w:val="20"/>
                <w:szCs w:val="20"/>
              </w:rPr>
              <w:t>»</w:t>
            </w:r>
          </w:p>
        </w:tc>
        <w:tc>
          <w:tcPr>
            <w:tcW w:w="2977" w:type="dxa"/>
          </w:tcPr>
          <w:p w:rsidR="0090564D" w:rsidRPr="0084735C" w:rsidRDefault="0090564D" w:rsidP="0084735C">
            <w:pPr>
              <w:pStyle w:val="aa"/>
              <w:jc w:val="both"/>
              <w:rPr>
                <w:sz w:val="20"/>
                <w:szCs w:val="20"/>
              </w:rPr>
            </w:pPr>
            <w:r w:rsidRPr="0084735C">
              <w:rPr>
                <w:sz w:val="20"/>
                <w:szCs w:val="20"/>
              </w:rPr>
              <w:lastRenderedPageBreak/>
              <w:t xml:space="preserve">Всероссийский смотр-конкурс образовательных организаций </w:t>
            </w:r>
            <w:r w:rsidR="00115546">
              <w:rPr>
                <w:sz w:val="20"/>
                <w:szCs w:val="20"/>
              </w:rPr>
              <w:lastRenderedPageBreak/>
              <w:t>«</w:t>
            </w:r>
            <w:r w:rsidRPr="0084735C">
              <w:rPr>
                <w:sz w:val="20"/>
                <w:szCs w:val="20"/>
              </w:rPr>
              <w:t>Гордость отечественного образования</w:t>
            </w:r>
            <w:r w:rsidR="00115546">
              <w:rPr>
                <w:sz w:val="20"/>
                <w:szCs w:val="20"/>
              </w:rPr>
              <w:t>»</w:t>
            </w:r>
            <w:r w:rsidRPr="0084735C">
              <w:rPr>
                <w:sz w:val="20"/>
                <w:szCs w:val="20"/>
              </w:rPr>
              <w:t xml:space="preserve"> на основе многоцелевого комплексного анализа</w:t>
            </w:r>
            <w:r w:rsidR="00115546">
              <w:rPr>
                <w:sz w:val="20"/>
                <w:szCs w:val="20"/>
              </w:rPr>
              <w:t>»</w:t>
            </w:r>
            <w:r w:rsidRPr="0084735C">
              <w:rPr>
                <w:sz w:val="20"/>
                <w:szCs w:val="20"/>
              </w:rPr>
              <w:t xml:space="preserve"> (лауреат-победитель)</w:t>
            </w:r>
          </w:p>
          <w:p w:rsidR="0090564D" w:rsidRPr="0084735C" w:rsidRDefault="0090564D" w:rsidP="0084735C">
            <w:pPr>
              <w:pStyle w:val="aa"/>
              <w:jc w:val="both"/>
              <w:rPr>
                <w:sz w:val="20"/>
                <w:szCs w:val="20"/>
              </w:rPr>
            </w:pPr>
          </w:p>
          <w:p w:rsidR="0090564D" w:rsidRPr="0084735C" w:rsidRDefault="0090564D" w:rsidP="0084735C">
            <w:pPr>
              <w:pStyle w:val="aa"/>
              <w:jc w:val="both"/>
              <w:rPr>
                <w:sz w:val="20"/>
                <w:szCs w:val="20"/>
              </w:rPr>
            </w:pPr>
            <w:r w:rsidRPr="0084735C">
              <w:rPr>
                <w:sz w:val="20"/>
                <w:szCs w:val="20"/>
              </w:rPr>
              <w:t xml:space="preserve">Национальный реестр </w:t>
            </w:r>
            <w:r w:rsidR="00115546">
              <w:rPr>
                <w:sz w:val="20"/>
                <w:szCs w:val="20"/>
              </w:rPr>
              <w:t>«</w:t>
            </w:r>
            <w:r w:rsidRPr="0084735C">
              <w:rPr>
                <w:sz w:val="20"/>
                <w:szCs w:val="20"/>
              </w:rPr>
              <w:t>Ведущие образовательные учреждения России</w:t>
            </w:r>
            <w:r w:rsidR="00115546">
              <w:rPr>
                <w:sz w:val="20"/>
                <w:szCs w:val="20"/>
              </w:rPr>
              <w:t>»</w:t>
            </w:r>
            <w:r w:rsidRPr="0084735C">
              <w:rPr>
                <w:sz w:val="20"/>
                <w:szCs w:val="20"/>
              </w:rPr>
              <w:t xml:space="preserve"> (свидетельство)</w:t>
            </w:r>
          </w:p>
          <w:p w:rsidR="0090564D" w:rsidRPr="0084735C" w:rsidRDefault="00115546" w:rsidP="0084735C">
            <w:pPr>
              <w:pStyle w:val="aa"/>
              <w:jc w:val="both"/>
              <w:rPr>
                <w:sz w:val="20"/>
                <w:szCs w:val="20"/>
              </w:rPr>
            </w:pPr>
            <w:r>
              <w:rPr>
                <w:sz w:val="20"/>
                <w:szCs w:val="20"/>
              </w:rPr>
              <w:t>«</w:t>
            </w:r>
            <w:r w:rsidR="0090564D" w:rsidRPr="0084735C">
              <w:rPr>
                <w:sz w:val="20"/>
                <w:szCs w:val="20"/>
              </w:rPr>
              <w:t xml:space="preserve">100 </w:t>
            </w:r>
            <w:proofErr w:type="gramStart"/>
            <w:r w:rsidR="0090564D" w:rsidRPr="0084735C">
              <w:rPr>
                <w:sz w:val="20"/>
                <w:szCs w:val="20"/>
              </w:rPr>
              <w:t>лучших</w:t>
            </w:r>
            <w:proofErr w:type="gramEnd"/>
            <w:r w:rsidR="0090564D" w:rsidRPr="0084735C">
              <w:rPr>
                <w:sz w:val="20"/>
                <w:szCs w:val="20"/>
              </w:rPr>
              <w:t xml:space="preserve"> ДОУ</w:t>
            </w:r>
            <w:r>
              <w:rPr>
                <w:sz w:val="20"/>
                <w:szCs w:val="20"/>
              </w:rPr>
              <w:t>»</w:t>
            </w:r>
            <w:r w:rsidR="0090564D" w:rsidRPr="0084735C">
              <w:rPr>
                <w:sz w:val="20"/>
                <w:szCs w:val="20"/>
              </w:rPr>
              <w:t xml:space="preserve"> (диплом</w:t>
            </w:r>
            <w:r w:rsidR="009121E3">
              <w:rPr>
                <w:sz w:val="20"/>
                <w:szCs w:val="20"/>
              </w:rPr>
              <w:t xml:space="preserve"> </w:t>
            </w:r>
            <w:r w:rsidR="0090564D" w:rsidRPr="0084735C">
              <w:rPr>
                <w:sz w:val="20"/>
                <w:szCs w:val="20"/>
              </w:rPr>
              <w:t>лауреата)</w:t>
            </w:r>
          </w:p>
        </w:tc>
        <w:tc>
          <w:tcPr>
            <w:tcW w:w="2976" w:type="dxa"/>
          </w:tcPr>
          <w:p w:rsidR="0090564D" w:rsidRPr="0084735C" w:rsidRDefault="0090564D" w:rsidP="0084735C">
            <w:pPr>
              <w:tabs>
                <w:tab w:val="left" w:pos="495"/>
              </w:tabs>
              <w:jc w:val="both"/>
              <w:rPr>
                <w:sz w:val="20"/>
                <w:szCs w:val="20"/>
              </w:rPr>
            </w:pPr>
            <w:r w:rsidRPr="0084735C">
              <w:rPr>
                <w:sz w:val="20"/>
                <w:szCs w:val="20"/>
              </w:rPr>
              <w:lastRenderedPageBreak/>
              <w:t>Конкурсна</w:t>
            </w:r>
            <w:r w:rsidR="009121E3">
              <w:rPr>
                <w:sz w:val="20"/>
                <w:szCs w:val="20"/>
              </w:rPr>
              <w:t>я</w:t>
            </w:r>
            <w:r w:rsidRPr="0084735C">
              <w:rPr>
                <w:sz w:val="20"/>
                <w:szCs w:val="20"/>
              </w:rPr>
              <w:t xml:space="preserve"> соискание</w:t>
            </w:r>
            <w:r w:rsidR="009121E3">
              <w:rPr>
                <w:sz w:val="20"/>
                <w:szCs w:val="20"/>
              </w:rPr>
              <w:t xml:space="preserve"> </w:t>
            </w:r>
            <w:r w:rsidRPr="0084735C">
              <w:rPr>
                <w:sz w:val="20"/>
                <w:szCs w:val="20"/>
              </w:rPr>
              <w:t xml:space="preserve">премии губернатора Югры по </w:t>
            </w:r>
            <w:r w:rsidRPr="0084735C">
              <w:rPr>
                <w:sz w:val="20"/>
                <w:szCs w:val="20"/>
              </w:rPr>
              <w:lastRenderedPageBreak/>
              <w:t xml:space="preserve">поддержке талантливой </w:t>
            </w:r>
            <w:r w:rsidR="00BE5CC5" w:rsidRPr="0084735C">
              <w:rPr>
                <w:sz w:val="20"/>
                <w:szCs w:val="20"/>
              </w:rPr>
              <w:t>молодёжи</w:t>
            </w:r>
            <w:r w:rsidRPr="0084735C">
              <w:rPr>
                <w:sz w:val="20"/>
                <w:szCs w:val="20"/>
              </w:rPr>
              <w:t xml:space="preserve"> в номинации </w:t>
            </w:r>
            <w:r w:rsidR="00115546">
              <w:rPr>
                <w:b/>
                <w:bCs/>
                <w:sz w:val="20"/>
                <w:szCs w:val="20"/>
              </w:rPr>
              <w:t>«</w:t>
            </w:r>
            <w:r w:rsidRPr="0084735C">
              <w:rPr>
                <w:sz w:val="20"/>
                <w:szCs w:val="20"/>
              </w:rPr>
              <w:t>Формирование</w:t>
            </w:r>
            <w:r w:rsidR="009121E3">
              <w:rPr>
                <w:sz w:val="20"/>
                <w:szCs w:val="20"/>
              </w:rPr>
              <w:t xml:space="preserve"> </w:t>
            </w:r>
            <w:r w:rsidRPr="0084735C">
              <w:rPr>
                <w:sz w:val="20"/>
                <w:szCs w:val="20"/>
              </w:rPr>
              <w:t xml:space="preserve">здорового образа жизни </w:t>
            </w:r>
            <w:r w:rsidR="00BE5CC5" w:rsidRPr="0084735C">
              <w:rPr>
                <w:sz w:val="20"/>
                <w:szCs w:val="20"/>
              </w:rPr>
              <w:t>молодёжи</w:t>
            </w:r>
            <w:r w:rsidR="00115546">
              <w:rPr>
                <w:sz w:val="20"/>
                <w:szCs w:val="20"/>
              </w:rPr>
              <w:t>»</w:t>
            </w:r>
            <w:r w:rsidRPr="0084735C">
              <w:rPr>
                <w:sz w:val="20"/>
                <w:szCs w:val="20"/>
              </w:rPr>
              <w:t xml:space="preserve"> (</w:t>
            </w:r>
            <w:r w:rsidR="009121E3" w:rsidRPr="0084735C">
              <w:rPr>
                <w:sz w:val="20"/>
                <w:szCs w:val="20"/>
              </w:rPr>
              <w:t xml:space="preserve">К.А. </w:t>
            </w:r>
            <w:r w:rsidRPr="0084735C">
              <w:rPr>
                <w:sz w:val="20"/>
                <w:szCs w:val="20"/>
              </w:rPr>
              <w:t>Иванова, инструктор по физической культуре – грант 30 тыс. руб</w:t>
            </w:r>
            <w:r w:rsidR="009121E3">
              <w:rPr>
                <w:sz w:val="20"/>
                <w:szCs w:val="20"/>
              </w:rPr>
              <w:t>лей</w:t>
            </w:r>
            <w:r w:rsidRPr="0084735C">
              <w:rPr>
                <w:sz w:val="20"/>
                <w:szCs w:val="20"/>
              </w:rPr>
              <w:t>)</w:t>
            </w:r>
          </w:p>
          <w:p w:rsidR="0090564D" w:rsidRPr="0084735C" w:rsidRDefault="0090564D" w:rsidP="0084735C">
            <w:pPr>
              <w:tabs>
                <w:tab w:val="left" w:pos="495"/>
              </w:tabs>
              <w:jc w:val="both"/>
              <w:rPr>
                <w:sz w:val="20"/>
                <w:szCs w:val="20"/>
              </w:rPr>
            </w:pPr>
          </w:p>
        </w:tc>
        <w:tc>
          <w:tcPr>
            <w:tcW w:w="1985" w:type="dxa"/>
          </w:tcPr>
          <w:p w:rsidR="0090564D" w:rsidRPr="0084735C" w:rsidRDefault="0090564D" w:rsidP="0084735C">
            <w:pPr>
              <w:jc w:val="both"/>
              <w:rPr>
                <w:sz w:val="20"/>
                <w:szCs w:val="20"/>
              </w:rPr>
            </w:pPr>
          </w:p>
        </w:tc>
      </w:tr>
      <w:tr w:rsidR="0090564D" w:rsidRPr="0084735C" w:rsidTr="0084735C">
        <w:tc>
          <w:tcPr>
            <w:tcW w:w="1418" w:type="dxa"/>
          </w:tcPr>
          <w:p w:rsidR="0090564D" w:rsidRPr="0084735C" w:rsidRDefault="0090564D" w:rsidP="008E660D">
            <w:pPr>
              <w:jc w:val="center"/>
              <w:rPr>
                <w:sz w:val="20"/>
                <w:szCs w:val="20"/>
              </w:rPr>
            </w:pPr>
            <w:r w:rsidRPr="0084735C">
              <w:rPr>
                <w:sz w:val="20"/>
                <w:szCs w:val="20"/>
              </w:rPr>
              <w:lastRenderedPageBreak/>
              <w:t>ЮГОРКА</w:t>
            </w:r>
          </w:p>
        </w:tc>
        <w:tc>
          <w:tcPr>
            <w:tcW w:w="2977" w:type="dxa"/>
          </w:tcPr>
          <w:p w:rsidR="0090564D" w:rsidRPr="0084735C" w:rsidRDefault="00C022FF" w:rsidP="0084735C">
            <w:pPr>
              <w:jc w:val="both"/>
              <w:rPr>
                <w:sz w:val="20"/>
                <w:szCs w:val="20"/>
              </w:rPr>
            </w:pPr>
            <w:hyperlink r:id="rId14" w:tooltip="Постоянная ссылка: МАДОУ ДСКВ " w:history="1">
              <w:r w:rsidR="0090564D" w:rsidRPr="0084735C">
                <w:rPr>
                  <w:sz w:val="20"/>
                  <w:szCs w:val="20"/>
                </w:rPr>
                <w:t>Открытый публичный смотр образовательных организаций</w:t>
              </w:r>
            </w:hyperlink>
          </w:p>
          <w:p w:rsidR="0090564D" w:rsidRPr="0084735C" w:rsidRDefault="0090564D" w:rsidP="0084735C">
            <w:pPr>
              <w:jc w:val="both"/>
              <w:rPr>
                <w:sz w:val="20"/>
                <w:szCs w:val="20"/>
              </w:rPr>
            </w:pPr>
            <w:r w:rsidRPr="0084735C">
              <w:rPr>
                <w:sz w:val="20"/>
                <w:szCs w:val="20"/>
              </w:rPr>
              <w:t>(Лауреат Победитель – 2018)</w:t>
            </w:r>
          </w:p>
          <w:p w:rsidR="0090564D" w:rsidRPr="0084735C" w:rsidRDefault="0090564D" w:rsidP="0084735C">
            <w:pPr>
              <w:pStyle w:val="aa"/>
              <w:jc w:val="both"/>
              <w:rPr>
                <w:sz w:val="20"/>
                <w:szCs w:val="20"/>
              </w:rPr>
            </w:pPr>
          </w:p>
          <w:p w:rsidR="0090564D" w:rsidRPr="0084735C" w:rsidRDefault="0090564D" w:rsidP="0084735C">
            <w:pPr>
              <w:jc w:val="both"/>
              <w:rPr>
                <w:color w:val="000000"/>
                <w:sz w:val="20"/>
                <w:szCs w:val="20"/>
                <w:lang w:bidi="en-US"/>
              </w:rPr>
            </w:pPr>
            <w:r w:rsidRPr="0084735C">
              <w:rPr>
                <w:sz w:val="20"/>
                <w:szCs w:val="20"/>
              </w:rPr>
              <w:t xml:space="preserve">Всероссийская выставка - смотр </w:t>
            </w:r>
            <w:r w:rsidR="00115546">
              <w:rPr>
                <w:sz w:val="20"/>
                <w:szCs w:val="20"/>
              </w:rPr>
              <w:t>«</w:t>
            </w:r>
            <w:r w:rsidRPr="0084735C">
              <w:rPr>
                <w:sz w:val="20"/>
                <w:szCs w:val="20"/>
              </w:rPr>
              <w:t>Детский сад: мир любви, заботы и внимания</w:t>
            </w:r>
            <w:r w:rsidR="00115546">
              <w:rPr>
                <w:sz w:val="20"/>
                <w:szCs w:val="20"/>
              </w:rPr>
              <w:t>»</w:t>
            </w:r>
            <w:r w:rsidRPr="0084735C">
              <w:rPr>
                <w:sz w:val="20"/>
                <w:szCs w:val="20"/>
              </w:rPr>
              <w:t xml:space="preserve"> Лауреат Победитель – 2018,</w:t>
            </w:r>
          </w:p>
          <w:p w:rsidR="0090564D" w:rsidRPr="0084735C" w:rsidRDefault="0090564D" w:rsidP="0084735C">
            <w:pPr>
              <w:pStyle w:val="aa"/>
              <w:jc w:val="both"/>
              <w:rPr>
                <w:sz w:val="20"/>
                <w:szCs w:val="20"/>
              </w:rPr>
            </w:pPr>
            <w:r w:rsidRPr="0084735C">
              <w:rPr>
                <w:sz w:val="20"/>
                <w:szCs w:val="20"/>
              </w:rPr>
              <w:t>(рейтинг 500 лучших детских садов России)</w:t>
            </w:r>
          </w:p>
          <w:p w:rsidR="0090564D" w:rsidRPr="0084735C" w:rsidRDefault="0090564D" w:rsidP="0084735C">
            <w:pPr>
              <w:jc w:val="both"/>
              <w:rPr>
                <w:sz w:val="20"/>
                <w:szCs w:val="20"/>
              </w:rPr>
            </w:pPr>
            <w:r w:rsidRPr="0084735C">
              <w:rPr>
                <w:sz w:val="20"/>
                <w:szCs w:val="20"/>
              </w:rPr>
              <w:t xml:space="preserve">Конкурс социальных и культурных проектов ПАО </w:t>
            </w:r>
            <w:r w:rsidR="00115546">
              <w:rPr>
                <w:sz w:val="20"/>
                <w:szCs w:val="20"/>
              </w:rPr>
              <w:t>«</w:t>
            </w:r>
            <w:r w:rsidRPr="0084735C">
              <w:rPr>
                <w:sz w:val="20"/>
                <w:szCs w:val="20"/>
              </w:rPr>
              <w:t>Лукойл</w:t>
            </w:r>
            <w:r w:rsidR="00115546">
              <w:rPr>
                <w:sz w:val="20"/>
                <w:szCs w:val="20"/>
              </w:rPr>
              <w:t>»</w:t>
            </w:r>
            <w:r w:rsidRPr="0084735C">
              <w:rPr>
                <w:sz w:val="20"/>
                <w:szCs w:val="20"/>
              </w:rPr>
              <w:t xml:space="preserve"> в ХМАО-Югре, ЯМАО и юге Тюменской области</w:t>
            </w:r>
          </w:p>
          <w:p w:rsidR="0090564D" w:rsidRPr="0084735C" w:rsidRDefault="0090564D" w:rsidP="0084735C">
            <w:pPr>
              <w:jc w:val="both"/>
              <w:rPr>
                <w:sz w:val="20"/>
                <w:szCs w:val="20"/>
              </w:rPr>
            </w:pPr>
            <w:r w:rsidRPr="0084735C">
              <w:rPr>
                <w:sz w:val="20"/>
                <w:szCs w:val="20"/>
              </w:rPr>
              <w:t xml:space="preserve">в номинации </w:t>
            </w:r>
            <w:r w:rsidR="00115546">
              <w:rPr>
                <w:sz w:val="20"/>
                <w:szCs w:val="20"/>
              </w:rPr>
              <w:t>«</w:t>
            </w:r>
            <w:r w:rsidRPr="0084735C">
              <w:rPr>
                <w:sz w:val="20"/>
                <w:szCs w:val="20"/>
              </w:rPr>
              <w:t>Духовность и культура</w:t>
            </w:r>
            <w:r w:rsidR="00115546">
              <w:rPr>
                <w:sz w:val="20"/>
                <w:szCs w:val="20"/>
              </w:rPr>
              <w:t>»</w:t>
            </w:r>
          </w:p>
          <w:p w:rsidR="0090564D" w:rsidRPr="0084735C" w:rsidRDefault="0090564D" w:rsidP="0084735C">
            <w:pPr>
              <w:jc w:val="both"/>
              <w:rPr>
                <w:sz w:val="20"/>
                <w:szCs w:val="20"/>
              </w:rPr>
            </w:pPr>
            <w:r w:rsidRPr="0084735C">
              <w:rPr>
                <w:bCs/>
                <w:sz w:val="20"/>
                <w:szCs w:val="20"/>
              </w:rPr>
              <w:t>грант 190 000 рублей</w:t>
            </w:r>
          </w:p>
          <w:p w:rsidR="0090564D" w:rsidRPr="0084735C" w:rsidRDefault="0090564D" w:rsidP="0084735C">
            <w:pPr>
              <w:pStyle w:val="aa"/>
              <w:jc w:val="both"/>
              <w:rPr>
                <w:sz w:val="20"/>
                <w:szCs w:val="20"/>
              </w:rPr>
            </w:pPr>
            <w:r w:rsidRPr="0084735C">
              <w:rPr>
                <w:sz w:val="20"/>
                <w:szCs w:val="20"/>
              </w:rPr>
              <w:t xml:space="preserve">за социальный проект </w:t>
            </w:r>
            <w:r w:rsidR="00115546">
              <w:rPr>
                <w:sz w:val="20"/>
                <w:szCs w:val="20"/>
              </w:rPr>
              <w:t>«</w:t>
            </w:r>
            <w:r w:rsidRPr="0084735C">
              <w:rPr>
                <w:sz w:val="20"/>
                <w:szCs w:val="20"/>
              </w:rPr>
              <w:t>Детский сад для всех</w:t>
            </w:r>
            <w:r w:rsidR="00115546">
              <w:rPr>
                <w:sz w:val="20"/>
                <w:szCs w:val="20"/>
              </w:rPr>
              <w:t>»</w:t>
            </w:r>
          </w:p>
          <w:p w:rsidR="0090564D" w:rsidRPr="0084735C" w:rsidRDefault="0090564D" w:rsidP="0084735C">
            <w:pPr>
              <w:pStyle w:val="aa"/>
              <w:jc w:val="both"/>
              <w:rPr>
                <w:sz w:val="20"/>
                <w:szCs w:val="20"/>
              </w:rPr>
            </w:pPr>
            <w:proofErr w:type="gramStart"/>
            <w:r w:rsidRPr="0084735C">
              <w:rPr>
                <w:sz w:val="20"/>
                <w:szCs w:val="20"/>
              </w:rPr>
              <w:t xml:space="preserve">МАДОУ ДСКВ </w:t>
            </w:r>
            <w:r w:rsidR="00115546">
              <w:rPr>
                <w:sz w:val="20"/>
                <w:szCs w:val="20"/>
              </w:rPr>
              <w:t>«</w:t>
            </w:r>
            <w:r w:rsidRPr="0084735C">
              <w:rPr>
                <w:sz w:val="20"/>
                <w:szCs w:val="20"/>
              </w:rPr>
              <w:t>Югорка</w:t>
            </w:r>
            <w:r w:rsidR="00115546">
              <w:rPr>
                <w:sz w:val="20"/>
                <w:szCs w:val="20"/>
              </w:rPr>
              <w:t>»</w:t>
            </w:r>
            <w:r w:rsidRPr="0084735C">
              <w:rPr>
                <w:sz w:val="20"/>
                <w:szCs w:val="20"/>
              </w:rPr>
              <w:t xml:space="preserve"> включен в Национальный реестр</w:t>
            </w:r>
            <w:r w:rsidR="009121E3">
              <w:rPr>
                <w:sz w:val="20"/>
                <w:szCs w:val="20"/>
              </w:rPr>
              <w:t xml:space="preserve"> </w:t>
            </w:r>
            <w:r w:rsidR="00115546">
              <w:rPr>
                <w:sz w:val="20"/>
                <w:szCs w:val="20"/>
              </w:rPr>
              <w:t>«</w:t>
            </w:r>
            <w:r w:rsidRPr="0084735C">
              <w:rPr>
                <w:sz w:val="20"/>
                <w:szCs w:val="20"/>
              </w:rPr>
              <w:t>Ведущие образовательные учреждения России - 2017</w:t>
            </w:r>
            <w:r w:rsidR="00115546">
              <w:rPr>
                <w:sz w:val="20"/>
                <w:szCs w:val="20"/>
              </w:rPr>
              <w:t>»</w:t>
            </w:r>
            <w:r w:rsidRPr="0084735C">
              <w:rPr>
                <w:sz w:val="20"/>
                <w:szCs w:val="20"/>
              </w:rPr>
              <w:t xml:space="preserve"> - получено Свидетельство</w:t>
            </w:r>
            <w:r w:rsidR="009121E3">
              <w:rPr>
                <w:sz w:val="20"/>
                <w:szCs w:val="20"/>
              </w:rPr>
              <w:t xml:space="preserve"> </w:t>
            </w:r>
            <w:r w:rsidRPr="0084735C">
              <w:rPr>
                <w:sz w:val="20"/>
                <w:szCs w:val="20"/>
              </w:rPr>
              <w:t>участника Реестра, право</w:t>
            </w:r>
            <w:r w:rsidR="009121E3">
              <w:rPr>
                <w:sz w:val="20"/>
                <w:szCs w:val="20"/>
              </w:rPr>
              <w:t xml:space="preserve"> </w:t>
            </w:r>
            <w:r w:rsidRPr="0084735C">
              <w:rPr>
                <w:sz w:val="20"/>
                <w:szCs w:val="20"/>
              </w:rPr>
              <w:t>использования официального логотипа</w:t>
            </w:r>
            <w:proofErr w:type="gramEnd"/>
          </w:p>
        </w:tc>
        <w:tc>
          <w:tcPr>
            <w:tcW w:w="2976" w:type="dxa"/>
          </w:tcPr>
          <w:p w:rsidR="0090564D" w:rsidRPr="0084735C" w:rsidRDefault="0090564D" w:rsidP="0084735C">
            <w:pPr>
              <w:jc w:val="both"/>
              <w:rPr>
                <w:sz w:val="20"/>
                <w:szCs w:val="20"/>
              </w:rPr>
            </w:pPr>
          </w:p>
        </w:tc>
        <w:tc>
          <w:tcPr>
            <w:tcW w:w="1985" w:type="dxa"/>
          </w:tcPr>
          <w:p w:rsidR="0090564D" w:rsidRPr="0084735C" w:rsidRDefault="0090564D" w:rsidP="0084735C">
            <w:pPr>
              <w:jc w:val="both"/>
              <w:rPr>
                <w:sz w:val="20"/>
                <w:szCs w:val="20"/>
              </w:rPr>
            </w:pPr>
            <w:r w:rsidRPr="0084735C">
              <w:rPr>
                <w:sz w:val="20"/>
                <w:szCs w:val="20"/>
              </w:rPr>
              <w:t xml:space="preserve">Региональный конкурс творческих работ </w:t>
            </w:r>
            <w:r w:rsidR="00115546">
              <w:rPr>
                <w:sz w:val="20"/>
                <w:szCs w:val="20"/>
              </w:rPr>
              <w:t>«</w:t>
            </w:r>
            <w:r w:rsidRPr="0084735C">
              <w:rPr>
                <w:sz w:val="20"/>
                <w:szCs w:val="20"/>
              </w:rPr>
              <w:t>Югре - 900</w:t>
            </w:r>
            <w:r w:rsidR="00115546">
              <w:rPr>
                <w:sz w:val="20"/>
                <w:szCs w:val="20"/>
              </w:rPr>
              <w:t>»</w:t>
            </w:r>
            <w:r w:rsidRPr="0084735C">
              <w:rPr>
                <w:sz w:val="20"/>
                <w:szCs w:val="20"/>
              </w:rPr>
              <w:t xml:space="preserve"> (1 победитель -1 место в номинации </w:t>
            </w:r>
            <w:r w:rsidR="00115546">
              <w:rPr>
                <w:sz w:val="20"/>
                <w:szCs w:val="20"/>
              </w:rPr>
              <w:t>«</w:t>
            </w:r>
            <w:r w:rsidRPr="0084735C">
              <w:rPr>
                <w:sz w:val="20"/>
                <w:szCs w:val="20"/>
              </w:rPr>
              <w:t>Детский рисунок</w:t>
            </w:r>
            <w:r w:rsidR="00115546">
              <w:rPr>
                <w:sz w:val="20"/>
                <w:szCs w:val="20"/>
              </w:rPr>
              <w:t>»</w:t>
            </w:r>
            <w:r w:rsidRPr="0084735C">
              <w:rPr>
                <w:sz w:val="20"/>
                <w:szCs w:val="20"/>
              </w:rPr>
              <w:t xml:space="preserve"> не старше 6 лет).</w:t>
            </w:r>
          </w:p>
        </w:tc>
      </w:tr>
    </w:tbl>
    <w:p w:rsidR="0090564D" w:rsidRPr="00430F06" w:rsidRDefault="0090564D" w:rsidP="0090564D">
      <w:pPr>
        <w:tabs>
          <w:tab w:val="right" w:pos="10488"/>
        </w:tabs>
        <w:jc w:val="both"/>
        <w:rPr>
          <w:b/>
          <w:i/>
        </w:rPr>
      </w:pPr>
    </w:p>
    <w:p w:rsidR="0090564D" w:rsidRPr="009121E3" w:rsidRDefault="0090564D" w:rsidP="0084735C">
      <w:pPr>
        <w:tabs>
          <w:tab w:val="right" w:pos="10488"/>
        </w:tabs>
        <w:ind w:firstLine="709"/>
        <w:jc w:val="both"/>
      </w:pPr>
      <w:r w:rsidRPr="009121E3">
        <w:t>8. Предоставление платных образовательных услуг образовательными организациями города</w:t>
      </w:r>
    </w:p>
    <w:p w:rsidR="0090564D" w:rsidRPr="00430F06" w:rsidRDefault="0090564D" w:rsidP="0084735C">
      <w:pPr>
        <w:widowControl w:val="0"/>
        <w:suppressAutoHyphens/>
        <w:ind w:right="-1" w:firstLine="709"/>
        <w:jc w:val="both"/>
        <w:rPr>
          <w:rFonts w:eastAsia="Arial Unicode MS"/>
          <w:kern w:val="1"/>
        </w:rPr>
      </w:pPr>
      <w:r w:rsidRPr="00430F06">
        <w:rPr>
          <w:rFonts w:eastAsia="Arial Unicode MS"/>
          <w:kern w:val="1"/>
        </w:rPr>
        <w:t>Предоставление платных образовательных услуг в образовательных организациях города Покачи позволяет наиболее полно удовлетворить потребности населения в оздоровительном и всестороннем образовании детей, развитии их индивидуальных способностей и интересов, обеспечение единства и преемственности семейного и общественного воспитания.</w:t>
      </w:r>
    </w:p>
    <w:p w:rsidR="0090564D" w:rsidRPr="00430F06" w:rsidRDefault="0090564D" w:rsidP="0084735C">
      <w:pPr>
        <w:widowControl w:val="0"/>
        <w:autoSpaceDE w:val="0"/>
        <w:autoSpaceDN w:val="0"/>
        <w:adjustRightInd w:val="0"/>
        <w:ind w:firstLine="709"/>
        <w:jc w:val="both"/>
        <w:rPr>
          <w:bCs/>
        </w:rPr>
      </w:pPr>
      <w:r w:rsidRPr="00430F06">
        <w:rPr>
          <w:bCs/>
        </w:rPr>
        <w:t xml:space="preserve">Во исполнение </w:t>
      </w:r>
      <w:proofErr w:type="gramStart"/>
      <w:r w:rsidRPr="00430F06">
        <w:rPr>
          <w:bCs/>
        </w:rPr>
        <w:t>приказа управления образования администрации города</w:t>
      </w:r>
      <w:proofErr w:type="gramEnd"/>
      <w:r w:rsidRPr="00430F06">
        <w:rPr>
          <w:bCs/>
        </w:rPr>
        <w:t xml:space="preserve"> Покачи от 07.05.2015 №</w:t>
      </w:r>
      <w:r w:rsidR="00417C8B">
        <w:rPr>
          <w:bCs/>
        </w:rPr>
        <w:t xml:space="preserve"> </w:t>
      </w:r>
      <w:r w:rsidRPr="00430F06">
        <w:rPr>
          <w:bCs/>
        </w:rPr>
        <w:t xml:space="preserve">117-О </w:t>
      </w:r>
      <w:r w:rsidR="00115546">
        <w:rPr>
          <w:bCs/>
        </w:rPr>
        <w:t>«</w:t>
      </w:r>
      <w:r w:rsidRPr="00430F06">
        <w:rPr>
          <w:bCs/>
        </w:rPr>
        <w:t>Об утверждении Порядка проведения мониторинга востребованности платных образовательных услуг, оказываемых образовательными учреждениями, подведомственными управлению образования администрации города Покачи</w:t>
      </w:r>
      <w:r w:rsidR="00115546">
        <w:rPr>
          <w:bCs/>
        </w:rPr>
        <w:t>»</w:t>
      </w:r>
      <w:r w:rsidR="009121E3">
        <w:rPr>
          <w:bCs/>
        </w:rPr>
        <w:t xml:space="preserve"> </w:t>
      </w:r>
      <w:r w:rsidRPr="00430F06">
        <w:rPr>
          <w:bCs/>
        </w:rPr>
        <w:t>ежеквартально управлением образования администрации города Покачи проводится мониторинг востребованности платных образовательных услуг.</w:t>
      </w:r>
    </w:p>
    <w:p w:rsidR="0090564D" w:rsidRPr="00430F06" w:rsidRDefault="0090564D" w:rsidP="0084735C">
      <w:pPr>
        <w:ind w:firstLine="709"/>
        <w:jc w:val="both"/>
      </w:pPr>
      <w:r w:rsidRPr="00430F06">
        <w:t>Согласно провед</w:t>
      </w:r>
      <w:r w:rsidR="0084735C">
        <w:t>ё</w:t>
      </w:r>
      <w:r w:rsidRPr="00430F06">
        <w:t>нному мониторингу 2018 году</w:t>
      </w:r>
      <w:r w:rsidR="009121E3">
        <w:t xml:space="preserve"> </w:t>
      </w:r>
      <w:r w:rsidRPr="00430F06">
        <w:t xml:space="preserve">в образовательных организациях заключено </w:t>
      </w:r>
      <w:r w:rsidR="00852BA2" w:rsidRPr="00430F06">
        <w:rPr>
          <w:color w:val="000000" w:themeColor="text1"/>
        </w:rPr>
        <w:t>2 813</w:t>
      </w:r>
      <w:r w:rsidRPr="00430F06">
        <w:rPr>
          <w:color w:val="000000" w:themeColor="text1"/>
        </w:rPr>
        <w:t xml:space="preserve"> договоров и получено </w:t>
      </w:r>
      <w:r w:rsidRPr="00430F06">
        <w:t>8 304,4 тыс. руб</w:t>
      </w:r>
      <w:r w:rsidR="009121E3">
        <w:t>лей</w:t>
      </w:r>
      <w:r w:rsidRPr="00430F06">
        <w:t>.</w:t>
      </w:r>
    </w:p>
    <w:p w:rsidR="0090564D" w:rsidRPr="00430F06" w:rsidRDefault="0090564D" w:rsidP="0084735C">
      <w:pPr>
        <w:pStyle w:val="a3"/>
        <w:ind w:firstLine="709"/>
        <w:jc w:val="both"/>
      </w:pPr>
      <w:r w:rsidRPr="00430F06">
        <w:t xml:space="preserve">Самыми востребованными платными образовательными услугами в образовательных организациях явились: </w:t>
      </w:r>
    </w:p>
    <w:p w:rsidR="00691056" w:rsidRPr="00430F06" w:rsidRDefault="00691056" w:rsidP="00691056">
      <w:pPr>
        <w:pStyle w:val="a3"/>
        <w:ind w:firstLine="709"/>
        <w:jc w:val="right"/>
      </w:pPr>
      <w:r w:rsidRPr="00430F06">
        <w:t>Таблица 20</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222"/>
      </w:tblGrid>
      <w:tr w:rsidR="00323512" w:rsidRPr="0084735C" w:rsidTr="0084735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512" w:rsidRPr="0084735C" w:rsidRDefault="00323512" w:rsidP="0084735C">
            <w:pPr>
              <w:jc w:val="center"/>
              <w:rPr>
                <w:sz w:val="20"/>
                <w:szCs w:val="20"/>
              </w:rPr>
            </w:pPr>
            <w:r w:rsidRPr="0084735C">
              <w:rPr>
                <w:sz w:val="20"/>
                <w:szCs w:val="20"/>
              </w:rPr>
              <w:t>Наименование ОО</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323512" w:rsidRPr="0084735C" w:rsidRDefault="00323512" w:rsidP="008E660D">
            <w:pPr>
              <w:jc w:val="center"/>
              <w:rPr>
                <w:sz w:val="20"/>
                <w:szCs w:val="20"/>
              </w:rPr>
            </w:pPr>
            <w:r w:rsidRPr="0084735C">
              <w:rPr>
                <w:sz w:val="20"/>
                <w:szCs w:val="20"/>
              </w:rPr>
              <w:t xml:space="preserve">Наименование платной образовательной услуги </w:t>
            </w:r>
          </w:p>
        </w:tc>
      </w:tr>
      <w:tr w:rsidR="00323512" w:rsidRPr="0084735C" w:rsidTr="0084735C">
        <w:trPr>
          <w:trHeight w:val="134"/>
        </w:trPr>
        <w:tc>
          <w:tcPr>
            <w:tcW w:w="1134" w:type="dxa"/>
            <w:vMerge w:val="restart"/>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r w:rsidRPr="0084735C">
              <w:rPr>
                <w:sz w:val="20"/>
                <w:szCs w:val="20"/>
              </w:rPr>
              <w:t xml:space="preserve">МАОУ </w:t>
            </w:r>
            <w:r w:rsidRPr="0084735C">
              <w:rPr>
                <w:sz w:val="20"/>
                <w:szCs w:val="20"/>
              </w:rPr>
              <w:lastRenderedPageBreak/>
              <w:t>СОШ №1</w:t>
            </w: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lastRenderedPageBreak/>
              <w:t>Знания плюс</w:t>
            </w:r>
          </w:p>
        </w:tc>
      </w:tr>
      <w:tr w:rsidR="00323512" w:rsidRPr="0084735C" w:rsidTr="0084735C">
        <w:trPr>
          <w:trHeight w:val="134"/>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t xml:space="preserve">Моделирование </w:t>
            </w:r>
          </w:p>
        </w:tc>
      </w:tr>
      <w:tr w:rsidR="00323512" w:rsidRPr="0084735C" w:rsidTr="0084735C">
        <w:trPr>
          <w:trHeight w:val="134"/>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t xml:space="preserve">Познай физику: задачи и эксперименты </w:t>
            </w:r>
          </w:p>
        </w:tc>
      </w:tr>
      <w:tr w:rsidR="00323512" w:rsidRPr="0084735C" w:rsidTr="0084735C">
        <w:trPr>
          <w:trHeight w:val="134"/>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t>Юный исследователь</w:t>
            </w:r>
          </w:p>
        </w:tc>
      </w:tr>
      <w:tr w:rsidR="00323512" w:rsidRPr="0084735C" w:rsidTr="0084735C">
        <w:trPr>
          <w:trHeight w:val="134"/>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t>Занимательная информатика</w:t>
            </w:r>
          </w:p>
        </w:tc>
      </w:tr>
      <w:tr w:rsidR="00323512" w:rsidRPr="0084735C" w:rsidTr="0084735C">
        <w:trPr>
          <w:trHeight w:val="134"/>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t xml:space="preserve">Адаптация детей к условиям школьной жизни (в группе) </w:t>
            </w:r>
          </w:p>
        </w:tc>
      </w:tr>
      <w:tr w:rsidR="00323512" w:rsidRPr="0084735C" w:rsidTr="0084735C">
        <w:trPr>
          <w:trHeight w:val="134"/>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4735C">
            <w:pPr>
              <w:jc w:val="both"/>
              <w:rPr>
                <w:sz w:val="20"/>
                <w:szCs w:val="20"/>
              </w:rPr>
            </w:pPr>
            <w:r w:rsidRPr="0084735C">
              <w:rPr>
                <w:sz w:val="20"/>
                <w:szCs w:val="20"/>
              </w:rPr>
              <w:t>Работа объединений по укреплению здоровья (футбол, волейбол,</w:t>
            </w:r>
            <w:r w:rsidR="00FA3CBC">
              <w:rPr>
                <w:sz w:val="20"/>
                <w:szCs w:val="20"/>
              </w:rPr>
              <w:t xml:space="preserve"> </w:t>
            </w:r>
            <w:r w:rsidRPr="0084735C">
              <w:rPr>
                <w:sz w:val="20"/>
                <w:szCs w:val="20"/>
              </w:rPr>
              <w:t>баскетбол, л</w:t>
            </w:r>
            <w:r w:rsidR="0084735C">
              <w:rPr>
                <w:sz w:val="20"/>
                <w:szCs w:val="20"/>
              </w:rPr>
              <w:t>ё</w:t>
            </w:r>
            <w:r w:rsidRPr="0084735C">
              <w:rPr>
                <w:sz w:val="20"/>
                <w:szCs w:val="20"/>
              </w:rPr>
              <w:t xml:space="preserve">гкая атлетика, лыжи, общая физическая подготовка) </w:t>
            </w:r>
          </w:p>
        </w:tc>
      </w:tr>
      <w:tr w:rsidR="00323512" w:rsidRPr="0084735C" w:rsidTr="0084735C">
        <w:trPr>
          <w:trHeight w:val="134"/>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t xml:space="preserve">Предшкольная подготовка </w:t>
            </w:r>
            <w:r w:rsidR="00115546">
              <w:rPr>
                <w:sz w:val="20"/>
                <w:szCs w:val="20"/>
              </w:rPr>
              <w:t>«</w:t>
            </w:r>
            <w:r w:rsidRPr="0084735C">
              <w:rPr>
                <w:sz w:val="20"/>
                <w:szCs w:val="20"/>
              </w:rPr>
              <w:t>Школа будущего первоклассника</w:t>
            </w:r>
            <w:r w:rsidR="00115546">
              <w:rPr>
                <w:sz w:val="20"/>
                <w:szCs w:val="20"/>
              </w:rPr>
              <w:t>»</w:t>
            </w:r>
          </w:p>
        </w:tc>
      </w:tr>
      <w:tr w:rsidR="00323512" w:rsidRPr="0084735C" w:rsidTr="0084735C">
        <w:trPr>
          <w:trHeight w:val="262"/>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t>Организация концертной деятельности, показ спектаклей, проведение праздников (в том числе дней рождений)</w:t>
            </w:r>
          </w:p>
        </w:tc>
      </w:tr>
      <w:tr w:rsidR="00323512" w:rsidRPr="0084735C" w:rsidTr="0084735C">
        <w:trPr>
          <w:trHeight w:val="90"/>
        </w:trPr>
        <w:tc>
          <w:tcPr>
            <w:tcW w:w="1134" w:type="dxa"/>
            <w:vMerge w:val="restart"/>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r w:rsidRPr="0084735C">
              <w:rPr>
                <w:sz w:val="20"/>
                <w:szCs w:val="20"/>
              </w:rPr>
              <w:t>МАОУ СОШ №2</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t>Школа будущего первоклассника (в группе)</w:t>
            </w:r>
          </w:p>
        </w:tc>
      </w:tr>
      <w:tr w:rsidR="00323512" w:rsidRPr="0084735C" w:rsidTr="0084735C">
        <w:trPr>
          <w:trHeight w:val="506"/>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jc w:val="both"/>
              <w:rPr>
                <w:sz w:val="20"/>
                <w:szCs w:val="20"/>
              </w:rPr>
            </w:pPr>
            <w:proofErr w:type="gramStart"/>
            <w:r w:rsidRPr="0084735C">
              <w:rPr>
                <w:sz w:val="20"/>
                <w:szCs w:val="20"/>
              </w:rPr>
              <w:t>Подготовка к поступлению в ВУЗ (русский язык, математика, обществознание, история, химия, физика, география, биология) (в группе)</w:t>
            </w:r>
            <w:proofErr w:type="gramEnd"/>
          </w:p>
        </w:tc>
      </w:tr>
      <w:tr w:rsidR="00323512" w:rsidRPr="0084735C" w:rsidTr="0084735C">
        <w:trPr>
          <w:trHeight w:val="268"/>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t>Занятия по программе СИРС (в группе)</w:t>
            </w:r>
          </w:p>
        </w:tc>
      </w:tr>
      <w:tr w:rsidR="00323512" w:rsidRPr="0084735C" w:rsidTr="0084735C">
        <w:trPr>
          <w:trHeight w:val="268"/>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115546" w:rsidP="008E660D">
            <w:pPr>
              <w:jc w:val="both"/>
              <w:rPr>
                <w:sz w:val="20"/>
                <w:szCs w:val="20"/>
              </w:rPr>
            </w:pPr>
            <w:r>
              <w:rPr>
                <w:sz w:val="20"/>
                <w:szCs w:val="20"/>
              </w:rPr>
              <w:t>«</w:t>
            </w:r>
            <w:r w:rsidR="00323512" w:rsidRPr="0084735C">
              <w:rPr>
                <w:sz w:val="20"/>
                <w:szCs w:val="20"/>
              </w:rPr>
              <w:t>Юный лингвист</w:t>
            </w:r>
            <w:r>
              <w:rPr>
                <w:sz w:val="20"/>
                <w:szCs w:val="20"/>
              </w:rPr>
              <w:t>»</w:t>
            </w:r>
            <w:r w:rsidR="00323512" w:rsidRPr="0084735C">
              <w:rPr>
                <w:sz w:val="20"/>
                <w:szCs w:val="20"/>
              </w:rPr>
              <w:t xml:space="preserve"> (в группе)</w:t>
            </w:r>
          </w:p>
        </w:tc>
      </w:tr>
      <w:tr w:rsidR="00323512" w:rsidRPr="0084735C" w:rsidTr="0084735C">
        <w:trPr>
          <w:trHeight w:val="268"/>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115546" w:rsidP="008E660D">
            <w:pPr>
              <w:jc w:val="both"/>
              <w:rPr>
                <w:sz w:val="20"/>
                <w:szCs w:val="20"/>
              </w:rPr>
            </w:pPr>
            <w:r>
              <w:rPr>
                <w:sz w:val="20"/>
                <w:szCs w:val="20"/>
              </w:rPr>
              <w:t>«</w:t>
            </w:r>
            <w:r w:rsidR="00323512" w:rsidRPr="0084735C">
              <w:rPr>
                <w:sz w:val="20"/>
                <w:szCs w:val="20"/>
              </w:rPr>
              <w:t>Юный исследователь</w:t>
            </w:r>
            <w:r>
              <w:rPr>
                <w:sz w:val="20"/>
                <w:szCs w:val="20"/>
              </w:rPr>
              <w:t>»</w:t>
            </w:r>
            <w:r w:rsidR="00323512" w:rsidRPr="0084735C">
              <w:rPr>
                <w:sz w:val="20"/>
                <w:szCs w:val="20"/>
              </w:rPr>
              <w:t xml:space="preserve"> (индивидуально)</w:t>
            </w:r>
          </w:p>
        </w:tc>
      </w:tr>
      <w:tr w:rsidR="00323512" w:rsidRPr="0084735C" w:rsidTr="0084735C">
        <w:trPr>
          <w:trHeight w:val="210"/>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115546" w:rsidP="008E660D">
            <w:pPr>
              <w:jc w:val="both"/>
              <w:rPr>
                <w:sz w:val="20"/>
                <w:szCs w:val="20"/>
              </w:rPr>
            </w:pPr>
            <w:r>
              <w:rPr>
                <w:sz w:val="20"/>
                <w:szCs w:val="20"/>
              </w:rPr>
              <w:t>«</w:t>
            </w:r>
            <w:r w:rsidR="00323512" w:rsidRPr="0084735C">
              <w:rPr>
                <w:sz w:val="20"/>
                <w:szCs w:val="20"/>
              </w:rPr>
              <w:t>Юный математик</w:t>
            </w:r>
            <w:r>
              <w:rPr>
                <w:sz w:val="20"/>
                <w:szCs w:val="20"/>
              </w:rPr>
              <w:t>»</w:t>
            </w:r>
            <w:r w:rsidR="00323512" w:rsidRPr="0084735C">
              <w:rPr>
                <w:sz w:val="20"/>
                <w:szCs w:val="20"/>
              </w:rPr>
              <w:t xml:space="preserve"> (в группе)</w:t>
            </w:r>
          </w:p>
        </w:tc>
      </w:tr>
      <w:tr w:rsidR="00323512" w:rsidRPr="0084735C" w:rsidTr="0084735C">
        <w:trPr>
          <w:trHeight w:val="210"/>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115546" w:rsidP="008E660D">
            <w:pPr>
              <w:jc w:val="both"/>
              <w:rPr>
                <w:sz w:val="20"/>
                <w:szCs w:val="20"/>
              </w:rPr>
            </w:pPr>
            <w:r>
              <w:rPr>
                <w:sz w:val="20"/>
                <w:szCs w:val="20"/>
              </w:rPr>
              <w:t>«</w:t>
            </w:r>
            <w:r w:rsidR="00323512" w:rsidRPr="0084735C">
              <w:rPr>
                <w:sz w:val="20"/>
                <w:szCs w:val="20"/>
              </w:rPr>
              <w:t>Юный математик</w:t>
            </w:r>
            <w:r>
              <w:rPr>
                <w:sz w:val="20"/>
                <w:szCs w:val="20"/>
              </w:rPr>
              <w:t>»</w:t>
            </w:r>
            <w:r w:rsidR="00323512" w:rsidRPr="0084735C">
              <w:rPr>
                <w:sz w:val="20"/>
                <w:szCs w:val="20"/>
              </w:rPr>
              <w:t xml:space="preserve"> (индивидуально)</w:t>
            </w:r>
          </w:p>
        </w:tc>
      </w:tr>
      <w:tr w:rsidR="00323512" w:rsidRPr="0084735C" w:rsidTr="0084735C">
        <w:trPr>
          <w:trHeight w:val="210"/>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t>Английская грамматика для практического применения (в группе)</w:t>
            </w:r>
          </w:p>
        </w:tc>
      </w:tr>
      <w:tr w:rsidR="00323512" w:rsidRPr="0084735C" w:rsidTr="0084735C">
        <w:trPr>
          <w:trHeight w:val="210"/>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t>Английская грамматика для практического применения (индивидуально)</w:t>
            </w:r>
          </w:p>
        </w:tc>
      </w:tr>
      <w:tr w:rsidR="00323512" w:rsidRPr="0084735C" w:rsidTr="0084735C">
        <w:trPr>
          <w:trHeight w:val="210"/>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t xml:space="preserve">Инженерное черчение (в группе) </w:t>
            </w:r>
          </w:p>
        </w:tc>
      </w:tr>
      <w:tr w:rsidR="00323512" w:rsidRPr="0084735C" w:rsidTr="0084735C">
        <w:trPr>
          <w:trHeight w:val="210"/>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t>Техническое моделирование (в группе)</w:t>
            </w:r>
          </w:p>
        </w:tc>
      </w:tr>
      <w:tr w:rsidR="00323512" w:rsidRPr="0084735C" w:rsidTr="0084735C">
        <w:trPr>
          <w:trHeight w:val="210"/>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t xml:space="preserve">Настольный теннис </w:t>
            </w:r>
          </w:p>
        </w:tc>
      </w:tr>
      <w:tr w:rsidR="00323512" w:rsidRPr="0084735C" w:rsidTr="0084735C">
        <w:trPr>
          <w:trHeight w:val="210"/>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t>Хочу всё знать</w:t>
            </w:r>
          </w:p>
        </w:tc>
      </w:tr>
      <w:tr w:rsidR="00323512" w:rsidRPr="0084735C" w:rsidTr="0084735C">
        <w:trPr>
          <w:trHeight w:val="210"/>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115546" w:rsidP="008E660D">
            <w:pPr>
              <w:jc w:val="both"/>
              <w:rPr>
                <w:sz w:val="20"/>
                <w:szCs w:val="20"/>
              </w:rPr>
            </w:pPr>
            <w:r>
              <w:rPr>
                <w:sz w:val="20"/>
                <w:szCs w:val="20"/>
              </w:rPr>
              <w:t>«</w:t>
            </w:r>
            <w:r w:rsidR="00323512" w:rsidRPr="0084735C">
              <w:rPr>
                <w:sz w:val="20"/>
                <w:szCs w:val="20"/>
              </w:rPr>
              <w:t>Айрис фолдинг</w:t>
            </w:r>
            <w:r>
              <w:rPr>
                <w:sz w:val="20"/>
                <w:szCs w:val="20"/>
              </w:rPr>
              <w:t>»</w:t>
            </w:r>
            <w:r w:rsidR="00323512" w:rsidRPr="0084735C">
              <w:rPr>
                <w:sz w:val="20"/>
                <w:szCs w:val="20"/>
              </w:rPr>
              <w:t xml:space="preserve"> (радужное складывани</w:t>
            </w:r>
            <w:proofErr w:type="gramStart"/>
            <w:r w:rsidR="00323512" w:rsidRPr="0084735C">
              <w:rPr>
                <w:sz w:val="20"/>
                <w:szCs w:val="20"/>
              </w:rPr>
              <w:t>е(</w:t>
            </w:r>
            <w:proofErr w:type="gramEnd"/>
            <w:r w:rsidR="00323512" w:rsidRPr="0084735C">
              <w:rPr>
                <w:sz w:val="20"/>
                <w:szCs w:val="20"/>
              </w:rPr>
              <w:t xml:space="preserve">в группе) </w:t>
            </w:r>
          </w:p>
        </w:tc>
      </w:tr>
      <w:tr w:rsidR="00323512" w:rsidRPr="0084735C" w:rsidTr="0084735C">
        <w:trPr>
          <w:trHeight w:val="210"/>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115546" w:rsidP="008E660D">
            <w:pPr>
              <w:jc w:val="both"/>
              <w:rPr>
                <w:sz w:val="20"/>
                <w:szCs w:val="20"/>
              </w:rPr>
            </w:pPr>
            <w:r>
              <w:rPr>
                <w:sz w:val="20"/>
                <w:szCs w:val="20"/>
              </w:rPr>
              <w:t>«</w:t>
            </w:r>
            <w:r w:rsidR="00323512" w:rsidRPr="0084735C">
              <w:rPr>
                <w:sz w:val="20"/>
                <w:szCs w:val="20"/>
              </w:rPr>
              <w:t>Скрапбукинг</w:t>
            </w:r>
            <w:r>
              <w:rPr>
                <w:sz w:val="20"/>
                <w:szCs w:val="20"/>
              </w:rPr>
              <w:t>»</w:t>
            </w:r>
            <w:r w:rsidR="00323512" w:rsidRPr="0084735C">
              <w:rPr>
                <w:sz w:val="20"/>
                <w:szCs w:val="20"/>
              </w:rPr>
              <w:t xml:space="preserve"> (в группе)</w:t>
            </w:r>
          </w:p>
        </w:tc>
      </w:tr>
      <w:tr w:rsidR="00323512" w:rsidRPr="0084735C" w:rsidTr="0084735C">
        <w:trPr>
          <w:trHeight w:val="210"/>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115546" w:rsidP="008E660D">
            <w:pPr>
              <w:jc w:val="both"/>
              <w:rPr>
                <w:sz w:val="20"/>
                <w:szCs w:val="20"/>
              </w:rPr>
            </w:pPr>
            <w:r>
              <w:rPr>
                <w:sz w:val="20"/>
                <w:szCs w:val="20"/>
              </w:rPr>
              <w:t>«</w:t>
            </w:r>
            <w:r w:rsidR="00323512" w:rsidRPr="0084735C">
              <w:rPr>
                <w:sz w:val="20"/>
                <w:szCs w:val="20"/>
              </w:rPr>
              <w:t>Лоскутное шитьё</w:t>
            </w:r>
            <w:r>
              <w:rPr>
                <w:sz w:val="20"/>
                <w:szCs w:val="20"/>
              </w:rPr>
              <w:t>»</w:t>
            </w:r>
            <w:r w:rsidR="00323512" w:rsidRPr="0084735C">
              <w:rPr>
                <w:sz w:val="20"/>
                <w:szCs w:val="20"/>
              </w:rPr>
              <w:t xml:space="preserve"> (в группе)</w:t>
            </w:r>
          </w:p>
        </w:tc>
      </w:tr>
      <w:tr w:rsidR="00323512" w:rsidRPr="0084735C" w:rsidTr="0084735C">
        <w:trPr>
          <w:trHeight w:val="210"/>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115546" w:rsidP="008E660D">
            <w:pPr>
              <w:jc w:val="both"/>
              <w:rPr>
                <w:sz w:val="20"/>
                <w:szCs w:val="20"/>
              </w:rPr>
            </w:pPr>
            <w:r>
              <w:rPr>
                <w:sz w:val="20"/>
                <w:szCs w:val="20"/>
              </w:rPr>
              <w:t>«</w:t>
            </w:r>
            <w:r w:rsidR="00323512" w:rsidRPr="0084735C">
              <w:rPr>
                <w:sz w:val="20"/>
                <w:szCs w:val="20"/>
              </w:rPr>
              <w:t>Мониторинг внешней среды</w:t>
            </w:r>
            <w:r>
              <w:rPr>
                <w:sz w:val="20"/>
                <w:szCs w:val="20"/>
              </w:rPr>
              <w:t>»</w:t>
            </w:r>
            <w:r w:rsidR="00323512" w:rsidRPr="0084735C">
              <w:rPr>
                <w:sz w:val="20"/>
                <w:szCs w:val="20"/>
              </w:rPr>
              <w:t xml:space="preserve"> (в группе)</w:t>
            </w:r>
          </w:p>
        </w:tc>
      </w:tr>
      <w:tr w:rsidR="00323512" w:rsidRPr="0084735C" w:rsidTr="0084735C">
        <w:trPr>
          <w:trHeight w:val="210"/>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115546" w:rsidP="008E660D">
            <w:pPr>
              <w:jc w:val="both"/>
              <w:rPr>
                <w:sz w:val="20"/>
                <w:szCs w:val="20"/>
              </w:rPr>
            </w:pPr>
            <w:r>
              <w:rPr>
                <w:sz w:val="20"/>
                <w:szCs w:val="20"/>
              </w:rPr>
              <w:t>«</w:t>
            </w:r>
            <w:r w:rsidR="00323512" w:rsidRPr="0084735C">
              <w:rPr>
                <w:sz w:val="20"/>
                <w:szCs w:val="20"/>
              </w:rPr>
              <w:t>Юный исследователь</w:t>
            </w:r>
            <w:r>
              <w:rPr>
                <w:sz w:val="20"/>
                <w:szCs w:val="20"/>
              </w:rPr>
              <w:t>»</w:t>
            </w:r>
            <w:r w:rsidR="00323512" w:rsidRPr="0084735C">
              <w:rPr>
                <w:sz w:val="20"/>
                <w:szCs w:val="20"/>
              </w:rPr>
              <w:t xml:space="preserve"> (в группе)</w:t>
            </w:r>
          </w:p>
        </w:tc>
      </w:tr>
      <w:tr w:rsidR="00323512" w:rsidRPr="0084735C" w:rsidTr="0084735C">
        <w:trPr>
          <w:trHeight w:val="210"/>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115546" w:rsidP="008E660D">
            <w:pPr>
              <w:jc w:val="both"/>
              <w:rPr>
                <w:sz w:val="20"/>
                <w:szCs w:val="20"/>
              </w:rPr>
            </w:pPr>
            <w:r>
              <w:rPr>
                <w:sz w:val="20"/>
                <w:szCs w:val="20"/>
              </w:rPr>
              <w:t>«</w:t>
            </w:r>
            <w:r w:rsidR="00323512" w:rsidRPr="0084735C">
              <w:rPr>
                <w:sz w:val="20"/>
                <w:szCs w:val="20"/>
              </w:rPr>
              <w:t>Робототехника</w:t>
            </w:r>
            <w:r>
              <w:rPr>
                <w:sz w:val="20"/>
                <w:szCs w:val="20"/>
              </w:rPr>
              <w:t>»</w:t>
            </w:r>
            <w:r w:rsidR="00323512" w:rsidRPr="0084735C">
              <w:rPr>
                <w:sz w:val="20"/>
                <w:szCs w:val="20"/>
              </w:rPr>
              <w:t xml:space="preserve"> (в группе)</w:t>
            </w:r>
          </w:p>
        </w:tc>
      </w:tr>
      <w:tr w:rsidR="00323512" w:rsidRPr="0084735C" w:rsidTr="0084735C">
        <w:trPr>
          <w:trHeight w:val="186"/>
        </w:trPr>
        <w:tc>
          <w:tcPr>
            <w:tcW w:w="1134" w:type="dxa"/>
            <w:vMerge w:val="restart"/>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r w:rsidRPr="0084735C">
              <w:rPr>
                <w:sz w:val="20"/>
                <w:szCs w:val="20"/>
              </w:rPr>
              <w:t>МАОУ СОШ №4</w:t>
            </w: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t>Подготовка к поступлению в ВУЗ</w:t>
            </w:r>
          </w:p>
        </w:tc>
      </w:tr>
      <w:tr w:rsidR="00323512" w:rsidRPr="0084735C" w:rsidTr="0084735C">
        <w:trPr>
          <w:trHeight w:val="186"/>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t>Школа будущего первоклассника</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t>Организация досуга</w:t>
            </w:r>
          </w:p>
        </w:tc>
      </w:tr>
      <w:tr w:rsidR="00323512" w:rsidRPr="0084735C" w:rsidTr="0084735C">
        <w:trPr>
          <w:trHeight w:val="248"/>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t>Робототехника (занятия в группе)</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t>Большой теннис (для детей и взрослых, занятия в группе)</w:t>
            </w:r>
          </w:p>
        </w:tc>
      </w:tr>
      <w:tr w:rsidR="00323512" w:rsidRPr="0084735C" w:rsidTr="0084735C">
        <w:trPr>
          <w:trHeight w:val="245"/>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jc w:val="both"/>
              <w:rPr>
                <w:rFonts w:eastAsia="Arial"/>
                <w:sz w:val="20"/>
                <w:szCs w:val="20"/>
                <w:lang w:eastAsia="ar-SA"/>
              </w:rPr>
            </w:pPr>
            <w:r w:rsidRPr="0084735C">
              <w:rPr>
                <w:sz w:val="20"/>
                <w:szCs w:val="20"/>
              </w:rPr>
              <w:t>Умники и умницы (занятия в группе)</w:t>
            </w:r>
          </w:p>
        </w:tc>
      </w:tr>
      <w:tr w:rsidR="00323512" w:rsidRPr="0084735C" w:rsidTr="0084735C">
        <w:trPr>
          <w:trHeight w:val="245"/>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t>Занятия с педагогом психологом (в группе), занятия с педагогом психологом (индивидуально)</w:t>
            </w:r>
          </w:p>
        </w:tc>
      </w:tr>
      <w:tr w:rsidR="00323512" w:rsidRPr="0084735C" w:rsidTr="0084735C">
        <w:trPr>
          <w:trHeight w:val="245"/>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t>Самоделкин</w:t>
            </w:r>
          </w:p>
        </w:tc>
      </w:tr>
      <w:tr w:rsidR="00323512" w:rsidRPr="0084735C" w:rsidTr="0084735C">
        <w:trPr>
          <w:trHeight w:val="77"/>
        </w:trPr>
        <w:tc>
          <w:tcPr>
            <w:tcW w:w="1134" w:type="dxa"/>
            <w:vMerge w:val="restart"/>
            <w:tcBorders>
              <w:top w:val="single" w:sz="4" w:space="0" w:color="auto"/>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r w:rsidRPr="0084735C">
              <w:rPr>
                <w:sz w:val="20"/>
                <w:szCs w:val="20"/>
              </w:rPr>
              <w:t xml:space="preserve">МАДОУ ДСКВ </w:t>
            </w:r>
            <w:r w:rsidR="00115546">
              <w:rPr>
                <w:sz w:val="20"/>
                <w:szCs w:val="20"/>
              </w:rPr>
              <w:t>«</w:t>
            </w:r>
            <w:r w:rsidRPr="0084735C">
              <w:rPr>
                <w:sz w:val="20"/>
                <w:szCs w:val="20"/>
              </w:rPr>
              <w:t>Сказка</w:t>
            </w:r>
            <w:r w:rsidR="00115546">
              <w:rPr>
                <w:sz w:val="20"/>
                <w:szCs w:val="20"/>
              </w:rPr>
              <w:t>»</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t xml:space="preserve">Студия </w:t>
            </w:r>
            <w:r w:rsidR="00115546">
              <w:rPr>
                <w:sz w:val="20"/>
                <w:szCs w:val="20"/>
              </w:rPr>
              <w:t>«</w:t>
            </w:r>
            <w:r w:rsidRPr="0084735C">
              <w:rPr>
                <w:sz w:val="20"/>
                <w:szCs w:val="20"/>
              </w:rPr>
              <w:t>Маленькие волшебники</w:t>
            </w:r>
            <w:r w:rsidR="00115546">
              <w:rPr>
                <w:sz w:val="20"/>
                <w:szCs w:val="20"/>
              </w:rPr>
              <w:t>»</w:t>
            </w:r>
            <w:r w:rsidRPr="0084735C">
              <w:rPr>
                <w:sz w:val="20"/>
                <w:szCs w:val="20"/>
              </w:rPr>
              <w:t xml:space="preserve"> дополнительные занятия по изобразительной деятельности:</w:t>
            </w:r>
            <w:r w:rsidR="00FA3CBC">
              <w:rPr>
                <w:sz w:val="20"/>
                <w:szCs w:val="20"/>
              </w:rPr>
              <w:t xml:space="preserve"> </w:t>
            </w:r>
            <w:r w:rsidRPr="0084735C">
              <w:rPr>
                <w:sz w:val="20"/>
                <w:szCs w:val="20"/>
              </w:rPr>
              <w:t>обучение нетрадиционной технике рисования</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t>Студия Радуга красок</w:t>
            </w:r>
            <w:r w:rsidR="00115546">
              <w:rPr>
                <w:sz w:val="20"/>
                <w:szCs w:val="20"/>
              </w:rPr>
              <w:t>»</w:t>
            </w:r>
          </w:p>
          <w:p w:rsidR="00323512" w:rsidRPr="0084735C" w:rsidRDefault="00323512" w:rsidP="008E660D">
            <w:pPr>
              <w:jc w:val="both"/>
              <w:rPr>
                <w:sz w:val="20"/>
                <w:szCs w:val="20"/>
              </w:rPr>
            </w:pPr>
            <w:r w:rsidRPr="0084735C">
              <w:rPr>
                <w:sz w:val="20"/>
                <w:szCs w:val="20"/>
              </w:rPr>
              <w:t>(дополнительные занятия по изобразительной деятельности: обучение</w:t>
            </w:r>
            <w:r w:rsidR="00FA3CBC">
              <w:rPr>
                <w:sz w:val="20"/>
                <w:szCs w:val="20"/>
              </w:rPr>
              <w:t xml:space="preserve"> </w:t>
            </w:r>
            <w:r w:rsidRPr="0084735C">
              <w:rPr>
                <w:sz w:val="20"/>
                <w:szCs w:val="20"/>
              </w:rPr>
              <w:t>лепке из солёного теста)</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t xml:space="preserve">Студия </w:t>
            </w:r>
            <w:r w:rsidR="00115546">
              <w:rPr>
                <w:sz w:val="20"/>
                <w:szCs w:val="20"/>
              </w:rPr>
              <w:t>«</w:t>
            </w:r>
            <w:r w:rsidRPr="0084735C">
              <w:rPr>
                <w:sz w:val="20"/>
                <w:szCs w:val="20"/>
              </w:rPr>
              <w:t>Топотушки</w:t>
            </w:r>
            <w:r w:rsidR="00115546">
              <w:rPr>
                <w:sz w:val="20"/>
                <w:szCs w:val="20"/>
              </w:rPr>
              <w:t>»</w:t>
            </w:r>
            <w:r w:rsidRPr="0084735C">
              <w:rPr>
                <w:sz w:val="20"/>
                <w:szCs w:val="20"/>
              </w:rPr>
              <w:t xml:space="preserve"> (дополнительные занятия по хореографии)</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t xml:space="preserve">Секция </w:t>
            </w:r>
            <w:r w:rsidR="00115546">
              <w:rPr>
                <w:sz w:val="20"/>
                <w:szCs w:val="20"/>
              </w:rPr>
              <w:t>«</w:t>
            </w:r>
            <w:r w:rsidRPr="0084735C">
              <w:rPr>
                <w:sz w:val="20"/>
                <w:szCs w:val="20"/>
              </w:rPr>
              <w:t>Будь здоров малыш</w:t>
            </w:r>
            <w:r w:rsidR="00115546">
              <w:rPr>
                <w:sz w:val="20"/>
                <w:szCs w:val="20"/>
              </w:rPr>
              <w:t>»</w:t>
            </w:r>
            <w:r w:rsidRPr="0084735C">
              <w:rPr>
                <w:sz w:val="20"/>
                <w:szCs w:val="20"/>
              </w:rPr>
              <w:t xml:space="preserve"> (дополнительные занятия в бассейне)</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t xml:space="preserve">Студия </w:t>
            </w:r>
            <w:r w:rsidR="00115546">
              <w:rPr>
                <w:sz w:val="20"/>
                <w:szCs w:val="20"/>
              </w:rPr>
              <w:t>«</w:t>
            </w:r>
            <w:r w:rsidRPr="0084735C">
              <w:rPr>
                <w:sz w:val="20"/>
                <w:szCs w:val="20"/>
              </w:rPr>
              <w:t>Говоруша</w:t>
            </w:r>
            <w:r w:rsidR="00115546">
              <w:rPr>
                <w:sz w:val="20"/>
                <w:szCs w:val="20"/>
              </w:rPr>
              <w:t>»</w:t>
            </w:r>
            <w:r w:rsidRPr="0084735C">
              <w:rPr>
                <w:sz w:val="20"/>
                <w:szCs w:val="20"/>
              </w:rPr>
              <w:t xml:space="preserve"> (дополнительные занятия с логопедом)</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t xml:space="preserve">Секция </w:t>
            </w:r>
            <w:r w:rsidR="00115546">
              <w:rPr>
                <w:sz w:val="20"/>
                <w:szCs w:val="20"/>
              </w:rPr>
              <w:t>«</w:t>
            </w:r>
            <w:r w:rsidRPr="0084735C">
              <w:rPr>
                <w:sz w:val="20"/>
                <w:szCs w:val="20"/>
              </w:rPr>
              <w:t>Крепыш</w:t>
            </w:r>
            <w:r w:rsidR="00115546">
              <w:rPr>
                <w:sz w:val="20"/>
                <w:szCs w:val="20"/>
              </w:rPr>
              <w:t>»</w:t>
            </w:r>
            <w:r w:rsidRPr="0084735C">
              <w:rPr>
                <w:sz w:val="20"/>
                <w:szCs w:val="20"/>
              </w:rPr>
              <w:t xml:space="preserve"> (дополнительные занятия по физическому развитию детей)</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color w:val="000000" w:themeColor="text1"/>
                <w:sz w:val="20"/>
                <w:szCs w:val="20"/>
              </w:rPr>
              <w:t xml:space="preserve">Студия </w:t>
            </w:r>
            <w:r w:rsidR="00115546">
              <w:rPr>
                <w:color w:val="000000" w:themeColor="text1"/>
                <w:sz w:val="20"/>
                <w:szCs w:val="20"/>
              </w:rPr>
              <w:t>«</w:t>
            </w:r>
            <w:r w:rsidRPr="0084735C">
              <w:rPr>
                <w:color w:val="000000" w:themeColor="text1"/>
                <w:sz w:val="20"/>
                <w:szCs w:val="20"/>
              </w:rPr>
              <w:t>АБВГДейка</w:t>
            </w:r>
            <w:r w:rsidR="00115546">
              <w:rPr>
                <w:color w:val="000000" w:themeColor="text1"/>
                <w:sz w:val="20"/>
                <w:szCs w:val="20"/>
              </w:rPr>
              <w:t>»</w:t>
            </w:r>
            <w:r w:rsidRPr="0084735C">
              <w:rPr>
                <w:color w:val="000000" w:themeColor="text1"/>
                <w:sz w:val="20"/>
                <w:szCs w:val="20"/>
              </w:rPr>
              <w:t xml:space="preserve"> (дополнительные занятия по развитию познавательных способностей детей)</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t xml:space="preserve">Студия </w:t>
            </w:r>
            <w:r w:rsidR="00115546">
              <w:rPr>
                <w:sz w:val="20"/>
                <w:szCs w:val="20"/>
              </w:rPr>
              <w:t>«</w:t>
            </w:r>
            <w:r w:rsidRPr="0084735C">
              <w:rPr>
                <w:sz w:val="20"/>
                <w:szCs w:val="20"/>
              </w:rPr>
              <w:t>Малыш в стране Лего</w:t>
            </w:r>
            <w:r w:rsidR="00115546">
              <w:rPr>
                <w:sz w:val="20"/>
                <w:szCs w:val="20"/>
              </w:rPr>
              <w:t>»</w:t>
            </w:r>
            <w:r w:rsidRPr="0084735C">
              <w:rPr>
                <w:sz w:val="20"/>
                <w:szCs w:val="20"/>
              </w:rPr>
              <w:t xml:space="preserve"> (дополнительные занятия по интеллектуальному развитию детей младшего дошкольного возраста)</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color w:val="000000" w:themeColor="text1"/>
                <w:sz w:val="20"/>
                <w:szCs w:val="20"/>
              </w:rPr>
              <w:t xml:space="preserve">Студия </w:t>
            </w:r>
            <w:r w:rsidR="00115546">
              <w:rPr>
                <w:color w:val="000000" w:themeColor="text1"/>
                <w:sz w:val="20"/>
                <w:szCs w:val="20"/>
              </w:rPr>
              <w:t>«</w:t>
            </w:r>
            <w:r w:rsidRPr="0084735C">
              <w:rPr>
                <w:color w:val="000000" w:themeColor="text1"/>
                <w:sz w:val="20"/>
                <w:szCs w:val="20"/>
              </w:rPr>
              <w:t>Лего-мастер</w:t>
            </w:r>
            <w:r w:rsidR="00115546">
              <w:rPr>
                <w:color w:val="000000" w:themeColor="text1"/>
                <w:sz w:val="20"/>
                <w:szCs w:val="20"/>
              </w:rPr>
              <w:t>»</w:t>
            </w:r>
            <w:r w:rsidRPr="0084735C">
              <w:rPr>
                <w:color w:val="000000" w:themeColor="text1"/>
                <w:sz w:val="20"/>
                <w:szCs w:val="20"/>
              </w:rPr>
              <w:t xml:space="preserve"> (дополнительные занятия по интеллектуальному развитию детей старшего дошкольного</w:t>
            </w:r>
            <w:r w:rsidR="00FA3CBC">
              <w:rPr>
                <w:color w:val="000000" w:themeColor="text1"/>
                <w:sz w:val="20"/>
                <w:szCs w:val="20"/>
              </w:rPr>
              <w:t xml:space="preserve"> </w:t>
            </w:r>
            <w:r w:rsidRPr="0084735C">
              <w:rPr>
                <w:color w:val="000000" w:themeColor="text1"/>
                <w:sz w:val="20"/>
                <w:szCs w:val="20"/>
              </w:rPr>
              <w:t>возраста)</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t xml:space="preserve">Организация праздников для </w:t>
            </w:r>
            <w:proofErr w:type="gramStart"/>
            <w:r w:rsidRPr="0084735C">
              <w:rPr>
                <w:sz w:val="20"/>
                <w:szCs w:val="20"/>
              </w:rPr>
              <w:t>детей</w:t>
            </w:r>
            <w:proofErr w:type="gramEnd"/>
            <w:r w:rsidRPr="0084735C">
              <w:rPr>
                <w:sz w:val="20"/>
                <w:szCs w:val="20"/>
              </w:rPr>
              <w:t xml:space="preserve"> посещающих и не посещающих дошкольную организацию</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t xml:space="preserve">Студия </w:t>
            </w:r>
            <w:r w:rsidR="00115546">
              <w:rPr>
                <w:sz w:val="20"/>
                <w:szCs w:val="20"/>
              </w:rPr>
              <w:t>«</w:t>
            </w:r>
            <w:r w:rsidRPr="0084735C">
              <w:rPr>
                <w:sz w:val="20"/>
                <w:szCs w:val="20"/>
              </w:rPr>
              <w:t>Волшебные буквы</w:t>
            </w:r>
            <w:r w:rsidR="00115546">
              <w:rPr>
                <w:sz w:val="20"/>
                <w:szCs w:val="20"/>
              </w:rPr>
              <w:t>»</w:t>
            </w:r>
            <w:r w:rsidRPr="0084735C">
              <w:rPr>
                <w:sz w:val="20"/>
                <w:szCs w:val="20"/>
              </w:rPr>
              <w:t xml:space="preserve"> (дополнительные занятия по обучению детей раннему чтению)</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jc w:val="both"/>
              <w:rPr>
                <w:sz w:val="20"/>
                <w:szCs w:val="20"/>
              </w:rPr>
            </w:pPr>
            <w:r w:rsidRPr="0084735C">
              <w:rPr>
                <w:sz w:val="20"/>
                <w:szCs w:val="20"/>
              </w:rPr>
              <w:t xml:space="preserve">Студия </w:t>
            </w:r>
            <w:r w:rsidR="00115546">
              <w:rPr>
                <w:sz w:val="20"/>
                <w:szCs w:val="20"/>
              </w:rPr>
              <w:t>«</w:t>
            </w:r>
            <w:r w:rsidRPr="0084735C">
              <w:rPr>
                <w:sz w:val="20"/>
                <w:szCs w:val="20"/>
              </w:rPr>
              <w:t>Юный исследователь</w:t>
            </w:r>
            <w:r w:rsidR="00115546">
              <w:rPr>
                <w:sz w:val="20"/>
                <w:szCs w:val="20"/>
              </w:rPr>
              <w:t>»</w:t>
            </w:r>
            <w:r w:rsidRPr="0084735C">
              <w:rPr>
                <w:sz w:val="20"/>
                <w:szCs w:val="20"/>
              </w:rPr>
              <w:t xml:space="preserve"> (дополнительные занятия по развитию мелкой моторики, сенсорному развитию)</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jc w:val="both"/>
              <w:rPr>
                <w:color w:val="000000" w:themeColor="text1"/>
                <w:sz w:val="20"/>
                <w:szCs w:val="20"/>
              </w:rPr>
            </w:pPr>
            <w:r w:rsidRPr="0084735C">
              <w:rPr>
                <w:color w:val="000000" w:themeColor="text1"/>
                <w:sz w:val="20"/>
                <w:szCs w:val="20"/>
              </w:rPr>
              <w:t xml:space="preserve">Адаптационная группа кратковременного пребывания детей </w:t>
            </w:r>
            <w:r w:rsidR="00115546">
              <w:rPr>
                <w:color w:val="000000" w:themeColor="text1"/>
                <w:sz w:val="20"/>
                <w:szCs w:val="20"/>
              </w:rPr>
              <w:t>«</w:t>
            </w:r>
            <w:r w:rsidRPr="0084735C">
              <w:rPr>
                <w:color w:val="000000" w:themeColor="text1"/>
                <w:sz w:val="20"/>
                <w:szCs w:val="20"/>
              </w:rPr>
              <w:t>Здравствуй, малыш!</w:t>
            </w:r>
            <w:r w:rsidR="00115546">
              <w:rPr>
                <w:color w:val="000000" w:themeColor="text1"/>
                <w:sz w:val="20"/>
                <w:szCs w:val="20"/>
              </w:rPr>
              <w:t>»</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jc w:val="both"/>
              <w:rPr>
                <w:color w:val="000000" w:themeColor="text1"/>
                <w:sz w:val="20"/>
                <w:szCs w:val="20"/>
              </w:rPr>
            </w:pPr>
            <w:r w:rsidRPr="0084735C">
              <w:rPr>
                <w:color w:val="000000" w:themeColor="text1"/>
                <w:sz w:val="20"/>
                <w:szCs w:val="20"/>
              </w:rPr>
              <w:t xml:space="preserve">Студия </w:t>
            </w:r>
            <w:r w:rsidR="00115546">
              <w:rPr>
                <w:color w:val="000000" w:themeColor="text1"/>
                <w:sz w:val="20"/>
                <w:szCs w:val="20"/>
              </w:rPr>
              <w:t>«</w:t>
            </w:r>
            <w:r w:rsidRPr="0084735C">
              <w:rPr>
                <w:color w:val="000000" w:themeColor="text1"/>
                <w:sz w:val="20"/>
                <w:szCs w:val="20"/>
              </w:rPr>
              <w:t>Смекалочка</w:t>
            </w:r>
            <w:r w:rsidR="00115546">
              <w:rPr>
                <w:color w:val="000000" w:themeColor="text1"/>
                <w:sz w:val="20"/>
                <w:szCs w:val="20"/>
              </w:rPr>
              <w:t>»</w:t>
            </w:r>
            <w:r w:rsidRPr="0084735C">
              <w:rPr>
                <w:color w:val="000000" w:themeColor="text1"/>
                <w:sz w:val="20"/>
                <w:szCs w:val="20"/>
              </w:rPr>
              <w:t xml:space="preserve"> (дополнительные занятия по развитию умственных способностей детей старшего возраста с применением интерактивного оборудования)</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jc w:val="both"/>
              <w:rPr>
                <w:color w:val="000000" w:themeColor="text1"/>
                <w:sz w:val="20"/>
                <w:szCs w:val="20"/>
              </w:rPr>
            </w:pPr>
            <w:r w:rsidRPr="0084735C">
              <w:rPr>
                <w:color w:val="000000" w:themeColor="text1"/>
                <w:sz w:val="20"/>
                <w:szCs w:val="20"/>
              </w:rPr>
              <w:t xml:space="preserve">Студия </w:t>
            </w:r>
            <w:r w:rsidR="00115546">
              <w:rPr>
                <w:color w:val="000000" w:themeColor="text1"/>
                <w:sz w:val="20"/>
                <w:szCs w:val="20"/>
              </w:rPr>
              <w:t>«</w:t>
            </w:r>
            <w:r w:rsidRPr="0084735C">
              <w:rPr>
                <w:color w:val="000000" w:themeColor="text1"/>
                <w:sz w:val="20"/>
                <w:szCs w:val="20"/>
              </w:rPr>
              <w:t>Умный малыш</w:t>
            </w:r>
            <w:r w:rsidR="00115546">
              <w:rPr>
                <w:color w:val="000000" w:themeColor="text1"/>
                <w:sz w:val="20"/>
                <w:szCs w:val="20"/>
              </w:rPr>
              <w:t>»</w:t>
            </w:r>
            <w:r w:rsidRPr="0084735C">
              <w:rPr>
                <w:color w:val="000000" w:themeColor="text1"/>
                <w:sz w:val="20"/>
                <w:szCs w:val="20"/>
              </w:rPr>
              <w:t xml:space="preserve"> (дополнительные занятия по развитию умственных способностей детей младшего дошкольного возраста с применением интерактивного оборудования)</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jc w:val="both"/>
              <w:rPr>
                <w:color w:val="000000" w:themeColor="text1"/>
                <w:sz w:val="20"/>
                <w:szCs w:val="20"/>
              </w:rPr>
            </w:pPr>
            <w:r w:rsidRPr="0084735C">
              <w:rPr>
                <w:color w:val="000000" w:themeColor="text1"/>
                <w:sz w:val="20"/>
                <w:szCs w:val="20"/>
              </w:rPr>
              <w:t xml:space="preserve">Студия </w:t>
            </w:r>
            <w:r w:rsidR="00115546">
              <w:rPr>
                <w:color w:val="000000" w:themeColor="text1"/>
                <w:sz w:val="20"/>
                <w:szCs w:val="20"/>
              </w:rPr>
              <w:t>«</w:t>
            </w:r>
            <w:r w:rsidRPr="0084735C">
              <w:rPr>
                <w:color w:val="000000" w:themeColor="text1"/>
                <w:sz w:val="20"/>
                <w:szCs w:val="20"/>
              </w:rPr>
              <w:t>Шахматёнок</w:t>
            </w:r>
            <w:r w:rsidR="00115546">
              <w:rPr>
                <w:color w:val="000000" w:themeColor="text1"/>
                <w:sz w:val="20"/>
                <w:szCs w:val="20"/>
              </w:rPr>
              <w:t>»</w:t>
            </w:r>
            <w:r w:rsidRPr="0084735C">
              <w:rPr>
                <w:color w:val="000000" w:themeColor="text1"/>
                <w:sz w:val="20"/>
                <w:szCs w:val="20"/>
              </w:rPr>
              <w:t xml:space="preserve"> (дополнительные занятия по развитию логического мышления через освоение игры в шахматы)</w:t>
            </w:r>
          </w:p>
        </w:tc>
      </w:tr>
      <w:tr w:rsidR="00323512" w:rsidRPr="0084735C" w:rsidTr="0084735C">
        <w:trPr>
          <w:trHeight w:val="77"/>
        </w:trPr>
        <w:tc>
          <w:tcPr>
            <w:tcW w:w="1134" w:type="dxa"/>
            <w:vMerge w:val="restart"/>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r w:rsidRPr="0084735C">
              <w:rPr>
                <w:sz w:val="20"/>
                <w:szCs w:val="20"/>
              </w:rPr>
              <w:t xml:space="preserve">МАДОУ ДСКВ </w:t>
            </w:r>
            <w:r w:rsidR="00115546">
              <w:rPr>
                <w:sz w:val="20"/>
                <w:szCs w:val="20"/>
              </w:rPr>
              <w:t>«</w:t>
            </w:r>
            <w:r w:rsidRPr="0084735C">
              <w:rPr>
                <w:sz w:val="20"/>
                <w:szCs w:val="20"/>
              </w:rPr>
              <w:t>Солнышко</w:t>
            </w:r>
            <w:r w:rsidR="00115546">
              <w:rPr>
                <w:sz w:val="20"/>
                <w:szCs w:val="20"/>
              </w:rPr>
              <w:t>»</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tabs>
                <w:tab w:val="left" w:pos="4706"/>
              </w:tabs>
              <w:snapToGrid w:val="0"/>
              <w:rPr>
                <w:sz w:val="20"/>
                <w:szCs w:val="20"/>
              </w:rPr>
            </w:pPr>
            <w:r w:rsidRPr="0084735C">
              <w:rPr>
                <w:sz w:val="20"/>
                <w:szCs w:val="20"/>
                <w:lang w:val="en-US"/>
              </w:rPr>
              <w:t>Lego</w:t>
            </w:r>
            <w:r w:rsidRPr="0084735C">
              <w:rPr>
                <w:sz w:val="20"/>
                <w:szCs w:val="20"/>
              </w:rPr>
              <w:t>-конструирование</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tabs>
                <w:tab w:val="left" w:pos="4706"/>
              </w:tabs>
              <w:snapToGrid w:val="0"/>
              <w:jc w:val="both"/>
              <w:rPr>
                <w:sz w:val="20"/>
                <w:szCs w:val="20"/>
              </w:rPr>
            </w:pPr>
            <w:r w:rsidRPr="0084735C">
              <w:rPr>
                <w:sz w:val="20"/>
                <w:szCs w:val="20"/>
              </w:rPr>
              <w:t xml:space="preserve">Студия </w:t>
            </w:r>
            <w:r w:rsidR="00115546">
              <w:rPr>
                <w:sz w:val="20"/>
                <w:szCs w:val="20"/>
              </w:rPr>
              <w:t>«</w:t>
            </w:r>
            <w:r w:rsidRPr="0084735C">
              <w:rPr>
                <w:sz w:val="20"/>
                <w:szCs w:val="20"/>
              </w:rPr>
              <w:t>Школа мудрого звездочёта</w:t>
            </w:r>
            <w:r w:rsidR="00115546">
              <w:rPr>
                <w:sz w:val="20"/>
                <w:szCs w:val="20"/>
              </w:rPr>
              <w:t>»</w:t>
            </w:r>
            <w:r w:rsidRPr="0084735C">
              <w:rPr>
                <w:sz w:val="20"/>
                <w:szCs w:val="20"/>
              </w:rPr>
              <w:t xml:space="preserve"> (занятия в группе проектно-исследовательской и экспериментальной деятельности)</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tabs>
                <w:tab w:val="left" w:pos="4706"/>
              </w:tabs>
              <w:snapToGrid w:val="0"/>
              <w:jc w:val="both"/>
              <w:rPr>
                <w:sz w:val="20"/>
                <w:szCs w:val="20"/>
              </w:rPr>
            </w:pPr>
            <w:r w:rsidRPr="0084735C">
              <w:rPr>
                <w:sz w:val="20"/>
                <w:szCs w:val="20"/>
              </w:rPr>
              <w:t xml:space="preserve">Студия </w:t>
            </w:r>
            <w:r w:rsidR="00115546">
              <w:rPr>
                <w:sz w:val="20"/>
                <w:szCs w:val="20"/>
              </w:rPr>
              <w:t>«</w:t>
            </w:r>
            <w:r w:rsidRPr="0084735C">
              <w:rPr>
                <w:sz w:val="20"/>
                <w:szCs w:val="20"/>
              </w:rPr>
              <w:t>Эксперименты</w:t>
            </w:r>
            <w:r w:rsidR="00115546">
              <w:rPr>
                <w:sz w:val="20"/>
                <w:szCs w:val="20"/>
              </w:rPr>
              <w:t>»</w:t>
            </w:r>
            <w:r w:rsidRPr="0084735C">
              <w:rPr>
                <w:sz w:val="20"/>
                <w:szCs w:val="20"/>
              </w:rPr>
              <w:t xml:space="preserve"> (занятия в группе проектно-исследовательской и экспериментальной деятельности)</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tabs>
                <w:tab w:val="left" w:pos="4706"/>
              </w:tabs>
              <w:snapToGrid w:val="0"/>
              <w:rPr>
                <w:sz w:val="20"/>
                <w:szCs w:val="20"/>
              </w:rPr>
            </w:pPr>
            <w:r w:rsidRPr="0084735C">
              <w:rPr>
                <w:sz w:val="20"/>
                <w:szCs w:val="20"/>
              </w:rPr>
              <w:t xml:space="preserve">Студия </w:t>
            </w:r>
            <w:r w:rsidR="00115546">
              <w:rPr>
                <w:sz w:val="20"/>
                <w:szCs w:val="20"/>
              </w:rPr>
              <w:t>«</w:t>
            </w:r>
            <w:r w:rsidRPr="0084735C">
              <w:rPr>
                <w:sz w:val="20"/>
                <w:szCs w:val="20"/>
              </w:rPr>
              <w:t>Говорушечка</w:t>
            </w:r>
            <w:r w:rsidR="00115546">
              <w:rPr>
                <w:sz w:val="20"/>
                <w:szCs w:val="20"/>
              </w:rPr>
              <w:t>»</w:t>
            </w:r>
            <w:r w:rsidRPr="0084735C">
              <w:rPr>
                <w:sz w:val="20"/>
                <w:szCs w:val="20"/>
              </w:rPr>
              <w:t xml:space="preserve"> (групповые занятия с учителем - логопедом)</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tabs>
                <w:tab w:val="left" w:pos="4706"/>
              </w:tabs>
              <w:snapToGrid w:val="0"/>
              <w:rPr>
                <w:sz w:val="20"/>
                <w:szCs w:val="20"/>
              </w:rPr>
            </w:pPr>
            <w:r w:rsidRPr="0084735C">
              <w:rPr>
                <w:sz w:val="20"/>
                <w:szCs w:val="20"/>
              </w:rPr>
              <w:t>Организация</w:t>
            </w:r>
            <w:r w:rsidR="00FA3CBC">
              <w:rPr>
                <w:sz w:val="20"/>
                <w:szCs w:val="20"/>
              </w:rPr>
              <w:t xml:space="preserve"> </w:t>
            </w:r>
            <w:r w:rsidRPr="0084735C">
              <w:rPr>
                <w:sz w:val="20"/>
                <w:szCs w:val="20"/>
              </w:rPr>
              <w:t>праздников</w:t>
            </w:r>
            <w:r w:rsidR="00FA3CBC">
              <w:rPr>
                <w:sz w:val="20"/>
                <w:szCs w:val="20"/>
              </w:rPr>
              <w:t xml:space="preserve"> </w:t>
            </w:r>
            <w:r w:rsidRPr="0084735C">
              <w:rPr>
                <w:sz w:val="20"/>
                <w:szCs w:val="20"/>
              </w:rPr>
              <w:t>в детском саду</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tabs>
                <w:tab w:val="left" w:pos="4706"/>
              </w:tabs>
              <w:snapToGrid w:val="0"/>
              <w:rPr>
                <w:sz w:val="20"/>
                <w:szCs w:val="20"/>
              </w:rPr>
            </w:pPr>
            <w:r w:rsidRPr="0084735C">
              <w:rPr>
                <w:sz w:val="20"/>
                <w:szCs w:val="20"/>
              </w:rPr>
              <w:t xml:space="preserve">Развивающие занятия </w:t>
            </w:r>
            <w:r w:rsidR="00115546">
              <w:rPr>
                <w:sz w:val="20"/>
                <w:szCs w:val="20"/>
              </w:rPr>
              <w:t>«</w:t>
            </w:r>
            <w:r w:rsidRPr="0084735C">
              <w:rPr>
                <w:sz w:val="20"/>
                <w:szCs w:val="20"/>
              </w:rPr>
              <w:t>АБВГД-ейка</w:t>
            </w:r>
            <w:r w:rsidR="00115546">
              <w:rPr>
                <w:sz w:val="20"/>
                <w:szCs w:val="20"/>
              </w:rPr>
              <w:t>»</w:t>
            </w:r>
            <w:r w:rsidRPr="0084735C">
              <w:rPr>
                <w:sz w:val="20"/>
                <w:szCs w:val="20"/>
              </w:rPr>
              <w:t xml:space="preserve"> (развивающие занятия)</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tabs>
                <w:tab w:val="left" w:pos="4706"/>
              </w:tabs>
              <w:snapToGrid w:val="0"/>
              <w:rPr>
                <w:sz w:val="20"/>
                <w:szCs w:val="20"/>
              </w:rPr>
            </w:pPr>
            <w:r w:rsidRPr="0084735C">
              <w:rPr>
                <w:sz w:val="20"/>
                <w:szCs w:val="20"/>
              </w:rPr>
              <w:t xml:space="preserve">Студия </w:t>
            </w:r>
            <w:r w:rsidR="00115546">
              <w:rPr>
                <w:sz w:val="20"/>
                <w:szCs w:val="20"/>
              </w:rPr>
              <w:t>«</w:t>
            </w:r>
            <w:r w:rsidRPr="0084735C">
              <w:rPr>
                <w:sz w:val="20"/>
                <w:szCs w:val="20"/>
              </w:rPr>
              <w:t>Умелые ручки</w:t>
            </w:r>
            <w:r w:rsidR="00115546">
              <w:rPr>
                <w:sz w:val="20"/>
                <w:szCs w:val="20"/>
              </w:rPr>
              <w:t>»</w:t>
            </w:r>
            <w:r w:rsidRPr="0084735C">
              <w:rPr>
                <w:sz w:val="20"/>
                <w:szCs w:val="20"/>
              </w:rPr>
              <w:t xml:space="preserve"> (занятия по художественному труду)</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tabs>
                <w:tab w:val="left" w:pos="4706"/>
              </w:tabs>
              <w:snapToGrid w:val="0"/>
              <w:rPr>
                <w:sz w:val="20"/>
                <w:szCs w:val="20"/>
              </w:rPr>
            </w:pPr>
            <w:r w:rsidRPr="0084735C">
              <w:rPr>
                <w:sz w:val="20"/>
                <w:szCs w:val="20"/>
              </w:rPr>
              <w:t xml:space="preserve">Театральная студия </w:t>
            </w:r>
            <w:r w:rsidR="00115546">
              <w:rPr>
                <w:sz w:val="20"/>
                <w:szCs w:val="20"/>
              </w:rPr>
              <w:t>«</w:t>
            </w:r>
            <w:r w:rsidRPr="0084735C">
              <w:rPr>
                <w:sz w:val="20"/>
                <w:szCs w:val="20"/>
              </w:rPr>
              <w:t>Юные актёры</w:t>
            </w:r>
            <w:r w:rsidR="00115546">
              <w:rPr>
                <w:sz w:val="20"/>
                <w:szCs w:val="20"/>
              </w:rPr>
              <w:t>»</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tabs>
                <w:tab w:val="left" w:pos="4706"/>
              </w:tabs>
              <w:snapToGrid w:val="0"/>
              <w:rPr>
                <w:sz w:val="20"/>
                <w:szCs w:val="20"/>
              </w:rPr>
            </w:pPr>
            <w:r w:rsidRPr="0084735C">
              <w:rPr>
                <w:sz w:val="20"/>
                <w:szCs w:val="20"/>
              </w:rPr>
              <w:t xml:space="preserve">Студия </w:t>
            </w:r>
            <w:r w:rsidR="00115546">
              <w:rPr>
                <w:sz w:val="20"/>
                <w:szCs w:val="20"/>
              </w:rPr>
              <w:t>«</w:t>
            </w:r>
            <w:r w:rsidRPr="0084735C">
              <w:rPr>
                <w:sz w:val="20"/>
                <w:szCs w:val="20"/>
              </w:rPr>
              <w:t>Основы живописи</w:t>
            </w:r>
            <w:r w:rsidR="00115546">
              <w:rPr>
                <w:sz w:val="20"/>
                <w:szCs w:val="20"/>
              </w:rPr>
              <w:t>»</w:t>
            </w:r>
            <w:r w:rsidRPr="0084735C">
              <w:rPr>
                <w:sz w:val="20"/>
                <w:szCs w:val="20"/>
              </w:rPr>
              <w:t xml:space="preserve"> (занятия по изобразительной деятельности)</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tabs>
                <w:tab w:val="left" w:pos="4706"/>
              </w:tabs>
              <w:snapToGrid w:val="0"/>
              <w:jc w:val="both"/>
              <w:rPr>
                <w:sz w:val="20"/>
                <w:szCs w:val="20"/>
              </w:rPr>
            </w:pPr>
            <w:r w:rsidRPr="0084735C">
              <w:rPr>
                <w:sz w:val="20"/>
                <w:szCs w:val="20"/>
              </w:rPr>
              <w:t xml:space="preserve">Студия </w:t>
            </w:r>
            <w:r w:rsidR="00115546">
              <w:rPr>
                <w:sz w:val="20"/>
                <w:szCs w:val="20"/>
              </w:rPr>
              <w:t>«</w:t>
            </w:r>
            <w:r w:rsidRPr="0084735C">
              <w:rPr>
                <w:sz w:val="20"/>
                <w:szCs w:val="20"/>
              </w:rPr>
              <w:t>Нетрадиционные техники рисования</w:t>
            </w:r>
            <w:r w:rsidR="00115546">
              <w:rPr>
                <w:sz w:val="20"/>
                <w:szCs w:val="20"/>
              </w:rPr>
              <w:t>»</w:t>
            </w:r>
            <w:r w:rsidRPr="0084735C">
              <w:rPr>
                <w:sz w:val="20"/>
                <w:szCs w:val="20"/>
              </w:rPr>
              <w:t xml:space="preserve"> (занятия по изобразительной деятельности)</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tabs>
                <w:tab w:val="left" w:pos="4706"/>
              </w:tabs>
              <w:snapToGrid w:val="0"/>
              <w:rPr>
                <w:sz w:val="20"/>
                <w:szCs w:val="20"/>
              </w:rPr>
            </w:pPr>
            <w:r w:rsidRPr="0084735C">
              <w:rPr>
                <w:sz w:val="20"/>
                <w:szCs w:val="20"/>
              </w:rPr>
              <w:t xml:space="preserve">Спортивная секция </w:t>
            </w:r>
            <w:r w:rsidR="00115546">
              <w:rPr>
                <w:sz w:val="20"/>
                <w:szCs w:val="20"/>
              </w:rPr>
              <w:t>«</w:t>
            </w:r>
            <w:r w:rsidRPr="0084735C">
              <w:rPr>
                <w:sz w:val="20"/>
                <w:szCs w:val="20"/>
              </w:rPr>
              <w:t>Дельфинята</w:t>
            </w:r>
            <w:r w:rsidR="00115546">
              <w:rPr>
                <w:sz w:val="20"/>
                <w:szCs w:val="20"/>
              </w:rPr>
              <w:t>»</w:t>
            </w:r>
            <w:r w:rsidRPr="0084735C">
              <w:rPr>
                <w:sz w:val="20"/>
                <w:szCs w:val="20"/>
              </w:rPr>
              <w:t xml:space="preserve"> (занятия по плаванию)</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tabs>
                <w:tab w:val="left" w:pos="4706"/>
              </w:tabs>
              <w:snapToGrid w:val="0"/>
              <w:rPr>
                <w:sz w:val="20"/>
                <w:szCs w:val="20"/>
              </w:rPr>
            </w:pPr>
            <w:r w:rsidRPr="0084735C">
              <w:rPr>
                <w:sz w:val="20"/>
                <w:szCs w:val="20"/>
              </w:rPr>
              <w:t xml:space="preserve">Спортивная секция </w:t>
            </w:r>
            <w:r w:rsidR="00115546">
              <w:rPr>
                <w:sz w:val="20"/>
                <w:szCs w:val="20"/>
              </w:rPr>
              <w:t>«</w:t>
            </w:r>
            <w:r w:rsidRPr="0084735C">
              <w:rPr>
                <w:sz w:val="20"/>
                <w:szCs w:val="20"/>
              </w:rPr>
              <w:t>Школа мяча</w:t>
            </w:r>
            <w:r w:rsidR="00115546">
              <w:rPr>
                <w:sz w:val="20"/>
                <w:szCs w:val="20"/>
              </w:rPr>
              <w:t>»</w:t>
            </w:r>
            <w:r w:rsidRPr="0084735C">
              <w:rPr>
                <w:sz w:val="20"/>
                <w:szCs w:val="20"/>
              </w:rPr>
              <w:t xml:space="preserve"> (спортивные игры)</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tabs>
                <w:tab w:val="left" w:pos="4706"/>
              </w:tabs>
              <w:snapToGrid w:val="0"/>
              <w:rPr>
                <w:sz w:val="20"/>
                <w:szCs w:val="20"/>
              </w:rPr>
            </w:pPr>
            <w:r w:rsidRPr="0084735C">
              <w:rPr>
                <w:sz w:val="20"/>
                <w:szCs w:val="20"/>
              </w:rPr>
              <w:t>Спортивная секция по шахматам</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tabs>
                <w:tab w:val="left" w:pos="4706"/>
              </w:tabs>
              <w:snapToGrid w:val="0"/>
              <w:rPr>
                <w:sz w:val="20"/>
                <w:szCs w:val="20"/>
              </w:rPr>
            </w:pPr>
            <w:r w:rsidRPr="0084735C">
              <w:rPr>
                <w:sz w:val="20"/>
                <w:szCs w:val="20"/>
              </w:rPr>
              <w:t xml:space="preserve">Студия </w:t>
            </w:r>
            <w:r w:rsidR="00115546">
              <w:rPr>
                <w:sz w:val="20"/>
                <w:szCs w:val="20"/>
              </w:rPr>
              <w:t>«</w:t>
            </w:r>
            <w:r w:rsidRPr="0084735C">
              <w:rPr>
                <w:sz w:val="20"/>
                <w:szCs w:val="20"/>
              </w:rPr>
              <w:t>Радуга</w:t>
            </w:r>
            <w:r w:rsidR="00115546">
              <w:rPr>
                <w:sz w:val="20"/>
                <w:szCs w:val="20"/>
              </w:rPr>
              <w:t>»</w:t>
            </w:r>
            <w:r w:rsidRPr="0084735C">
              <w:rPr>
                <w:sz w:val="20"/>
                <w:szCs w:val="20"/>
              </w:rPr>
              <w:t xml:space="preserve"> (занятия по изобразительной деятельности)</w:t>
            </w:r>
          </w:p>
        </w:tc>
      </w:tr>
      <w:tr w:rsidR="00323512" w:rsidRPr="0084735C" w:rsidTr="0084735C">
        <w:trPr>
          <w:trHeight w:val="77"/>
        </w:trPr>
        <w:tc>
          <w:tcPr>
            <w:tcW w:w="1134" w:type="dxa"/>
            <w:vMerge w:val="restart"/>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r w:rsidRPr="0084735C">
              <w:rPr>
                <w:sz w:val="20"/>
                <w:szCs w:val="20"/>
              </w:rPr>
              <w:t>МАДОУ ЦРР-д/с</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tabs>
                <w:tab w:val="left" w:pos="4706"/>
              </w:tabs>
              <w:snapToGrid w:val="0"/>
              <w:rPr>
                <w:color w:val="000000" w:themeColor="text1"/>
                <w:sz w:val="20"/>
                <w:szCs w:val="20"/>
              </w:rPr>
            </w:pPr>
            <w:r w:rsidRPr="0084735C">
              <w:rPr>
                <w:color w:val="000000" w:themeColor="text1"/>
                <w:sz w:val="20"/>
                <w:szCs w:val="20"/>
              </w:rPr>
              <w:t xml:space="preserve">Музыкально-ритмическая студия </w:t>
            </w:r>
            <w:r w:rsidR="00115546">
              <w:rPr>
                <w:color w:val="000000" w:themeColor="text1"/>
                <w:sz w:val="20"/>
                <w:szCs w:val="20"/>
              </w:rPr>
              <w:t>«</w:t>
            </w:r>
            <w:r w:rsidRPr="0084735C">
              <w:rPr>
                <w:color w:val="000000" w:themeColor="text1"/>
                <w:sz w:val="20"/>
                <w:szCs w:val="20"/>
              </w:rPr>
              <w:t>Горошина</w:t>
            </w:r>
            <w:r w:rsidR="00115546">
              <w:rPr>
                <w:color w:val="000000" w:themeColor="text1"/>
                <w:sz w:val="20"/>
                <w:szCs w:val="20"/>
              </w:rPr>
              <w:t>»</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tabs>
                <w:tab w:val="left" w:pos="4706"/>
              </w:tabs>
              <w:snapToGrid w:val="0"/>
              <w:rPr>
                <w:color w:val="000000" w:themeColor="text1"/>
                <w:sz w:val="20"/>
                <w:szCs w:val="20"/>
              </w:rPr>
            </w:pPr>
            <w:r w:rsidRPr="0084735C">
              <w:rPr>
                <w:color w:val="000000" w:themeColor="text1"/>
                <w:sz w:val="20"/>
                <w:szCs w:val="20"/>
              </w:rPr>
              <w:t xml:space="preserve">Вокальная студия </w:t>
            </w:r>
            <w:r w:rsidR="00115546">
              <w:rPr>
                <w:color w:val="000000" w:themeColor="text1"/>
                <w:sz w:val="20"/>
                <w:szCs w:val="20"/>
              </w:rPr>
              <w:t>«</w:t>
            </w:r>
            <w:r w:rsidRPr="0084735C">
              <w:rPr>
                <w:color w:val="000000" w:themeColor="text1"/>
                <w:sz w:val="20"/>
                <w:szCs w:val="20"/>
              </w:rPr>
              <w:t>Домисолька</w:t>
            </w:r>
            <w:r w:rsidR="00115546">
              <w:rPr>
                <w:color w:val="000000" w:themeColor="text1"/>
                <w:sz w:val="20"/>
                <w:szCs w:val="20"/>
              </w:rPr>
              <w:t>»</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tabs>
                <w:tab w:val="left" w:pos="4706"/>
              </w:tabs>
              <w:snapToGrid w:val="0"/>
              <w:rPr>
                <w:color w:val="000000" w:themeColor="text1"/>
                <w:sz w:val="20"/>
                <w:szCs w:val="20"/>
              </w:rPr>
            </w:pPr>
            <w:r w:rsidRPr="0084735C">
              <w:rPr>
                <w:color w:val="000000" w:themeColor="text1"/>
                <w:sz w:val="20"/>
                <w:szCs w:val="20"/>
              </w:rPr>
              <w:t xml:space="preserve">Коррекция речевого развития </w:t>
            </w:r>
            <w:r w:rsidR="00115546">
              <w:rPr>
                <w:color w:val="000000" w:themeColor="text1"/>
                <w:sz w:val="20"/>
                <w:szCs w:val="20"/>
              </w:rPr>
              <w:t>«</w:t>
            </w:r>
            <w:r w:rsidRPr="0084735C">
              <w:rPr>
                <w:color w:val="000000" w:themeColor="text1"/>
                <w:sz w:val="20"/>
                <w:szCs w:val="20"/>
              </w:rPr>
              <w:t>Говори правильно</w:t>
            </w:r>
            <w:r w:rsidR="00115546">
              <w:rPr>
                <w:color w:val="000000" w:themeColor="text1"/>
                <w:sz w:val="20"/>
                <w:szCs w:val="20"/>
              </w:rPr>
              <w:t>»</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tabs>
                <w:tab w:val="left" w:pos="4706"/>
              </w:tabs>
              <w:snapToGrid w:val="0"/>
              <w:rPr>
                <w:color w:val="000000" w:themeColor="text1"/>
                <w:sz w:val="20"/>
                <w:szCs w:val="20"/>
              </w:rPr>
            </w:pPr>
            <w:r w:rsidRPr="0084735C">
              <w:rPr>
                <w:color w:val="000000" w:themeColor="text1"/>
                <w:sz w:val="20"/>
                <w:szCs w:val="20"/>
              </w:rPr>
              <w:t xml:space="preserve">Кружок технической направленности </w:t>
            </w:r>
            <w:r w:rsidR="00115546">
              <w:rPr>
                <w:color w:val="000000" w:themeColor="text1"/>
                <w:sz w:val="20"/>
                <w:szCs w:val="20"/>
              </w:rPr>
              <w:t>«</w:t>
            </w:r>
            <w:r w:rsidRPr="0084735C">
              <w:rPr>
                <w:color w:val="000000" w:themeColor="text1"/>
                <w:sz w:val="20"/>
                <w:szCs w:val="20"/>
              </w:rPr>
              <w:t>Весёлый квадратик</w:t>
            </w:r>
            <w:r w:rsidR="00115546">
              <w:rPr>
                <w:color w:val="000000" w:themeColor="text1"/>
                <w:sz w:val="20"/>
                <w:szCs w:val="20"/>
              </w:rPr>
              <w:t>»</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tabs>
                <w:tab w:val="left" w:pos="4706"/>
              </w:tabs>
              <w:snapToGrid w:val="0"/>
              <w:rPr>
                <w:color w:val="000000" w:themeColor="text1"/>
                <w:sz w:val="20"/>
                <w:szCs w:val="20"/>
              </w:rPr>
            </w:pPr>
            <w:r w:rsidRPr="0084735C">
              <w:rPr>
                <w:color w:val="000000" w:themeColor="text1"/>
                <w:sz w:val="20"/>
                <w:szCs w:val="20"/>
              </w:rPr>
              <w:t xml:space="preserve">Лего-конструирование </w:t>
            </w:r>
            <w:r w:rsidR="00115546">
              <w:rPr>
                <w:color w:val="000000" w:themeColor="text1"/>
                <w:sz w:val="20"/>
                <w:szCs w:val="20"/>
              </w:rPr>
              <w:t>«</w:t>
            </w:r>
            <w:r w:rsidRPr="0084735C">
              <w:rPr>
                <w:color w:val="000000" w:themeColor="text1"/>
                <w:sz w:val="20"/>
                <w:szCs w:val="20"/>
              </w:rPr>
              <w:t>Лего-логика</w:t>
            </w:r>
            <w:r w:rsidR="00115546">
              <w:rPr>
                <w:color w:val="000000" w:themeColor="text1"/>
                <w:sz w:val="20"/>
                <w:szCs w:val="20"/>
              </w:rPr>
              <w:t>»</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tabs>
                <w:tab w:val="left" w:pos="4706"/>
              </w:tabs>
              <w:snapToGrid w:val="0"/>
              <w:rPr>
                <w:color w:val="000000" w:themeColor="text1"/>
                <w:sz w:val="20"/>
                <w:szCs w:val="20"/>
              </w:rPr>
            </w:pPr>
            <w:r w:rsidRPr="0084735C">
              <w:rPr>
                <w:color w:val="000000" w:themeColor="text1"/>
                <w:sz w:val="20"/>
                <w:szCs w:val="20"/>
              </w:rPr>
              <w:t>Организация семейных праздников</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tabs>
                <w:tab w:val="left" w:pos="4706"/>
              </w:tabs>
              <w:snapToGrid w:val="0"/>
              <w:rPr>
                <w:color w:val="000000" w:themeColor="text1"/>
                <w:sz w:val="20"/>
                <w:szCs w:val="20"/>
              </w:rPr>
            </w:pPr>
            <w:r w:rsidRPr="0084735C">
              <w:rPr>
                <w:color w:val="000000" w:themeColor="text1"/>
                <w:sz w:val="20"/>
                <w:szCs w:val="20"/>
              </w:rPr>
              <w:t>Раннее обучение чтению</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tabs>
                <w:tab w:val="left" w:pos="4706"/>
              </w:tabs>
              <w:snapToGrid w:val="0"/>
              <w:rPr>
                <w:color w:val="000000" w:themeColor="text1"/>
                <w:sz w:val="20"/>
                <w:szCs w:val="20"/>
              </w:rPr>
            </w:pPr>
            <w:r w:rsidRPr="0084735C">
              <w:rPr>
                <w:color w:val="000000" w:themeColor="text1"/>
                <w:sz w:val="20"/>
                <w:szCs w:val="20"/>
              </w:rPr>
              <w:t>СИРС (система интенсивного развития способностей)</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tabs>
                <w:tab w:val="left" w:pos="4706"/>
              </w:tabs>
              <w:snapToGrid w:val="0"/>
              <w:rPr>
                <w:color w:val="000000" w:themeColor="text1"/>
                <w:sz w:val="20"/>
                <w:szCs w:val="20"/>
              </w:rPr>
            </w:pPr>
            <w:r w:rsidRPr="0084735C">
              <w:rPr>
                <w:color w:val="000000" w:themeColor="text1"/>
                <w:sz w:val="20"/>
                <w:szCs w:val="20"/>
              </w:rPr>
              <w:t>Рисование песком</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tabs>
                <w:tab w:val="left" w:pos="4706"/>
              </w:tabs>
              <w:snapToGrid w:val="0"/>
              <w:rPr>
                <w:color w:val="000000" w:themeColor="text1"/>
                <w:sz w:val="20"/>
                <w:szCs w:val="20"/>
              </w:rPr>
            </w:pPr>
            <w:r w:rsidRPr="0084735C">
              <w:rPr>
                <w:color w:val="000000" w:themeColor="text1"/>
                <w:sz w:val="20"/>
                <w:szCs w:val="20"/>
              </w:rPr>
              <w:t>Театральная студия</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tabs>
                <w:tab w:val="left" w:pos="4706"/>
              </w:tabs>
              <w:snapToGrid w:val="0"/>
              <w:rPr>
                <w:color w:val="000000" w:themeColor="text1"/>
                <w:sz w:val="20"/>
                <w:szCs w:val="20"/>
              </w:rPr>
            </w:pPr>
            <w:r w:rsidRPr="0084735C">
              <w:rPr>
                <w:color w:val="000000" w:themeColor="text1"/>
                <w:sz w:val="20"/>
                <w:szCs w:val="20"/>
              </w:rPr>
              <w:t xml:space="preserve">Кружок </w:t>
            </w:r>
            <w:proofErr w:type="gramStart"/>
            <w:r w:rsidRPr="0084735C">
              <w:rPr>
                <w:color w:val="000000" w:themeColor="text1"/>
                <w:sz w:val="20"/>
                <w:szCs w:val="20"/>
              </w:rPr>
              <w:t>естественно-научной</w:t>
            </w:r>
            <w:proofErr w:type="gramEnd"/>
            <w:r w:rsidRPr="0084735C">
              <w:rPr>
                <w:color w:val="000000" w:themeColor="text1"/>
                <w:sz w:val="20"/>
                <w:szCs w:val="20"/>
              </w:rPr>
              <w:t xml:space="preserve"> направленности </w:t>
            </w:r>
            <w:r w:rsidR="00115546">
              <w:rPr>
                <w:color w:val="000000" w:themeColor="text1"/>
                <w:sz w:val="20"/>
                <w:szCs w:val="20"/>
              </w:rPr>
              <w:t>«</w:t>
            </w:r>
            <w:r w:rsidRPr="0084735C">
              <w:rPr>
                <w:color w:val="000000" w:themeColor="text1"/>
                <w:sz w:val="20"/>
                <w:szCs w:val="20"/>
              </w:rPr>
              <w:t>Юный исследователь</w:t>
            </w:r>
            <w:r w:rsidR="00115546">
              <w:rPr>
                <w:color w:val="000000" w:themeColor="text1"/>
                <w:sz w:val="20"/>
                <w:szCs w:val="20"/>
              </w:rPr>
              <w:t>»</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tabs>
                <w:tab w:val="left" w:pos="4706"/>
              </w:tabs>
              <w:snapToGrid w:val="0"/>
              <w:rPr>
                <w:color w:val="000000" w:themeColor="text1"/>
                <w:sz w:val="20"/>
                <w:szCs w:val="20"/>
              </w:rPr>
            </w:pPr>
            <w:r w:rsidRPr="0084735C">
              <w:rPr>
                <w:color w:val="000000" w:themeColor="text1"/>
                <w:sz w:val="20"/>
                <w:szCs w:val="20"/>
              </w:rPr>
              <w:t xml:space="preserve">Изостудия </w:t>
            </w:r>
            <w:r w:rsidR="00115546">
              <w:rPr>
                <w:color w:val="000000" w:themeColor="text1"/>
                <w:sz w:val="20"/>
                <w:szCs w:val="20"/>
              </w:rPr>
              <w:t>«</w:t>
            </w:r>
            <w:r w:rsidRPr="0084735C">
              <w:rPr>
                <w:color w:val="000000" w:themeColor="text1"/>
                <w:sz w:val="20"/>
                <w:szCs w:val="20"/>
              </w:rPr>
              <w:t>Юный художник</w:t>
            </w:r>
            <w:r w:rsidR="00115546">
              <w:rPr>
                <w:color w:val="000000" w:themeColor="text1"/>
                <w:sz w:val="20"/>
                <w:szCs w:val="20"/>
              </w:rPr>
              <w:t>»</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tabs>
                <w:tab w:val="left" w:pos="4706"/>
              </w:tabs>
              <w:snapToGrid w:val="0"/>
              <w:rPr>
                <w:color w:val="000000" w:themeColor="text1"/>
                <w:sz w:val="20"/>
                <w:szCs w:val="20"/>
              </w:rPr>
            </w:pPr>
            <w:r w:rsidRPr="0084735C">
              <w:rPr>
                <w:color w:val="000000" w:themeColor="text1"/>
                <w:sz w:val="20"/>
                <w:szCs w:val="20"/>
              </w:rPr>
              <w:t xml:space="preserve">Музыкальное развитие детей младшего дошкольного возраста </w:t>
            </w:r>
            <w:r w:rsidR="00115546">
              <w:rPr>
                <w:color w:val="000000" w:themeColor="text1"/>
                <w:sz w:val="20"/>
                <w:szCs w:val="20"/>
              </w:rPr>
              <w:t>«</w:t>
            </w:r>
            <w:r w:rsidRPr="0084735C">
              <w:rPr>
                <w:color w:val="000000" w:themeColor="text1"/>
                <w:sz w:val="20"/>
                <w:szCs w:val="20"/>
              </w:rPr>
              <w:t>Цветоник</w:t>
            </w:r>
            <w:r w:rsidR="00115546">
              <w:rPr>
                <w:color w:val="000000" w:themeColor="text1"/>
                <w:sz w:val="20"/>
                <w:szCs w:val="20"/>
              </w:rPr>
              <w:t>»</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tabs>
                <w:tab w:val="left" w:pos="4706"/>
              </w:tabs>
              <w:snapToGrid w:val="0"/>
              <w:rPr>
                <w:color w:val="000000" w:themeColor="text1"/>
                <w:sz w:val="20"/>
                <w:szCs w:val="20"/>
              </w:rPr>
            </w:pPr>
            <w:r w:rsidRPr="0084735C">
              <w:rPr>
                <w:color w:val="000000" w:themeColor="text1"/>
                <w:sz w:val="20"/>
                <w:szCs w:val="20"/>
              </w:rPr>
              <w:t xml:space="preserve">Занятия по английскому языку </w:t>
            </w:r>
            <w:r w:rsidR="00115546">
              <w:rPr>
                <w:color w:val="000000" w:themeColor="text1"/>
                <w:sz w:val="20"/>
                <w:szCs w:val="20"/>
              </w:rPr>
              <w:t>«</w:t>
            </w:r>
            <w:r w:rsidRPr="0084735C">
              <w:rPr>
                <w:color w:val="000000" w:themeColor="text1"/>
                <w:sz w:val="20"/>
                <w:szCs w:val="20"/>
              </w:rPr>
              <w:t>Занимательный английский</w:t>
            </w:r>
            <w:r w:rsidR="00115546">
              <w:rPr>
                <w:color w:val="000000" w:themeColor="text1"/>
                <w:sz w:val="20"/>
                <w:szCs w:val="20"/>
              </w:rPr>
              <w:t>»</w:t>
            </w:r>
          </w:p>
        </w:tc>
      </w:tr>
      <w:tr w:rsidR="00323512" w:rsidRPr="0084735C" w:rsidTr="0084735C">
        <w:trPr>
          <w:trHeight w:val="242"/>
        </w:trPr>
        <w:tc>
          <w:tcPr>
            <w:tcW w:w="1134" w:type="dxa"/>
            <w:vMerge w:val="restart"/>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r w:rsidRPr="0084735C">
              <w:rPr>
                <w:sz w:val="20"/>
                <w:szCs w:val="20"/>
              </w:rPr>
              <w:t xml:space="preserve">МАДОУ ДСКВ </w:t>
            </w:r>
            <w:r w:rsidR="00115546">
              <w:rPr>
                <w:sz w:val="20"/>
                <w:szCs w:val="20"/>
              </w:rPr>
              <w:t>«</w:t>
            </w:r>
            <w:r w:rsidRPr="0084735C">
              <w:rPr>
                <w:sz w:val="20"/>
                <w:szCs w:val="20"/>
              </w:rPr>
              <w:t>Рябинушка</w:t>
            </w:r>
            <w:r w:rsidR="00115546">
              <w:rPr>
                <w:sz w:val="20"/>
                <w:szCs w:val="20"/>
              </w:rPr>
              <w:t>»</w:t>
            </w: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pStyle w:val="a3"/>
              <w:snapToGrid w:val="0"/>
              <w:rPr>
                <w:sz w:val="20"/>
                <w:szCs w:val="20"/>
              </w:rPr>
            </w:pPr>
            <w:r w:rsidRPr="0084735C">
              <w:rPr>
                <w:sz w:val="20"/>
                <w:szCs w:val="20"/>
              </w:rPr>
              <w:t xml:space="preserve">Занятие художественным творчеством </w:t>
            </w:r>
            <w:r w:rsidR="00115546">
              <w:rPr>
                <w:sz w:val="20"/>
                <w:szCs w:val="20"/>
              </w:rPr>
              <w:t>«</w:t>
            </w:r>
            <w:r w:rsidRPr="0084735C">
              <w:rPr>
                <w:sz w:val="20"/>
                <w:szCs w:val="20"/>
              </w:rPr>
              <w:t>Мир фантазий</w:t>
            </w:r>
            <w:r w:rsidR="00115546">
              <w:rPr>
                <w:sz w:val="20"/>
                <w:szCs w:val="20"/>
              </w:rPr>
              <w:t>»</w:t>
            </w:r>
          </w:p>
        </w:tc>
      </w:tr>
      <w:tr w:rsidR="00323512" w:rsidRPr="0084735C" w:rsidTr="0084735C">
        <w:trPr>
          <w:trHeight w:val="242"/>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pStyle w:val="a3"/>
              <w:snapToGrid w:val="0"/>
              <w:rPr>
                <w:sz w:val="20"/>
                <w:szCs w:val="20"/>
              </w:rPr>
            </w:pPr>
            <w:r w:rsidRPr="0084735C">
              <w:rPr>
                <w:sz w:val="20"/>
                <w:szCs w:val="20"/>
              </w:rPr>
              <w:t xml:space="preserve">Занятие художественным творчеством </w:t>
            </w:r>
            <w:r w:rsidR="00115546">
              <w:rPr>
                <w:sz w:val="20"/>
                <w:szCs w:val="20"/>
              </w:rPr>
              <w:t>«</w:t>
            </w:r>
            <w:r w:rsidRPr="0084735C">
              <w:rPr>
                <w:sz w:val="20"/>
                <w:szCs w:val="20"/>
              </w:rPr>
              <w:t>Мир фантазий</w:t>
            </w:r>
            <w:r w:rsidR="00115546">
              <w:rPr>
                <w:sz w:val="20"/>
                <w:szCs w:val="20"/>
              </w:rPr>
              <w:t>»</w:t>
            </w:r>
          </w:p>
        </w:tc>
      </w:tr>
      <w:tr w:rsidR="00323512" w:rsidRPr="0084735C" w:rsidTr="0084735C">
        <w:trPr>
          <w:trHeight w:val="242"/>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pStyle w:val="a3"/>
              <w:snapToGrid w:val="0"/>
              <w:rPr>
                <w:sz w:val="20"/>
                <w:szCs w:val="20"/>
              </w:rPr>
            </w:pPr>
            <w:r w:rsidRPr="0084735C">
              <w:rPr>
                <w:sz w:val="20"/>
                <w:szCs w:val="20"/>
              </w:rPr>
              <w:t>Дополнительные занятия по</w:t>
            </w:r>
            <w:r w:rsidR="00FA3CBC">
              <w:rPr>
                <w:sz w:val="20"/>
                <w:szCs w:val="20"/>
              </w:rPr>
              <w:t xml:space="preserve"> </w:t>
            </w:r>
            <w:r w:rsidRPr="0084735C">
              <w:rPr>
                <w:sz w:val="20"/>
                <w:szCs w:val="20"/>
              </w:rPr>
              <w:t>хореографии</w:t>
            </w:r>
          </w:p>
        </w:tc>
      </w:tr>
      <w:tr w:rsidR="00323512" w:rsidRPr="0084735C" w:rsidTr="0084735C">
        <w:trPr>
          <w:trHeight w:val="242"/>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pStyle w:val="a3"/>
              <w:snapToGrid w:val="0"/>
              <w:rPr>
                <w:sz w:val="20"/>
                <w:szCs w:val="20"/>
              </w:rPr>
            </w:pPr>
            <w:r w:rsidRPr="0084735C">
              <w:rPr>
                <w:sz w:val="20"/>
                <w:szCs w:val="20"/>
              </w:rPr>
              <w:t>Занятия с педагогом-психологом (индивидуально по заказу родителей)</w:t>
            </w:r>
          </w:p>
        </w:tc>
      </w:tr>
      <w:tr w:rsidR="00323512" w:rsidRPr="0084735C" w:rsidTr="0084735C">
        <w:trPr>
          <w:trHeight w:val="242"/>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pStyle w:val="a3"/>
              <w:snapToGrid w:val="0"/>
              <w:rPr>
                <w:sz w:val="20"/>
                <w:szCs w:val="20"/>
              </w:rPr>
            </w:pPr>
            <w:r w:rsidRPr="0084735C">
              <w:rPr>
                <w:sz w:val="20"/>
                <w:szCs w:val="20"/>
              </w:rPr>
              <w:t>Занятия</w:t>
            </w:r>
            <w:r w:rsidR="00FA3CBC">
              <w:rPr>
                <w:sz w:val="20"/>
                <w:szCs w:val="20"/>
              </w:rPr>
              <w:t xml:space="preserve"> </w:t>
            </w:r>
            <w:r w:rsidRPr="0084735C">
              <w:rPr>
                <w:sz w:val="20"/>
                <w:szCs w:val="20"/>
              </w:rPr>
              <w:t xml:space="preserve">по плаванию </w:t>
            </w:r>
            <w:r w:rsidR="00115546">
              <w:rPr>
                <w:sz w:val="20"/>
                <w:szCs w:val="20"/>
              </w:rPr>
              <w:t>«</w:t>
            </w:r>
            <w:r w:rsidRPr="0084735C">
              <w:rPr>
                <w:sz w:val="20"/>
                <w:szCs w:val="20"/>
              </w:rPr>
              <w:t>Дельфиненок</w:t>
            </w:r>
            <w:r w:rsidR="00115546">
              <w:rPr>
                <w:sz w:val="20"/>
                <w:szCs w:val="20"/>
              </w:rPr>
              <w:t>»</w:t>
            </w:r>
          </w:p>
        </w:tc>
      </w:tr>
      <w:tr w:rsidR="00323512" w:rsidRPr="0084735C" w:rsidTr="0084735C">
        <w:trPr>
          <w:trHeight w:val="242"/>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pStyle w:val="a3"/>
              <w:snapToGrid w:val="0"/>
              <w:rPr>
                <w:sz w:val="20"/>
                <w:szCs w:val="20"/>
              </w:rPr>
            </w:pPr>
            <w:r w:rsidRPr="0084735C">
              <w:rPr>
                <w:sz w:val="20"/>
                <w:szCs w:val="20"/>
              </w:rPr>
              <w:t xml:space="preserve">Занятия в группе </w:t>
            </w:r>
            <w:r w:rsidR="00115546">
              <w:rPr>
                <w:sz w:val="20"/>
                <w:szCs w:val="20"/>
              </w:rPr>
              <w:t>«</w:t>
            </w:r>
            <w:r w:rsidRPr="0084735C">
              <w:rPr>
                <w:sz w:val="20"/>
                <w:szCs w:val="20"/>
              </w:rPr>
              <w:t>Играя, развиваюсь</w:t>
            </w:r>
            <w:r w:rsidR="00115546">
              <w:rPr>
                <w:sz w:val="20"/>
                <w:szCs w:val="20"/>
              </w:rPr>
              <w:t>»</w:t>
            </w:r>
          </w:p>
        </w:tc>
      </w:tr>
      <w:tr w:rsidR="00323512" w:rsidRPr="0084735C" w:rsidTr="0084735C">
        <w:trPr>
          <w:trHeight w:val="242"/>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pStyle w:val="a3"/>
              <w:snapToGrid w:val="0"/>
              <w:rPr>
                <w:sz w:val="20"/>
                <w:szCs w:val="20"/>
              </w:rPr>
            </w:pPr>
            <w:r w:rsidRPr="0084735C">
              <w:rPr>
                <w:sz w:val="20"/>
                <w:szCs w:val="20"/>
              </w:rPr>
              <w:t xml:space="preserve">Занятия в группе </w:t>
            </w:r>
            <w:r w:rsidR="00115546">
              <w:rPr>
                <w:sz w:val="20"/>
                <w:szCs w:val="20"/>
              </w:rPr>
              <w:t>«</w:t>
            </w:r>
            <w:r w:rsidRPr="0084735C">
              <w:rPr>
                <w:sz w:val="20"/>
                <w:szCs w:val="20"/>
              </w:rPr>
              <w:t>Звуковая мозаика</w:t>
            </w:r>
            <w:r w:rsidR="00115546">
              <w:rPr>
                <w:sz w:val="20"/>
                <w:szCs w:val="20"/>
              </w:rPr>
              <w:t>»</w:t>
            </w:r>
          </w:p>
        </w:tc>
      </w:tr>
      <w:tr w:rsidR="00323512" w:rsidRPr="0084735C" w:rsidTr="0084735C">
        <w:trPr>
          <w:trHeight w:val="242"/>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pStyle w:val="a3"/>
              <w:snapToGrid w:val="0"/>
              <w:rPr>
                <w:sz w:val="20"/>
                <w:szCs w:val="20"/>
              </w:rPr>
            </w:pPr>
            <w:r w:rsidRPr="0084735C">
              <w:rPr>
                <w:sz w:val="20"/>
                <w:szCs w:val="20"/>
              </w:rPr>
              <w:t>Занятия в группе проектно-исследовательской и экспериментальной деятельности</w:t>
            </w:r>
          </w:p>
        </w:tc>
      </w:tr>
      <w:tr w:rsidR="00323512" w:rsidRPr="0084735C" w:rsidTr="0084735C">
        <w:trPr>
          <w:trHeight w:val="242"/>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pStyle w:val="a3"/>
              <w:snapToGrid w:val="0"/>
              <w:jc w:val="both"/>
              <w:rPr>
                <w:sz w:val="20"/>
                <w:szCs w:val="20"/>
              </w:rPr>
            </w:pPr>
            <w:r w:rsidRPr="0084735C">
              <w:rPr>
                <w:sz w:val="20"/>
                <w:szCs w:val="20"/>
              </w:rPr>
              <w:t xml:space="preserve">Занятия по лечебно-оздоровительной методике в классе </w:t>
            </w:r>
            <w:proofErr w:type="gramStart"/>
            <w:r w:rsidRPr="0084735C">
              <w:rPr>
                <w:sz w:val="20"/>
                <w:szCs w:val="20"/>
              </w:rPr>
              <w:t>БОС</w:t>
            </w:r>
            <w:proofErr w:type="gramEnd"/>
            <w:r w:rsidRPr="0084735C">
              <w:rPr>
                <w:sz w:val="20"/>
                <w:szCs w:val="20"/>
              </w:rPr>
              <w:t xml:space="preserve"> </w:t>
            </w:r>
            <w:r w:rsidR="00115546">
              <w:rPr>
                <w:sz w:val="20"/>
                <w:szCs w:val="20"/>
              </w:rPr>
              <w:t>«</w:t>
            </w:r>
            <w:r w:rsidRPr="0084735C">
              <w:rPr>
                <w:sz w:val="20"/>
                <w:szCs w:val="20"/>
              </w:rPr>
              <w:t>Здоровье</w:t>
            </w:r>
            <w:r w:rsidR="00115546">
              <w:rPr>
                <w:sz w:val="20"/>
                <w:szCs w:val="20"/>
              </w:rPr>
              <w:t>»</w:t>
            </w:r>
          </w:p>
        </w:tc>
      </w:tr>
      <w:tr w:rsidR="00323512" w:rsidRPr="0084735C" w:rsidTr="0084735C">
        <w:trPr>
          <w:trHeight w:val="242"/>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pStyle w:val="a3"/>
              <w:snapToGrid w:val="0"/>
              <w:rPr>
                <w:sz w:val="20"/>
                <w:szCs w:val="20"/>
              </w:rPr>
            </w:pPr>
            <w:r w:rsidRPr="0084735C">
              <w:rPr>
                <w:sz w:val="20"/>
                <w:szCs w:val="20"/>
              </w:rPr>
              <w:t>Занятия с учителем-логопедом (индивидуально по заказу родителей)</w:t>
            </w:r>
          </w:p>
        </w:tc>
      </w:tr>
      <w:tr w:rsidR="00323512" w:rsidRPr="0084735C" w:rsidTr="0084735C">
        <w:trPr>
          <w:trHeight w:val="242"/>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pStyle w:val="a3"/>
              <w:snapToGrid w:val="0"/>
              <w:rPr>
                <w:sz w:val="20"/>
                <w:szCs w:val="20"/>
              </w:rPr>
            </w:pPr>
            <w:r w:rsidRPr="0084735C">
              <w:rPr>
                <w:sz w:val="20"/>
                <w:szCs w:val="20"/>
              </w:rPr>
              <w:t>Занятия</w:t>
            </w:r>
            <w:r w:rsidR="00FA3CBC">
              <w:rPr>
                <w:sz w:val="20"/>
                <w:szCs w:val="20"/>
              </w:rPr>
              <w:t xml:space="preserve"> </w:t>
            </w:r>
            <w:r w:rsidR="00115546">
              <w:rPr>
                <w:sz w:val="20"/>
                <w:szCs w:val="20"/>
              </w:rPr>
              <w:t>«</w:t>
            </w:r>
            <w:r w:rsidRPr="0084735C">
              <w:rPr>
                <w:sz w:val="20"/>
                <w:szCs w:val="20"/>
              </w:rPr>
              <w:t>Маленький гений</w:t>
            </w:r>
            <w:r w:rsidR="00115546">
              <w:rPr>
                <w:sz w:val="20"/>
                <w:szCs w:val="20"/>
              </w:rPr>
              <w:t>»</w:t>
            </w:r>
            <w:r w:rsidRPr="0084735C">
              <w:rPr>
                <w:sz w:val="20"/>
                <w:szCs w:val="20"/>
              </w:rPr>
              <w:t xml:space="preserve"> по системе интенсивного развития способностей (СИРС)</w:t>
            </w:r>
          </w:p>
        </w:tc>
      </w:tr>
      <w:tr w:rsidR="00323512" w:rsidRPr="0084735C" w:rsidTr="0084735C">
        <w:trPr>
          <w:trHeight w:val="242"/>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pStyle w:val="a3"/>
              <w:snapToGrid w:val="0"/>
              <w:rPr>
                <w:sz w:val="20"/>
                <w:szCs w:val="20"/>
              </w:rPr>
            </w:pPr>
            <w:r w:rsidRPr="0084735C">
              <w:rPr>
                <w:sz w:val="20"/>
                <w:szCs w:val="20"/>
              </w:rPr>
              <w:t xml:space="preserve">Развивающие занятия </w:t>
            </w:r>
            <w:r w:rsidR="00115546">
              <w:rPr>
                <w:sz w:val="20"/>
                <w:szCs w:val="20"/>
              </w:rPr>
              <w:t>«</w:t>
            </w:r>
            <w:r w:rsidRPr="0084735C">
              <w:rPr>
                <w:sz w:val="20"/>
                <w:szCs w:val="20"/>
              </w:rPr>
              <w:t>Скоро в школу</w:t>
            </w:r>
            <w:r w:rsidR="00115546">
              <w:rPr>
                <w:sz w:val="20"/>
                <w:szCs w:val="20"/>
              </w:rPr>
              <w:t>»</w:t>
            </w:r>
          </w:p>
        </w:tc>
      </w:tr>
      <w:tr w:rsidR="00323512" w:rsidRPr="0084735C" w:rsidTr="0084735C">
        <w:trPr>
          <w:trHeight w:val="242"/>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pStyle w:val="a3"/>
              <w:snapToGrid w:val="0"/>
              <w:jc w:val="both"/>
              <w:rPr>
                <w:sz w:val="20"/>
                <w:szCs w:val="20"/>
              </w:rPr>
            </w:pPr>
            <w:r w:rsidRPr="0084735C">
              <w:rPr>
                <w:sz w:val="20"/>
                <w:szCs w:val="20"/>
              </w:rPr>
              <w:t>Организация праздников для детей (индивидуально по заказу родителей)</w:t>
            </w:r>
          </w:p>
        </w:tc>
      </w:tr>
      <w:tr w:rsidR="00323512" w:rsidRPr="0084735C" w:rsidTr="0084735C">
        <w:trPr>
          <w:trHeight w:val="242"/>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pStyle w:val="a3"/>
              <w:snapToGrid w:val="0"/>
              <w:rPr>
                <w:sz w:val="20"/>
                <w:szCs w:val="20"/>
              </w:rPr>
            </w:pPr>
            <w:r w:rsidRPr="0084735C">
              <w:rPr>
                <w:sz w:val="20"/>
                <w:szCs w:val="20"/>
              </w:rPr>
              <w:t xml:space="preserve">Занятие </w:t>
            </w:r>
            <w:r w:rsidR="00115546">
              <w:rPr>
                <w:sz w:val="20"/>
                <w:szCs w:val="20"/>
              </w:rPr>
              <w:t>«</w:t>
            </w:r>
            <w:r w:rsidRPr="0084735C">
              <w:rPr>
                <w:sz w:val="20"/>
                <w:szCs w:val="20"/>
              </w:rPr>
              <w:t>Песочная фантазия</w:t>
            </w:r>
            <w:r w:rsidR="00115546">
              <w:rPr>
                <w:sz w:val="20"/>
                <w:szCs w:val="20"/>
              </w:rPr>
              <w:t>»</w:t>
            </w:r>
          </w:p>
        </w:tc>
      </w:tr>
      <w:tr w:rsidR="00323512" w:rsidRPr="0084735C" w:rsidTr="0084735C">
        <w:trPr>
          <w:trHeight w:val="242"/>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pStyle w:val="a3"/>
              <w:snapToGrid w:val="0"/>
              <w:rPr>
                <w:sz w:val="20"/>
                <w:szCs w:val="20"/>
              </w:rPr>
            </w:pPr>
            <w:r w:rsidRPr="0084735C">
              <w:rPr>
                <w:sz w:val="20"/>
                <w:szCs w:val="20"/>
              </w:rPr>
              <w:t>Занятия конструированием</w:t>
            </w:r>
          </w:p>
        </w:tc>
      </w:tr>
      <w:tr w:rsidR="00323512" w:rsidRPr="0084735C" w:rsidTr="0084735C">
        <w:trPr>
          <w:trHeight w:val="242"/>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pStyle w:val="a3"/>
              <w:snapToGrid w:val="0"/>
              <w:jc w:val="both"/>
              <w:rPr>
                <w:sz w:val="20"/>
                <w:szCs w:val="20"/>
              </w:rPr>
            </w:pPr>
            <w:r w:rsidRPr="0084735C">
              <w:rPr>
                <w:sz w:val="20"/>
                <w:szCs w:val="20"/>
              </w:rPr>
              <w:t xml:space="preserve">Занятия детским фитнесом </w:t>
            </w:r>
            <w:r w:rsidR="00115546">
              <w:rPr>
                <w:sz w:val="20"/>
                <w:szCs w:val="20"/>
              </w:rPr>
              <w:t>«</w:t>
            </w:r>
            <w:r w:rsidRPr="0084735C">
              <w:rPr>
                <w:sz w:val="20"/>
                <w:szCs w:val="20"/>
              </w:rPr>
              <w:t>Шустрик</w:t>
            </w:r>
            <w:r w:rsidR="00115546">
              <w:rPr>
                <w:sz w:val="20"/>
                <w:szCs w:val="20"/>
              </w:rPr>
              <w:t>»</w:t>
            </w:r>
          </w:p>
        </w:tc>
      </w:tr>
      <w:tr w:rsidR="00323512" w:rsidRPr="0084735C" w:rsidTr="0084735C">
        <w:trPr>
          <w:trHeight w:val="242"/>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pStyle w:val="a3"/>
              <w:snapToGrid w:val="0"/>
              <w:jc w:val="both"/>
              <w:rPr>
                <w:sz w:val="20"/>
                <w:szCs w:val="20"/>
              </w:rPr>
            </w:pPr>
            <w:r w:rsidRPr="0084735C">
              <w:rPr>
                <w:sz w:val="20"/>
                <w:szCs w:val="20"/>
              </w:rPr>
              <w:t xml:space="preserve">Театральный кружок </w:t>
            </w:r>
            <w:r w:rsidR="00115546">
              <w:rPr>
                <w:sz w:val="20"/>
                <w:szCs w:val="20"/>
              </w:rPr>
              <w:t>«</w:t>
            </w:r>
            <w:r w:rsidRPr="0084735C">
              <w:rPr>
                <w:sz w:val="20"/>
                <w:szCs w:val="20"/>
              </w:rPr>
              <w:t>Чародеи</w:t>
            </w:r>
            <w:r w:rsidR="00115546">
              <w:rPr>
                <w:sz w:val="20"/>
                <w:szCs w:val="20"/>
              </w:rPr>
              <w:t>»</w:t>
            </w:r>
          </w:p>
        </w:tc>
      </w:tr>
      <w:tr w:rsidR="00323512" w:rsidRPr="0084735C" w:rsidTr="0084735C">
        <w:trPr>
          <w:trHeight w:val="242"/>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sz w:val="20"/>
                <w:szCs w:val="20"/>
              </w:rPr>
            </w:pPr>
          </w:p>
        </w:tc>
        <w:tc>
          <w:tcPr>
            <w:tcW w:w="8222" w:type="dxa"/>
            <w:tcBorders>
              <w:top w:val="single" w:sz="4" w:space="0" w:color="auto"/>
              <w:left w:val="single" w:sz="4" w:space="0" w:color="auto"/>
              <w:right w:val="single" w:sz="4" w:space="0" w:color="auto"/>
            </w:tcBorders>
            <w:shd w:val="clear" w:color="auto" w:fill="auto"/>
          </w:tcPr>
          <w:p w:rsidR="00323512" w:rsidRPr="0084735C" w:rsidRDefault="00323512" w:rsidP="008E660D">
            <w:pPr>
              <w:pStyle w:val="a3"/>
              <w:snapToGrid w:val="0"/>
              <w:jc w:val="both"/>
              <w:rPr>
                <w:sz w:val="20"/>
                <w:szCs w:val="20"/>
              </w:rPr>
            </w:pPr>
            <w:r w:rsidRPr="0084735C">
              <w:rPr>
                <w:sz w:val="20"/>
                <w:szCs w:val="20"/>
              </w:rPr>
              <w:t xml:space="preserve">Вокальный кружок </w:t>
            </w:r>
            <w:r w:rsidR="00115546">
              <w:rPr>
                <w:sz w:val="20"/>
                <w:szCs w:val="20"/>
              </w:rPr>
              <w:t>«</w:t>
            </w:r>
            <w:r w:rsidRPr="0084735C">
              <w:rPr>
                <w:sz w:val="20"/>
                <w:szCs w:val="20"/>
              </w:rPr>
              <w:t>Весёлые нотки</w:t>
            </w:r>
            <w:r w:rsidR="00115546">
              <w:rPr>
                <w:sz w:val="20"/>
                <w:szCs w:val="20"/>
              </w:rPr>
              <w:t>»</w:t>
            </w:r>
            <w:r w:rsidRPr="0084735C">
              <w:rPr>
                <w:sz w:val="20"/>
                <w:szCs w:val="20"/>
              </w:rPr>
              <w:t xml:space="preserve"> (групповые занятия)</w:t>
            </w:r>
          </w:p>
        </w:tc>
      </w:tr>
      <w:tr w:rsidR="00323512" w:rsidRPr="0084735C" w:rsidTr="0084735C">
        <w:trPr>
          <w:trHeight w:val="77"/>
        </w:trPr>
        <w:tc>
          <w:tcPr>
            <w:tcW w:w="1134" w:type="dxa"/>
            <w:vMerge w:val="restart"/>
            <w:tcBorders>
              <w:left w:val="single" w:sz="4" w:space="0" w:color="auto"/>
              <w:right w:val="single" w:sz="4" w:space="0" w:color="auto"/>
            </w:tcBorders>
            <w:shd w:val="clear" w:color="auto" w:fill="auto"/>
            <w:vAlign w:val="center"/>
          </w:tcPr>
          <w:p w:rsidR="00323512" w:rsidRPr="0084735C" w:rsidRDefault="00323512" w:rsidP="0084735C">
            <w:pPr>
              <w:jc w:val="center"/>
              <w:rPr>
                <w:color w:val="FF0000"/>
                <w:sz w:val="20"/>
                <w:szCs w:val="20"/>
              </w:rPr>
            </w:pPr>
            <w:r w:rsidRPr="0084735C">
              <w:rPr>
                <w:sz w:val="20"/>
                <w:szCs w:val="20"/>
              </w:rPr>
              <w:t xml:space="preserve">МАДОУ ДСКВ </w:t>
            </w:r>
            <w:r w:rsidR="00115546">
              <w:rPr>
                <w:sz w:val="20"/>
                <w:szCs w:val="20"/>
              </w:rPr>
              <w:t>«</w:t>
            </w:r>
            <w:r w:rsidRPr="0084735C">
              <w:rPr>
                <w:sz w:val="20"/>
                <w:szCs w:val="20"/>
              </w:rPr>
              <w:t>Югорка</w:t>
            </w:r>
            <w:r w:rsidR="00115546">
              <w:rPr>
                <w:sz w:val="20"/>
                <w:szCs w:val="20"/>
              </w:rPr>
              <w:t>»</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tabs>
                <w:tab w:val="left" w:pos="4706"/>
              </w:tabs>
              <w:snapToGrid w:val="0"/>
              <w:jc w:val="both"/>
              <w:rPr>
                <w:color w:val="FF0000"/>
                <w:sz w:val="20"/>
                <w:szCs w:val="20"/>
              </w:rPr>
            </w:pPr>
            <w:r w:rsidRPr="0084735C">
              <w:rPr>
                <w:sz w:val="20"/>
                <w:szCs w:val="20"/>
              </w:rPr>
              <w:t xml:space="preserve">Хореография: </w:t>
            </w:r>
            <w:r w:rsidR="00115546">
              <w:rPr>
                <w:sz w:val="20"/>
                <w:szCs w:val="20"/>
              </w:rPr>
              <w:t>«</w:t>
            </w:r>
            <w:r w:rsidRPr="0084735C">
              <w:rPr>
                <w:sz w:val="20"/>
                <w:szCs w:val="20"/>
              </w:rPr>
              <w:t>Ритмическая мозаика</w:t>
            </w:r>
            <w:r w:rsidR="00115546">
              <w:rPr>
                <w:sz w:val="20"/>
                <w:szCs w:val="20"/>
              </w:rPr>
              <w:t>»</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color w:val="FF0000"/>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snapToGrid w:val="0"/>
              <w:jc w:val="both"/>
              <w:rPr>
                <w:color w:val="FF0000"/>
                <w:sz w:val="20"/>
                <w:szCs w:val="20"/>
              </w:rPr>
            </w:pPr>
            <w:r w:rsidRPr="0084735C">
              <w:rPr>
                <w:sz w:val="20"/>
                <w:szCs w:val="20"/>
              </w:rPr>
              <w:t xml:space="preserve">Развитие изобразительных способностей детей с помощью нетрадиционных техник: </w:t>
            </w:r>
            <w:r w:rsidR="00115546">
              <w:rPr>
                <w:sz w:val="20"/>
                <w:szCs w:val="20"/>
              </w:rPr>
              <w:t>«</w:t>
            </w:r>
            <w:r w:rsidRPr="0084735C">
              <w:rPr>
                <w:sz w:val="20"/>
                <w:szCs w:val="20"/>
              </w:rPr>
              <w:t>Художественный труд</w:t>
            </w:r>
            <w:r w:rsidR="00115546">
              <w:rPr>
                <w:sz w:val="20"/>
                <w:szCs w:val="20"/>
              </w:rPr>
              <w:t>»</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color w:val="FF0000"/>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snapToGrid w:val="0"/>
              <w:jc w:val="both"/>
              <w:rPr>
                <w:color w:val="FF0000"/>
                <w:sz w:val="20"/>
                <w:szCs w:val="20"/>
              </w:rPr>
            </w:pPr>
            <w:r w:rsidRPr="0084735C">
              <w:rPr>
                <w:sz w:val="20"/>
                <w:szCs w:val="20"/>
              </w:rPr>
              <w:t xml:space="preserve">Развитие изобразительных способностей детей с помощью нетрадиционных техник: </w:t>
            </w:r>
            <w:r w:rsidR="00115546">
              <w:rPr>
                <w:sz w:val="20"/>
                <w:szCs w:val="20"/>
              </w:rPr>
              <w:t>«</w:t>
            </w:r>
            <w:r w:rsidRPr="0084735C">
              <w:rPr>
                <w:sz w:val="20"/>
                <w:szCs w:val="20"/>
              </w:rPr>
              <w:t>Рисование</w:t>
            </w:r>
            <w:r w:rsidR="00115546">
              <w:rPr>
                <w:sz w:val="20"/>
                <w:szCs w:val="20"/>
              </w:rPr>
              <w:t>»</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color w:val="FF0000"/>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snapToGrid w:val="0"/>
              <w:jc w:val="both"/>
              <w:rPr>
                <w:color w:val="FF0000"/>
                <w:sz w:val="20"/>
                <w:szCs w:val="20"/>
              </w:rPr>
            </w:pPr>
            <w:r w:rsidRPr="0084735C">
              <w:rPr>
                <w:sz w:val="20"/>
                <w:szCs w:val="20"/>
              </w:rPr>
              <w:t xml:space="preserve">Коррекция речи (логопункт): </w:t>
            </w:r>
            <w:r w:rsidR="00115546">
              <w:rPr>
                <w:sz w:val="20"/>
                <w:szCs w:val="20"/>
              </w:rPr>
              <w:t>«</w:t>
            </w:r>
            <w:r w:rsidRPr="0084735C">
              <w:rPr>
                <w:sz w:val="20"/>
                <w:szCs w:val="20"/>
              </w:rPr>
              <w:t>Волшебный звук</w:t>
            </w:r>
            <w:r w:rsidR="00115546">
              <w:rPr>
                <w:sz w:val="20"/>
                <w:szCs w:val="20"/>
              </w:rPr>
              <w:t>»</w:t>
            </w:r>
            <w:r w:rsidRPr="0084735C">
              <w:rPr>
                <w:sz w:val="20"/>
                <w:szCs w:val="20"/>
              </w:rPr>
              <w:t xml:space="preserve"> (индивидуальные занятия)</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color w:val="FF0000"/>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snapToGrid w:val="0"/>
              <w:jc w:val="both"/>
              <w:rPr>
                <w:color w:val="FF0000"/>
                <w:sz w:val="20"/>
                <w:szCs w:val="20"/>
              </w:rPr>
            </w:pPr>
            <w:r w:rsidRPr="0084735C">
              <w:rPr>
                <w:sz w:val="20"/>
                <w:szCs w:val="20"/>
              </w:rPr>
              <w:t>Развитие вокальных способностей детей (ансамбль)</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color w:val="FF0000"/>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snapToGrid w:val="0"/>
              <w:jc w:val="both"/>
              <w:rPr>
                <w:color w:val="FF0000"/>
                <w:sz w:val="20"/>
                <w:szCs w:val="20"/>
              </w:rPr>
            </w:pPr>
            <w:r w:rsidRPr="0084735C">
              <w:rPr>
                <w:sz w:val="20"/>
                <w:szCs w:val="20"/>
              </w:rPr>
              <w:t>Театрализованная деятельность: организация детских праздников</w:t>
            </w:r>
            <w:r w:rsidR="00FA3CBC">
              <w:rPr>
                <w:sz w:val="20"/>
                <w:szCs w:val="20"/>
              </w:rPr>
              <w:t xml:space="preserve"> </w:t>
            </w:r>
            <w:r w:rsidR="00115546">
              <w:rPr>
                <w:sz w:val="20"/>
                <w:szCs w:val="20"/>
              </w:rPr>
              <w:t>«</w:t>
            </w:r>
            <w:r w:rsidRPr="0084735C">
              <w:rPr>
                <w:sz w:val="20"/>
                <w:szCs w:val="20"/>
              </w:rPr>
              <w:t>Праздник каждый день</w:t>
            </w:r>
            <w:r w:rsidR="00115546">
              <w:rPr>
                <w:sz w:val="20"/>
                <w:szCs w:val="20"/>
              </w:rPr>
              <w:t>»</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color w:val="FF0000"/>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snapToGrid w:val="0"/>
              <w:jc w:val="both"/>
              <w:rPr>
                <w:color w:val="FF0000"/>
                <w:sz w:val="20"/>
                <w:szCs w:val="20"/>
              </w:rPr>
            </w:pPr>
            <w:r w:rsidRPr="0084735C">
              <w:rPr>
                <w:sz w:val="20"/>
                <w:szCs w:val="20"/>
              </w:rPr>
              <w:t xml:space="preserve">Изучение иностранного языка </w:t>
            </w:r>
            <w:r w:rsidR="00115546">
              <w:rPr>
                <w:sz w:val="20"/>
                <w:szCs w:val="20"/>
              </w:rPr>
              <w:t>«</w:t>
            </w:r>
            <w:r w:rsidRPr="0084735C">
              <w:rPr>
                <w:sz w:val="20"/>
                <w:szCs w:val="20"/>
              </w:rPr>
              <w:t>Английский язык</w:t>
            </w:r>
            <w:r w:rsidR="00115546">
              <w:rPr>
                <w:sz w:val="20"/>
                <w:szCs w:val="20"/>
              </w:rPr>
              <w:t>»</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color w:val="FF0000"/>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snapToGrid w:val="0"/>
              <w:jc w:val="both"/>
              <w:rPr>
                <w:color w:val="FF0000"/>
                <w:sz w:val="20"/>
                <w:szCs w:val="20"/>
              </w:rPr>
            </w:pPr>
            <w:r w:rsidRPr="0084735C">
              <w:rPr>
                <w:sz w:val="20"/>
                <w:szCs w:val="20"/>
              </w:rPr>
              <w:t xml:space="preserve">Сенсорное развитие, развитие мелкой моторики (дополнительные занятия в сенсорной </w:t>
            </w:r>
            <w:r w:rsidRPr="0084735C">
              <w:rPr>
                <w:sz w:val="20"/>
                <w:szCs w:val="20"/>
              </w:rPr>
              <w:lastRenderedPageBreak/>
              <w:t>комнате)</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color w:val="FF0000"/>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snapToGrid w:val="0"/>
              <w:jc w:val="both"/>
              <w:rPr>
                <w:color w:val="FF0000"/>
                <w:sz w:val="20"/>
                <w:szCs w:val="20"/>
              </w:rPr>
            </w:pPr>
            <w:r w:rsidRPr="0084735C">
              <w:rPr>
                <w:sz w:val="20"/>
                <w:szCs w:val="20"/>
              </w:rPr>
              <w:t xml:space="preserve">Развивающие игры (развитие познавательных способностей детей по СИРС – системе интенсивного развития способностей) </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color w:val="FF0000"/>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snapToGrid w:val="0"/>
              <w:jc w:val="both"/>
              <w:rPr>
                <w:color w:val="FF0000"/>
                <w:sz w:val="20"/>
                <w:szCs w:val="20"/>
              </w:rPr>
            </w:pPr>
            <w:r w:rsidRPr="0084735C">
              <w:rPr>
                <w:sz w:val="20"/>
                <w:szCs w:val="20"/>
              </w:rPr>
              <w:t xml:space="preserve">Группа кратковременного пребывания </w:t>
            </w:r>
            <w:r w:rsidR="00115546">
              <w:rPr>
                <w:sz w:val="20"/>
                <w:szCs w:val="20"/>
              </w:rPr>
              <w:t>«</w:t>
            </w:r>
            <w:r w:rsidRPr="0084735C">
              <w:rPr>
                <w:sz w:val="20"/>
                <w:szCs w:val="20"/>
              </w:rPr>
              <w:t>Кроха</w:t>
            </w:r>
            <w:r w:rsidR="00115546">
              <w:rPr>
                <w:sz w:val="20"/>
                <w:szCs w:val="20"/>
              </w:rPr>
              <w:t>»</w:t>
            </w:r>
            <w:r w:rsidRPr="0084735C">
              <w:rPr>
                <w:sz w:val="20"/>
                <w:szCs w:val="20"/>
              </w:rPr>
              <w:t xml:space="preserve"> (адаптационная)</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color w:val="FF0000"/>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snapToGrid w:val="0"/>
              <w:jc w:val="both"/>
              <w:rPr>
                <w:color w:val="FF0000"/>
                <w:sz w:val="20"/>
                <w:szCs w:val="20"/>
              </w:rPr>
            </w:pPr>
            <w:r w:rsidRPr="0084735C">
              <w:rPr>
                <w:sz w:val="20"/>
                <w:szCs w:val="20"/>
              </w:rPr>
              <w:t xml:space="preserve">Раннее обучение чтению: </w:t>
            </w:r>
            <w:r w:rsidR="00115546">
              <w:rPr>
                <w:sz w:val="20"/>
                <w:szCs w:val="20"/>
              </w:rPr>
              <w:t>«</w:t>
            </w:r>
            <w:r w:rsidRPr="0084735C">
              <w:rPr>
                <w:sz w:val="20"/>
                <w:szCs w:val="20"/>
              </w:rPr>
              <w:t>Играя – читаем</w:t>
            </w:r>
            <w:r w:rsidR="00115546">
              <w:rPr>
                <w:sz w:val="20"/>
                <w:szCs w:val="20"/>
              </w:rPr>
              <w:t>»</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color w:val="FF0000"/>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snapToGrid w:val="0"/>
              <w:jc w:val="both"/>
              <w:rPr>
                <w:color w:val="FF0000"/>
                <w:sz w:val="20"/>
                <w:szCs w:val="20"/>
              </w:rPr>
            </w:pPr>
            <w:r w:rsidRPr="0084735C">
              <w:rPr>
                <w:sz w:val="20"/>
                <w:szCs w:val="20"/>
              </w:rPr>
              <w:t>Развивающие игры (шахматы)</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color w:val="FF0000"/>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snapToGrid w:val="0"/>
              <w:jc w:val="both"/>
              <w:rPr>
                <w:color w:val="FF0000"/>
                <w:sz w:val="20"/>
                <w:szCs w:val="20"/>
              </w:rPr>
            </w:pPr>
            <w:r w:rsidRPr="0084735C">
              <w:rPr>
                <w:sz w:val="20"/>
                <w:szCs w:val="20"/>
              </w:rPr>
              <w:t>Развивающие игры (легоконструирование)</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color w:val="FF0000"/>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snapToGrid w:val="0"/>
              <w:jc w:val="both"/>
              <w:rPr>
                <w:color w:val="FF0000"/>
                <w:sz w:val="20"/>
                <w:szCs w:val="20"/>
              </w:rPr>
            </w:pPr>
            <w:r w:rsidRPr="0084735C">
              <w:rPr>
                <w:sz w:val="20"/>
                <w:szCs w:val="20"/>
              </w:rPr>
              <w:t xml:space="preserve">Подвижные игры с элементами спорта </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color w:val="FF0000"/>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snapToGrid w:val="0"/>
              <w:jc w:val="both"/>
              <w:rPr>
                <w:color w:val="FF0000"/>
                <w:sz w:val="20"/>
                <w:szCs w:val="20"/>
              </w:rPr>
            </w:pPr>
            <w:r w:rsidRPr="0084735C">
              <w:rPr>
                <w:sz w:val="20"/>
                <w:szCs w:val="20"/>
              </w:rPr>
              <w:t xml:space="preserve">Кружок </w:t>
            </w:r>
            <w:r w:rsidR="00115546">
              <w:rPr>
                <w:sz w:val="20"/>
                <w:szCs w:val="20"/>
              </w:rPr>
              <w:t>«</w:t>
            </w:r>
            <w:r w:rsidRPr="0084735C">
              <w:rPr>
                <w:sz w:val="20"/>
                <w:szCs w:val="20"/>
              </w:rPr>
              <w:t>Объёмная модель</w:t>
            </w:r>
            <w:r w:rsidR="00115546">
              <w:rPr>
                <w:sz w:val="20"/>
                <w:szCs w:val="20"/>
              </w:rPr>
              <w:t>»</w:t>
            </w:r>
            <w:r w:rsidRPr="0084735C">
              <w:rPr>
                <w:sz w:val="20"/>
                <w:szCs w:val="20"/>
              </w:rPr>
              <w:t xml:space="preserve"> (ТИКО-конструктор) </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color w:val="FF0000"/>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snapToGrid w:val="0"/>
              <w:jc w:val="both"/>
              <w:rPr>
                <w:sz w:val="20"/>
                <w:szCs w:val="20"/>
              </w:rPr>
            </w:pPr>
            <w:r w:rsidRPr="0084735C">
              <w:rPr>
                <w:color w:val="000000" w:themeColor="text1"/>
                <w:sz w:val="20"/>
                <w:szCs w:val="20"/>
              </w:rPr>
              <w:t>Кружок</w:t>
            </w:r>
            <w:r w:rsidR="00FA3CBC">
              <w:rPr>
                <w:color w:val="000000" w:themeColor="text1"/>
                <w:sz w:val="20"/>
                <w:szCs w:val="20"/>
              </w:rPr>
              <w:t xml:space="preserve"> </w:t>
            </w:r>
            <w:r w:rsidR="00115546">
              <w:rPr>
                <w:color w:val="000000" w:themeColor="text1"/>
                <w:sz w:val="20"/>
                <w:szCs w:val="20"/>
              </w:rPr>
              <w:t>«</w:t>
            </w:r>
            <w:r w:rsidRPr="0084735C">
              <w:rPr>
                <w:color w:val="000000" w:themeColor="text1"/>
                <w:sz w:val="20"/>
                <w:szCs w:val="20"/>
              </w:rPr>
              <w:t>Юный исследователь</w:t>
            </w:r>
            <w:r w:rsidR="00115546">
              <w:rPr>
                <w:color w:val="000000" w:themeColor="text1"/>
                <w:sz w:val="20"/>
                <w:szCs w:val="20"/>
              </w:rPr>
              <w:t>»</w:t>
            </w:r>
          </w:p>
        </w:tc>
      </w:tr>
      <w:tr w:rsidR="00323512" w:rsidRPr="0084735C" w:rsidTr="0084735C">
        <w:trPr>
          <w:trHeight w:val="77"/>
        </w:trPr>
        <w:tc>
          <w:tcPr>
            <w:tcW w:w="1134" w:type="dxa"/>
            <w:vMerge/>
            <w:tcBorders>
              <w:left w:val="single" w:sz="4" w:space="0" w:color="auto"/>
              <w:right w:val="single" w:sz="4" w:space="0" w:color="auto"/>
            </w:tcBorders>
            <w:shd w:val="clear" w:color="auto" w:fill="auto"/>
            <w:vAlign w:val="center"/>
          </w:tcPr>
          <w:p w:rsidR="00323512" w:rsidRPr="0084735C" w:rsidRDefault="00323512" w:rsidP="0084735C">
            <w:pPr>
              <w:jc w:val="center"/>
              <w:rPr>
                <w:color w:val="FF0000"/>
                <w:sz w:val="20"/>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23512" w:rsidRPr="0084735C" w:rsidRDefault="00323512" w:rsidP="008E660D">
            <w:pPr>
              <w:pStyle w:val="a3"/>
              <w:snapToGrid w:val="0"/>
              <w:jc w:val="both"/>
              <w:rPr>
                <w:color w:val="FF0000"/>
                <w:sz w:val="20"/>
                <w:szCs w:val="20"/>
              </w:rPr>
            </w:pPr>
            <w:r w:rsidRPr="0084735C">
              <w:rPr>
                <w:sz w:val="20"/>
                <w:szCs w:val="20"/>
              </w:rPr>
              <w:t xml:space="preserve">Экологическая лаборатория </w:t>
            </w:r>
            <w:r w:rsidR="00115546">
              <w:rPr>
                <w:sz w:val="20"/>
                <w:szCs w:val="20"/>
              </w:rPr>
              <w:t>«</w:t>
            </w:r>
            <w:r w:rsidRPr="0084735C">
              <w:rPr>
                <w:sz w:val="20"/>
                <w:szCs w:val="20"/>
              </w:rPr>
              <w:t>Хочу всё знать</w:t>
            </w:r>
            <w:r w:rsidR="00115546">
              <w:rPr>
                <w:sz w:val="20"/>
                <w:szCs w:val="20"/>
              </w:rPr>
              <w:t>»</w:t>
            </w:r>
          </w:p>
        </w:tc>
      </w:tr>
    </w:tbl>
    <w:p w:rsidR="00323512" w:rsidRPr="00430F06" w:rsidRDefault="00323512" w:rsidP="0084735C">
      <w:pPr>
        <w:tabs>
          <w:tab w:val="right" w:pos="10488"/>
        </w:tabs>
        <w:ind w:firstLine="709"/>
        <w:jc w:val="both"/>
      </w:pPr>
    </w:p>
    <w:p w:rsidR="00F317B0" w:rsidRPr="00FA3CBC" w:rsidRDefault="00323512" w:rsidP="0084735C">
      <w:pPr>
        <w:tabs>
          <w:tab w:val="right" w:pos="10488"/>
        </w:tabs>
        <w:ind w:firstLine="709"/>
        <w:jc w:val="both"/>
      </w:pPr>
      <w:r w:rsidRPr="00FA3CBC">
        <w:t>9. Работа с родителями</w:t>
      </w:r>
    </w:p>
    <w:p w:rsidR="00323512" w:rsidRPr="00430F06" w:rsidRDefault="00323512" w:rsidP="0084735C">
      <w:pPr>
        <w:pStyle w:val="a3"/>
        <w:ind w:firstLine="709"/>
        <w:jc w:val="both"/>
      </w:pPr>
      <w:proofErr w:type="gramStart"/>
      <w:r w:rsidRPr="00430F06">
        <w:t>Муниципальный совет по развитию общего образования в городе Покачи является коллегиальным рабочим органом общественности города Покачи, созданный с целью обеспечения эффективной реализации в муниципальной системе образования одного из ключевых принципов государственной политики Российской Федерации в сфере образования - принципа демократического, государственно-общественного характера управления образованием с целью усиления общественного участия в образовании и управлении им, роста влияния общества на качество образования и</w:t>
      </w:r>
      <w:proofErr w:type="gramEnd"/>
      <w:r w:rsidRPr="00430F06">
        <w:t xml:space="preserve"> его доступность для всех сло</w:t>
      </w:r>
      <w:r w:rsidR="0084735C">
        <w:t>ё</w:t>
      </w:r>
      <w:r w:rsidRPr="00430F06">
        <w:t>в населения, повышение эффективности муниципальной системы образования, е</w:t>
      </w:r>
      <w:r w:rsidR="0084735C">
        <w:t>ё</w:t>
      </w:r>
      <w:r w:rsidRPr="00430F06">
        <w:t xml:space="preserve"> открытости для общественности.</w:t>
      </w:r>
    </w:p>
    <w:p w:rsidR="00323512" w:rsidRPr="00430F06" w:rsidRDefault="00323512" w:rsidP="0084735C">
      <w:pPr>
        <w:pStyle w:val="a3"/>
        <w:ind w:firstLine="709"/>
        <w:jc w:val="both"/>
      </w:pPr>
      <w:r w:rsidRPr="00430F06">
        <w:t>Муниципальный совет при управлении образовании создан в 2013 году. В состав муниципального</w:t>
      </w:r>
      <w:r w:rsidR="00FA3CBC">
        <w:t xml:space="preserve"> </w:t>
      </w:r>
      <w:r w:rsidRPr="00430F06">
        <w:t>совета входят председатели управляющих советов образовательных организаций, обучающиеся образовательных организаций, кооптированные члены (по согласованию) и представители администрации города Покачи, образовательных организаций.</w:t>
      </w:r>
    </w:p>
    <w:p w:rsidR="00323512" w:rsidRPr="00430F06" w:rsidRDefault="00323512" w:rsidP="0084735C">
      <w:pPr>
        <w:ind w:firstLine="709"/>
        <w:jc w:val="both"/>
      </w:pPr>
      <w:r w:rsidRPr="00430F06">
        <w:t xml:space="preserve">В 2018 году управлением образования администрации города Покачи под председательством заместителя главы города Покачи - Г.Д. Гвоздь проведено </w:t>
      </w:r>
      <w:r w:rsidR="0084735C">
        <w:t>четыре</w:t>
      </w:r>
      <w:r w:rsidRPr="00430F06">
        <w:t xml:space="preserve"> заседания (29.03.2018, 11.05.2018, 10.10.2018, 06.12.2018) и</w:t>
      </w:r>
      <w:r w:rsidR="00FA3CBC">
        <w:t xml:space="preserve"> </w:t>
      </w:r>
      <w:r w:rsidRPr="00430F06">
        <w:t>рассмотрено 14 вопросов. Были затронуты основные вопросы по развитию эффективной системы образования города:</w:t>
      </w:r>
    </w:p>
    <w:p w:rsidR="00323512" w:rsidRPr="0084735C" w:rsidRDefault="00323512" w:rsidP="00115546">
      <w:pPr>
        <w:pStyle w:val="a8"/>
        <w:numPr>
          <w:ilvl w:val="0"/>
          <w:numId w:val="31"/>
        </w:numPr>
        <w:tabs>
          <w:tab w:val="left" w:pos="993"/>
        </w:tabs>
        <w:ind w:left="0" w:firstLine="709"/>
        <w:jc w:val="both"/>
        <w:rPr>
          <w:bCs/>
        </w:rPr>
      </w:pPr>
      <w:r w:rsidRPr="0084735C">
        <w:rPr>
          <w:bCs/>
        </w:rPr>
        <w:t>обеспечение безопасности жизнедеятельности детей в образовательных организациях</w:t>
      </w:r>
      <w:r w:rsidR="00FA3CBC">
        <w:rPr>
          <w:bCs/>
        </w:rPr>
        <w:t xml:space="preserve"> </w:t>
      </w:r>
      <w:r w:rsidRPr="0084735C">
        <w:rPr>
          <w:bCs/>
        </w:rPr>
        <w:t>города Покачи;</w:t>
      </w:r>
    </w:p>
    <w:p w:rsidR="00323512" w:rsidRPr="00430F06" w:rsidRDefault="00323512" w:rsidP="00115546">
      <w:pPr>
        <w:pStyle w:val="a8"/>
        <w:numPr>
          <w:ilvl w:val="0"/>
          <w:numId w:val="31"/>
        </w:numPr>
        <w:tabs>
          <w:tab w:val="left" w:pos="993"/>
        </w:tabs>
        <w:ind w:left="0" w:firstLine="709"/>
        <w:jc w:val="both"/>
      </w:pPr>
      <w:r w:rsidRPr="00430F06">
        <w:t xml:space="preserve">итоги государственной итоговой аттестации в 2018 году; </w:t>
      </w:r>
    </w:p>
    <w:p w:rsidR="00323512" w:rsidRPr="00430F06" w:rsidRDefault="00323512" w:rsidP="00115546">
      <w:pPr>
        <w:pStyle w:val="a8"/>
        <w:numPr>
          <w:ilvl w:val="0"/>
          <w:numId w:val="31"/>
        </w:numPr>
        <w:tabs>
          <w:tab w:val="left" w:pos="993"/>
        </w:tabs>
        <w:ind w:left="0" w:firstLine="709"/>
        <w:jc w:val="both"/>
      </w:pPr>
      <w:r w:rsidRPr="00430F06">
        <w:t>анализ реализации программ образовательных организаций по выявлению, развитию и поддержке одар</w:t>
      </w:r>
      <w:r w:rsidR="0084735C">
        <w:t>ё</w:t>
      </w:r>
      <w:r w:rsidRPr="00430F06">
        <w:t>нных детей в части подготовки к олимпиадному движению;</w:t>
      </w:r>
    </w:p>
    <w:p w:rsidR="00323512" w:rsidRPr="00430F06" w:rsidRDefault="00323512" w:rsidP="00115546">
      <w:pPr>
        <w:pStyle w:val="a8"/>
        <w:numPr>
          <w:ilvl w:val="0"/>
          <w:numId w:val="31"/>
        </w:numPr>
        <w:tabs>
          <w:tab w:val="left" w:pos="993"/>
        </w:tabs>
        <w:ind w:left="0" w:firstLine="709"/>
        <w:jc w:val="both"/>
      </w:pPr>
      <w:r w:rsidRPr="00430F06">
        <w:t>публичные доклады о состоянии и результатах деятельности образовательных организаций;</w:t>
      </w:r>
    </w:p>
    <w:p w:rsidR="00323512" w:rsidRPr="0084735C" w:rsidRDefault="00323512" w:rsidP="00115546">
      <w:pPr>
        <w:pStyle w:val="a8"/>
        <w:numPr>
          <w:ilvl w:val="0"/>
          <w:numId w:val="31"/>
        </w:numPr>
        <w:tabs>
          <w:tab w:val="left" w:pos="993"/>
        </w:tabs>
        <w:ind w:left="0" w:firstLine="709"/>
        <w:jc w:val="both"/>
        <w:rPr>
          <w:bCs/>
        </w:rPr>
      </w:pPr>
      <w:r w:rsidRPr="00430F06">
        <w:t>д</w:t>
      </w:r>
      <w:r w:rsidRPr="0084735C">
        <w:rPr>
          <w:bCs/>
        </w:rPr>
        <w:t>еятельность волонтёрских движений в общеобразовательных организациях.</w:t>
      </w:r>
    </w:p>
    <w:p w:rsidR="00323512" w:rsidRPr="00430F06" w:rsidRDefault="00323512" w:rsidP="0084735C">
      <w:pPr>
        <w:ind w:firstLine="709"/>
        <w:jc w:val="both"/>
      </w:pPr>
      <w:r w:rsidRPr="00430F06">
        <w:t>Решение основных вопросов деятельности образовательных организаций, которые затрагивают права и обязанности всех членов образовательного процесса, рассматриваются на заседаниях Управляющих советов школ и дошкольных учреждений города.</w:t>
      </w:r>
    </w:p>
    <w:p w:rsidR="00323512" w:rsidRPr="00430F06" w:rsidRDefault="00323512" w:rsidP="0084735C">
      <w:pPr>
        <w:ind w:firstLine="709"/>
        <w:jc w:val="both"/>
      </w:pPr>
      <w:r w:rsidRPr="00430F06">
        <w:t>Ежегодно управлением образования администрации города Покачи организуется и проводится городской родительский форум. В 2018 году традиционный форум был провед</w:t>
      </w:r>
      <w:r w:rsidR="0084735C">
        <w:t>ё</w:t>
      </w:r>
      <w:r w:rsidRPr="00430F06">
        <w:t>н с 14.03.2018 по 21.03.2018</w:t>
      </w:r>
      <w:r w:rsidR="00417C8B">
        <w:t xml:space="preserve"> годы</w:t>
      </w:r>
      <w:r w:rsidRPr="00430F06">
        <w:t>.</w:t>
      </w:r>
      <w:r w:rsidR="00FA3CBC">
        <w:t xml:space="preserve"> </w:t>
      </w:r>
      <w:r w:rsidRPr="00430F06">
        <w:t>В форуме</w:t>
      </w:r>
      <w:r w:rsidR="00FA3CBC">
        <w:t xml:space="preserve"> </w:t>
      </w:r>
      <w:r w:rsidRPr="00430F06">
        <w:t>приняли участие 598 родителей (День открытых дверей в ОО – 504 чел.; пленарное заседание - 94 чел</w:t>
      </w:r>
      <w:r w:rsidR="00417C8B">
        <w:t>овек</w:t>
      </w:r>
      <w:r w:rsidRPr="00430F06">
        <w:t>).</w:t>
      </w:r>
    </w:p>
    <w:p w:rsidR="00323512" w:rsidRPr="00430F06" w:rsidRDefault="00323512" w:rsidP="0084735C">
      <w:pPr>
        <w:ind w:firstLine="709"/>
        <w:jc w:val="both"/>
      </w:pPr>
      <w:proofErr w:type="gramStart"/>
      <w:r w:rsidRPr="00430F06">
        <w:t xml:space="preserve">В рамках подготовки к проведению государственной итоговой аттестации выпускников </w:t>
      </w:r>
      <w:r w:rsidR="00FA3CBC">
        <w:t>девятых</w:t>
      </w:r>
      <w:r w:rsidRPr="00430F06">
        <w:t xml:space="preserve">, 11-х классов 28.05.2018 проведено открытое региональное родительское собрание родительской общественности с представителями Департамента образования и </w:t>
      </w:r>
      <w:r w:rsidR="00BE5CC5" w:rsidRPr="00430F06">
        <w:t>молодёжной</w:t>
      </w:r>
      <w:r w:rsidRPr="00430F06">
        <w:t xml:space="preserve"> политики</w:t>
      </w:r>
      <w:r w:rsidRPr="00430F06">
        <w:rPr>
          <w:bCs/>
        </w:rPr>
        <w:t xml:space="preserve"> Ханты-Мансийского автономного округа-Югры и Регионального центра обработки информации </w:t>
      </w:r>
      <w:r w:rsidR="00115546">
        <w:rPr>
          <w:bCs/>
        </w:rPr>
        <w:t>«</w:t>
      </w:r>
      <w:r w:rsidRPr="00430F06">
        <w:rPr>
          <w:bCs/>
        </w:rPr>
        <w:t>Проведение в 2017-2018 учебном году государственной итоговой аттестации обучающихся в Ханты-Мансийском автономном округе - Югре</w:t>
      </w:r>
      <w:r w:rsidR="00115546">
        <w:rPr>
          <w:bCs/>
        </w:rPr>
        <w:t>»</w:t>
      </w:r>
      <w:r w:rsidRPr="00430F06">
        <w:rPr>
          <w:bCs/>
        </w:rPr>
        <w:t xml:space="preserve"> по вопросам единого государственного экзамена и основного государственного экзамена в режиме</w:t>
      </w:r>
      <w:proofErr w:type="gramEnd"/>
      <w:r w:rsidRPr="00430F06">
        <w:rPr>
          <w:bCs/>
        </w:rPr>
        <w:t xml:space="preserve"> онлайн-трансляции.</w:t>
      </w:r>
    </w:p>
    <w:p w:rsidR="005219C3" w:rsidRPr="00FA3CBC" w:rsidRDefault="005219C3" w:rsidP="0084735C">
      <w:pPr>
        <w:ind w:firstLine="709"/>
        <w:jc w:val="both"/>
        <w:rPr>
          <w:b/>
        </w:rPr>
      </w:pPr>
      <w:r w:rsidRPr="00FA3CBC">
        <w:lastRenderedPageBreak/>
        <w:t>10. Организация отдыха, оздоровления и занятости детей</w:t>
      </w:r>
    </w:p>
    <w:p w:rsidR="005219C3" w:rsidRPr="00430F06" w:rsidRDefault="005219C3" w:rsidP="0084735C">
      <w:pPr>
        <w:widowControl w:val="0"/>
        <w:ind w:firstLine="709"/>
        <w:jc w:val="both"/>
        <w:rPr>
          <w:bCs/>
        </w:rPr>
      </w:pPr>
      <w:r w:rsidRPr="00430F06">
        <w:rPr>
          <w:bCs/>
        </w:rPr>
        <w:t xml:space="preserve">Организация отдыха, оздоровления и занятости детей </w:t>
      </w:r>
      <w:proofErr w:type="gramStart"/>
      <w:r w:rsidRPr="00430F06">
        <w:rPr>
          <w:bCs/>
        </w:rPr>
        <w:t>горда Покачи организовывалась</w:t>
      </w:r>
      <w:proofErr w:type="gramEnd"/>
      <w:r w:rsidRPr="00430F06">
        <w:rPr>
          <w:bCs/>
        </w:rPr>
        <w:t xml:space="preserve"> в соответствии с муниципальной</w:t>
      </w:r>
      <w:r w:rsidR="00FA3CBC">
        <w:rPr>
          <w:bCs/>
        </w:rPr>
        <w:t xml:space="preserve"> </w:t>
      </w:r>
      <w:r w:rsidRPr="00430F06">
        <w:rPr>
          <w:bCs/>
        </w:rPr>
        <w:t xml:space="preserve">программой </w:t>
      </w:r>
      <w:r w:rsidR="00115546">
        <w:rPr>
          <w:bCs/>
        </w:rPr>
        <w:t>«</w:t>
      </w:r>
      <w:r w:rsidRPr="00430F06">
        <w:rPr>
          <w:bCs/>
        </w:rPr>
        <w:t>Организация отдыха детей города Покачи в каникулярное время на 2018 – 2025</w:t>
      </w:r>
      <w:r w:rsidR="00417C8B">
        <w:rPr>
          <w:bCs/>
        </w:rPr>
        <w:t xml:space="preserve"> годы</w:t>
      </w:r>
      <w:r w:rsidRPr="00430F06">
        <w:rPr>
          <w:bCs/>
        </w:rPr>
        <w:t xml:space="preserve"> и на период до 2030 года</w:t>
      </w:r>
      <w:r w:rsidR="00115546">
        <w:rPr>
          <w:bCs/>
        </w:rPr>
        <w:t>»</w:t>
      </w:r>
      <w:r w:rsidRPr="00430F06">
        <w:rPr>
          <w:bCs/>
        </w:rPr>
        <w:t>, утвержд</w:t>
      </w:r>
      <w:r w:rsidR="002F5526">
        <w:rPr>
          <w:bCs/>
        </w:rPr>
        <w:t>ё</w:t>
      </w:r>
      <w:r w:rsidRPr="00430F06">
        <w:rPr>
          <w:bCs/>
        </w:rPr>
        <w:t>нной постановлением администрации города Покачи от 23.07.2015 №</w:t>
      </w:r>
      <w:r w:rsidR="00FA3CBC">
        <w:rPr>
          <w:bCs/>
        </w:rPr>
        <w:t xml:space="preserve"> </w:t>
      </w:r>
      <w:r w:rsidRPr="00430F06">
        <w:rPr>
          <w:bCs/>
        </w:rPr>
        <w:t>867.</w:t>
      </w:r>
    </w:p>
    <w:p w:rsidR="005219C3" w:rsidRPr="00430F06" w:rsidRDefault="005219C3" w:rsidP="0084735C">
      <w:pPr>
        <w:pStyle w:val="a3"/>
        <w:ind w:firstLine="709"/>
        <w:jc w:val="both"/>
        <w:rPr>
          <w:bCs/>
        </w:rPr>
      </w:pPr>
      <w:r w:rsidRPr="00430F06">
        <w:rPr>
          <w:bCs/>
        </w:rPr>
        <w:t>Общий объём финансового обеспечения программы в 2018 году составил:</w:t>
      </w:r>
      <w:r w:rsidR="00FA3CBC">
        <w:rPr>
          <w:bCs/>
        </w:rPr>
        <w:t xml:space="preserve"> </w:t>
      </w:r>
      <w:r w:rsidRPr="00430F06">
        <w:rPr>
          <w:bCs/>
        </w:rPr>
        <w:t>11 814 862,95 рублей. Из них:</w:t>
      </w:r>
    </w:p>
    <w:p w:rsidR="005219C3" w:rsidRPr="00430F06" w:rsidRDefault="005219C3" w:rsidP="00115546">
      <w:pPr>
        <w:pStyle w:val="a3"/>
        <w:numPr>
          <w:ilvl w:val="0"/>
          <w:numId w:val="32"/>
        </w:numPr>
        <w:tabs>
          <w:tab w:val="left" w:pos="993"/>
        </w:tabs>
        <w:ind w:left="0" w:firstLine="709"/>
        <w:jc w:val="both"/>
        <w:rPr>
          <w:bCs/>
        </w:rPr>
      </w:pPr>
      <w:r w:rsidRPr="00430F06">
        <w:rPr>
          <w:bCs/>
        </w:rPr>
        <w:t>бюджет города Покачи -5 417 072,95</w:t>
      </w:r>
      <w:r w:rsidR="00FA3CBC">
        <w:rPr>
          <w:bCs/>
        </w:rPr>
        <w:t xml:space="preserve"> </w:t>
      </w:r>
      <w:r w:rsidRPr="00430F06">
        <w:rPr>
          <w:bCs/>
        </w:rPr>
        <w:t>рублей;</w:t>
      </w:r>
    </w:p>
    <w:p w:rsidR="005219C3" w:rsidRPr="00430F06" w:rsidRDefault="005219C3" w:rsidP="00115546">
      <w:pPr>
        <w:pStyle w:val="a3"/>
        <w:numPr>
          <w:ilvl w:val="0"/>
          <w:numId w:val="32"/>
        </w:numPr>
        <w:tabs>
          <w:tab w:val="left" w:pos="993"/>
        </w:tabs>
        <w:ind w:left="0" w:firstLine="709"/>
        <w:jc w:val="both"/>
        <w:rPr>
          <w:bCs/>
        </w:rPr>
      </w:pPr>
      <w:r w:rsidRPr="00430F06">
        <w:rPr>
          <w:bCs/>
        </w:rPr>
        <w:t xml:space="preserve">бюджет Ханты-Мансийского автономного округа </w:t>
      </w:r>
      <w:proofErr w:type="gramStart"/>
      <w:r w:rsidRPr="00430F06">
        <w:rPr>
          <w:bCs/>
        </w:rPr>
        <w:t>-Ю</w:t>
      </w:r>
      <w:proofErr w:type="gramEnd"/>
      <w:r w:rsidRPr="00430F06">
        <w:rPr>
          <w:bCs/>
        </w:rPr>
        <w:t>гры-5 127 500,00 руб</w:t>
      </w:r>
      <w:r w:rsidR="00FA3CBC">
        <w:rPr>
          <w:bCs/>
        </w:rPr>
        <w:t>лей</w:t>
      </w:r>
      <w:r w:rsidRPr="00430F06">
        <w:rPr>
          <w:bCs/>
        </w:rPr>
        <w:t xml:space="preserve"> (субсидия – 1 986 400,00 руб</w:t>
      </w:r>
      <w:r w:rsidR="00FA3CBC">
        <w:rPr>
          <w:bCs/>
        </w:rPr>
        <w:t>лей</w:t>
      </w:r>
      <w:r w:rsidRPr="00430F06">
        <w:rPr>
          <w:bCs/>
        </w:rPr>
        <w:t>, субвенция – 3 141 100,00 руб</w:t>
      </w:r>
      <w:r w:rsidR="00FA3CBC">
        <w:rPr>
          <w:bCs/>
        </w:rPr>
        <w:t>лей</w:t>
      </w:r>
      <w:r w:rsidRPr="00430F06">
        <w:rPr>
          <w:bCs/>
        </w:rPr>
        <w:t>);</w:t>
      </w:r>
    </w:p>
    <w:p w:rsidR="005219C3" w:rsidRPr="00430F06" w:rsidRDefault="005219C3" w:rsidP="00115546">
      <w:pPr>
        <w:pStyle w:val="a3"/>
        <w:numPr>
          <w:ilvl w:val="0"/>
          <w:numId w:val="32"/>
        </w:numPr>
        <w:tabs>
          <w:tab w:val="left" w:pos="993"/>
        </w:tabs>
        <w:ind w:left="0" w:firstLine="709"/>
        <w:jc w:val="both"/>
        <w:rPr>
          <w:bCs/>
        </w:rPr>
      </w:pPr>
      <w:r w:rsidRPr="00430F06">
        <w:rPr>
          <w:bCs/>
        </w:rPr>
        <w:t>средства родителей - 1 270 290,00 руб</w:t>
      </w:r>
      <w:r w:rsidR="00417C8B">
        <w:rPr>
          <w:bCs/>
        </w:rPr>
        <w:t>лей</w:t>
      </w:r>
      <w:r w:rsidRPr="00430F06">
        <w:rPr>
          <w:bCs/>
        </w:rPr>
        <w:t>.</w:t>
      </w:r>
    </w:p>
    <w:p w:rsidR="005219C3" w:rsidRPr="00430F06" w:rsidRDefault="005219C3" w:rsidP="0084735C">
      <w:pPr>
        <w:pStyle w:val="a3"/>
        <w:ind w:firstLine="709"/>
        <w:jc w:val="both"/>
        <w:rPr>
          <w:bCs/>
        </w:rPr>
      </w:pPr>
      <w:r w:rsidRPr="00430F06">
        <w:rPr>
          <w:bCs/>
        </w:rPr>
        <w:t>Всеми формами</w:t>
      </w:r>
      <w:r w:rsidR="00FA3CBC">
        <w:rPr>
          <w:bCs/>
        </w:rPr>
        <w:t xml:space="preserve"> </w:t>
      </w:r>
      <w:r w:rsidRPr="00430F06">
        <w:rPr>
          <w:bCs/>
        </w:rPr>
        <w:t>отдыха было охвачено 1 763 детей и подростков, что составило – 83,8%.</w:t>
      </w:r>
    </w:p>
    <w:p w:rsidR="005219C3" w:rsidRPr="00430F06" w:rsidRDefault="005219C3" w:rsidP="0084735C">
      <w:pPr>
        <w:pStyle w:val="a3"/>
        <w:ind w:firstLine="709"/>
        <w:jc w:val="both"/>
        <w:rPr>
          <w:bCs/>
        </w:rPr>
      </w:pPr>
      <w:r w:rsidRPr="00430F06">
        <w:rPr>
          <w:bCs/>
        </w:rPr>
        <w:t>На тер</w:t>
      </w:r>
      <w:r w:rsidR="00417C8B">
        <w:rPr>
          <w:bCs/>
        </w:rPr>
        <w:t>ритории города Покачи в 2018 год</w:t>
      </w:r>
      <w:r w:rsidRPr="00430F06">
        <w:rPr>
          <w:bCs/>
        </w:rPr>
        <w:t>у были организованы каникулярные смены лагерей с дневным пребыванием детей города Покачи:</w:t>
      </w:r>
    </w:p>
    <w:p w:rsidR="005219C3" w:rsidRPr="00430F06" w:rsidRDefault="005219C3" w:rsidP="00115546">
      <w:pPr>
        <w:pStyle w:val="a3"/>
        <w:numPr>
          <w:ilvl w:val="0"/>
          <w:numId w:val="33"/>
        </w:numPr>
        <w:tabs>
          <w:tab w:val="left" w:pos="993"/>
        </w:tabs>
        <w:ind w:left="0" w:firstLine="709"/>
        <w:jc w:val="both"/>
        <w:rPr>
          <w:bCs/>
        </w:rPr>
      </w:pPr>
      <w:r w:rsidRPr="00430F06">
        <w:rPr>
          <w:bCs/>
        </w:rPr>
        <w:t xml:space="preserve">в период весенних каникул - </w:t>
      </w:r>
      <w:r w:rsidR="002F5526">
        <w:rPr>
          <w:bCs/>
        </w:rPr>
        <w:t>один</w:t>
      </w:r>
      <w:r w:rsidRPr="00430F06">
        <w:rPr>
          <w:bCs/>
        </w:rPr>
        <w:t xml:space="preserve"> городской лагерь с дневным пребыванием детей </w:t>
      </w:r>
      <w:r w:rsidR="00115546">
        <w:rPr>
          <w:bCs/>
        </w:rPr>
        <w:t>«</w:t>
      </w:r>
      <w:r w:rsidRPr="00430F06">
        <w:rPr>
          <w:bCs/>
        </w:rPr>
        <w:t>Улыбка</w:t>
      </w:r>
      <w:r w:rsidR="00115546">
        <w:rPr>
          <w:bCs/>
        </w:rPr>
        <w:t>»</w:t>
      </w:r>
      <w:r w:rsidRPr="00430F06">
        <w:rPr>
          <w:bCs/>
        </w:rPr>
        <w:t xml:space="preserve"> (на базе МАОУ СОШ №</w:t>
      </w:r>
      <w:r w:rsidR="00417C8B">
        <w:rPr>
          <w:bCs/>
        </w:rPr>
        <w:t xml:space="preserve"> </w:t>
      </w:r>
      <w:r w:rsidRPr="00430F06">
        <w:rPr>
          <w:bCs/>
        </w:rPr>
        <w:t>2) с общим охватом 340 детей;</w:t>
      </w:r>
    </w:p>
    <w:p w:rsidR="005219C3" w:rsidRPr="00430F06" w:rsidRDefault="005219C3" w:rsidP="00115546">
      <w:pPr>
        <w:pStyle w:val="a3"/>
        <w:numPr>
          <w:ilvl w:val="0"/>
          <w:numId w:val="33"/>
        </w:numPr>
        <w:tabs>
          <w:tab w:val="left" w:pos="993"/>
        </w:tabs>
        <w:ind w:left="0" w:firstLine="709"/>
        <w:jc w:val="both"/>
        <w:rPr>
          <w:bCs/>
        </w:rPr>
      </w:pPr>
      <w:proofErr w:type="gramStart"/>
      <w:r w:rsidRPr="00430F06">
        <w:rPr>
          <w:bCs/>
        </w:rPr>
        <w:t xml:space="preserve">в период летних каникул: </w:t>
      </w:r>
      <w:r w:rsidR="002F5526">
        <w:rPr>
          <w:bCs/>
        </w:rPr>
        <w:t>первая</w:t>
      </w:r>
      <w:r w:rsidRPr="00430F06">
        <w:rPr>
          <w:bCs/>
        </w:rPr>
        <w:t xml:space="preserve"> смена (06.06.</w:t>
      </w:r>
      <w:r w:rsidR="00417C8B">
        <w:rPr>
          <w:bCs/>
        </w:rPr>
        <w:t>2018</w:t>
      </w:r>
      <w:r w:rsidRPr="00430F06">
        <w:rPr>
          <w:bCs/>
        </w:rPr>
        <w:t>-26.06.2018</w:t>
      </w:r>
      <w:r w:rsidR="00417C8B">
        <w:rPr>
          <w:bCs/>
        </w:rPr>
        <w:t xml:space="preserve"> годы</w:t>
      </w:r>
      <w:r w:rsidRPr="00430F06">
        <w:rPr>
          <w:bCs/>
        </w:rPr>
        <w:t xml:space="preserve">) функционировали лагеря с дневным пребыванием детей (лагерь </w:t>
      </w:r>
      <w:r w:rsidR="00115546">
        <w:rPr>
          <w:bCs/>
        </w:rPr>
        <w:t>«</w:t>
      </w:r>
      <w:r w:rsidRPr="00430F06">
        <w:rPr>
          <w:bCs/>
        </w:rPr>
        <w:t>Улыбка</w:t>
      </w:r>
      <w:r w:rsidR="00115546">
        <w:rPr>
          <w:bCs/>
        </w:rPr>
        <w:t>»</w:t>
      </w:r>
      <w:r w:rsidRPr="00430F06">
        <w:rPr>
          <w:bCs/>
        </w:rPr>
        <w:t xml:space="preserve">, лагерь </w:t>
      </w:r>
      <w:r w:rsidR="00115546">
        <w:rPr>
          <w:bCs/>
        </w:rPr>
        <w:t>«</w:t>
      </w:r>
      <w:r w:rsidRPr="00430F06">
        <w:rPr>
          <w:bCs/>
        </w:rPr>
        <w:t>Неофит</w:t>
      </w:r>
      <w:r w:rsidR="00115546">
        <w:rPr>
          <w:bCs/>
        </w:rPr>
        <w:t>»</w:t>
      </w:r>
      <w:r w:rsidRPr="00430F06">
        <w:rPr>
          <w:bCs/>
        </w:rPr>
        <w:t xml:space="preserve">, лагерь труда и отдыха </w:t>
      </w:r>
      <w:r w:rsidR="00115546">
        <w:rPr>
          <w:bCs/>
        </w:rPr>
        <w:t>«</w:t>
      </w:r>
      <w:r w:rsidRPr="00430F06">
        <w:rPr>
          <w:bCs/>
        </w:rPr>
        <w:t>Каскад</w:t>
      </w:r>
      <w:r w:rsidR="00115546">
        <w:rPr>
          <w:bCs/>
        </w:rPr>
        <w:t>»</w:t>
      </w:r>
      <w:r w:rsidRPr="00430F06">
        <w:rPr>
          <w:bCs/>
        </w:rPr>
        <w:t xml:space="preserve"> на базе МАОУ СОШ №</w:t>
      </w:r>
      <w:r w:rsidR="00417C8B">
        <w:rPr>
          <w:bCs/>
        </w:rPr>
        <w:t xml:space="preserve"> </w:t>
      </w:r>
      <w:r w:rsidRPr="00430F06">
        <w:rPr>
          <w:bCs/>
        </w:rPr>
        <w:t xml:space="preserve">2; лагерь </w:t>
      </w:r>
      <w:r w:rsidR="00115546">
        <w:rPr>
          <w:bCs/>
        </w:rPr>
        <w:t>«</w:t>
      </w:r>
      <w:r w:rsidRPr="00430F06">
        <w:rPr>
          <w:bCs/>
        </w:rPr>
        <w:t>Солнечный жемчуг</w:t>
      </w:r>
      <w:r w:rsidR="00115546">
        <w:rPr>
          <w:bCs/>
        </w:rPr>
        <w:t>»</w:t>
      </w:r>
      <w:r w:rsidRPr="00430F06">
        <w:rPr>
          <w:bCs/>
        </w:rPr>
        <w:t xml:space="preserve"> на базе МАДОУ ЦРР; лагерь </w:t>
      </w:r>
      <w:r w:rsidR="00115546">
        <w:rPr>
          <w:bCs/>
        </w:rPr>
        <w:t>«</w:t>
      </w:r>
      <w:r w:rsidRPr="00430F06">
        <w:rPr>
          <w:bCs/>
        </w:rPr>
        <w:t>Камертон</w:t>
      </w:r>
      <w:r w:rsidR="00115546">
        <w:rPr>
          <w:bCs/>
        </w:rPr>
        <w:t>»</w:t>
      </w:r>
      <w:r w:rsidRPr="00430F06">
        <w:rPr>
          <w:bCs/>
        </w:rPr>
        <w:t xml:space="preserve">, лагерь </w:t>
      </w:r>
      <w:r w:rsidR="00115546">
        <w:rPr>
          <w:bCs/>
        </w:rPr>
        <w:t>«</w:t>
      </w:r>
      <w:r w:rsidRPr="00430F06">
        <w:rPr>
          <w:bCs/>
        </w:rPr>
        <w:t>Олимпиец</w:t>
      </w:r>
      <w:r w:rsidR="00115546">
        <w:rPr>
          <w:bCs/>
        </w:rPr>
        <w:t>»</w:t>
      </w:r>
      <w:r w:rsidRPr="00430F06">
        <w:rPr>
          <w:bCs/>
        </w:rPr>
        <w:t xml:space="preserve"> на базе МАУ ДО </w:t>
      </w:r>
      <w:r w:rsidR="00115546">
        <w:rPr>
          <w:bCs/>
        </w:rPr>
        <w:t>«</w:t>
      </w:r>
      <w:r w:rsidRPr="00430F06">
        <w:rPr>
          <w:bCs/>
        </w:rPr>
        <w:t>ДШИ</w:t>
      </w:r>
      <w:r w:rsidR="00115546">
        <w:rPr>
          <w:bCs/>
        </w:rPr>
        <w:t>»</w:t>
      </w:r>
      <w:r w:rsidRPr="00430F06">
        <w:rPr>
          <w:bCs/>
        </w:rPr>
        <w:t>) с общим охватом 415 детей;</w:t>
      </w:r>
      <w:proofErr w:type="gramEnd"/>
      <w:r w:rsidRPr="00430F06">
        <w:rPr>
          <w:bCs/>
        </w:rPr>
        <w:t xml:space="preserve"> </w:t>
      </w:r>
      <w:r w:rsidR="002F5526">
        <w:rPr>
          <w:bCs/>
        </w:rPr>
        <w:t>вторая</w:t>
      </w:r>
      <w:r w:rsidRPr="00430F06">
        <w:rPr>
          <w:bCs/>
        </w:rPr>
        <w:t xml:space="preserve"> смена (02.07</w:t>
      </w:r>
      <w:r w:rsidR="00417C8B">
        <w:rPr>
          <w:bCs/>
        </w:rPr>
        <w:t>.2018</w:t>
      </w:r>
      <w:r w:rsidRPr="00430F06">
        <w:rPr>
          <w:bCs/>
        </w:rPr>
        <w:t>-22.07.2018</w:t>
      </w:r>
      <w:r w:rsidR="00417C8B">
        <w:rPr>
          <w:bCs/>
        </w:rPr>
        <w:t xml:space="preserve"> годы</w:t>
      </w:r>
      <w:r w:rsidRPr="00430F06">
        <w:rPr>
          <w:bCs/>
        </w:rPr>
        <w:t xml:space="preserve">) функционировали лагеря с дневным пребыванием детей (лагерь </w:t>
      </w:r>
      <w:r w:rsidR="00115546">
        <w:rPr>
          <w:bCs/>
        </w:rPr>
        <w:t>«</w:t>
      </w:r>
      <w:r w:rsidRPr="00430F06">
        <w:rPr>
          <w:bCs/>
        </w:rPr>
        <w:t>Золотой ключик</w:t>
      </w:r>
      <w:r w:rsidR="00115546">
        <w:rPr>
          <w:bCs/>
        </w:rPr>
        <w:t>»</w:t>
      </w:r>
      <w:r w:rsidRPr="00430F06">
        <w:rPr>
          <w:bCs/>
        </w:rPr>
        <w:t xml:space="preserve">, лагерь труда и отдыха </w:t>
      </w:r>
      <w:r w:rsidR="00115546">
        <w:rPr>
          <w:bCs/>
        </w:rPr>
        <w:t>«</w:t>
      </w:r>
      <w:r w:rsidRPr="00430F06">
        <w:rPr>
          <w:bCs/>
        </w:rPr>
        <w:t>Каскад</w:t>
      </w:r>
      <w:r w:rsidR="00115546">
        <w:rPr>
          <w:bCs/>
        </w:rPr>
        <w:t>»</w:t>
      </w:r>
      <w:r w:rsidRPr="00430F06">
        <w:rPr>
          <w:bCs/>
        </w:rPr>
        <w:t xml:space="preserve"> на базе МАОУ СО</w:t>
      </w:r>
      <w:r w:rsidR="002F5526">
        <w:rPr>
          <w:bCs/>
        </w:rPr>
        <w:t>Ш №</w:t>
      </w:r>
      <w:r w:rsidR="00417C8B">
        <w:rPr>
          <w:bCs/>
        </w:rPr>
        <w:t xml:space="preserve"> </w:t>
      </w:r>
      <w:r w:rsidR="002F5526">
        <w:rPr>
          <w:bCs/>
        </w:rPr>
        <w:t>4) с общим охватом 137 детей;</w:t>
      </w:r>
    </w:p>
    <w:p w:rsidR="005219C3" w:rsidRPr="00430F06" w:rsidRDefault="005219C3" w:rsidP="00115546">
      <w:pPr>
        <w:pStyle w:val="a3"/>
        <w:numPr>
          <w:ilvl w:val="0"/>
          <w:numId w:val="33"/>
        </w:numPr>
        <w:tabs>
          <w:tab w:val="left" w:pos="993"/>
        </w:tabs>
        <w:ind w:left="0" w:firstLine="709"/>
        <w:jc w:val="both"/>
        <w:rPr>
          <w:bCs/>
        </w:rPr>
      </w:pPr>
      <w:r w:rsidRPr="00430F06">
        <w:rPr>
          <w:bCs/>
        </w:rPr>
        <w:t>в период осенних каникул были организованы лагеря с дневным пребыванием детей на базе МАОУ СОШ№1 и МАОУ СОШ №</w:t>
      </w:r>
      <w:r w:rsidR="00417C8B">
        <w:rPr>
          <w:bCs/>
        </w:rPr>
        <w:t xml:space="preserve"> </w:t>
      </w:r>
      <w:r w:rsidRPr="00430F06">
        <w:rPr>
          <w:bCs/>
        </w:rPr>
        <w:t xml:space="preserve">4 лагеря с дневным пребыванием детей </w:t>
      </w:r>
      <w:r w:rsidR="00115546">
        <w:rPr>
          <w:bCs/>
        </w:rPr>
        <w:t>«</w:t>
      </w:r>
      <w:r w:rsidRPr="00430F06">
        <w:rPr>
          <w:bCs/>
        </w:rPr>
        <w:t>Солнышко</w:t>
      </w:r>
      <w:r w:rsidR="00115546">
        <w:rPr>
          <w:bCs/>
        </w:rPr>
        <w:t>»</w:t>
      </w:r>
      <w:r w:rsidRPr="00430F06">
        <w:rPr>
          <w:bCs/>
        </w:rPr>
        <w:t xml:space="preserve"> и </w:t>
      </w:r>
      <w:r w:rsidR="00115546">
        <w:rPr>
          <w:bCs/>
        </w:rPr>
        <w:t>«</w:t>
      </w:r>
      <w:r w:rsidRPr="00430F06">
        <w:rPr>
          <w:bCs/>
        </w:rPr>
        <w:t>Золотой ключик</w:t>
      </w:r>
      <w:r w:rsidR="00115546">
        <w:rPr>
          <w:bCs/>
        </w:rPr>
        <w:t>»</w:t>
      </w:r>
      <w:r w:rsidRPr="00430F06">
        <w:rPr>
          <w:bCs/>
        </w:rPr>
        <w:t>, с общим охватом 259 детей.</w:t>
      </w:r>
    </w:p>
    <w:p w:rsidR="005219C3" w:rsidRPr="00430F06" w:rsidRDefault="005219C3" w:rsidP="0084735C">
      <w:pPr>
        <w:pStyle w:val="a3"/>
        <w:ind w:firstLine="709"/>
        <w:jc w:val="both"/>
        <w:rPr>
          <w:bCs/>
        </w:rPr>
      </w:pPr>
      <w:r w:rsidRPr="00430F06">
        <w:rPr>
          <w:bCs/>
        </w:rPr>
        <w:t>На территории города Покачи в период</w:t>
      </w:r>
      <w:r w:rsidR="00FA3CBC">
        <w:rPr>
          <w:bCs/>
        </w:rPr>
        <w:t xml:space="preserve"> </w:t>
      </w:r>
      <w:r w:rsidR="002F5526">
        <w:rPr>
          <w:bCs/>
        </w:rPr>
        <w:t>каникул было организовано восемь</w:t>
      </w:r>
      <w:r w:rsidRPr="00430F06">
        <w:rPr>
          <w:bCs/>
        </w:rPr>
        <w:t xml:space="preserve"> лагерей с дневным пребыванием детей, где отдохнули 1151 реб</w:t>
      </w:r>
      <w:r w:rsidR="002F5526">
        <w:rPr>
          <w:bCs/>
        </w:rPr>
        <w:t>ё</w:t>
      </w:r>
      <w:r w:rsidRPr="00430F06">
        <w:rPr>
          <w:bCs/>
        </w:rPr>
        <w:t xml:space="preserve">нка. </w:t>
      </w:r>
    </w:p>
    <w:p w:rsidR="005219C3" w:rsidRPr="00430F06" w:rsidRDefault="005219C3" w:rsidP="0084735C">
      <w:pPr>
        <w:pStyle w:val="a3"/>
        <w:ind w:firstLine="709"/>
        <w:jc w:val="both"/>
        <w:rPr>
          <w:bCs/>
        </w:rPr>
      </w:pPr>
      <w:r w:rsidRPr="00430F06">
        <w:rPr>
          <w:bCs/>
        </w:rPr>
        <w:t>За пределами города Покачи в период</w:t>
      </w:r>
      <w:r w:rsidR="00FA3CBC">
        <w:rPr>
          <w:bCs/>
        </w:rPr>
        <w:t xml:space="preserve"> </w:t>
      </w:r>
      <w:r w:rsidRPr="00430F06">
        <w:rPr>
          <w:bCs/>
        </w:rPr>
        <w:t>каникул за счёт различных источников отдохнули 612 детей. География и места отдыха разнообразны: г</w:t>
      </w:r>
      <w:r w:rsidR="00FA3CBC">
        <w:rPr>
          <w:bCs/>
        </w:rPr>
        <w:t>ород</w:t>
      </w:r>
      <w:r w:rsidRPr="00430F06">
        <w:rPr>
          <w:bCs/>
        </w:rPr>
        <w:t xml:space="preserve"> Анапа, г</w:t>
      </w:r>
      <w:r w:rsidR="00FA3CBC">
        <w:rPr>
          <w:bCs/>
        </w:rPr>
        <w:t>ород</w:t>
      </w:r>
      <w:r w:rsidRPr="00430F06">
        <w:rPr>
          <w:bCs/>
        </w:rPr>
        <w:t xml:space="preserve"> Туапсе, г</w:t>
      </w:r>
      <w:r w:rsidR="00FA3CBC">
        <w:rPr>
          <w:bCs/>
        </w:rPr>
        <w:t xml:space="preserve">ород </w:t>
      </w:r>
      <w:r w:rsidRPr="00430F06">
        <w:rPr>
          <w:bCs/>
        </w:rPr>
        <w:t>Белокуриха, Республика Крым, Тюменская область, Башкортостан, Алтайский край,</w:t>
      </w:r>
      <w:r w:rsidR="00FA3CBC">
        <w:rPr>
          <w:bCs/>
        </w:rPr>
        <w:t xml:space="preserve"> </w:t>
      </w:r>
      <w:r w:rsidRPr="00430F06">
        <w:rPr>
          <w:bCs/>
        </w:rPr>
        <w:t>Ставропольский край.</w:t>
      </w:r>
    </w:p>
    <w:p w:rsidR="005219C3" w:rsidRDefault="005219C3" w:rsidP="0084735C">
      <w:pPr>
        <w:pStyle w:val="a3"/>
        <w:ind w:firstLine="709"/>
        <w:jc w:val="both"/>
        <w:rPr>
          <w:bCs/>
        </w:rPr>
      </w:pPr>
      <w:r w:rsidRPr="00430F06">
        <w:rPr>
          <w:bCs/>
        </w:rPr>
        <w:t>В климатически благоприятных райо</w:t>
      </w:r>
      <w:r w:rsidR="002F5526">
        <w:rPr>
          <w:bCs/>
        </w:rPr>
        <w:t>нах Российской Федерации по путёв</w:t>
      </w:r>
      <w:r w:rsidRPr="00430F06">
        <w:rPr>
          <w:bCs/>
        </w:rPr>
        <w:t>кам, приобрет</w:t>
      </w:r>
      <w:r w:rsidR="002F5526">
        <w:rPr>
          <w:bCs/>
        </w:rPr>
        <w:t>ё</w:t>
      </w:r>
      <w:r w:rsidRPr="00430F06">
        <w:rPr>
          <w:bCs/>
        </w:rPr>
        <w:t xml:space="preserve">нным администрацией города за </w:t>
      </w:r>
      <w:r w:rsidR="002C79AE" w:rsidRPr="00430F06">
        <w:rPr>
          <w:bCs/>
        </w:rPr>
        <w:t>счёт</w:t>
      </w:r>
      <w:r w:rsidRPr="00430F06">
        <w:rPr>
          <w:bCs/>
        </w:rPr>
        <w:t xml:space="preserve"> субвенции из окружного бюджета, отдохнули 78 детей, из них: 22 ребёнка в лагере - пансионате санаторного типа</w:t>
      </w:r>
      <w:r w:rsidR="00FA3CBC">
        <w:rPr>
          <w:bCs/>
        </w:rPr>
        <w:t xml:space="preserve"> </w:t>
      </w:r>
      <w:r w:rsidR="00115546">
        <w:rPr>
          <w:bCs/>
        </w:rPr>
        <w:t>«</w:t>
      </w:r>
      <w:r w:rsidRPr="00430F06">
        <w:rPr>
          <w:bCs/>
        </w:rPr>
        <w:t>Восток</w:t>
      </w:r>
      <w:r w:rsidR="00115546">
        <w:rPr>
          <w:bCs/>
        </w:rPr>
        <w:t>»</w:t>
      </w:r>
      <w:r w:rsidRPr="00430F06">
        <w:rPr>
          <w:bCs/>
        </w:rPr>
        <w:t>, п</w:t>
      </w:r>
      <w:r w:rsidR="00FA3CBC">
        <w:rPr>
          <w:bCs/>
        </w:rPr>
        <w:t>оселок</w:t>
      </w:r>
      <w:r w:rsidRPr="00430F06">
        <w:rPr>
          <w:bCs/>
        </w:rPr>
        <w:t xml:space="preserve"> Новомихайловский г</w:t>
      </w:r>
      <w:r w:rsidR="00FA3CBC">
        <w:rPr>
          <w:bCs/>
        </w:rPr>
        <w:t>ород</w:t>
      </w:r>
      <w:r w:rsidRPr="00430F06">
        <w:rPr>
          <w:bCs/>
        </w:rPr>
        <w:t xml:space="preserve"> Туапсе; 56 детей в ЗАО УДОЛ </w:t>
      </w:r>
      <w:r w:rsidR="00115546">
        <w:rPr>
          <w:bCs/>
        </w:rPr>
        <w:t>«</w:t>
      </w:r>
      <w:r w:rsidRPr="00430F06">
        <w:rPr>
          <w:bCs/>
        </w:rPr>
        <w:t>Энергетик</w:t>
      </w:r>
      <w:r w:rsidR="00115546">
        <w:rPr>
          <w:bCs/>
        </w:rPr>
        <w:t>»</w:t>
      </w:r>
      <w:r w:rsidRPr="00430F06">
        <w:rPr>
          <w:bCs/>
        </w:rPr>
        <w:t>, Краснодарский край, г</w:t>
      </w:r>
      <w:r w:rsidR="00FA3CBC">
        <w:rPr>
          <w:bCs/>
        </w:rPr>
        <w:t>ород</w:t>
      </w:r>
      <w:r w:rsidRPr="00430F06">
        <w:rPr>
          <w:bCs/>
        </w:rPr>
        <w:t xml:space="preserve"> Анапа.</w:t>
      </w:r>
    </w:p>
    <w:p w:rsidR="002F5526" w:rsidRPr="00430F06" w:rsidRDefault="002F5526" w:rsidP="0084735C">
      <w:pPr>
        <w:pStyle w:val="a3"/>
        <w:ind w:firstLine="709"/>
        <w:jc w:val="both"/>
        <w:rPr>
          <w:bCs/>
        </w:rPr>
      </w:pPr>
    </w:p>
    <w:p w:rsidR="00B06C6D" w:rsidRPr="00430F06" w:rsidRDefault="00B06C6D" w:rsidP="0084735C">
      <w:pPr>
        <w:pStyle w:val="1"/>
        <w:spacing w:before="0"/>
        <w:ind w:firstLine="709"/>
        <w:jc w:val="both"/>
        <w:rPr>
          <w:rFonts w:ascii="Times New Roman" w:hAnsi="Times New Roman" w:cs="Times New Roman"/>
          <w:color w:val="auto"/>
          <w:sz w:val="24"/>
          <w:szCs w:val="24"/>
        </w:rPr>
      </w:pPr>
      <w:bookmarkStart w:id="36" w:name="_Toc612741"/>
      <w:r w:rsidRPr="00430F06">
        <w:rPr>
          <w:rFonts w:ascii="Times New Roman" w:hAnsi="Times New Roman" w:cs="Times New Roman"/>
          <w:color w:val="auto"/>
          <w:sz w:val="24"/>
          <w:szCs w:val="24"/>
        </w:rPr>
        <w:t>23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bookmarkEnd w:id="36"/>
    </w:p>
    <w:p w:rsidR="00B06C6D" w:rsidRPr="00430F06" w:rsidRDefault="00B06C6D" w:rsidP="0084735C">
      <w:pPr>
        <w:ind w:firstLine="709"/>
        <w:jc w:val="both"/>
        <w:rPr>
          <w:rFonts w:eastAsia="Arial"/>
          <w:lang w:eastAsia="ar-SA"/>
        </w:rPr>
      </w:pPr>
    </w:p>
    <w:p w:rsidR="00B06C6D" w:rsidRPr="00430F06" w:rsidRDefault="00B06C6D" w:rsidP="0084735C">
      <w:pPr>
        <w:tabs>
          <w:tab w:val="right" w:pos="10488"/>
        </w:tabs>
        <w:ind w:firstLine="709"/>
        <w:jc w:val="both"/>
      </w:pPr>
      <w:r w:rsidRPr="00430F06">
        <w:t xml:space="preserve">В городе культивируется 19 видов спорта (автомобильный </w:t>
      </w:r>
      <w:proofErr w:type="gramStart"/>
      <w:r w:rsidRPr="00430F06">
        <w:t>–к</w:t>
      </w:r>
      <w:proofErr w:type="gramEnd"/>
      <w:r w:rsidRPr="00430F06">
        <w:t>артинги, баскетбол, бадминтон, бодибилдинг, бокс, во</w:t>
      </w:r>
      <w:r w:rsidR="000921C3">
        <w:t>лейбол, гиревой спорт, дзюдо, лё</w:t>
      </w:r>
      <w:r w:rsidRPr="00430F06">
        <w:t>гкая атлетика, лыжные гонки, настольный теннис,</w:t>
      </w:r>
      <w:r w:rsidR="00FA3CBC">
        <w:t xml:space="preserve"> </w:t>
      </w:r>
      <w:r w:rsidRPr="00430F06">
        <w:t>пауэрлифтинг, плавание, самбо, спортивная акробатика, фигурное катание на коньках, фитнес –аэробика, футбол, хоккей).</w:t>
      </w:r>
    </w:p>
    <w:p w:rsidR="00B06C6D" w:rsidRPr="00430F06" w:rsidRDefault="00B06C6D" w:rsidP="0084735C">
      <w:pPr>
        <w:pStyle w:val="a8"/>
        <w:ind w:left="0" w:firstLine="709"/>
        <w:jc w:val="both"/>
        <w:rPr>
          <w:rFonts w:eastAsia="Arial"/>
          <w:lang w:eastAsia="ar-SA"/>
        </w:rPr>
      </w:pPr>
      <w:r w:rsidRPr="00430F06">
        <w:rPr>
          <w:rFonts w:eastAsia="Arial"/>
          <w:lang w:eastAsia="ar-SA"/>
        </w:rPr>
        <w:t>На 31 декабря 2018 года количество систематически</w:t>
      </w:r>
      <w:r w:rsidR="00FA3CBC">
        <w:rPr>
          <w:rFonts w:eastAsia="Arial"/>
          <w:lang w:eastAsia="ar-SA"/>
        </w:rPr>
        <w:t xml:space="preserve"> </w:t>
      </w:r>
      <w:r w:rsidRPr="00430F06">
        <w:rPr>
          <w:rFonts w:eastAsia="Arial"/>
          <w:lang w:eastAsia="ar-SA"/>
        </w:rPr>
        <w:t>занимающихся</w:t>
      </w:r>
      <w:r w:rsidR="00FA3CBC">
        <w:rPr>
          <w:rFonts w:eastAsia="Arial"/>
          <w:lang w:eastAsia="ar-SA"/>
        </w:rPr>
        <w:t xml:space="preserve"> </w:t>
      </w:r>
      <w:r w:rsidRPr="00430F06">
        <w:rPr>
          <w:rFonts w:eastAsia="Arial"/>
          <w:lang w:eastAsia="ar-SA"/>
        </w:rPr>
        <w:t>физической культурой и спортом составляет 6433 человек, что составляет 37,7%</w:t>
      </w:r>
      <w:r w:rsidR="00FA3CBC">
        <w:rPr>
          <w:rFonts w:eastAsia="Arial"/>
          <w:lang w:eastAsia="ar-SA"/>
        </w:rPr>
        <w:t xml:space="preserve"> </w:t>
      </w:r>
      <w:r w:rsidRPr="00430F06">
        <w:rPr>
          <w:rFonts w:eastAsia="Arial"/>
          <w:lang w:eastAsia="ar-SA"/>
        </w:rPr>
        <w:t>от численности населения от 3 лет и старше</w:t>
      </w:r>
      <w:r w:rsidRPr="00430F06">
        <w:rPr>
          <w:bCs/>
        </w:rPr>
        <w:t xml:space="preserve"> (2017 год - 6224 чел</w:t>
      </w:r>
      <w:r w:rsidR="00FA3CBC">
        <w:rPr>
          <w:bCs/>
        </w:rPr>
        <w:t>овек</w:t>
      </w:r>
      <w:r w:rsidRPr="00430F06">
        <w:rPr>
          <w:bCs/>
        </w:rPr>
        <w:t xml:space="preserve"> 34,7%).</w:t>
      </w:r>
    </w:p>
    <w:p w:rsidR="00B06C6D" w:rsidRPr="00430F06" w:rsidRDefault="00B06C6D" w:rsidP="0084735C">
      <w:pPr>
        <w:ind w:firstLine="709"/>
        <w:jc w:val="both"/>
      </w:pPr>
      <w:r w:rsidRPr="00430F06">
        <w:t xml:space="preserve">В городе действует 54 объекта, где проводится работа по развитию физической культуры и спорта для всех жителей города Покачи (спортивные залы школ, детских дошкольных учреждений, спортивных объектов, плоскостных спортивных площадок и </w:t>
      </w:r>
      <w:r w:rsidRPr="00430F06">
        <w:lastRenderedPageBreak/>
        <w:t>турниковых комплексов). Во дворах и придомовых территориях для самостоятельных занятий</w:t>
      </w:r>
      <w:r w:rsidR="00FA3CBC">
        <w:t xml:space="preserve"> </w:t>
      </w:r>
      <w:r w:rsidRPr="00430F06">
        <w:t>установлены</w:t>
      </w:r>
      <w:r w:rsidRPr="00430F06">
        <w:rPr>
          <w:rFonts w:eastAsia="Arial"/>
          <w:lang w:eastAsia="ar-SA"/>
        </w:rPr>
        <w:t xml:space="preserve"> 7 площадок </w:t>
      </w:r>
      <w:r w:rsidR="00115546">
        <w:rPr>
          <w:rFonts w:eastAsia="Arial"/>
          <w:lang w:eastAsia="ar-SA"/>
        </w:rPr>
        <w:t>«</w:t>
      </w:r>
      <w:r w:rsidRPr="00430F06">
        <w:rPr>
          <w:rFonts w:eastAsia="Arial"/>
          <w:lang w:eastAsia="ar-SA"/>
        </w:rPr>
        <w:t>Streetworkout</w:t>
      </w:r>
      <w:r w:rsidR="00115546">
        <w:rPr>
          <w:rFonts w:eastAsia="Arial"/>
          <w:lang w:eastAsia="ar-SA"/>
        </w:rPr>
        <w:t>»</w:t>
      </w:r>
      <w:r w:rsidRPr="00430F06">
        <w:rPr>
          <w:rFonts w:eastAsia="Arial"/>
          <w:lang w:eastAsia="ar-SA"/>
        </w:rPr>
        <w:t xml:space="preserve"> (Стритворкаут), в 2018 году</w:t>
      </w:r>
      <w:r w:rsidR="00FA3CBC">
        <w:rPr>
          <w:rFonts w:eastAsia="Arial"/>
          <w:lang w:eastAsia="ar-SA"/>
        </w:rPr>
        <w:t xml:space="preserve"> </w:t>
      </w:r>
      <w:r w:rsidRPr="00430F06">
        <w:rPr>
          <w:rFonts w:eastAsia="Arial"/>
          <w:lang w:eastAsia="ar-SA"/>
        </w:rPr>
        <w:t>во дворе по улице Мира</w:t>
      </w:r>
      <w:r w:rsidR="00FA3CBC">
        <w:rPr>
          <w:rFonts w:eastAsia="Arial"/>
          <w:lang w:eastAsia="ar-SA"/>
        </w:rPr>
        <w:t xml:space="preserve">  </w:t>
      </w:r>
      <w:r w:rsidR="000921C3">
        <w:rPr>
          <w:rFonts w:eastAsia="Arial"/>
          <w:lang w:eastAsia="ar-SA"/>
        </w:rPr>
        <w:t xml:space="preserve">д. </w:t>
      </w:r>
      <w:r w:rsidRPr="00430F06">
        <w:rPr>
          <w:rFonts w:eastAsia="Arial"/>
          <w:lang w:eastAsia="ar-SA"/>
        </w:rPr>
        <w:t>14 –</w:t>
      </w:r>
      <w:r w:rsidR="00FA3CBC">
        <w:rPr>
          <w:rFonts w:eastAsia="Arial"/>
          <w:lang w:eastAsia="ar-SA"/>
        </w:rPr>
        <w:t xml:space="preserve"> </w:t>
      </w:r>
      <w:r w:rsidRPr="00430F06">
        <w:rPr>
          <w:rFonts w:eastAsia="Arial"/>
          <w:lang w:eastAsia="ar-SA"/>
        </w:rPr>
        <w:t>Комсомольская</w:t>
      </w:r>
      <w:r w:rsidR="000921C3">
        <w:rPr>
          <w:rFonts w:eastAsia="Arial"/>
          <w:lang w:eastAsia="ar-SA"/>
        </w:rPr>
        <w:t>,</w:t>
      </w:r>
      <w:r w:rsidR="00FA3CBC">
        <w:rPr>
          <w:rFonts w:eastAsia="Arial"/>
          <w:lang w:eastAsia="ar-SA"/>
        </w:rPr>
        <w:t xml:space="preserve"> </w:t>
      </w:r>
      <w:r w:rsidR="000921C3">
        <w:rPr>
          <w:rFonts w:eastAsia="Arial"/>
          <w:lang w:eastAsia="ar-SA"/>
        </w:rPr>
        <w:t>д.</w:t>
      </w:r>
      <w:r w:rsidR="00FA3CBC">
        <w:rPr>
          <w:rFonts w:eastAsia="Arial"/>
          <w:lang w:eastAsia="ar-SA"/>
        </w:rPr>
        <w:t xml:space="preserve"> </w:t>
      </w:r>
      <w:r w:rsidRPr="00430F06">
        <w:rPr>
          <w:rFonts w:eastAsia="Arial"/>
          <w:lang w:eastAsia="ar-SA"/>
        </w:rPr>
        <w:t>7- установлена ещ</w:t>
      </w:r>
      <w:r w:rsidR="000921C3">
        <w:rPr>
          <w:rFonts w:eastAsia="Arial"/>
          <w:lang w:eastAsia="ar-SA"/>
        </w:rPr>
        <w:t>ё</w:t>
      </w:r>
      <w:r w:rsidR="00FA3CBC">
        <w:rPr>
          <w:rFonts w:eastAsia="Arial"/>
          <w:lang w:eastAsia="ar-SA"/>
        </w:rPr>
        <w:t xml:space="preserve"> </w:t>
      </w:r>
      <w:r w:rsidR="000921C3">
        <w:rPr>
          <w:rFonts w:eastAsia="Arial"/>
          <w:lang w:eastAsia="ar-SA"/>
        </w:rPr>
        <w:t>одна</w:t>
      </w:r>
      <w:r w:rsidRPr="00430F06">
        <w:rPr>
          <w:rFonts w:eastAsia="Arial"/>
          <w:lang w:eastAsia="ar-SA"/>
        </w:rPr>
        <w:t xml:space="preserve"> площадка, 2019 году</w:t>
      </w:r>
      <w:r w:rsidR="00FA3CBC">
        <w:rPr>
          <w:rFonts w:eastAsia="Arial"/>
          <w:lang w:eastAsia="ar-SA"/>
        </w:rPr>
        <w:t xml:space="preserve"> </w:t>
      </w:r>
      <w:r w:rsidRPr="00430F06">
        <w:rPr>
          <w:rFonts w:eastAsia="Arial"/>
          <w:lang w:eastAsia="ar-SA"/>
        </w:rPr>
        <w:t>планируется благоустройство двора на Харьковской, где будет установлен ещ</w:t>
      </w:r>
      <w:r w:rsidR="000921C3">
        <w:rPr>
          <w:rFonts w:eastAsia="Arial"/>
          <w:lang w:eastAsia="ar-SA"/>
        </w:rPr>
        <w:t>ё</w:t>
      </w:r>
      <w:r w:rsidRPr="00430F06">
        <w:rPr>
          <w:rFonts w:eastAsia="Arial"/>
          <w:lang w:eastAsia="ar-SA"/>
        </w:rPr>
        <w:t xml:space="preserve"> один</w:t>
      </w:r>
      <w:r w:rsidR="00FA3CBC">
        <w:rPr>
          <w:rFonts w:eastAsia="Arial"/>
          <w:lang w:eastAsia="ar-SA"/>
        </w:rPr>
        <w:t xml:space="preserve"> </w:t>
      </w:r>
      <w:r w:rsidRPr="00430F06">
        <w:rPr>
          <w:rFonts w:eastAsia="Arial"/>
          <w:lang w:eastAsia="ar-SA"/>
        </w:rPr>
        <w:t xml:space="preserve">турниковый комплекс </w:t>
      </w:r>
      <w:r w:rsidR="00115546">
        <w:rPr>
          <w:rFonts w:eastAsia="Arial"/>
          <w:lang w:eastAsia="ar-SA"/>
        </w:rPr>
        <w:t>«</w:t>
      </w:r>
      <w:r w:rsidRPr="00430F06">
        <w:rPr>
          <w:rFonts w:eastAsia="Arial"/>
          <w:lang w:eastAsia="ar-SA"/>
        </w:rPr>
        <w:t>Streetworkout</w:t>
      </w:r>
      <w:r w:rsidR="00115546">
        <w:rPr>
          <w:rFonts w:eastAsia="Arial"/>
          <w:lang w:eastAsia="ar-SA"/>
        </w:rPr>
        <w:t>»</w:t>
      </w:r>
      <w:r w:rsidRPr="00430F06">
        <w:rPr>
          <w:rFonts w:eastAsia="Arial"/>
          <w:lang w:eastAsia="ar-SA"/>
        </w:rPr>
        <w:t>.</w:t>
      </w:r>
    </w:p>
    <w:p w:rsidR="00B06C6D" w:rsidRPr="00430F06" w:rsidRDefault="00B06C6D" w:rsidP="0084735C">
      <w:pPr>
        <w:pStyle w:val="a8"/>
        <w:ind w:left="0" w:firstLine="709"/>
        <w:jc w:val="both"/>
        <w:rPr>
          <w:rFonts w:eastAsia="Arial"/>
          <w:lang w:eastAsia="ar-SA"/>
        </w:rPr>
      </w:pPr>
      <w:r w:rsidRPr="00430F06">
        <w:rPr>
          <w:rFonts w:eastAsia="Arial"/>
          <w:lang w:eastAsia="ar-SA"/>
        </w:rPr>
        <w:t xml:space="preserve">В 2018 году введена в эксплуатацию новая крытая площадка на территории ледового дворца </w:t>
      </w:r>
      <w:r w:rsidR="00115546">
        <w:rPr>
          <w:rFonts w:eastAsia="Arial"/>
          <w:lang w:eastAsia="ar-SA"/>
        </w:rPr>
        <w:t>«</w:t>
      </w:r>
      <w:r w:rsidRPr="00430F06">
        <w:rPr>
          <w:rFonts w:eastAsia="Arial"/>
          <w:lang w:eastAsia="ar-SA"/>
        </w:rPr>
        <w:t>Кристалл</w:t>
      </w:r>
      <w:r w:rsidR="00115546">
        <w:rPr>
          <w:rFonts w:eastAsia="Arial"/>
          <w:lang w:eastAsia="ar-SA"/>
        </w:rPr>
        <w:t>»</w:t>
      </w:r>
      <w:r w:rsidRPr="00430F06">
        <w:rPr>
          <w:rFonts w:eastAsia="Arial"/>
          <w:lang w:eastAsia="ar-SA"/>
        </w:rPr>
        <w:t>; проводится реконструкция и благоустройство лыжной трассы в лесопарковой зоне по ул. Комсомольская.</w:t>
      </w:r>
    </w:p>
    <w:p w:rsidR="00B06C6D" w:rsidRPr="00430F06" w:rsidRDefault="00B06C6D" w:rsidP="0084735C">
      <w:pPr>
        <w:ind w:firstLine="709"/>
        <w:jc w:val="both"/>
        <w:rPr>
          <w:rFonts w:eastAsia="Arial"/>
          <w:lang w:eastAsia="ar-SA"/>
        </w:rPr>
      </w:pPr>
      <w:r w:rsidRPr="00430F06">
        <w:rPr>
          <w:rFonts w:eastAsia="Arial"/>
          <w:lang w:eastAsia="ar-SA"/>
        </w:rPr>
        <w:t>Запланировано строительство нового спортивного комплекса.</w:t>
      </w:r>
    </w:p>
    <w:p w:rsidR="00B06C6D" w:rsidRPr="00430F06" w:rsidRDefault="00B06C6D" w:rsidP="0084735C">
      <w:pPr>
        <w:tabs>
          <w:tab w:val="right" w:pos="10488"/>
        </w:tabs>
        <w:ind w:firstLine="709"/>
        <w:jc w:val="both"/>
      </w:pPr>
      <w:r w:rsidRPr="00430F06">
        <w:t>Предоставлением услуг по физической культуре, школьному спорту и массовому спорту в городе Покачи обеспечиваю следующие учреждения:</w:t>
      </w:r>
    </w:p>
    <w:p w:rsidR="00B06C6D" w:rsidRPr="00430F06" w:rsidRDefault="00B06C6D" w:rsidP="00115546">
      <w:pPr>
        <w:pStyle w:val="a8"/>
        <w:numPr>
          <w:ilvl w:val="0"/>
          <w:numId w:val="34"/>
        </w:numPr>
        <w:tabs>
          <w:tab w:val="left" w:pos="993"/>
          <w:tab w:val="right" w:pos="10488"/>
        </w:tabs>
        <w:ind w:left="0" w:firstLine="709"/>
        <w:jc w:val="both"/>
      </w:pPr>
      <w:r w:rsidRPr="00430F06">
        <w:t xml:space="preserve">- муниципальное автономное учреждение </w:t>
      </w:r>
      <w:r w:rsidR="00115546">
        <w:t>«</w:t>
      </w:r>
      <w:r w:rsidRPr="00430F06">
        <w:t>Спортивная школа</w:t>
      </w:r>
      <w:r w:rsidR="00115546">
        <w:t>»</w:t>
      </w:r>
      <w:r w:rsidRPr="00430F06">
        <w:t>;</w:t>
      </w:r>
    </w:p>
    <w:p w:rsidR="00B06C6D" w:rsidRPr="00430F06" w:rsidRDefault="00B06C6D" w:rsidP="00115546">
      <w:pPr>
        <w:pStyle w:val="a8"/>
        <w:numPr>
          <w:ilvl w:val="0"/>
          <w:numId w:val="34"/>
        </w:numPr>
        <w:tabs>
          <w:tab w:val="left" w:pos="993"/>
          <w:tab w:val="right" w:pos="10488"/>
        </w:tabs>
        <w:ind w:left="0" w:firstLine="709"/>
        <w:jc w:val="both"/>
      </w:pPr>
      <w:r w:rsidRPr="00430F06">
        <w:t>- муниципальное автономное учреждение спортив</w:t>
      </w:r>
      <w:r w:rsidR="000921C3">
        <w:t xml:space="preserve">но-оздоровительный комплекс </w:t>
      </w:r>
      <w:r w:rsidR="00115546">
        <w:t>«</w:t>
      </w:r>
      <w:r w:rsidR="000921C3">
        <w:t>Звё</w:t>
      </w:r>
      <w:r w:rsidRPr="00430F06">
        <w:t>здный</w:t>
      </w:r>
      <w:r w:rsidR="00115546">
        <w:t>»</w:t>
      </w:r>
      <w:r w:rsidRPr="00430F06">
        <w:t>.</w:t>
      </w:r>
    </w:p>
    <w:p w:rsidR="000921C3" w:rsidRDefault="00B06C6D" w:rsidP="0084735C">
      <w:pPr>
        <w:pStyle w:val="a8"/>
        <w:tabs>
          <w:tab w:val="right" w:pos="10488"/>
        </w:tabs>
        <w:ind w:left="0" w:firstLine="709"/>
        <w:jc w:val="both"/>
      </w:pPr>
      <w:r w:rsidRPr="00430F06">
        <w:t xml:space="preserve">Спортивные учреждения укомплектованы </w:t>
      </w:r>
      <w:proofErr w:type="gramStart"/>
      <w:r w:rsidRPr="00430F06">
        <w:t>высоко квалифицированными</w:t>
      </w:r>
      <w:proofErr w:type="gramEnd"/>
      <w:r w:rsidRPr="00430F06">
        <w:t xml:space="preserve"> кадрами: работают 43 специалиста, из них:</w:t>
      </w:r>
    </w:p>
    <w:p w:rsidR="000921C3" w:rsidRDefault="00B06C6D" w:rsidP="00115546">
      <w:pPr>
        <w:pStyle w:val="a8"/>
        <w:numPr>
          <w:ilvl w:val="0"/>
          <w:numId w:val="35"/>
        </w:numPr>
        <w:tabs>
          <w:tab w:val="left" w:pos="993"/>
          <w:tab w:val="right" w:pos="10488"/>
        </w:tabs>
        <w:ind w:left="0" w:firstLine="709"/>
        <w:jc w:val="both"/>
      </w:pPr>
      <w:r w:rsidRPr="00430F06">
        <w:t>33 с в</w:t>
      </w:r>
      <w:r w:rsidR="000921C3">
        <w:t>ысшим специальным образованием;</w:t>
      </w:r>
    </w:p>
    <w:p w:rsidR="00B06C6D" w:rsidRPr="00430F06" w:rsidRDefault="00B06C6D" w:rsidP="00115546">
      <w:pPr>
        <w:pStyle w:val="a8"/>
        <w:numPr>
          <w:ilvl w:val="0"/>
          <w:numId w:val="35"/>
        </w:numPr>
        <w:tabs>
          <w:tab w:val="left" w:pos="993"/>
          <w:tab w:val="right" w:pos="10488"/>
        </w:tabs>
        <w:ind w:left="0" w:firstLine="709"/>
        <w:jc w:val="both"/>
      </w:pPr>
      <w:r w:rsidRPr="00430F06">
        <w:t>10 человек со средним специальным образованием.</w:t>
      </w:r>
    </w:p>
    <w:p w:rsidR="00B06C6D" w:rsidRPr="00430F06" w:rsidRDefault="00B06C6D" w:rsidP="0084735C">
      <w:pPr>
        <w:tabs>
          <w:tab w:val="right" w:pos="10488"/>
        </w:tabs>
        <w:ind w:firstLine="709"/>
        <w:jc w:val="both"/>
      </w:pPr>
      <w:r w:rsidRPr="00430F06">
        <w:t>По видам спорта укомплектовано тринадцать сборных команд города Покачи, которые принимают участие в Спартакиаде городов и районов Ханты-Мансийского автономного округа – Югры. По результатам Спартакиады в 2017 году</w:t>
      </w:r>
      <w:r w:rsidR="00FA3CBC">
        <w:t xml:space="preserve"> </w:t>
      </w:r>
      <w:r w:rsidRPr="00430F06">
        <w:t>город Покачи занял 3 место в группе города и районы.</w:t>
      </w:r>
    </w:p>
    <w:p w:rsidR="00B06C6D" w:rsidRPr="00430F06" w:rsidRDefault="00B06C6D" w:rsidP="0084735C">
      <w:pPr>
        <w:ind w:firstLine="709"/>
        <w:jc w:val="both"/>
        <w:rPr>
          <w:rFonts w:eastAsia="Arial"/>
          <w:lang w:eastAsia="ar-SA"/>
        </w:rPr>
      </w:pPr>
      <w:r w:rsidRPr="00430F06">
        <w:rPr>
          <w:rFonts w:eastAsia="Arial"/>
          <w:lang w:eastAsia="ar-SA"/>
        </w:rPr>
        <w:t>Спортивные достижения 2018 года:</w:t>
      </w:r>
    </w:p>
    <w:p w:rsidR="00B06C6D" w:rsidRPr="00430F06" w:rsidRDefault="00675315" w:rsidP="00B06C6D">
      <w:pPr>
        <w:ind w:firstLine="709"/>
        <w:jc w:val="right"/>
        <w:rPr>
          <w:rFonts w:eastAsia="Arial"/>
          <w:lang w:eastAsia="ar-SA"/>
        </w:rPr>
      </w:pPr>
      <w:r w:rsidRPr="00430F06">
        <w:rPr>
          <w:rFonts w:eastAsia="Arial"/>
          <w:lang w:eastAsia="ar-SA"/>
        </w:rPr>
        <w:t>Таблица 21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2977"/>
      </w:tblGrid>
      <w:tr w:rsidR="00B06C6D" w:rsidRPr="000921C3" w:rsidTr="000921C3">
        <w:tc>
          <w:tcPr>
            <w:tcW w:w="6629" w:type="dxa"/>
            <w:tcBorders>
              <w:top w:val="single" w:sz="4" w:space="0" w:color="auto"/>
              <w:left w:val="single" w:sz="4" w:space="0" w:color="auto"/>
              <w:bottom w:val="single" w:sz="4" w:space="0" w:color="auto"/>
              <w:right w:val="single" w:sz="4" w:space="0" w:color="auto"/>
            </w:tcBorders>
            <w:hideMark/>
          </w:tcPr>
          <w:p w:rsidR="00B06C6D" w:rsidRPr="000921C3" w:rsidRDefault="00B06C6D" w:rsidP="000921C3">
            <w:pPr>
              <w:jc w:val="center"/>
              <w:rPr>
                <w:sz w:val="20"/>
                <w:szCs w:val="20"/>
              </w:rPr>
            </w:pPr>
            <w:r w:rsidRPr="000921C3">
              <w:rPr>
                <w:sz w:val="20"/>
                <w:szCs w:val="20"/>
              </w:rPr>
              <w:t>Наименование</w:t>
            </w:r>
          </w:p>
        </w:tc>
        <w:tc>
          <w:tcPr>
            <w:tcW w:w="2977" w:type="dxa"/>
            <w:tcBorders>
              <w:top w:val="single" w:sz="4" w:space="0" w:color="auto"/>
              <w:left w:val="single" w:sz="4" w:space="0" w:color="auto"/>
              <w:bottom w:val="single" w:sz="4" w:space="0" w:color="auto"/>
              <w:right w:val="single" w:sz="4" w:space="0" w:color="auto"/>
            </w:tcBorders>
            <w:hideMark/>
          </w:tcPr>
          <w:p w:rsidR="00B06C6D" w:rsidRPr="000921C3" w:rsidRDefault="00B06C6D" w:rsidP="000921C3">
            <w:pPr>
              <w:jc w:val="center"/>
              <w:rPr>
                <w:sz w:val="20"/>
                <w:szCs w:val="20"/>
              </w:rPr>
            </w:pPr>
            <w:r w:rsidRPr="000921C3">
              <w:rPr>
                <w:sz w:val="20"/>
                <w:szCs w:val="20"/>
              </w:rPr>
              <w:t>Количество медалей</w:t>
            </w:r>
          </w:p>
        </w:tc>
      </w:tr>
      <w:tr w:rsidR="00B06C6D" w:rsidRPr="000921C3" w:rsidTr="000921C3">
        <w:tc>
          <w:tcPr>
            <w:tcW w:w="6629"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rPr>
                <w:sz w:val="20"/>
                <w:szCs w:val="20"/>
              </w:rPr>
            </w:pPr>
            <w:r w:rsidRPr="000921C3">
              <w:rPr>
                <w:sz w:val="20"/>
                <w:szCs w:val="20"/>
              </w:rPr>
              <w:t>Чемпионат УРФО среди женщин и первенство УРФО</w:t>
            </w:r>
            <w:r w:rsidR="00FA3CBC">
              <w:rPr>
                <w:sz w:val="20"/>
                <w:szCs w:val="20"/>
              </w:rPr>
              <w:t xml:space="preserve"> </w:t>
            </w:r>
            <w:r w:rsidRPr="000921C3">
              <w:rPr>
                <w:sz w:val="20"/>
                <w:szCs w:val="20"/>
              </w:rPr>
              <w:t>среди юниорок 17-18 по боксу</w:t>
            </w:r>
          </w:p>
        </w:tc>
        <w:tc>
          <w:tcPr>
            <w:tcW w:w="2977"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jc w:val="center"/>
              <w:rPr>
                <w:sz w:val="20"/>
                <w:szCs w:val="20"/>
              </w:rPr>
            </w:pPr>
            <w:r w:rsidRPr="000921C3">
              <w:rPr>
                <w:sz w:val="20"/>
                <w:szCs w:val="20"/>
              </w:rPr>
              <w:t>1 место – 1шт.</w:t>
            </w:r>
          </w:p>
          <w:p w:rsidR="00B06C6D" w:rsidRPr="000921C3" w:rsidRDefault="00B06C6D" w:rsidP="00B06C6D">
            <w:pPr>
              <w:jc w:val="center"/>
              <w:rPr>
                <w:sz w:val="20"/>
                <w:szCs w:val="20"/>
              </w:rPr>
            </w:pPr>
            <w:r w:rsidRPr="000921C3">
              <w:rPr>
                <w:sz w:val="20"/>
                <w:szCs w:val="20"/>
              </w:rPr>
              <w:t>2 место -1шт.</w:t>
            </w:r>
          </w:p>
        </w:tc>
      </w:tr>
      <w:tr w:rsidR="00B06C6D" w:rsidRPr="000921C3" w:rsidTr="000921C3">
        <w:tc>
          <w:tcPr>
            <w:tcW w:w="6629"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rPr>
                <w:sz w:val="20"/>
                <w:szCs w:val="20"/>
              </w:rPr>
            </w:pPr>
            <w:r w:rsidRPr="000921C3">
              <w:rPr>
                <w:sz w:val="20"/>
                <w:szCs w:val="20"/>
              </w:rPr>
              <w:t>Первенство УРФО по боксу среди юниоров 2000-2001</w:t>
            </w:r>
            <w:r w:rsidR="00FA3CBC">
              <w:rPr>
                <w:sz w:val="20"/>
                <w:szCs w:val="20"/>
              </w:rPr>
              <w:t xml:space="preserve">г </w:t>
            </w:r>
            <w:r w:rsidRPr="000921C3">
              <w:rPr>
                <w:sz w:val="20"/>
                <w:szCs w:val="20"/>
              </w:rPr>
              <w:t>г.р.</w:t>
            </w:r>
          </w:p>
        </w:tc>
        <w:tc>
          <w:tcPr>
            <w:tcW w:w="2977"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jc w:val="center"/>
              <w:rPr>
                <w:sz w:val="20"/>
                <w:szCs w:val="20"/>
              </w:rPr>
            </w:pPr>
            <w:r w:rsidRPr="000921C3">
              <w:rPr>
                <w:sz w:val="20"/>
                <w:szCs w:val="20"/>
              </w:rPr>
              <w:t>2 место -1шт.</w:t>
            </w:r>
          </w:p>
        </w:tc>
      </w:tr>
      <w:tr w:rsidR="00B06C6D" w:rsidRPr="000921C3" w:rsidTr="000921C3">
        <w:tc>
          <w:tcPr>
            <w:tcW w:w="6629"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rPr>
                <w:sz w:val="20"/>
                <w:szCs w:val="20"/>
              </w:rPr>
            </w:pPr>
            <w:r w:rsidRPr="000921C3">
              <w:rPr>
                <w:sz w:val="20"/>
                <w:szCs w:val="20"/>
              </w:rPr>
              <w:t>Первенство Урфо по боксу среди юношей 13-14 лет</w:t>
            </w:r>
          </w:p>
        </w:tc>
        <w:tc>
          <w:tcPr>
            <w:tcW w:w="2977"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jc w:val="center"/>
              <w:rPr>
                <w:sz w:val="20"/>
                <w:szCs w:val="20"/>
              </w:rPr>
            </w:pPr>
            <w:r w:rsidRPr="000921C3">
              <w:rPr>
                <w:sz w:val="20"/>
                <w:szCs w:val="20"/>
              </w:rPr>
              <w:t>3 место -1шт.</w:t>
            </w:r>
          </w:p>
        </w:tc>
      </w:tr>
      <w:tr w:rsidR="00B06C6D" w:rsidRPr="000921C3" w:rsidTr="000921C3">
        <w:tc>
          <w:tcPr>
            <w:tcW w:w="6629"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rPr>
                <w:sz w:val="20"/>
                <w:szCs w:val="20"/>
              </w:rPr>
            </w:pPr>
            <w:r w:rsidRPr="000921C3">
              <w:rPr>
                <w:sz w:val="20"/>
                <w:szCs w:val="20"/>
              </w:rPr>
              <w:t>Первенство России</w:t>
            </w:r>
            <w:r w:rsidR="00FA3CBC">
              <w:rPr>
                <w:sz w:val="20"/>
                <w:szCs w:val="20"/>
              </w:rPr>
              <w:t xml:space="preserve"> </w:t>
            </w:r>
            <w:r w:rsidRPr="000921C3">
              <w:rPr>
                <w:sz w:val="20"/>
                <w:szCs w:val="20"/>
              </w:rPr>
              <w:t>по боксу среди юниорок 17-18 лет</w:t>
            </w:r>
          </w:p>
        </w:tc>
        <w:tc>
          <w:tcPr>
            <w:tcW w:w="2977" w:type="dxa"/>
            <w:tcBorders>
              <w:top w:val="single" w:sz="4" w:space="0" w:color="auto"/>
              <w:left w:val="single" w:sz="4" w:space="0" w:color="auto"/>
              <w:bottom w:val="single" w:sz="4" w:space="0" w:color="auto"/>
              <w:right w:val="single" w:sz="4" w:space="0" w:color="auto"/>
            </w:tcBorders>
          </w:tcPr>
          <w:p w:rsidR="00B06C6D" w:rsidRPr="000921C3" w:rsidRDefault="00B06C6D" w:rsidP="00B06C6D">
            <w:pPr>
              <w:jc w:val="center"/>
              <w:rPr>
                <w:sz w:val="20"/>
                <w:szCs w:val="20"/>
              </w:rPr>
            </w:pPr>
          </w:p>
        </w:tc>
      </w:tr>
      <w:tr w:rsidR="00B06C6D" w:rsidRPr="000921C3" w:rsidTr="000921C3">
        <w:tc>
          <w:tcPr>
            <w:tcW w:w="6629" w:type="dxa"/>
            <w:tcBorders>
              <w:top w:val="single" w:sz="4" w:space="0" w:color="auto"/>
              <w:left w:val="single" w:sz="4" w:space="0" w:color="auto"/>
              <w:bottom w:val="single" w:sz="4" w:space="0" w:color="auto"/>
              <w:right w:val="single" w:sz="4" w:space="0" w:color="auto"/>
            </w:tcBorders>
            <w:hideMark/>
          </w:tcPr>
          <w:p w:rsidR="00B06C6D" w:rsidRPr="000921C3" w:rsidRDefault="00B06C6D" w:rsidP="00FA3CBC">
            <w:pPr>
              <w:rPr>
                <w:sz w:val="20"/>
                <w:szCs w:val="20"/>
              </w:rPr>
            </w:pPr>
            <w:r w:rsidRPr="000921C3">
              <w:rPr>
                <w:sz w:val="20"/>
                <w:szCs w:val="20"/>
              </w:rPr>
              <w:t xml:space="preserve">Всероссийские соревнования по боксу класса </w:t>
            </w:r>
            <w:r w:rsidR="00115546">
              <w:rPr>
                <w:sz w:val="20"/>
                <w:szCs w:val="20"/>
              </w:rPr>
              <w:t>«</w:t>
            </w:r>
            <w:r w:rsidRPr="000921C3">
              <w:rPr>
                <w:sz w:val="20"/>
                <w:szCs w:val="20"/>
              </w:rPr>
              <w:t>Б</w:t>
            </w:r>
            <w:r w:rsidR="00115546">
              <w:rPr>
                <w:sz w:val="20"/>
                <w:szCs w:val="20"/>
              </w:rPr>
              <w:t>»</w:t>
            </w:r>
            <w:r w:rsidRPr="000921C3">
              <w:rPr>
                <w:sz w:val="20"/>
                <w:szCs w:val="20"/>
              </w:rPr>
              <w:t xml:space="preserve"> среди юниоров 2000-2001</w:t>
            </w:r>
            <w:r w:rsidR="00FA3CBC">
              <w:rPr>
                <w:sz w:val="20"/>
                <w:szCs w:val="20"/>
              </w:rPr>
              <w:t xml:space="preserve"> г</w:t>
            </w:r>
            <w:r w:rsidRPr="000921C3">
              <w:rPr>
                <w:sz w:val="20"/>
                <w:szCs w:val="20"/>
              </w:rPr>
              <w:t>г.р.</w:t>
            </w:r>
          </w:p>
        </w:tc>
        <w:tc>
          <w:tcPr>
            <w:tcW w:w="2977"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jc w:val="center"/>
              <w:rPr>
                <w:sz w:val="20"/>
                <w:szCs w:val="20"/>
              </w:rPr>
            </w:pPr>
            <w:r w:rsidRPr="000921C3">
              <w:rPr>
                <w:sz w:val="20"/>
                <w:szCs w:val="20"/>
              </w:rPr>
              <w:t>2 место -1шт.</w:t>
            </w:r>
          </w:p>
        </w:tc>
      </w:tr>
      <w:tr w:rsidR="00B06C6D" w:rsidRPr="000921C3" w:rsidTr="000921C3">
        <w:tc>
          <w:tcPr>
            <w:tcW w:w="6629"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rPr>
                <w:sz w:val="20"/>
                <w:szCs w:val="20"/>
              </w:rPr>
            </w:pPr>
            <w:r w:rsidRPr="000921C3">
              <w:rPr>
                <w:sz w:val="20"/>
                <w:szCs w:val="20"/>
              </w:rPr>
              <w:t xml:space="preserve">Всероссийский турнир класса </w:t>
            </w:r>
            <w:r w:rsidR="00115546">
              <w:rPr>
                <w:sz w:val="20"/>
                <w:szCs w:val="20"/>
              </w:rPr>
              <w:t>«</w:t>
            </w:r>
            <w:r w:rsidRPr="000921C3">
              <w:rPr>
                <w:sz w:val="20"/>
                <w:szCs w:val="20"/>
              </w:rPr>
              <w:t>Б</w:t>
            </w:r>
            <w:r w:rsidR="00115546">
              <w:rPr>
                <w:sz w:val="20"/>
                <w:szCs w:val="20"/>
              </w:rPr>
              <w:t>»</w:t>
            </w:r>
            <w:r w:rsidRPr="000921C3">
              <w:rPr>
                <w:sz w:val="20"/>
                <w:szCs w:val="20"/>
              </w:rPr>
              <w:t xml:space="preserve"> (2000-2001; 2002-2003</w:t>
            </w:r>
            <w:r w:rsidR="00FA3CBC">
              <w:rPr>
                <w:sz w:val="20"/>
                <w:szCs w:val="20"/>
              </w:rPr>
              <w:t xml:space="preserve"> </w:t>
            </w:r>
            <w:r w:rsidRPr="000921C3">
              <w:rPr>
                <w:sz w:val="20"/>
                <w:szCs w:val="20"/>
              </w:rPr>
              <w:t>гг.р.)</w:t>
            </w:r>
          </w:p>
        </w:tc>
        <w:tc>
          <w:tcPr>
            <w:tcW w:w="2977"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jc w:val="center"/>
              <w:rPr>
                <w:sz w:val="20"/>
                <w:szCs w:val="20"/>
              </w:rPr>
            </w:pPr>
            <w:r w:rsidRPr="000921C3">
              <w:rPr>
                <w:sz w:val="20"/>
                <w:szCs w:val="20"/>
              </w:rPr>
              <w:t>1 место – 1шт.</w:t>
            </w:r>
          </w:p>
          <w:p w:rsidR="00B06C6D" w:rsidRPr="000921C3" w:rsidRDefault="00B06C6D" w:rsidP="00B06C6D">
            <w:pPr>
              <w:jc w:val="center"/>
              <w:rPr>
                <w:sz w:val="20"/>
                <w:szCs w:val="20"/>
              </w:rPr>
            </w:pPr>
            <w:r w:rsidRPr="000921C3">
              <w:rPr>
                <w:sz w:val="20"/>
                <w:szCs w:val="20"/>
              </w:rPr>
              <w:t>2 место -3шт.</w:t>
            </w:r>
          </w:p>
        </w:tc>
      </w:tr>
      <w:tr w:rsidR="00B06C6D" w:rsidRPr="000921C3" w:rsidTr="000921C3">
        <w:tc>
          <w:tcPr>
            <w:tcW w:w="6629"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rPr>
                <w:sz w:val="20"/>
                <w:szCs w:val="20"/>
              </w:rPr>
            </w:pPr>
            <w:r w:rsidRPr="000921C3">
              <w:rPr>
                <w:color w:val="000000"/>
                <w:sz w:val="20"/>
                <w:szCs w:val="20"/>
                <w:shd w:val="clear" w:color="auto" w:fill="FFFFFF"/>
                <w:lang w:val="en-US"/>
              </w:rPr>
              <w:t>XVI</w:t>
            </w:r>
            <w:r w:rsidRPr="000921C3">
              <w:rPr>
                <w:color w:val="000000"/>
                <w:sz w:val="20"/>
                <w:szCs w:val="20"/>
                <w:shd w:val="clear" w:color="auto" w:fill="FFFFFF"/>
              </w:rPr>
              <w:t xml:space="preserve"> Кубок мира среди нефтяных стран, посвященный памяти Героя социалистического труда Фармана Салманова.</w:t>
            </w:r>
          </w:p>
        </w:tc>
        <w:tc>
          <w:tcPr>
            <w:tcW w:w="2977"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jc w:val="center"/>
              <w:rPr>
                <w:sz w:val="20"/>
                <w:szCs w:val="20"/>
              </w:rPr>
            </w:pPr>
            <w:r w:rsidRPr="000921C3">
              <w:rPr>
                <w:sz w:val="20"/>
                <w:szCs w:val="20"/>
              </w:rPr>
              <w:t>1 место -1шт.</w:t>
            </w:r>
          </w:p>
        </w:tc>
      </w:tr>
      <w:tr w:rsidR="00B06C6D" w:rsidRPr="000921C3" w:rsidTr="000921C3">
        <w:tc>
          <w:tcPr>
            <w:tcW w:w="6629"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rPr>
                <w:sz w:val="20"/>
                <w:szCs w:val="20"/>
              </w:rPr>
            </w:pPr>
            <w:r w:rsidRPr="000921C3">
              <w:rPr>
                <w:sz w:val="20"/>
                <w:szCs w:val="20"/>
              </w:rPr>
              <w:t>Первенство УРФО по волейболу среди юношей 2004-2005</w:t>
            </w:r>
            <w:r w:rsidR="00FA3CBC">
              <w:rPr>
                <w:sz w:val="20"/>
                <w:szCs w:val="20"/>
              </w:rPr>
              <w:t xml:space="preserve"> </w:t>
            </w:r>
            <w:r w:rsidRPr="000921C3">
              <w:rPr>
                <w:sz w:val="20"/>
                <w:szCs w:val="20"/>
              </w:rPr>
              <w:t>гг.р.</w:t>
            </w:r>
          </w:p>
        </w:tc>
        <w:tc>
          <w:tcPr>
            <w:tcW w:w="2977"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jc w:val="center"/>
              <w:rPr>
                <w:sz w:val="20"/>
                <w:szCs w:val="20"/>
              </w:rPr>
            </w:pPr>
            <w:r w:rsidRPr="000921C3">
              <w:rPr>
                <w:sz w:val="20"/>
                <w:szCs w:val="20"/>
              </w:rPr>
              <w:t>3 место -1шт.</w:t>
            </w:r>
          </w:p>
        </w:tc>
      </w:tr>
      <w:tr w:rsidR="00B06C6D" w:rsidRPr="000921C3" w:rsidTr="000921C3">
        <w:tc>
          <w:tcPr>
            <w:tcW w:w="6629"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rPr>
                <w:sz w:val="20"/>
                <w:szCs w:val="20"/>
              </w:rPr>
            </w:pPr>
            <w:r w:rsidRPr="000921C3">
              <w:rPr>
                <w:sz w:val="20"/>
                <w:szCs w:val="20"/>
              </w:rPr>
              <w:t>Зональное первенство России по волейболу среди юношей 2004-2005</w:t>
            </w:r>
            <w:r w:rsidR="00FA3CBC">
              <w:rPr>
                <w:sz w:val="20"/>
                <w:szCs w:val="20"/>
              </w:rPr>
              <w:t xml:space="preserve"> </w:t>
            </w:r>
            <w:r w:rsidRPr="000921C3">
              <w:rPr>
                <w:sz w:val="20"/>
                <w:szCs w:val="20"/>
              </w:rPr>
              <w:t>гг.р.</w:t>
            </w:r>
          </w:p>
        </w:tc>
        <w:tc>
          <w:tcPr>
            <w:tcW w:w="2977"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jc w:val="center"/>
              <w:rPr>
                <w:sz w:val="20"/>
                <w:szCs w:val="20"/>
              </w:rPr>
            </w:pPr>
            <w:r w:rsidRPr="000921C3">
              <w:rPr>
                <w:sz w:val="20"/>
                <w:szCs w:val="20"/>
              </w:rPr>
              <w:t>3 место -6шт.</w:t>
            </w:r>
          </w:p>
        </w:tc>
      </w:tr>
      <w:tr w:rsidR="00B06C6D" w:rsidRPr="000921C3" w:rsidTr="000921C3">
        <w:tc>
          <w:tcPr>
            <w:tcW w:w="6629"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rPr>
                <w:sz w:val="20"/>
                <w:szCs w:val="20"/>
              </w:rPr>
            </w:pPr>
            <w:r w:rsidRPr="000921C3">
              <w:rPr>
                <w:sz w:val="20"/>
                <w:szCs w:val="20"/>
              </w:rPr>
              <w:t>Зональное первенство России по волейболу среди девушек 2004-2005</w:t>
            </w:r>
            <w:r w:rsidR="00FA3CBC">
              <w:rPr>
                <w:sz w:val="20"/>
                <w:szCs w:val="20"/>
              </w:rPr>
              <w:t xml:space="preserve"> </w:t>
            </w:r>
            <w:r w:rsidRPr="000921C3">
              <w:rPr>
                <w:sz w:val="20"/>
                <w:szCs w:val="20"/>
              </w:rPr>
              <w:t>гг.р.</w:t>
            </w:r>
          </w:p>
        </w:tc>
        <w:tc>
          <w:tcPr>
            <w:tcW w:w="2977"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jc w:val="center"/>
              <w:rPr>
                <w:sz w:val="20"/>
                <w:szCs w:val="20"/>
              </w:rPr>
            </w:pPr>
            <w:r w:rsidRPr="000921C3">
              <w:rPr>
                <w:sz w:val="20"/>
                <w:szCs w:val="20"/>
              </w:rPr>
              <w:t>2 место -2шт.</w:t>
            </w:r>
          </w:p>
        </w:tc>
      </w:tr>
      <w:tr w:rsidR="00B06C6D" w:rsidRPr="000921C3" w:rsidTr="000921C3">
        <w:trPr>
          <w:trHeight w:val="560"/>
        </w:trPr>
        <w:tc>
          <w:tcPr>
            <w:tcW w:w="6629"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rPr>
                <w:sz w:val="20"/>
                <w:szCs w:val="20"/>
              </w:rPr>
            </w:pPr>
            <w:r w:rsidRPr="000921C3">
              <w:rPr>
                <w:sz w:val="20"/>
                <w:szCs w:val="20"/>
              </w:rPr>
              <w:t>Чемпионат и первенство УРФО по спортивной акробатике</w:t>
            </w:r>
          </w:p>
        </w:tc>
        <w:tc>
          <w:tcPr>
            <w:tcW w:w="2977"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jc w:val="center"/>
              <w:rPr>
                <w:sz w:val="20"/>
                <w:szCs w:val="20"/>
              </w:rPr>
            </w:pPr>
            <w:r w:rsidRPr="000921C3">
              <w:rPr>
                <w:sz w:val="20"/>
                <w:szCs w:val="20"/>
              </w:rPr>
              <w:t>2 место -2 шт.</w:t>
            </w:r>
          </w:p>
          <w:p w:rsidR="00B06C6D" w:rsidRPr="000921C3" w:rsidRDefault="00B06C6D" w:rsidP="00B06C6D">
            <w:pPr>
              <w:jc w:val="center"/>
              <w:rPr>
                <w:sz w:val="20"/>
                <w:szCs w:val="20"/>
              </w:rPr>
            </w:pPr>
            <w:r w:rsidRPr="000921C3">
              <w:rPr>
                <w:sz w:val="20"/>
                <w:szCs w:val="20"/>
              </w:rPr>
              <w:t>3 место- 8 шт.</w:t>
            </w:r>
          </w:p>
        </w:tc>
      </w:tr>
      <w:tr w:rsidR="00B06C6D" w:rsidRPr="000921C3" w:rsidTr="000921C3">
        <w:tc>
          <w:tcPr>
            <w:tcW w:w="6629"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snapToGrid w:val="0"/>
              <w:rPr>
                <w:sz w:val="20"/>
                <w:szCs w:val="20"/>
              </w:rPr>
            </w:pPr>
            <w:r w:rsidRPr="000921C3">
              <w:rPr>
                <w:sz w:val="20"/>
                <w:szCs w:val="20"/>
              </w:rPr>
              <w:t xml:space="preserve">Всероссийские соревнования по спортивной акробатике </w:t>
            </w:r>
            <w:r w:rsidR="00115546">
              <w:rPr>
                <w:sz w:val="20"/>
                <w:szCs w:val="20"/>
              </w:rPr>
              <w:t>«</w:t>
            </w:r>
            <w:r w:rsidRPr="000921C3">
              <w:rPr>
                <w:sz w:val="20"/>
                <w:szCs w:val="20"/>
              </w:rPr>
              <w:t>Черное золото Приобья</w:t>
            </w:r>
            <w:r w:rsidR="00115546">
              <w:rPr>
                <w:sz w:val="20"/>
                <w:szCs w:val="20"/>
              </w:rPr>
              <w:t>»</w:t>
            </w:r>
          </w:p>
        </w:tc>
        <w:tc>
          <w:tcPr>
            <w:tcW w:w="2977"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jc w:val="center"/>
              <w:rPr>
                <w:sz w:val="20"/>
                <w:szCs w:val="20"/>
              </w:rPr>
            </w:pPr>
            <w:r w:rsidRPr="000921C3">
              <w:rPr>
                <w:sz w:val="20"/>
                <w:szCs w:val="20"/>
              </w:rPr>
              <w:t>1 место -2 шт.</w:t>
            </w:r>
          </w:p>
          <w:p w:rsidR="00B06C6D" w:rsidRPr="000921C3" w:rsidRDefault="00B06C6D" w:rsidP="00B06C6D">
            <w:pPr>
              <w:jc w:val="center"/>
              <w:rPr>
                <w:sz w:val="20"/>
                <w:szCs w:val="20"/>
              </w:rPr>
            </w:pPr>
            <w:r w:rsidRPr="000921C3">
              <w:rPr>
                <w:sz w:val="20"/>
                <w:szCs w:val="20"/>
              </w:rPr>
              <w:t>2 место – 3шт.</w:t>
            </w:r>
          </w:p>
        </w:tc>
      </w:tr>
      <w:tr w:rsidR="00B06C6D" w:rsidRPr="000921C3" w:rsidTr="000921C3">
        <w:tc>
          <w:tcPr>
            <w:tcW w:w="6629"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snapToGrid w:val="0"/>
              <w:rPr>
                <w:sz w:val="20"/>
                <w:szCs w:val="20"/>
              </w:rPr>
            </w:pPr>
            <w:r w:rsidRPr="000921C3">
              <w:rPr>
                <w:sz w:val="20"/>
                <w:szCs w:val="20"/>
              </w:rPr>
              <w:t>Всероссийские соревнования по спортивной акробатике на призы ЗСК Зикунова</w:t>
            </w:r>
          </w:p>
        </w:tc>
        <w:tc>
          <w:tcPr>
            <w:tcW w:w="2977"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jc w:val="center"/>
              <w:rPr>
                <w:sz w:val="20"/>
                <w:szCs w:val="20"/>
              </w:rPr>
            </w:pPr>
            <w:r w:rsidRPr="000921C3">
              <w:rPr>
                <w:sz w:val="20"/>
                <w:szCs w:val="20"/>
              </w:rPr>
              <w:t>1 место -2шт.</w:t>
            </w:r>
          </w:p>
        </w:tc>
      </w:tr>
      <w:tr w:rsidR="00B06C6D" w:rsidRPr="000921C3" w:rsidTr="000921C3">
        <w:tc>
          <w:tcPr>
            <w:tcW w:w="6629"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jc w:val="both"/>
              <w:rPr>
                <w:bCs/>
                <w:sz w:val="20"/>
                <w:szCs w:val="20"/>
              </w:rPr>
            </w:pPr>
            <w:r w:rsidRPr="000921C3">
              <w:rPr>
                <w:bCs/>
                <w:sz w:val="20"/>
                <w:szCs w:val="20"/>
              </w:rPr>
              <w:t xml:space="preserve">Первенство России среди юношей и девушек </w:t>
            </w:r>
            <w:proofErr w:type="gramStart"/>
            <w:r w:rsidRPr="000921C3">
              <w:rPr>
                <w:bCs/>
                <w:sz w:val="20"/>
                <w:szCs w:val="20"/>
              </w:rPr>
              <w:t>по</w:t>
            </w:r>
            <w:proofErr w:type="gramEnd"/>
          </w:p>
          <w:p w:rsidR="00B06C6D" w:rsidRPr="000921C3" w:rsidRDefault="00B06C6D" w:rsidP="00B06C6D">
            <w:pPr>
              <w:jc w:val="both"/>
              <w:rPr>
                <w:bCs/>
                <w:sz w:val="20"/>
                <w:szCs w:val="20"/>
              </w:rPr>
            </w:pPr>
            <w:r w:rsidRPr="000921C3">
              <w:rPr>
                <w:bCs/>
                <w:sz w:val="20"/>
                <w:szCs w:val="20"/>
              </w:rPr>
              <w:t>гиревому спорту</w:t>
            </w:r>
          </w:p>
          <w:p w:rsidR="00B06C6D" w:rsidRPr="000921C3" w:rsidRDefault="00B06C6D" w:rsidP="00FA3CBC">
            <w:pPr>
              <w:jc w:val="both"/>
              <w:rPr>
                <w:bCs/>
                <w:sz w:val="20"/>
                <w:szCs w:val="20"/>
              </w:rPr>
            </w:pPr>
            <w:r w:rsidRPr="000921C3">
              <w:rPr>
                <w:bCs/>
                <w:sz w:val="20"/>
                <w:szCs w:val="20"/>
              </w:rPr>
              <w:t>(07-12</w:t>
            </w:r>
            <w:r w:rsidR="00FA3CBC">
              <w:rPr>
                <w:bCs/>
                <w:sz w:val="20"/>
                <w:szCs w:val="20"/>
              </w:rPr>
              <w:t xml:space="preserve"> </w:t>
            </w:r>
            <w:r w:rsidRPr="000921C3">
              <w:rPr>
                <w:bCs/>
                <w:sz w:val="20"/>
                <w:szCs w:val="20"/>
              </w:rPr>
              <w:t>фе</w:t>
            </w:r>
            <w:r w:rsidR="00FA3CBC">
              <w:rPr>
                <w:bCs/>
                <w:sz w:val="20"/>
                <w:szCs w:val="20"/>
              </w:rPr>
              <w:t xml:space="preserve">враля город Рыбинск </w:t>
            </w:r>
            <w:proofErr w:type="gramStart"/>
            <w:r w:rsidR="00FA3CBC">
              <w:rPr>
                <w:bCs/>
                <w:sz w:val="20"/>
                <w:szCs w:val="20"/>
              </w:rPr>
              <w:t>Ярославская</w:t>
            </w:r>
            <w:proofErr w:type="gramEnd"/>
            <w:r w:rsidR="00FA3CBC">
              <w:rPr>
                <w:bCs/>
                <w:sz w:val="20"/>
                <w:szCs w:val="20"/>
              </w:rPr>
              <w:t xml:space="preserve"> области</w:t>
            </w:r>
            <w:r w:rsidRPr="000921C3">
              <w:rPr>
                <w:bCs/>
                <w:sz w:val="20"/>
                <w:szCs w:val="20"/>
              </w:rPr>
              <w:t>)</w:t>
            </w:r>
          </w:p>
        </w:tc>
        <w:tc>
          <w:tcPr>
            <w:tcW w:w="2977"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pStyle w:val="ad"/>
              <w:rPr>
                <w:b w:val="0"/>
                <w:i w:val="0"/>
                <w:sz w:val="20"/>
                <w:lang w:eastAsia="en-US"/>
              </w:rPr>
            </w:pPr>
            <w:r w:rsidRPr="000921C3">
              <w:rPr>
                <w:b w:val="0"/>
                <w:i w:val="0"/>
                <w:sz w:val="20"/>
                <w:lang w:eastAsia="en-US"/>
              </w:rPr>
              <w:t>3место-бронза -</w:t>
            </w:r>
          </w:p>
        </w:tc>
      </w:tr>
      <w:tr w:rsidR="00B06C6D" w:rsidRPr="000921C3" w:rsidTr="000921C3">
        <w:tc>
          <w:tcPr>
            <w:tcW w:w="6629" w:type="dxa"/>
            <w:tcBorders>
              <w:top w:val="single" w:sz="4" w:space="0" w:color="auto"/>
              <w:left w:val="single" w:sz="4" w:space="0" w:color="auto"/>
              <w:bottom w:val="single" w:sz="4" w:space="0" w:color="auto"/>
              <w:right w:val="single" w:sz="4" w:space="0" w:color="auto"/>
            </w:tcBorders>
            <w:hideMark/>
          </w:tcPr>
          <w:p w:rsidR="00B06C6D" w:rsidRPr="000921C3" w:rsidRDefault="00B06C6D" w:rsidP="00FA3CBC">
            <w:pPr>
              <w:snapToGrid w:val="0"/>
              <w:jc w:val="both"/>
              <w:rPr>
                <w:sz w:val="20"/>
                <w:szCs w:val="20"/>
              </w:rPr>
            </w:pPr>
            <w:r w:rsidRPr="000921C3">
              <w:rPr>
                <w:sz w:val="20"/>
                <w:szCs w:val="20"/>
              </w:rPr>
              <w:t>Первенство Мира по гиревому спорту среди юниоров (10-15 октября г</w:t>
            </w:r>
            <w:r w:rsidR="00FA3CBC">
              <w:rPr>
                <w:sz w:val="20"/>
                <w:szCs w:val="20"/>
              </w:rPr>
              <w:t>ород</w:t>
            </w:r>
            <w:r w:rsidRPr="000921C3">
              <w:rPr>
                <w:sz w:val="20"/>
                <w:szCs w:val="20"/>
              </w:rPr>
              <w:t xml:space="preserve"> Даугавпилс Латвия)</w:t>
            </w:r>
          </w:p>
        </w:tc>
        <w:tc>
          <w:tcPr>
            <w:tcW w:w="2977"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pStyle w:val="ad"/>
              <w:rPr>
                <w:b w:val="0"/>
                <w:i w:val="0"/>
                <w:sz w:val="20"/>
                <w:lang w:eastAsia="en-US"/>
              </w:rPr>
            </w:pPr>
            <w:r w:rsidRPr="000921C3">
              <w:rPr>
                <w:b w:val="0"/>
                <w:i w:val="0"/>
                <w:sz w:val="20"/>
                <w:lang w:eastAsia="en-US"/>
              </w:rPr>
              <w:t>Бронза -3 место</w:t>
            </w:r>
          </w:p>
        </w:tc>
      </w:tr>
      <w:tr w:rsidR="00B06C6D" w:rsidRPr="000921C3" w:rsidTr="000921C3">
        <w:tc>
          <w:tcPr>
            <w:tcW w:w="6629"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shd w:val="clear" w:color="auto" w:fill="FFFFFF"/>
              <w:ind w:left="14"/>
              <w:jc w:val="both"/>
              <w:rPr>
                <w:sz w:val="20"/>
                <w:szCs w:val="20"/>
              </w:rPr>
            </w:pPr>
            <w:r w:rsidRPr="000921C3">
              <w:rPr>
                <w:sz w:val="20"/>
                <w:szCs w:val="20"/>
              </w:rPr>
              <w:t xml:space="preserve">Всероссийский юношеский турнир </w:t>
            </w:r>
            <w:r w:rsidR="00115546">
              <w:rPr>
                <w:sz w:val="20"/>
                <w:szCs w:val="20"/>
              </w:rPr>
              <w:t>«</w:t>
            </w:r>
            <w:r w:rsidRPr="000921C3">
              <w:rPr>
                <w:sz w:val="20"/>
                <w:szCs w:val="20"/>
              </w:rPr>
              <w:t>Путь к Олимпу-2018</w:t>
            </w:r>
          </w:p>
          <w:p w:rsidR="00B06C6D" w:rsidRPr="000921C3" w:rsidRDefault="00B06C6D" w:rsidP="00B06C6D">
            <w:pPr>
              <w:shd w:val="clear" w:color="auto" w:fill="FFFFFF"/>
              <w:ind w:left="14"/>
              <w:jc w:val="both"/>
              <w:rPr>
                <w:sz w:val="20"/>
                <w:szCs w:val="20"/>
              </w:rPr>
            </w:pPr>
            <w:r w:rsidRPr="000921C3">
              <w:rPr>
                <w:sz w:val="20"/>
                <w:szCs w:val="20"/>
              </w:rPr>
              <w:t xml:space="preserve">гиревой спорт </w:t>
            </w:r>
          </w:p>
          <w:p w:rsidR="00B06C6D" w:rsidRPr="000921C3" w:rsidRDefault="00B06C6D" w:rsidP="00FA3CBC">
            <w:pPr>
              <w:shd w:val="clear" w:color="auto" w:fill="FFFFFF"/>
              <w:ind w:left="14"/>
              <w:jc w:val="both"/>
              <w:rPr>
                <w:sz w:val="20"/>
                <w:szCs w:val="20"/>
              </w:rPr>
            </w:pPr>
            <w:r w:rsidRPr="000921C3">
              <w:rPr>
                <w:sz w:val="20"/>
                <w:szCs w:val="20"/>
              </w:rPr>
              <w:t>(28 ноября –</w:t>
            </w:r>
            <w:r w:rsidR="00FA3CBC">
              <w:rPr>
                <w:sz w:val="20"/>
                <w:szCs w:val="20"/>
              </w:rPr>
              <w:t xml:space="preserve"> 02 декабря город </w:t>
            </w:r>
            <w:r w:rsidRPr="000921C3">
              <w:rPr>
                <w:sz w:val="20"/>
                <w:szCs w:val="20"/>
              </w:rPr>
              <w:t xml:space="preserve">Калуга, </w:t>
            </w:r>
            <w:proofErr w:type="gramStart"/>
            <w:r w:rsidRPr="000921C3">
              <w:rPr>
                <w:sz w:val="20"/>
                <w:szCs w:val="20"/>
              </w:rPr>
              <w:t>Калужской</w:t>
            </w:r>
            <w:proofErr w:type="gramEnd"/>
            <w:r w:rsidRPr="000921C3">
              <w:rPr>
                <w:sz w:val="20"/>
                <w:szCs w:val="20"/>
              </w:rPr>
              <w:t xml:space="preserve"> обл</w:t>
            </w:r>
            <w:r w:rsidR="00FA3CBC">
              <w:rPr>
                <w:sz w:val="20"/>
                <w:szCs w:val="20"/>
              </w:rPr>
              <w:t>асть</w:t>
            </w:r>
            <w:r w:rsidRPr="000921C3">
              <w:rPr>
                <w:sz w:val="20"/>
                <w:szCs w:val="20"/>
              </w:rPr>
              <w:t>)</w:t>
            </w:r>
          </w:p>
        </w:tc>
        <w:tc>
          <w:tcPr>
            <w:tcW w:w="2977"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pStyle w:val="ad"/>
              <w:rPr>
                <w:b w:val="0"/>
                <w:i w:val="0"/>
                <w:sz w:val="20"/>
                <w:lang w:eastAsia="en-US"/>
              </w:rPr>
            </w:pPr>
            <w:r w:rsidRPr="000921C3">
              <w:rPr>
                <w:b w:val="0"/>
                <w:i w:val="0"/>
                <w:sz w:val="20"/>
                <w:lang w:eastAsia="en-US"/>
              </w:rPr>
              <w:t>Бронза -3 место</w:t>
            </w:r>
          </w:p>
        </w:tc>
      </w:tr>
      <w:tr w:rsidR="00B06C6D" w:rsidRPr="000921C3" w:rsidTr="000921C3">
        <w:tc>
          <w:tcPr>
            <w:tcW w:w="6629"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jc w:val="both"/>
              <w:rPr>
                <w:sz w:val="20"/>
                <w:szCs w:val="20"/>
              </w:rPr>
            </w:pPr>
            <w:r w:rsidRPr="000921C3">
              <w:rPr>
                <w:sz w:val="20"/>
                <w:szCs w:val="20"/>
              </w:rPr>
              <w:t>Всероссийский турнир по спортивной борьбе</w:t>
            </w:r>
          </w:p>
          <w:p w:rsidR="00B06C6D" w:rsidRPr="000921C3" w:rsidRDefault="00B06C6D" w:rsidP="00B06C6D">
            <w:pPr>
              <w:jc w:val="both"/>
              <w:rPr>
                <w:sz w:val="20"/>
                <w:szCs w:val="20"/>
              </w:rPr>
            </w:pPr>
            <w:r w:rsidRPr="000921C3">
              <w:rPr>
                <w:sz w:val="20"/>
                <w:szCs w:val="20"/>
              </w:rPr>
              <w:t>грэпплинг, грэпплинг Ги</w:t>
            </w:r>
          </w:p>
          <w:p w:rsidR="00B06C6D" w:rsidRPr="000921C3" w:rsidRDefault="00B06C6D" w:rsidP="00B06C6D">
            <w:pPr>
              <w:jc w:val="both"/>
              <w:rPr>
                <w:sz w:val="20"/>
                <w:szCs w:val="20"/>
              </w:rPr>
            </w:pPr>
            <w:r w:rsidRPr="000921C3">
              <w:rPr>
                <w:sz w:val="20"/>
                <w:szCs w:val="20"/>
              </w:rPr>
              <w:t>(19-20 мая г. Москва)</w:t>
            </w:r>
          </w:p>
        </w:tc>
        <w:tc>
          <w:tcPr>
            <w:tcW w:w="2977"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pStyle w:val="ad"/>
              <w:rPr>
                <w:b w:val="0"/>
                <w:i w:val="0"/>
                <w:sz w:val="20"/>
                <w:lang w:eastAsia="en-US"/>
              </w:rPr>
            </w:pPr>
            <w:r w:rsidRPr="000921C3">
              <w:rPr>
                <w:b w:val="0"/>
                <w:i w:val="0"/>
                <w:sz w:val="20"/>
                <w:lang w:eastAsia="en-US"/>
              </w:rPr>
              <w:t xml:space="preserve">1 </w:t>
            </w:r>
            <w:proofErr w:type="gramStart"/>
            <w:r w:rsidRPr="000921C3">
              <w:rPr>
                <w:b w:val="0"/>
                <w:i w:val="0"/>
                <w:sz w:val="20"/>
                <w:lang w:eastAsia="en-US"/>
              </w:rPr>
              <w:t>место-золотая</w:t>
            </w:r>
            <w:proofErr w:type="gramEnd"/>
            <w:r w:rsidRPr="000921C3">
              <w:rPr>
                <w:b w:val="0"/>
                <w:i w:val="0"/>
                <w:sz w:val="20"/>
                <w:lang w:eastAsia="en-US"/>
              </w:rPr>
              <w:t xml:space="preserve"> медаль</w:t>
            </w:r>
          </w:p>
        </w:tc>
      </w:tr>
      <w:tr w:rsidR="00B06C6D" w:rsidRPr="000921C3" w:rsidTr="000921C3">
        <w:tc>
          <w:tcPr>
            <w:tcW w:w="6629"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jc w:val="both"/>
              <w:rPr>
                <w:sz w:val="20"/>
                <w:szCs w:val="20"/>
              </w:rPr>
            </w:pPr>
            <w:r w:rsidRPr="000921C3">
              <w:rPr>
                <w:sz w:val="20"/>
                <w:szCs w:val="20"/>
              </w:rPr>
              <w:t>Чемпионат Мира по джиу-джитсу</w:t>
            </w:r>
            <w:r w:rsidRPr="000921C3">
              <w:rPr>
                <w:sz w:val="20"/>
                <w:szCs w:val="20"/>
                <w:lang w:val="en-US"/>
              </w:rPr>
              <w:t>ACBJJWORLDCHAMPIONSHIPGI</w:t>
            </w:r>
            <w:r w:rsidRPr="000921C3">
              <w:rPr>
                <w:sz w:val="20"/>
                <w:szCs w:val="20"/>
              </w:rPr>
              <w:t xml:space="preserve"> 2018 (08 июля г. Москва)</w:t>
            </w:r>
          </w:p>
        </w:tc>
        <w:tc>
          <w:tcPr>
            <w:tcW w:w="2977"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pStyle w:val="ad"/>
              <w:rPr>
                <w:b w:val="0"/>
                <w:i w:val="0"/>
                <w:sz w:val="20"/>
                <w:lang w:eastAsia="en-US"/>
              </w:rPr>
            </w:pPr>
            <w:r w:rsidRPr="000921C3">
              <w:rPr>
                <w:b w:val="0"/>
                <w:i w:val="0"/>
                <w:sz w:val="20"/>
                <w:lang w:eastAsia="en-US"/>
              </w:rPr>
              <w:t xml:space="preserve">1 </w:t>
            </w:r>
            <w:proofErr w:type="gramStart"/>
            <w:r w:rsidRPr="000921C3">
              <w:rPr>
                <w:b w:val="0"/>
                <w:i w:val="0"/>
                <w:sz w:val="20"/>
                <w:lang w:eastAsia="en-US"/>
              </w:rPr>
              <w:t>место-золотая</w:t>
            </w:r>
            <w:proofErr w:type="gramEnd"/>
            <w:r w:rsidRPr="000921C3">
              <w:rPr>
                <w:b w:val="0"/>
                <w:i w:val="0"/>
                <w:sz w:val="20"/>
                <w:lang w:eastAsia="en-US"/>
              </w:rPr>
              <w:t xml:space="preserve"> медаль</w:t>
            </w:r>
          </w:p>
        </w:tc>
      </w:tr>
      <w:tr w:rsidR="00B06C6D" w:rsidRPr="000921C3" w:rsidTr="000921C3">
        <w:tc>
          <w:tcPr>
            <w:tcW w:w="6629" w:type="dxa"/>
            <w:tcBorders>
              <w:top w:val="single" w:sz="4" w:space="0" w:color="auto"/>
              <w:left w:val="single" w:sz="4" w:space="0" w:color="auto"/>
              <w:bottom w:val="single" w:sz="4" w:space="0" w:color="auto"/>
              <w:right w:val="single" w:sz="4" w:space="0" w:color="auto"/>
            </w:tcBorders>
          </w:tcPr>
          <w:p w:rsidR="00B06C6D" w:rsidRPr="000921C3" w:rsidRDefault="00B06C6D" w:rsidP="00B06C6D">
            <w:pPr>
              <w:jc w:val="both"/>
              <w:rPr>
                <w:sz w:val="20"/>
                <w:szCs w:val="20"/>
              </w:rPr>
            </w:pPr>
            <w:r w:rsidRPr="000921C3">
              <w:rPr>
                <w:sz w:val="20"/>
                <w:szCs w:val="20"/>
              </w:rPr>
              <w:t xml:space="preserve">Всероссийский турнир </w:t>
            </w:r>
            <w:r w:rsidR="00115546">
              <w:rPr>
                <w:sz w:val="20"/>
                <w:szCs w:val="20"/>
              </w:rPr>
              <w:t>«</w:t>
            </w:r>
            <w:r w:rsidRPr="000921C3">
              <w:rPr>
                <w:sz w:val="20"/>
                <w:szCs w:val="20"/>
              </w:rPr>
              <w:t>Кровью и потом 22</w:t>
            </w:r>
            <w:r w:rsidR="00115546">
              <w:rPr>
                <w:sz w:val="20"/>
                <w:szCs w:val="20"/>
              </w:rPr>
              <w:t>»</w:t>
            </w:r>
            <w:r w:rsidRPr="000921C3">
              <w:rPr>
                <w:sz w:val="20"/>
                <w:szCs w:val="20"/>
              </w:rPr>
              <w:t xml:space="preserve"> в спортивной борьбе </w:t>
            </w:r>
            <w:r w:rsidRPr="000921C3">
              <w:rPr>
                <w:sz w:val="20"/>
                <w:szCs w:val="20"/>
              </w:rPr>
              <w:lastRenderedPageBreak/>
              <w:t>грэпплинг, грэпплингги</w:t>
            </w:r>
          </w:p>
          <w:p w:rsidR="00B06C6D" w:rsidRPr="000921C3" w:rsidRDefault="00B06C6D" w:rsidP="00FA3CBC">
            <w:pPr>
              <w:jc w:val="both"/>
              <w:rPr>
                <w:sz w:val="20"/>
                <w:szCs w:val="20"/>
              </w:rPr>
            </w:pPr>
            <w:r w:rsidRPr="000921C3">
              <w:rPr>
                <w:sz w:val="20"/>
                <w:szCs w:val="20"/>
              </w:rPr>
              <w:t>(28</w:t>
            </w:r>
            <w:r w:rsidR="00FA3CBC">
              <w:rPr>
                <w:sz w:val="20"/>
                <w:szCs w:val="20"/>
              </w:rPr>
              <w:t xml:space="preserve"> </w:t>
            </w:r>
            <w:r w:rsidRPr="000921C3">
              <w:rPr>
                <w:sz w:val="20"/>
                <w:szCs w:val="20"/>
              </w:rPr>
              <w:t>октября г</w:t>
            </w:r>
            <w:r w:rsidR="00FA3CBC">
              <w:rPr>
                <w:sz w:val="20"/>
                <w:szCs w:val="20"/>
              </w:rPr>
              <w:t>ород</w:t>
            </w:r>
            <w:r w:rsidRPr="000921C3">
              <w:rPr>
                <w:sz w:val="20"/>
                <w:szCs w:val="20"/>
              </w:rPr>
              <w:t xml:space="preserve"> Москва)</w:t>
            </w:r>
          </w:p>
        </w:tc>
        <w:tc>
          <w:tcPr>
            <w:tcW w:w="2977"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pStyle w:val="ad"/>
              <w:rPr>
                <w:b w:val="0"/>
                <w:i w:val="0"/>
                <w:sz w:val="20"/>
                <w:lang w:eastAsia="en-US"/>
              </w:rPr>
            </w:pPr>
            <w:r w:rsidRPr="000921C3">
              <w:rPr>
                <w:b w:val="0"/>
                <w:i w:val="0"/>
                <w:sz w:val="20"/>
                <w:lang w:eastAsia="en-US"/>
              </w:rPr>
              <w:lastRenderedPageBreak/>
              <w:t>1 место -2 золотые медали</w:t>
            </w:r>
          </w:p>
        </w:tc>
      </w:tr>
      <w:tr w:rsidR="00B06C6D" w:rsidRPr="000921C3" w:rsidTr="000921C3">
        <w:trPr>
          <w:trHeight w:val="688"/>
        </w:trPr>
        <w:tc>
          <w:tcPr>
            <w:tcW w:w="6629" w:type="dxa"/>
            <w:tcBorders>
              <w:top w:val="single" w:sz="4" w:space="0" w:color="auto"/>
              <w:left w:val="single" w:sz="4" w:space="0" w:color="auto"/>
              <w:bottom w:val="single" w:sz="4" w:space="0" w:color="auto"/>
              <w:right w:val="single" w:sz="4" w:space="0" w:color="auto"/>
            </w:tcBorders>
          </w:tcPr>
          <w:p w:rsidR="00B06C6D" w:rsidRPr="000921C3" w:rsidRDefault="00B06C6D" w:rsidP="00B06C6D">
            <w:pPr>
              <w:jc w:val="both"/>
              <w:rPr>
                <w:sz w:val="20"/>
                <w:szCs w:val="20"/>
              </w:rPr>
            </w:pPr>
            <w:r w:rsidRPr="000921C3">
              <w:rPr>
                <w:sz w:val="20"/>
                <w:szCs w:val="20"/>
              </w:rPr>
              <w:lastRenderedPageBreak/>
              <w:t xml:space="preserve">Всероссийский турнир </w:t>
            </w:r>
            <w:r w:rsidR="00115546">
              <w:rPr>
                <w:sz w:val="20"/>
                <w:szCs w:val="20"/>
              </w:rPr>
              <w:t>«</w:t>
            </w:r>
            <w:r w:rsidRPr="000921C3">
              <w:rPr>
                <w:sz w:val="20"/>
                <w:szCs w:val="20"/>
              </w:rPr>
              <w:t>Кровью и потом 22</w:t>
            </w:r>
            <w:r w:rsidR="00115546">
              <w:rPr>
                <w:sz w:val="20"/>
                <w:szCs w:val="20"/>
              </w:rPr>
              <w:t>»</w:t>
            </w:r>
            <w:r w:rsidRPr="000921C3">
              <w:rPr>
                <w:sz w:val="20"/>
                <w:szCs w:val="20"/>
              </w:rPr>
              <w:t xml:space="preserve"> в спортивной борьбе грэпплинг, грэпплингги</w:t>
            </w:r>
          </w:p>
          <w:p w:rsidR="00B06C6D" w:rsidRPr="000921C3" w:rsidRDefault="00B06C6D" w:rsidP="00FA3CBC">
            <w:pPr>
              <w:jc w:val="both"/>
              <w:rPr>
                <w:sz w:val="20"/>
                <w:szCs w:val="20"/>
              </w:rPr>
            </w:pPr>
            <w:r w:rsidRPr="000921C3">
              <w:rPr>
                <w:sz w:val="20"/>
                <w:szCs w:val="20"/>
              </w:rPr>
              <w:t>(28</w:t>
            </w:r>
            <w:r w:rsidR="00FA3CBC">
              <w:rPr>
                <w:sz w:val="20"/>
                <w:szCs w:val="20"/>
              </w:rPr>
              <w:t xml:space="preserve"> </w:t>
            </w:r>
            <w:r w:rsidRPr="000921C3">
              <w:rPr>
                <w:sz w:val="20"/>
                <w:szCs w:val="20"/>
              </w:rPr>
              <w:t>октября г</w:t>
            </w:r>
            <w:r w:rsidR="00FA3CBC">
              <w:rPr>
                <w:sz w:val="20"/>
                <w:szCs w:val="20"/>
              </w:rPr>
              <w:t>ород</w:t>
            </w:r>
            <w:r w:rsidRPr="000921C3">
              <w:rPr>
                <w:sz w:val="20"/>
                <w:szCs w:val="20"/>
              </w:rPr>
              <w:t xml:space="preserve"> Москва)</w:t>
            </w:r>
          </w:p>
        </w:tc>
        <w:tc>
          <w:tcPr>
            <w:tcW w:w="2977" w:type="dxa"/>
            <w:tcBorders>
              <w:top w:val="single" w:sz="4" w:space="0" w:color="auto"/>
              <w:left w:val="single" w:sz="4" w:space="0" w:color="auto"/>
              <w:bottom w:val="single" w:sz="4" w:space="0" w:color="auto"/>
              <w:right w:val="single" w:sz="4" w:space="0" w:color="auto"/>
            </w:tcBorders>
            <w:hideMark/>
          </w:tcPr>
          <w:p w:rsidR="00B06C6D" w:rsidRPr="000921C3" w:rsidRDefault="00B06C6D" w:rsidP="00B06C6D">
            <w:pPr>
              <w:pStyle w:val="ad"/>
              <w:rPr>
                <w:b w:val="0"/>
                <w:i w:val="0"/>
                <w:sz w:val="20"/>
                <w:lang w:eastAsia="en-US"/>
              </w:rPr>
            </w:pPr>
            <w:r w:rsidRPr="000921C3">
              <w:rPr>
                <w:b w:val="0"/>
                <w:i w:val="0"/>
                <w:sz w:val="20"/>
                <w:lang w:eastAsia="en-US"/>
              </w:rPr>
              <w:t xml:space="preserve">1 </w:t>
            </w:r>
            <w:proofErr w:type="gramStart"/>
            <w:r w:rsidRPr="000921C3">
              <w:rPr>
                <w:b w:val="0"/>
                <w:i w:val="0"/>
                <w:sz w:val="20"/>
                <w:lang w:eastAsia="en-US"/>
              </w:rPr>
              <w:t>место-золотая</w:t>
            </w:r>
            <w:proofErr w:type="gramEnd"/>
            <w:r w:rsidRPr="000921C3">
              <w:rPr>
                <w:b w:val="0"/>
                <w:i w:val="0"/>
                <w:sz w:val="20"/>
                <w:lang w:eastAsia="en-US"/>
              </w:rPr>
              <w:t xml:space="preserve"> медаль</w:t>
            </w:r>
          </w:p>
        </w:tc>
      </w:tr>
    </w:tbl>
    <w:p w:rsidR="000921C3" w:rsidRDefault="000921C3" w:rsidP="00115546">
      <w:pPr>
        <w:widowControl w:val="0"/>
        <w:numPr>
          <w:ilvl w:val="8"/>
          <w:numId w:val="11"/>
        </w:numPr>
        <w:suppressAutoHyphens/>
        <w:ind w:firstLine="709"/>
        <w:jc w:val="both"/>
      </w:pPr>
    </w:p>
    <w:p w:rsidR="00B06C6D" w:rsidRPr="00430F06" w:rsidRDefault="00B06C6D" w:rsidP="00115546">
      <w:pPr>
        <w:widowControl w:val="0"/>
        <w:numPr>
          <w:ilvl w:val="8"/>
          <w:numId w:val="11"/>
        </w:numPr>
        <w:tabs>
          <w:tab w:val="clear" w:pos="0"/>
        </w:tabs>
        <w:suppressAutoHyphens/>
        <w:ind w:firstLine="709"/>
        <w:jc w:val="both"/>
      </w:pPr>
      <w:proofErr w:type="gramStart"/>
      <w:r w:rsidRPr="00430F06">
        <w:t xml:space="preserve">В 2018 году в рамках муниципальной программы </w:t>
      </w:r>
      <w:r w:rsidR="00115546">
        <w:t>«</w:t>
      </w:r>
      <w:r w:rsidRPr="00430F06">
        <w:t>Обеспечение условий для физической культуры, школьного спорта и</w:t>
      </w:r>
      <w:r w:rsidR="00FA3CBC">
        <w:t xml:space="preserve"> </w:t>
      </w:r>
      <w:r w:rsidRPr="00430F06">
        <w:t>массового спорта в городе Покачи на 2016-2020 годы</w:t>
      </w:r>
      <w:r w:rsidR="00115546">
        <w:t>»</w:t>
      </w:r>
      <w:r w:rsidRPr="00430F06">
        <w:t xml:space="preserve"> были реализованы средства на организацию, проведение и участие в спортивных мероприятиях различного уровня, осуществлялись расходы на финансовое обеспечение выполнения муниципального задания на оказание муниципальных услуг, а также на иные цели учреждений.</w:t>
      </w:r>
      <w:proofErr w:type="gramEnd"/>
      <w:r w:rsidRPr="00430F06">
        <w:t xml:space="preserve"> В 2018 году на реализацию программы было выделено 107 573 720,69 руб</w:t>
      </w:r>
      <w:r w:rsidR="00FA3CBC">
        <w:t>лей</w:t>
      </w:r>
      <w:r w:rsidRPr="00430F06">
        <w:t xml:space="preserve">, в том числе за </w:t>
      </w:r>
      <w:r w:rsidR="002C79AE" w:rsidRPr="00430F06">
        <w:t>счёт</w:t>
      </w:r>
      <w:r w:rsidRPr="00430F06">
        <w:t xml:space="preserve"> бюджета автоно</w:t>
      </w:r>
      <w:r w:rsidR="00FA3CBC">
        <w:t>много округа – 5 588 363,02 рублей</w:t>
      </w:r>
      <w:r w:rsidRPr="00430F06">
        <w:t>, бюджета муниципального образования – 101 985 357,76 руб</w:t>
      </w:r>
      <w:r w:rsidR="00FA3CBC">
        <w:t>лей</w:t>
      </w:r>
      <w:r w:rsidRPr="00430F06">
        <w:t>. На подготовку и участие в спортивных мероприятиях было выделено и израсходовано 6 323 700 руб</w:t>
      </w:r>
      <w:r w:rsidR="00FA3CBC">
        <w:t>лей</w:t>
      </w:r>
      <w:r w:rsidRPr="00430F06">
        <w:t>.</w:t>
      </w:r>
    </w:p>
    <w:p w:rsidR="00B06C6D" w:rsidRPr="00430F06" w:rsidRDefault="00B06C6D" w:rsidP="00115546">
      <w:pPr>
        <w:pStyle w:val="a8"/>
        <w:numPr>
          <w:ilvl w:val="0"/>
          <w:numId w:val="11"/>
        </w:numPr>
        <w:tabs>
          <w:tab w:val="clear" w:pos="0"/>
        </w:tabs>
        <w:ind w:firstLine="709"/>
      </w:pPr>
      <w:r w:rsidRPr="00430F06">
        <w:t>Результаты ГТО за</w:t>
      </w:r>
      <w:r w:rsidR="00FA3CBC">
        <w:t xml:space="preserve"> </w:t>
      </w:r>
      <w:r w:rsidRPr="00430F06">
        <w:t>2018 год:</w:t>
      </w:r>
    </w:p>
    <w:p w:rsidR="00B06C6D" w:rsidRPr="00430F06" w:rsidRDefault="00675315" w:rsidP="00115546">
      <w:pPr>
        <w:pStyle w:val="a8"/>
        <w:numPr>
          <w:ilvl w:val="0"/>
          <w:numId w:val="11"/>
        </w:numPr>
        <w:ind w:firstLine="709"/>
        <w:jc w:val="right"/>
      </w:pPr>
      <w:r w:rsidRPr="00430F06">
        <w:t>Таблица 22</w:t>
      </w:r>
    </w:p>
    <w:tbl>
      <w:tblPr>
        <w:tblW w:w="9498" w:type="dxa"/>
        <w:tblInd w:w="108" w:type="dxa"/>
        <w:tblLayout w:type="fixed"/>
        <w:tblLook w:val="04A0" w:firstRow="1" w:lastRow="0" w:firstColumn="1" w:lastColumn="0" w:noHBand="0" w:noVBand="1"/>
      </w:tblPr>
      <w:tblGrid>
        <w:gridCol w:w="6804"/>
        <w:gridCol w:w="1418"/>
        <w:gridCol w:w="1276"/>
      </w:tblGrid>
      <w:tr w:rsidR="00B06C6D" w:rsidRPr="000921C3" w:rsidTr="000921C3">
        <w:trPr>
          <w:cantSplit/>
          <w:trHeight w:val="464"/>
        </w:trPr>
        <w:tc>
          <w:tcPr>
            <w:tcW w:w="6804" w:type="dxa"/>
            <w:tcBorders>
              <w:top w:val="single" w:sz="4" w:space="0" w:color="auto"/>
              <w:left w:val="single" w:sz="4" w:space="0" w:color="auto"/>
              <w:bottom w:val="single" w:sz="4" w:space="0" w:color="auto"/>
              <w:right w:val="single" w:sz="4" w:space="0" w:color="auto"/>
            </w:tcBorders>
            <w:vAlign w:val="center"/>
            <w:hideMark/>
          </w:tcPr>
          <w:p w:rsidR="00B06C6D" w:rsidRPr="000921C3" w:rsidRDefault="00B06C6D" w:rsidP="00B06C6D">
            <w:pPr>
              <w:jc w:val="center"/>
              <w:rPr>
                <w:color w:val="000000"/>
                <w:sz w:val="20"/>
                <w:szCs w:val="20"/>
              </w:rPr>
            </w:pPr>
            <w:r w:rsidRPr="000921C3">
              <w:rPr>
                <w:color w:val="000000"/>
                <w:sz w:val="20"/>
                <w:szCs w:val="20"/>
              </w:rPr>
              <w:t>Центр тестирования</w:t>
            </w:r>
          </w:p>
        </w:tc>
        <w:tc>
          <w:tcPr>
            <w:tcW w:w="141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B06C6D" w:rsidRPr="000921C3" w:rsidRDefault="00B06C6D" w:rsidP="00B06C6D">
            <w:pPr>
              <w:jc w:val="center"/>
              <w:rPr>
                <w:color w:val="000000"/>
                <w:sz w:val="20"/>
                <w:szCs w:val="20"/>
              </w:rPr>
            </w:pPr>
            <w:r w:rsidRPr="000921C3">
              <w:rPr>
                <w:color w:val="000000"/>
                <w:sz w:val="20"/>
                <w:szCs w:val="20"/>
              </w:rPr>
              <w:t>2017 год</w:t>
            </w:r>
          </w:p>
        </w:tc>
        <w:tc>
          <w:tcPr>
            <w:tcW w:w="1276" w:type="dxa"/>
            <w:tcBorders>
              <w:top w:val="single" w:sz="4" w:space="0" w:color="auto"/>
              <w:left w:val="nil"/>
              <w:bottom w:val="single" w:sz="4" w:space="0" w:color="auto"/>
              <w:right w:val="single" w:sz="4" w:space="0" w:color="auto"/>
            </w:tcBorders>
            <w:vAlign w:val="center"/>
            <w:hideMark/>
          </w:tcPr>
          <w:p w:rsidR="00B06C6D" w:rsidRPr="000921C3" w:rsidRDefault="00B06C6D" w:rsidP="00B06C6D">
            <w:pPr>
              <w:jc w:val="center"/>
              <w:rPr>
                <w:color w:val="000000"/>
                <w:sz w:val="20"/>
                <w:szCs w:val="20"/>
              </w:rPr>
            </w:pPr>
            <w:r w:rsidRPr="000921C3">
              <w:rPr>
                <w:color w:val="000000"/>
                <w:sz w:val="20"/>
                <w:szCs w:val="20"/>
              </w:rPr>
              <w:t>2018 год</w:t>
            </w:r>
          </w:p>
        </w:tc>
      </w:tr>
      <w:tr w:rsidR="00B06C6D" w:rsidRPr="000921C3" w:rsidTr="000921C3">
        <w:trPr>
          <w:trHeight w:val="414"/>
        </w:trPr>
        <w:tc>
          <w:tcPr>
            <w:tcW w:w="6804" w:type="dxa"/>
            <w:tcBorders>
              <w:top w:val="single" w:sz="4" w:space="0" w:color="auto"/>
              <w:left w:val="single" w:sz="4" w:space="0" w:color="auto"/>
              <w:bottom w:val="single" w:sz="4" w:space="0" w:color="auto"/>
              <w:right w:val="single" w:sz="4" w:space="0" w:color="auto"/>
            </w:tcBorders>
            <w:vAlign w:val="center"/>
            <w:hideMark/>
          </w:tcPr>
          <w:p w:rsidR="00B06C6D" w:rsidRPr="000921C3" w:rsidRDefault="00B06C6D" w:rsidP="00B06C6D">
            <w:pPr>
              <w:jc w:val="center"/>
              <w:rPr>
                <w:color w:val="000000"/>
                <w:sz w:val="20"/>
                <w:szCs w:val="20"/>
              </w:rPr>
            </w:pPr>
            <w:r w:rsidRPr="000921C3">
              <w:rPr>
                <w:color w:val="000000"/>
                <w:sz w:val="20"/>
                <w:szCs w:val="20"/>
              </w:rPr>
              <w:t>Количество тестовых мероприятий (шт.)</w:t>
            </w:r>
          </w:p>
        </w:tc>
        <w:tc>
          <w:tcPr>
            <w:tcW w:w="1418" w:type="dxa"/>
            <w:tcBorders>
              <w:top w:val="nil"/>
              <w:left w:val="single" w:sz="4" w:space="0" w:color="auto"/>
              <w:bottom w:val="single" w:sz="4" w:space="0" w:color="auto"/>
              <w:right w:val="single" w:sz="4" w:space="0" w:color="auto"/>
            </w:tcBorders>
            <w:shd w:val="clear" w:color="auto" w:fill="EEECE1"/>
            <w:hideMark/>
          </w:tcPr>
          <w:p w:rsidR="00B06C6D" w:rsidRPr="000921C3" w:rsidRDefault="00B06C6D" w:rsidP="00B06C6D">
            <w:pPr>
              <w:jc w:val="center"/>
              <w:rPr>
                <w:color w:val="000000"/>
                <w:sz w:val="20"/>
                <w:szCs w:val="20"/>
              </w:rPr>
            </w:pPr>
            <w:r w:rsidRPr="000921C3">
              <w:rPr>
                <w:color w:val="000000"/>
                <w:sz w:val="20"/>
                <w:szCs w:val="20"/>
              </w:rPr>
              <w:t>277</w:t>
            </w:r>
          </w:p>
        </w:tc>
        <w:tc>
          <w:tcPr>
            <w:tcW w:w="1276" w:type="dxa"/>
            <w:tcBorders>
              <w:top w:val="nil"/>
              <w:left w:val="nil"/>
              <w:bottom w:val="single" w:sz="4" w:space="0" w:color="auto"/>
              <w:right w:val="single" w:sz="4" w:space="0" w:color="auto"/>
            </w:tcBorders>
            <w:hideMark/>
          </w:tcPr>
          <w:p w:rsidR="00B06C6D" w:rsidRPr="000921C3" w:rsidRDefault="00B06C6D" w:rsidP="00B06C6D">
            <w:pPr>
              <w:jc w:val="center"/>
              <w:rPr>
                <w:color w:val="000000"/>
                <w:sz w:val="20"/>
                <w:szCs w:val="20"/>
              </w:rPr>
            </w:pPr>
            <w:r w:rsidRPr="000921C3">
              <w:rPr>
                <w:color w:val="000000"/>
                <w:sz w:val="20"/>
                <w:szCs w:val="20"/>
              </w:rPr>
              <w:t>300</w:t>
            </w:r>
          </w:p>
        </w:tc>
      </w:tr>
      <w:tr w:rsidR="00B06C6D" w:rsidRPr="000921C3" w:rsidTr="000921C3">
        <w:trPr>
          <w:trHeight w:val="949"/>
        </w:trPr>
        <w:tc>
          <w:tcPr>
            <w:tcW w:w="6804" w:type="dxa"/>
            <w:tcBorders>
              <w:top w:val="single" w:sz="4" w:space="0" w:color="auto"/>
              <w:left w:val="single" w:sz="4" w:space="0" w:color="auto"/>
              <w:bottom w:val="single" w:sz="4" w:space="0" w:color="auto"/>
              <w:right w:val="single" w:sz="4" w:space="0" w:color="auto"/>
            </w:tcBorders>
            <w:vAlign w:val="center"/>
            <w:hideMark/>
          </w:tcPr>
          <w:p w:rsidR="00B06C6D" w:rsidRPr="000921C3" w:rsidRDefault="00B06C6D" w:rsidP="00B06C6D">
            <w:pPr>
              <w:jc w:val="center"/>
              <w:rPr>
                <w:color w:val="000000"/>
                <w:sz w:val="20"/>
                <w:szCs w:val="20"/>
              </w:rPr>
            </w:pPr>
            <w:r w:rsidRPr="000921C3">
              <w:rPr>
                <w:color w:val="000000"/>
                <w:sz w:val="20"/>
                <w:szCs w:val="20"/>
              </w:rPr>
              <w:t xml:space="preserve">Всего приняли участие в выполнении нормативов комплекса ГТО (от 1 теста и более чел.). </w:t>
            </w:r>
          </w:p>
          <w:p w:rsidR="00B06C6D" w:rsidRPr="000921C3" w:rsidRDefault="00B06C6D" w:rsidP="00B06C6D">
            <w:pPr>
              <w:jc w:val="center"/>
              <w:rPr>
                <w:color w:val="000000"/>
                <w:sz w:val="20"/>
                <w:szCs w:val="20"/>
              </w:rPr>
            </w:pPr>
            <w:r w:rsidRPr="000921C3">
              <w:rPr>
                <w:color w:val="000000"/>
                <w:sz w:val="20"/>
                <w:szCs w:val="20"/>
              </w:rPr>
              <w:t>Из них:</w:t>
            </w:r>
          </w:p>
        </w:tc>
        <w:tc>
          <w:tcPr>
            <w:tcW w:w="1418" w:type="dxa"/>
            <w:tcBorders>
              <w:top w:val="nil"/>
              <w:left w:val="single" w:sz="4" w:space="0" w:color="auto"/>
              <w:bottom w:val="single" w:sz="4" w:space="0" w:color="auto"/>
              <w:right w:val="single" w:sz="4" w:space="0" w:color="auto"/>
            </w:tcBorders>
            <w:shd w:val="clear" w:color="auto" w:fill="EEECE1"/>
          </w:tcPr>
          <w:p w:rsidR="00B06C6D" w:rsidRPr="000921C3" w:rsidRDefault="00B06C6D" w:rsidP="000921C3">
            <w:pPr>
              <w:jc w:val="center"/>
              <w:rPr>
                <w:color w:val="000000"/>
                <w:sz w:val="20"/>
                <w:szCs w:val="20"/>
              </w:rPr>
            </w:pPr>
            <w:r w:rsidRPr="000921C3">
              <w:rPr>
                <w:color w:val="000000"/>
                <w:sz w:val="20"/>
                <w:szCs w:val="20"/>
              </w:rPr>
              <w:t>576</w:t>
            </w:r>
          </w:p>
        </w:tc>
        <w:tc>
          <w:tcPr>
            <w:tcW w:w="1276" w:type="dxa"/>
            <w:tcBorders>
              <w:top w:val="nil"/>
              <w:left w:val="nil"/>
              <w:bottom w:val="single" w:sz="4" w:space="0" w:color="auto"/>
              <w:right w:val="single" w:sz="4" w:space="0" w:color="auto"/>
            </w:tcBorders>
            <w:hideMark/>
          </w:tcPr>
          <w:p w:rsidR="00B06C6D" w:rsidRPr="000921C3" w:rsidRDefault="00B06C6D" w:rsidP="00B06C6D">
            <w:pPr>
              <w:jc w:val="center"/>
              <w:rPr>
                <w:color w:val="000000"/>
                <w:sz w:val="20"/>
                <w:szCs w:val="20"/>
              </w:rPr>
            </w:pPr>
            <w:r w:rsidRPr="000921C3">
              <w:rPr>
                <w:color w:val="000000"/>
                <w:sz w:val="20"/>
                <w:szCs w:val="20"/>
              </w:rPr>
              <w:t>837</w:t>
            </w:r>
          </w:p>
        </w:tc>
      </w:tr>
      <w:tr w:rsidR="00B06C6D" w:rsidRPr="000921C3" w:rsidTr="000921C3">
        <w:trPr>
          <w:trHeight w:val="414"/>
        </w:trPr>
        <w:tc>
          <w:tcPr>
            <w:tcW w:w="6804" w:type="dxa"/>
            <w:tcBorders>
              <w:top w:val="single" w:sz="4" w:space="0" w:color="auto"/>
              <w:left w:val="single" w:sz="4" w:space="0" w:color="auto"/>
              <w:bottom w:val="single" w:sz="4" w:space="0" w:color="auto"/>
              <w:right w:val="single" w:sz="4" w:space="0" w:color="auto"/>
            </w:tcBorders>
            <w:vAlign w:val="center"/>
            <w:hideMark/>
          </w:tcPr>
          <w:p w:rsidR="00B06C6D" w:rsidRPr="000921C3" w:rsidRDefault="00B06C6D" w:rsidP="00B06C6D">
            <w:pPr>
              <w:jc w:val="center"/>
              <w:rPr>
                <w:color w:val="000000"/>
                <w:sz w:val="20"/>
                <w:szCs w:val="20"/>
              </w:rPr>
            </w:pPr>
            <w:r w:rsidRPr="000921C3">
              <w:rPr>
                <w:color w:val="000000"/>
                <w:sz w:val="20"/>
                <w:szCs w:val="20"/>
              </w:rPr>
              <w:t>От 6 до 17 лет включительно</w:t>
            </w:r>
          </w:p>
        </w:tc>
        <w:tc>
          <w:tcPr>
            <w:tcW w:w="1418" w:type="dxa"/>
            <w:tcBorders>
              <w:top w:val="nil"/>
              <w:left w:val="single" w:sz="4" w:space="0" w:color="auto"/>
              <w:bottom w:val="single" w:sz="4" w:space="0" w:color="auto"/>
              <w:right w:val="single" w:sz="4" w:space="0" w:color="auto"/>
            </w:tcBorders>
            <w:shd w:val="clear" w:color="auto" w:fill="EEECE1"/>
            <w:hideMark/>
          </w:tcPr>
          <w:p w:rsidR="00B06C6D" w:rsidRPr="000921C3" w:rsidRDefault="00B06C6D" w:rsidP="00B06C6D">
            <w:pPr>
              <w:jc w:val="center"/>
              <w:rPr>
                <w:color w:val="000000"/>
                <w:sz w:val="20"/>
                <w:szCs w:val="20"/>
              </w:rPr>
            </w:pPr>
            <w:r w:rsidRPr="000921C3">
              <w:rPr>
                <w:color w:val="000000"/>
                <w:sz w:val="20"/>
                <w:szCs w:val="20"/>
              </w:rPr>
              <w:t>434</w:t>
            </w:r>
          </w:p>
        </w:tc>
        <w:tc>
          <w:tcPr>
            <w:tcW w:w="1276" w:type="dxa"/>
            <w:tcBorders>
              <w:top w:val="nil"/>
              <w:left w:val="nil"/>
              <w:bottom w:val="single" w:sz="4" w:space="0" w:color="auto"/>
              <w:right w:val="single" w:sz="4" w:space="0" w:color="auto"/>
            </w:tcBorders>
            <w:hideMark/>
          </w:tcPr>
          <w:p w:rsidR="00B06C6D" w:rsidRPr="000921C3" w:rsidRDefault="00B06C6D" w:rsidP="00B06C6D">
            <w:pPr>
              <w:jc w:val="center"/>
              <w:rPr>
                <w:color w:val="000000"/>
                <w:sz w:val="20"/>
                <w:szCs w:val="20"/>
              </w:rPr>
            </w:pPr>
            <w:r w:rsidRPr="000921C3">
              <w:rPr>
                <w:color w:val="000000"/>
                <w:sz w:val="20"/>
                <w:szCs w:val="20"/>
              </w:rPr>
              <w:t>562</w:t>
            </w:r>
          </w:p>
        </w:tc>
      </w:tr>
      <w:tr w:rsidR="00B06C6D" w:rsidRPr="000921C3" w:rsidTr="000921C3">
        <w:trPr>
          <w:trHeight w:val="305"/>
        </w:trPr>
        <w:tc>
          <w:tcPr>
            <w:tcW w:w="6804" w:type="dxa"/>
            <w:tcBorders>
              <w:top w:val="single" w:sz="4" w:space="0" w:color="auto"/>
              <w:left w:val="single" w:sz="4" w:space="0" w:color="auto"/>
              <w:bottom w:val="single" w:sz="4" w:space="0" w:color="auto"/>
              <w:right w:val="single" w:sz="4" w:space="0" w:color="auto"/>
            </w:tcBorders>
            <w:vAlign w:val="center"/>
            <w:hideMark/>
          </w:tcPr>
          <w:p w:rsidR="00B06C6D" w:rsidRPr="000921C3" w:rsidRDefault="00B06C6D" w:rsidP="00B06C6D">
            <w:pPr>
              <w:jc w:val="center"/>
              <w:rPr>
                <w:color w:val="000000"/>
                <w:sz w:val="20"/>
                <w:szCs w:val="20"/>
              </w:rPr>
            </w:pPr>
            <w:r w:rsidRPr="000921C3">
              <w:rPr>
                <w:color w:val="000000"/>
                <w:sz w:val="20"/>
                <w:szCs w:val="20"/>
              </w:rPr>
              <w:t>От 18 лет и старше</w:t>
            </w:r>
          </w:p>
        </w:tc>
        <w:tc>
          <w:tcPr>
            <w:tcW w:w="1418" w:type="dxa"/>
            <w:tcBorders>
              <w:top w:val="nil"/>
              <w:left w:val="single" w:sz="4" w:space="0" w:color="auto"/>
              <w:bottom w:val="single" w:sz="4" w:space="0" w:color="auto"/>
              <w:right w:val="single" w:sz="4" w:space="0" w:color="auto"/>
            </w:tcBorders>
            <w:shd w:val="clear" w:color="auto" w:fill="EEECE1"/>
            <w:vAlign w:val="center"/>
            <w:hideMark/>
          </w:tcPr>
          <w:p w:rsidR="00B06C6D" w:rsidRPr="000921C3" w:rsidRDefault="00B06C6D" w:rsidP="00B06C6D">
            <w:pPr>
              <w:jc w:val="center"/>
              <w:rPr>
                <w:color w:val="000000"/>
                <w:sz w:val="20"/>
                <w:szCs w:val="20"/>
              </w:rPr>
            </w:pPr>
            <w:r w:rsidRPr="000921C3">
              <w:rPr>
                <w:color w:val="000000"/>
                <w:sz w:val="20"/>
                <w:szCs w:val="20"/>
              </w:rPr>
              <w:t>142</w:t>
            </w:r>
          </w:p>
        </w:tc>
        <w:tc>
          <w:tcPr>
            <w:tcW w:w="1276" w:type="dxa"/>
            <w:tcBorders>
              <w:top w:val="nil"/>
              <w:left w:val="nil"/>
              <w:bottom w:val="single" w:sz="4" w:space="0" w:color="auto"/>
              <w:right w:val="single" w:sz="4" w:space="0" w:color="auto"/>
            </w:tcBorders>
            <w:vAlign w:val="center"/>
            <w:hideMark/>
          </w:tcPr>
          <w:p w:rsidR="00B06C6D" w:rsidRPr="000921C3" w:rsidRDefault="00B06C6D" w:rsidP="00B06C6D">
            <w:pPr>
              <w:jc w:val="center"/>
              <w:rPr>
                <w:color w:val="000000"/>
                <w:sz w:val="20"/>
                <w:szCs w:val="20"/>
              </w:rPr>
            </w:pPr>
            <w:r w:rsidRPr="000921C3">
              <w:rPr>
                <w:color w:val="000000"/>
                <w:sz w:val="20"/>
                <w:szCs w:val="20"/>
              </w:rPr>
              <w:t>275</w:t>
            </w:r>
          </w:p>
        </w:tc>
      </w:tr>
      <w:tr w:rsidR="00B06C6D" w:rsidRPr="000921C3" w:rsidTr="000921C3">
        <w:trPr>
          <w:trHeight w:val="551"/>
        </w:trPr>
        <w:tc>
          <w:tcPr>
            <w:tcW w:w="6804" w:type="dxa"/>
            <w:tcBorders>
              <w:top w:val="single" w:sz="4" w:space="0" w:color="auto"/>
              <w:left w:val="single" w:sz="4" w:space="0" w:color="auto"/>
              <w:bottom w:val="single" w:sz="4" w:space="0" w:color="auto"/>
              <w:right w:val="single" w:sz="4" w:space="0" w:color="auto"/>
            </w:tcBorders>
            <w:vAlign w:val="center"/>
            <w:hideMark/>
          </w:tcPr>
          <w:p w:rsidR="00B06C6D" w:rsidRPr="000921C3" w:rsidRDefault="00B06C6D" w:rsidP="00B06C6D">
            <w:pPr>
              <w:jc w:val="center"/>
              <w:rPr>
                <w:color w:val="000000"/>
                <w:sz w:val="20"/>
                <w:szCs w:val="20"/>
              </w:rPr>
            </w:pPr>
            <w:r w:rsidRPr="000921C3">
              <w:rPr>
                <w:color w:val="000000"/>
                <w:sz w:val="20"/>
                <w:szCs w:val="20"/>
              </w:rPr>
              <w:t>Всего присвоено знаков ГТО</w:t>
            </w:r>
          </w:p>
          <w:p w:rsidR="00B06C6D" w:rsidRPr="000921C3" w:rsidRDefault="00B06C6D" w:rsidP="00B06C6D">
            <w:pPr>
              <w:jc w:val="center"/>
              <w:rPr>
                <w:color w:val="000000"/>
                <w:sz w:val="20"/>
                <w:szCs w:val="20"/>
              </w:rPr>
            </w:pPr>
            <w:r w:rsidRPr="000921C3">
              <w:rPr>
                <w:color w:val="000000"/>
                <w:sz w:val="20"/>
                <w:szCs w:val="20"/>
              </w:rPr>
              <w:t>Из них:</w:t>
            </w:r>
          </w:p>
        </w:tc>
        <w:tc>
          <w:tcPr>
            <w:tcW w:w="1418" w:type="dxa"/>
            <w:tcBorders>
              <w:top w:val="nil"/>
              <w:left w:val="single" w:sz="4" w:space="0" w:color="auto"/>
              <w:bottom w:val="single" w:sz="4" w:space="0" w:color="auto"/>
              <w:right w:val="single" w:sz="4" w:space="0" w:color="auto"/>
            </w:tcBorders>
            <w:shd w:val="clear" w:color="auto" w:fill="EEECE1"/>
            <w:hideMark/>
          </w:tcPr>
          <w:p w:rsidR="00B06C6D" w:rsidRPr="000921C3" w:rsidRDefault="00B06C6D" w:rsidP="00B06C6D">
            <w:pPr>
              <w:jc w:val="center"/>
              <w:rPr>
                <w:color w:val="000000"/>
                <w:sz w:val="20"/>
                <w:szCs w:val="20"/>
              </w:rPr>
            </w:pPr>
            <w:r w:rsidRPr="000921C3">
              <w:rPr>
                <w:color w:val="000000"/>
                <w:sz w:val="20"/>
                <w:szCs w:val="20"/>
              </w:rPr>
              <w:t>263</w:t>
            </w:r>
          </w:p>
        </w:tc>
        <w:tc>
          <w:tcPr>
            <w:tcW w:w="1276" w:type="dxa"/>
            <w:tcBorders>
              <w:top w:val="nil"/>
              <w:left w:val="nil"/>
              <w:bottom w:val="single" w:sz="4" w:space="0" w:color="auto"/>
              <w:right w:val="single" w:sz="4" w:space="0" w:color="auto"/>
            </w:tcBorders>
            <w:hideMark/>
          </w:tcPr>
          <w:p w:rsidR="00B06C6D" w:rsidRPr="000921C3" w:rsidRDefault="00B06C6D" w:rsidP="00B06C6D">
            <w:pPr>
              <w:jc w:val="center"/>
              <w:rPr>
                <w:color w:val="000000"/>
                <w:sz w:val="20"/>
                <w:szCs w:val="20"/>
              </w:rPr>
            </w:pPr>
            <w:r w:rsidRPr="000921C3">
              <w:rPr>
                <w:color w:val="000000"/>
                <w:sz w:val="20"/>
                <w:szCs w:val="20"/>
              </w:rPr>
              <w:t>204</w:t>
            </w:r>
          </w:p>
        </w:tc>
      </w:tr>
      <w:tr w:rsidR="00B06C6D" w:rsidRPr="000921C3" w:rsidTr="000921C3">
        <w:trPr>
          <w:trHeight w:val="417"/>
        </w:trPr>
        <w:tc>
          <w:tcPr>
            <w:tcW w:w="6804" w:type="dxa"/>
            <w:tcBorders>
              <w:top w:val="single" w:sz="4" w:space="0" w:color="auto"/>
              <w:left w:val="single" w:sz="4" w:space="0" w:color="auto"/>
              <w:bottom w:val="single" w:sz="4" w:space="0" w:color="auto"/>
              <w:right w:val="single" w:sz="4" w:space="0" w:color="auto"/>
            </w:tcBorders>
            <w:vAlign w:val="center"/>
            <w:hideMark/>
          </w:tcPr>
          <w:p w:rsidR="00B06C6D" w:rsidRPr="000921C3" w:rsidRDefault="00B06C6D" w:rsidP="00B06C6D">
            <w:pPr>
              <w:jc w:val="center"/>
              <w:rPr>
                <w:color w:val="000000"/>
                <w:sz w:val="20"/>
                <w:szCs w:val="20"/>
              </w:rPr>
            </w:pPr>
            <w:r w:rsidRPr="000921C3">
              <w:rPr>
                <w:color w:val="000000"/>
                <w:sz w:val="20"/>
                <w:szCs w:val="20"/>
              </w:rPr>
              <w:t>От 6 до 17 лет включительно</w:t>
            </w:r>
          </w:p>
        </w:tc>
        <w:tc>
          <w:tcPr>
            <w:tcW w:w="1418" w:type="dxa"/>
            <w:tcBorders>
              <w:top w:val="nil"/>
              <w:left w:val="single" w:sz="4" w:space="0" w:color="auto"/>
              <w:bottom w:val="single" w:sz="4" w:space="0" w:color="auto"/>
              <w:right w:val="single" w:sz="4" w:space="0" w:color="auto"/>
            </w:tcBorders>
            <w:shd w:val="clear" w:color="auto" w:fill="EEECE1"/>
            <w:hideMark/>
          </w:tcPr>
          <w:p w:rsidR="00B06C6D" w:rsidRPr="000921C3" w:rsidRDefault="00B06C6D" w:rsidP="00B06C6D">
            <w:pPr>
              <w:jc w:val="center"/>
              <w:rPr>
                <w:color w:val="000000"/>
                <w:sz w:val="20"/>
                <w:szCs w:val="20"/>
              </w:rPr>
            </w:pPr>
            <w:r w:rsidRPr="000921C3">
              <w:rPr>
                <w:color w:val="000000"/>
                <w:sz w:val="20"/>
                <w:szCs w:val="20"/>
              </w:rPr>
              <w:t>210</w:t>
            </w:r>
          </w:p>
        </w:tc>
        <w:tc>
          <w:tcPr>
            <w:tcW w:w="1276" w:type="dxa"/>
            <w:tcBorders>
              <w:top w:val="nil"/>
              <w:left w:val="nil"/>
              <w:bottom w:val="single" w:sz="4" w:space="0" w:color="auto"/>
              <w:right w:val="single" w:sz="4" w:space="0" w:color="auto"/>
            </w:tcBorders>
            <w:hideMark/>
          </w:tcPr>
          <w:p w:rsidR="00B06C6D" w:rsidRPr="000921C3" w:rsidRDefault="00B06C6D" w:rsidP="00B06C6D">
            <w:pPr>
              <w:jc w:val="center"/>
              <w:rPr>
                <w:color w:val="000000"/>
                <w:sz w:val="20"/>
                <w:szCs w:val="20"/>
              </w:rPr>
            </w:pPr>
            <w:r w:rsidRPr="000921C3">
              <w:rPr>
                <w:color w:val="000000"/>
                <w:sz w:val="20"/>
                <w:szCs w:val="20"/>
              </w:rPr>
              <w:t>127</w:t>
            </w:r>
          </w:p>
        </w:tc>
      </w:tr>
      <w:tr w:rsidR="00B06C6D" w:rsidRPr="000921C3" w:rsidTr="000921C3">
        <w:trPr>
          <w:trHeight w:val="417"/>
        </w:trPr>
        <w:tc>
          <w:tcPr>
            <w:tcW w:w="6804" w:type="dxa"/>
            <w:tcBorders>
              <w:top w:val="single" w:sz="4" w:space="0" w:color="auto"/>
              <w:left w:val="single" w:sz="4" w:space="0" w:color="auto"/>
              <w:bottom w:val="single" w:sz="4" w:space="0" w:color="auto"/>
              <w:right w:val="single" w:sz="4" w:space="0" w:color="auto"/>
            </w:tcBorders>
            <w:vAlign w:val="center"/>
            <w:hideMark/>
          </w:tcPr>
          <w:p w:rsidR="00B06C6D" w:rsidRPr="000921C3" w:rsidRDefault="00B06C6D" w:rsidP="00B06C6D">
            <w:pPr>
              <w:jc w:val="center"/>
              <w:rPr>
                <w:color w:val="000000"/>
                <w:sz w:val="20"/>
                <w:szCs w:val="20"/>
              </w:rPr>
            </w:pPr>
            <w:r w:rsidRPr="000921C3">
              <w:rPr>
                <w:color w:val="000000"/>
                <w:sz w:val="20"/>
                <w:szCs w:val="20"/>
              </w:rPr>
              <w:t>От 18 лет и старше</w:t>
            </w:r>
          </w:p>
        </w:tc>
        <w:tc>
          <w:tcPr>
            <w:tcW w:w="1418" w:type="dxa"/>
            <w:tcBorders>
              <w:top w:val="nil"/>
              <w:left w:val="single" w:sz="4" w:space="0" w:color="auto"/>
              <w:bottom w:val="single" w:sz="4" w:space="0" w:color="auto"/>
              <w:right w:val="single" w:sz="4" w:space="0" w:color="auto"/>
            </w:tcBorders>
            <w:shd w:val="clear" w:color="auto" w:fill="EEECE1"/>
            <w:hideMark/>
          </w:tcPr>
          <w:p w:rsidR="00B06C6D" w:rsidRPr="000921C3" w:rsidRDefault="00B06C6D" w:rsidP="00B06C6D">
            <w:pPr>
              <w:jc w:val="center"/>
              <w:rPr>
                <w:color w:val="000000"/>
                <w:sz w:val="20"/>
                <w:szCs w:val="20"/>
              </w:rPr>
            </w:pPr>
            <w:r w:rsidRPr="000921C3">
              <w:rPr>
                <w:color w:val="000000"/>
                <w:sz w:val="20"/>
                <w:szCs w:val="20"/>
              </w:rPr>
              <w:t>53</w:t>
            </w:r>
          </w:p>
        </w:tc>
        <w:tc>
          <w:tcPr>
            <w:tcW w:w="1276" w:type="dxa"/>
            <w:tcBorders>
              <w:top w:val="nil"/>
              <w:left w:val="nil"/>
              <w:bottom w:val="single" w:sz="4" w:space="0" w:color="auto"/>
              <w:right w:val="single" w:sz="4" w:space="0" w:color="auto"/>
            </w:tcBorders>
            <w:hideMark/>
          </w:tcPr>
          <w:p w:rsidR="00B06C6D" w:rsidRPr="000921C3" w:rsidRDefault="00B06C6D" w:rsidP="00B06C6D">
            <w:pPr>
              <w:jc w:val="center"/>
              <w:rPr>
                <w:color w:val="000000"/>
                <w:sz w:val="20"/>
                <w:szCs w:val="20"/>
              </w:rPr>
            </w:pPr>
            <w:r w:rsidRPr="000921C3">
              <w:rPr>
                <w:color w:val="000000"/>
                <w:sz w:val="20"/>
                <w:szCs w:val="20"/>
              </w:rPr>
              <w:t>77</w:t>
            </w:r>
          </w:p>
        </w:tc>
      </w:tr>
    </w:tbl>
    <w:p w:rsidR="000921C3" w:rsidRDefault="000921C3" w:rsidP="00B06C6D">
      <w:pPr>
        <w:ind w:firstLine="708"/>
        <w:rPr>
          <w:color w:val="000000"/>
        </w:rPr>
      </w:pPr>
    </w:p>
    <w:p w:rsidR="00B06C6D" w:rsidRPr="00430F06" w:rsidRDefault="00B06C6D" w:rsidP="00B06C6D">
      <w:pPr>
        <w:ind w:firstLine="708"/>
        <w:rPr>
          <w:color w:val="000000"/>
        </w:rPr>
      </w:pPr>
      <w:r w:rsidRPr="00430F06">
        <w:rPr>
          <w:color w:val="000000"/>
        </w:rPr>
        <w:t xml:space="preserve">За 2017 год приняли участие 576 человек из них: с </w:t>
      </w:r>
      <w:r w:rsidRPr="00430F06">
        <w:rPr>
          <w:color w:val="000000"/>
          <w:lang w:val="en-US"/>
        </w:rPr>
        <w:t>I</w:t>
      </w:r>
      <w:r w:rsidRPr="00430F06">
        <w:rPr>
          <w:color w:val="000000"/>
        </w:rPr>
        <w:t xml:space="preserve"> по </w:t>
      </w:r>
      <w:r w:rsidRPr="00430F06">
        <w:rPr>
          <w:color w:val="000000"/>
          <w:lang w:val="en-US"/>
        </w:rPr>
        <w:t>V</w:t>
      </w:r>
      <w:r w:rsidRPr="00430F06">
        <w:rPr>
          <w:color w:val="000000"/>
        </w:rPr>
        <w:t xml:space="preserve"> ступень (6 – 17 лет) – 434 человека; с </w:t>
      </w:r>
      <w:r w:rsidRPr="00430F06">
        <w:rPr>
          <w:color w:val="000000"/>
          <w:lang w:val="en-US"/>
        </w:rPr>
        <w:t>VI</w:t>
      </w:r>
      <w:r w:rsidRPr="00430F06">
        <w:rPr>
          <w:color w:val="000000"/>
        </w:rPr>
        <w:t xml:space="preserve"> по </w:t>
      </w:r>
      <w:r w:rsidRPr="00430F06">
        <w:rPr>
          <w:color w:val="000000"/>
          <w:lang w:val="en-US"/>
        </w:rPr>
        <w:t>XI</w:t>
      </w:r>
      <w:r w:rsidRPr="00430F06">
        <w:rPr>
          <w:color w:val="000000"/>
        </w:rPr>
        <w:t xml:space="preserve"> ступень (18 и старше) – 142 человека.</w:t>
      </w:r>
    </w:p>
    <w:p w:rsidR="00B06C6D" w:rsidRPr="00430F06" w:rsidRDefault="00B06C6D" w:rsidP="00B06C6D">
      <w:pPr>
        <w:ind w:firstLine="708"/>
        <w:rPr>
          <w:color w:val="000000"/>
        </w:rPr>
      </w:pPr>
      <w:r w:rsidRPr="00430F06">
        <w:rPr>
          <w:color w:val="000000"/>
        </w:rPr>
        <w:t xml:space="preserve">За 2018 год приняли участие 837 человек из них: с </w:t>
      </w:r>
      <w:r w:rsidRPr="00430F06">
        <w:rPr>
          <w:color w:val="000000"/>
          <w:lang w:val="en-US"/>
        </w:rPr>
        <w:t>I</w:t>
      </w:r>
      <w:r w:rsidRPr="00430F06">
        <w:rPr>
          <w:color w:val="000000"/>
        </w:rPr>
        <w:t xml:space="preserve"> по </w:t>
      </w:r>
      <w:r w:rsidRPr="00430F06">
        <w:rPr>
          <w:color w:val="000000"/>
          <w:lang w:val="en-US"/>
        </w:rPr>
        <w:t>V</w:t>
      </w:r>
      <w:r w:rsidRPr="00430F06">
        <w:rPr>
          <w:color w:val="000000"/>
        </w:rPr>
        <w:t xml:space="preserve"> ступень (6 – 17 лет) – 562 человека; с </w:t>
      </w:r>
      <w:r w:rsidRPr="00430F06">
        <w:rPr>
          <w:color w:val="000000"/>
          <w:lang w:val="en-US"/>
        </w:rPr>
        <w:t>VI</w:t>
      </w:r>
      <w:r w:rsidRPr="00430F06">
        <w:rPr>
          <w:color w:val="000000"/>
        </w:rPr>
        <w:t xml:space="preserve"> по </w:t>
      </w:r>
      <w:r w:rsidRPr="00430F06">
        <w:rPr>
          <w:color w:val="000000"/>
          <w:lang w:val="en-US"/>
        </w:rPr>
        <w:t>XI</w:t>
      </w:r>
      <w:r w:rsidRPr="00430F06">
        <w:rPr>
          <w:color w:val="000000"/>
        </w:rPr>
        <w:t xml:space="preserve"> ступень (18 и старше) – 275 человек.</w:t>
      </w:r>
    </w:p>
    <w:p w:rsidR="00B06C6D" w:rsidRPr="00430F06" w:rsidRDefault="00B06C6D" w:rsidP="00B06C6D">
      <w:pPr>
        <w:pStyle w:val="a8"/>
        <w:ind w:left="0" w:firstLine="708"/>
        <w:jc w:val="both"/>
        <w:rPr>
          <w:color w:val="000000"/>
        </w:rPr>
      </w:pPr>
      <w:r w:rsidRPr="00430F06">
        <w:rPr>
          <w:color w:val="000000"/>
        </w:rPr>
        <w:t xml:space="preserve">За 2018 год увеличилось число граждан принявших участие в комплексе ГТО на 261 человек из них: от 6 до 17 лет включительно на 128 человек; от 18 лет и старше на 133 человека. </w:t>
      </w:r>
    </w:p>
    <w:p w:rsidR="00B06C6D" w:rsidRPr="00430F06" w:rsidRDefault="00B06C6D" w:rsidP="00B06C6D">
      <w:pPr>
        <w:pStyle w:val="a8"/>
        <w:ind w:left="0" w:firstLine="708"/>
        <w:jc w:val="both"/>
        <w:rPr>
          <w:color w:val="000000"/>
        </w:rPr>
      </w:pPr>
      <w:proofErr w:type="gramStart"/>
      <w:r w:rsidRPr="00430F06">
        <w:rPr>
          <w:color w:val="000000"/>
        </w:rPr>
        <w:t>Количество присвоенных знаков за 2018 уменьшилось по сравнению с 2017 годом, в связи с тем, что с 1 января 2018 года вводились новые нормативы, а также</w:t>
      </w:r>
      <w:r w:rsidR="00FA3CBC">
        <w:rPr>
          <w:color w:val="000000"/>
        </w:rPr>
        <w:t xml:space="preserve"> </w:t>
      </w:r>
      <w:r w:rsidRPr="00430F06">
        <w:rPr>
          <w:color w:val="000000"/>
        </w:rPr>
        <w:t>ввиду того, что в 2017 году участникам от 6 лет до 24 лет присвоены знаки за 2 периода (с 01.07.2016 по 30.06.2017</w:t>
      </w:r>
      <w:r w:rsidR="00417C8B">
        <w:rPr>
          <w:color w:val="000000"/>
        </w:rPr>
        <w:t xml:space="preserve"> годы</w:t>
      </w:r>
      <w:r w:rsidRPr="00430F06">
        <w:rPr>
          <w:color w:val="000000"/>
        </w:rPr>
        <w:t xml:space="preserve"> и за период с 01.07.2017 по 31.12.2018</w:t>
      </w:r>
      <w:r w:rsidR="00417C8B">
        <w:rPr>
          <w:color w:val="000000"/>
        </w:rPr>
        <w:t xml:space="preserve"> годы</w:t>
      </w:r>
      <w:r w:rsidRPr="00430F06">
        <w:rPr>
          <w:color w:val="000000"/>
        </w:rPr>
        <w:t xml:space="preserve">). </w:t>
      </w:r>
      <w:proofErr w:type="gramEnd"/>
    </w:p>
    <w:p w:rsidR="00B06C6D" w:rsidRPr="00430F06" w:rsidRDefault="00B06C6D" w:rsidP="00B06C6D">
      <w:pPr>
        <w:pStyle w:val="a8"/>
        <w:ind w:left="0" w:firstLine="708"/>
        <w:jc w:val="both"/>
      </w:pPr>
      <w:r w:rsidRPr="00430F06">
        <w:rPr>
          <w:color w:val="000000"/>
        </w:rPr>
        <w:t xml:space="preserve">В целом увеличивается заинтересованность граждан в выполнении нормативов комплекса ГТО. До жителей города даты и время проведения тестирований доводятся посредством телерадиокомпании </w:t>
      </w:r>
      <w:r w:rsidR="00115546">
        <w:rPr>
          <w:color w:val="000000"/>
        </w:rPr>
        <w:t>«</w:t>
      </w:r>
      <w:r w:rsidRPr="00430F06">
        <w:rPr>
          <w:color w:val="000000"/>
        </w:rPr>
        <w:t>Ракурс</w:t>
      </w:r>
      <w:r w:rsidR="00115546">
        <w:rPr>
          <w:color w:val="000000"/>
        </w:rPr>
        <w:t>»</w:t>
      </w:r>
      <w:r w:rsidRPr="00430F06">
        <w:rPr>
          <w:color w:val="000000"/>
        </w:rPr>
        <w:t>, размещением графиков на официальном сайте учреждения, соц. сетях, а также рассылаются личными письмами на электронный адрес, указанный в заявке, и производится</w:t>
      </w:r>
      <w:r w:rsidR="00FA3CBC">
        <w:rPr>
          <w:color w:val="000000"/>
        </w:rPr>
        <w:t xml:space="preserve"> </w:t>
      </w:r>
      <w:r w:rsidRPr="00430F06">
        <w:rPr>
          <w:color w:val="000000"/>
        </w:rPr>
        <w:t>оповещение в группе</w:t>
      </w:r>
      <w:r w:rsidR="00FA3CBC">
        <w:rPr>
          <w:color w:val="000000"/>
        </w:rPr>
        <w:t xml:space="preserve"> </w:t>
      </w:r>
      <w:r w:rsidR="00115546">
        <w:rPr>
          <w:color w:val="000000"/>
        </w:rPr>
        <w:t>«</w:t>
      </w:r>
      <w:r w:rsidRPr="00430F06">
        <w:rPr>
          <w:color w:val="000000"/>
        </w:rPr>
        <w:t>Центр Тестирования ГТО</w:t>
      </w:r>
      <w:r w:rsidR="00115546">
        <w:rPr>
          <w:color w:val="000000"/>
        </w:rPr>
        <w:t>»</w:t>
      </w:r>
      <w:r w:rsidRPr="00430F06">
        <w:rPr>
          <w:color w:val="000000"/>
        </w:rPr>
        <w:t xml:space="preserve"> в приложении </w:t>
      </w:r>
      <w:r w:rsidR="00115546">
        <w:rPr>
          <w:color w:val="000000"/>
        </w:rPr>
        <w:t>«</w:t>
      </w:r>
      <w:r w:rsidRPr="00430F06">
        <w:rPr>
          <w:color w:val="000000"/>
          <w:lang w:val="en-US"/>
        </w:rPr>
        <w:t>Viber</w:t>
      </w:r>
      <w:r w:rsidR="00115546">
        <w:rPr>
          <w:color w:val="000000"/>
        </w:rPr>
        <w:t>»</w:t>
      </w:r>
      <w:r w:rsidRPr="00430F06">
        <w:rPr>
          <w:color w:val="000000"/>
        </w:rPr>
        <w:t>.</w:t>
      </w:r>
    </w:p>
    <w:p w:rsidR="00B06C6D" w:rsidRPr="00430F06" w:rsidRDefault="00B06C6D" w:rsidP="00AF0F1F">
      <w:pPr>
        <w:pStyle w:val="a8"/>
        <w:ind w:left="0" w:firstLine="708"/>
        <w:jc w:val="both"/>
      </w:pPr>
      <w:r w:rsidRPr="00430F06">
        <w:t xml:space="preserve">Для увеличения числа граждан принявших участие в комплексе ГТО Центром тестирования мероприятия по выполнению нормативов ГТО включены в программу ежегодной городской спартакиады трудовых коллективов. </w:t>
      </w:r>
    </w:p>
    <w:p w:rsidR="00B06C6D" w:rsidRPr="00430F06" w:rsidRDefault="00B06C6D" w:rsidP="00AF0F1F">
      <w:pPr>
        <w:pStyle w:val="a8"/>
        <w:ind w:left="0" w:firstLine="567"/>
        <w:jc w:val="both"/>
      </w:pPr>
      <w:r w:rsidRPr="00430F06">
        <w:t>Также в 2018 году был организован</w:t>
      </w:r>
      <w:r w:rsidR="00FA3CBC">
        <w:t xml:space="preserve"> </w:t>
      </w:r>
      <w:r w:rsidRPr="00430F06">
        <w:t xml:space="preserve">Фестиваль спорта среди работников цехов ТПП </w:t>
      </w:r>
      <w:r w:rsidR="00115546">
        <w:t>«</w:t>
      </w:r>
      <w:r w:rsidRPr="00430F06">
        <w:t>Покачевнефтегаз</w:t>
      </w:r>
      <w:r w:rsidR="00115546">
        <w:t>»</w:t>
      </w:r>
      <w:proofErr w:type="gramStart"/>
      <w:r w:rsidRPr="00430F06">
        <w:t>,п</w:t>
      </w:r>
      <w:proofErr w:type="gramEnd"/>
      <w:r w:rsidRPr="00430F06">
        <w:t>освящ</w:t>
      </w:r>
      <w:r w:rsidR="00AF0F1F">
        <w:t>ё</w:t>
      </w:r>
      <w:r w:rsidRPr="00430F06">
        <w:t xml:space="preserve">нный ВФСК ГТО. Всего в мероприятии приняло участие 121 человек. </w:t>
      </w:r>
    </w:p>
    <w:p w:rsidR="00B06C6D" w:rsidRPr="00430F06" w:rsidRDefault="00B06C6D" w:rsidP="00AF0F1F">
      <w:pPr>
        <w:pStyle w:val="1"/>
        <w:spacing w:before="0"/>
        <w:ind w:firstLine="709"/>
        <w:jc w:val="both"/>
        <w:rPr>
          <w:rFonts w:ascii="Times New Roman" w:hAnsi="Times New Roman" w:cs="Times New Roman"/>
          <w:color w:val="auto"/>
          <w:sz w:val="24"/>
          <w:szCs w:val="24"/>
        </w:rPr>
      </w:pPr>
      <w:bookmarkStart w:id="37" w:name="_Toc612742"/>
      <w:r w:rsidRPr="00430F06">
        <w:rPr>
          <w:rFonts w:ascii="Times New Roman" w:hAnsi="Times New Roman" w:cs="Times New Roman"/>
          <w:color w:val="auto"/>
          <w:sz w:val="24"/>
          <w:szCs w:val="24"/>
        </w:rPr>
        <w:lastRenderedPageBreak/>
        <w:t>24. Организация и осуществление мероприятий по работе с детьми и молод</w:t>
      </w:r>
      <w:r w:rsidR="00AF0F1F">
        <w:rPr>
          <w:rFonts w:ascii="Times New Roman" w:hAnsi="Times New Roman" w:cs="Times New Roman"/>
          <w:color w:val="auto"/>
          <w:sz w:val="24"/>
          <w:szCs w:val="24"/>
        </w:rPr>
        <w:t>ё</w:t>
      </w:r>
      <w:r w:rsidRPr="00430F06">
        <w:rPr>
          <w:rFonts w:ascii="Times New Roman" w:hAnsi="Times New Roman" w:cs="Times New Roman"/>
          <w:color w:val="auto"/>
          <w:sz w:val="24"/>
          <w:szCs w:val="24"/>
        </w:rPr>
        <w:t>жью в городском округе</w:t>
      </w:r>
      <w:bookmarkEnd w:id="37"/>
    </w:p>
    <w:p w:rsidR="00B06C6D" w:rsidRPr="00430F06" w:rsidRDefault="00B06C6D" w:rsidP="00AF0F1F">
      <w:pPr>
        <w:tabs>
          <w:tab w:val="right" w:pos="10488"/>
        </w:tabs>
        <w:ind w:firstLine="709"/>
        <w:jc w:val="both"/>
      </w:pPr>
    </w:p>
    <w:p w:rsidR="00B06C6D" w:rsidRPr="00430F06" w:rsidRDefault="00B06C6D" w:rsidP="00AF0F1F">
      <w:pPr>
        <w:ind w:firstLine="567"/>
        <w:jc w:val="both"/>
      </w:pPr>
      <w:r w:rsidRPr="00430F06">
        <w:t>Покачи - это молод</w:t>
      </w:r>
      <w:r w:rsidR="00AF0F1F">
        <w:t>ё</w:t>
      </w:r>
      <w:r w:rsidRPr="00430F06">
        <w:t xml:space="preserve">жный город, в котором проживает более </w:t>
      </w:r>
      <w:r w:rsidR="00AF0F1F">
        <w:t>пяти</w:t>
      </w:r>
      <w:r w:rsidRPr="00430F06">
        <w:t xml:space="preserve"> тысяч молодых людей в возрасте от 14 до 35 лет, что составляет одну треть от всего населения. В городе создана сеть учреждений, которые успешно реализуют направления </w:t>
      </w:r>
      <w:r w:rsidR="00BE5CC5" w:rsidRPr="00430F06">
        <w:t>молодёжной</w:t>
      </w:r>
      <w:r w:rsidRPr="00430F06">
        <w:t xml:space="preserve"> политики – это муниципальные учреждения культуры, спорта и образования. </w:t>
      </w:r>
    </w:p>
    <w:p w:rsidR="00B06C6D" w:rsidRPr="00430F06" w:rsidRDefault="00B06C6D" w:rsidP="00AF0F1F">
      <w:pPr>
        <w:ind w:firstLine="567"/>
        <w:jc w:val="both"/>
      </w:pPr>
      <w:r w:rsidRPr="00430F06">
        <w:t xml:space="preserve">Реализация </w:t>
      </w:r>
      <w:r w:rsidR="00BE5CC5" w:rsidRPr="00430F06">
        <w:t>молодёжной</w:t>
      </w:r>
      <w:r w:rsidRPr="00430F06">
        <w:t xml:space="preserve"> политики на территории города Покачи – это одно из стратегических направлений социальной политики в городе. Для решения поставленных задач администрацией города Покачи разработаны</w:t>
      </w:r>
      <w:r w:rsidR="00FA3CBC">
        <w:t xml:space="preserve"> </w:t>
      </w:r>
      <w:r w:rsidRPr="00430F06">
        <w:t>и утверждены следующие нормативные акты:</w:t>
      </w:r>
    </w:p>
    <w:p w:rsidR="00B06C6D" w:rsidRPr="00430F06" w:rsidRDefault="00B06C6D" w:rsidP="00115546">
      <w:pPr>
        <w:pStyle w:val="a8"/>
        <w:numPr>
          <w:ilvl w:val="0"/>
          <w:numId w:val="36"/>
        </w:numPr>
        <w:tabs>
          <w:tab w:val="left" w:pos="993"/>
        </w:tabs>
        <w:ind w:left="0" w:firstLine="709"/>
        <w:jc w:val="both"/>
      </w:pPr>
      <w:r w:rsidRPr="00430F06">
        <w:t>постановление администрации города Покачи от 12.10.2018 №</w:t>
      </w:r>
      <w:r w:rsidR="00FA3CBC">
        <w:t xml:space="preserve"> </w:t>
      </w:r>
      <w:r w:rsidRPr="00430F06">
        <w:t xml:space="preserve">1011 </w:t>
      </w:r>
      <w:r w:rsidR="00115546">
        <w:t>«</w:t>
      </w:r>
      <w:r w:rsidRPr="00430F06">
        <w:t xml:space="preserve">Об утверждении муниципальной программы </w:t>
      </w:r>
      <w:r w:rsidR="00115546">
        <w:t>«</w:t>
      </w:r>
      <w:r w:rsidRPr="00430F06">
        <w:t xml:space="preserve">Реализация </w:t>
      </w:r>
      <w:r w:rsidR="00BE5CC5" w:rsidRPr="00430F06">
        <w:t>молодёжной</w:t>
      </w:r>
      <w:r w:rsidRPr="00430F06">
        <w:t xml:space="preserve"> политики на территории города Покачи на 2019-2025</w:t>
      </w:r>
      <w:r w:rsidR="00AF0F1F">
        <w:t xml:space="preserve"> годы и на период до 2030 года</w:t>
      </w:r>
      <w:r w:rsidR="00115546">
        <w:t>»</w:t>
      </w:r>
      <w:r w:rsidR="00AF0F1F">
        <w:t>;</w:t>
      </w:r>
    </w:p>
    <w:p w:rsidR="00B06C6D" w:rsidRPr="00430F06" w:rsidRDefault="00B06C6D" w:rsidP="00115546">
      <w:pPr>
        <w:pStyle w:val="a8"/>
        <w:numPr>
          <w:ilvl w:val="0"/>
          <w:numId w:val="36"/>
        </w:numPr>
        <w:tabs>
          <w:tab w:val="left" w:pos="993"/>
        </w:tabs>
        <w:ind w:left="0" w:firstLine="709"/>
        <w:jc w:val="both"/>
      </w:pPr>
      <w:r w:rsidRPr="00430F06">
        <w:t>постановление администрации города Покачи от 25.06.2018 №</w:t>
      </w:r>
      <w:r w:rsidR="00FA3CBC">
        <w:t xml:space="preserve"> </w:t>
      </w:r>
      <w:r w:rsidRPr="00430F06">
        <w:t xml:space="preserve">622 </w:t>
      </w:r>
      <w:r w:rsidR="00115546">
        <w:t>«</w:t>
      </w:r>
      <w:r w:rsidRPr="00430F06">
        <w:t xml:space="preserve">Об утверждении Положения о Координационном совете по </w:t>
      </w:r>
      <w:r w:rsidR="00BE5CC5" w:rsidRPr="00430F06">
        <w:t>молодёжной</w:t>
      </w:r>
      <w:r w:rsidRPr="00430F06">
        <w:t xml:space="preserve"> политике на территории муниципального образования город Покачи</w:t>
      </w:r>
      <w:r w:rsidR="00115546">
        <w:t>»</w:t>
      </w:r>
      <w:r w:rsidRPr="00430F06">
        <w:t>;</w:t>
      </w:r>
    </w:p>
    <w:p w:rsidR="00B06C6D" w:rsidRPr="00430F06" w:rsidRDefault="00B06C6D" w:rsidP="00115546">
      <w:pPr>
        <w:pStyle w:val="a8"/>
        <w:numPr>
          <w:ilvl w:val="0"/>
          <w:numId w:val="36"/>
        </w:numPr>
        <w:tabs>
          <w:tab w:val="left" w:pos="993"/>
        </w:tabs>
        <w:ind w:left="0" w:firstLine="709"/>
        <w:jc w:val="both"/>
      </w:pPr>
      <w:r w:rsidRPr="00430F06">
        <w:t>постановление администрации города Покачи от 06.07.2018 №</w:t>
      </w:r>
      <w:r w:rsidR="00FA3CBC">
        <w:t xml:space="preserve"> </w:t>
      </w:r>
      <w:r w:rsidRPr="00430F06">
        <w:t xml:space="preserve">664 </w:t>
      </w:r>
      <w:r w:rsidR="00115546">
        <w:t>«</w:t>
      </w:r>
      <w:r w:rsidRPr="00430F06">
        <w:t xml:space="preserve">Об утверждении состава Координационного совета по </w:t>
      </w:r>
      <w:r w:rsidR="00BE5CC5" w:rsidRPr="00430F06">
        <w:t>молодёжной</w:t>
      </w:r>
      <w:r w:rsidRPr="00430F06">
        <w:t xml:space="preserve"> политике на территории муниципального образования город Покачи</w:t>
      </w:r>
      <w:r w:rsidR="00115546">
        <w:t>»</w:t>
      </w:r>
      <w:r w:rsidRPr="00430F06">
        <w:t xml:space="preserve">. </w:t>
      </w:r>
    </w:p>
    <w:p w:rsidR="00B06C6D" w:rsidRPr="00430F06" w:rsidRDefault="00B06C6D" w:rsidP="00B06C6D">
      <w:pPr>
        <w:ind w:firstLine="851"/>
        <w:jc w:val="both"/>
      </w:pPr>
      <w:r w:rsidRPr="00430F06">
        <w:t xml:space="preserve">Целью Координационного совета является координация деятельности организаций и объединений для разработки предложений по решению актуальных проблем в </w:t>
      </w:r>
      <w:r w:rsidR="00BE5CC5" w:rsidRPr="00430F06">
        <w:t>молодёжной</w:t>
      </w:r>
      <w:r w:rsidRPr="00430F06">
        <w:t xml:space="preserve"> среде, а также для решения иных вопросов, связанных с формированием и развитием </w:t>
      </w:r>
      <w:r w:rsidR="00BE5CC5" w:rsidRPr="00430F06">
        <w:t>молодёжной</w:t>
      </w:r>
      <w:r w:rsidRPr="00430F06">
        <w:t xml:space="preserve"> политики в городе Покачи.</w:t>
      </w:r>
      <w:r w:rsidR="00FA3CBC">
        <w:t xml:space="preserve"> </w:t>
      </w:r>
      <w:r w:rsidRPr="00430F06">
        <w:t>В состав совета входят</w:t>
      </w:r>
      <w:r w:rsidR="00FA3CBC">
        <w:t xml:space="preserve"> </w:t>
      </w:r>
      <w:r w:rsidRPr="00430F06">
        <w:t xml:space="preserve">представители общественных организаций, религиозных объединений, профсоюзов, органов муниципальной власти, а также лидеры других организаций, участвующих в реализации </w:t>
      </w:r>
      <w:r w:rsidR="00BE5CC5" w:rsidRPr="00430F06">
        <w:t>молодёжной</w:t>
      </w:r>
      <w:r w:rsidRPr="00430F06">
        <w:t xml:space="preserve"> политики на территории города Покачи.</w:t>
      </w:r>
    </w:p>
    <w:p w:rsidR="00B06C6D" w:rsidRPr="00430F06" w:rsidRDefault="00B06C6D" w:rsidP="00B06C6D">
      <w:pPr>
        <w:ind w:firstLine="567"/>
        <w:jc w:val="both"/>
      </w:pPr>
      <w:r w:rsidRPr="00430F06">
        <w:t>На территории города созданы и действуют молод</w:t>
      </w:r>
      <w:r w:rsidR="00AF0F1F">
        <w:t>ё</w:t>
      </w:r>
      <w:r w:rsidRPr="00430F06">
        <w:t>жные общественные организации и объединения, участники которых принимают активное участие в жизни города:</w:t>
      </w:r>
    </w:p>
    <w:p w:rsidR="00B06C6D" w:rsidRPr="00AF0F1F" w:rsidRDefault="00FA3CBC" w:rsidP="00115546">
      <w:pPr>
        <w:pStyle w:val="a8"/>
        <w:numPr>
          <w:ilvl w:val="0"/>
          <w:numId w:val="37"/>
        </w:numPr>
        <w:tabs>
          <w:tab w:val="left" w:pos="993"/>
        </w:tabs>
        <w:ind w:left="0" w:firstLine="709"/>
        <w:jc w:val="both"/>
        <w:rPr>
          <w:b/>
        </w:rPr>
      </w:pPr>
      <w:r>
        <w:t>с</w:t>
      </w:r>
      <w:r w:rsidR="00B06C6D" w:rsidRPr="00430F06">
        <w:t xml:space="preserve">овет работающей </w:t>
      </w:r>
      <w:r w:rsidR="00BE5CC5" w:rsidRPr="00430F06">
        <w:t>молодёжи</w:t>
      </w:r>
      <w:r w:rsidR="00B06C6D" w:rsidRPr="00430F06">
        <w:t xml:space="preserve"> при администрации города Покачи;</w:t>
      </w:r>
    </w:p>
    <w:p w:rsidR="00B06C6D" w:rsidRPr="00430F06" w:rsidRDefault="00B06C6D" w:rsidP="00115546">
      <w:pPr>
        <w:pStyle w:val="a8"/>
        <w:numPr>
          <w:ilvl w:val="0"/>
          <w:numId w:val="37"/>
        </w:numPr>
        <w:tabs>
          <w:tab w:val="left" w:pos="993"/>
        </w:tabs>
        <w:ind w:left="0" w:firstLine="709"/>
        <w:jc w:val="both"/>
      </w:pPr>
      <w:r w:rsidRPr="00430F06">
        <w:t xml:space="preserve">Совет молодых специалистов ТПП </w:t>
      </w:r>
      <w:r w:rsidR="00115546">
        <w:t>«</w:t>
      </w:r>
      <w:r w:rsidRPr="00430F06">
        <w:t>ПНГ</w:t>
      </w:r>
      <w:r w:rsidR="00115546">
        <w:t>»</w:t>
      </w:r>
      <w:r w:rsidRPr="00430F06">
        <w:t xml:space="preserve">, </w:t>
      </w:r>
      <w:r w:rsidR="00115546">
        <w:t>«</w:t>
      </w:r>
      <w:r w:rsidRPr="00430F06">
        <w:t>ПУТТ</w:t>
      </w:r>
      <w:r w:rsidR="00115546">
        <w:t>»</w:t>
      </w:r>
      <w:r w:rsidRPr="00430F06">
        <w:t>;</w:t>
      </w:r>
    </w:p>
    <w:p w:rsidR="00B06C6D" w:rsidRPr="00430F06" w:rsidRDefault="00B06C6D" w:rsidP="00115546">
      <w:pPr>
        <w:pStyle w:val="a8"/>
        <w:numPr>
          <w:ilvl w:val="0"/>
          <w:numId w:val="37"/>
        </w:numPr>
        <w:tabs>
          <w:tab w:val="left" w:pos="993"/>
        </w:tabs>
        <w:ind w:left="0" w:firstLine="709"/>
        <w:jc w:val="both"/>
      </w:pPr>
      <w:r w:rsidRPr="00430F06">
        <w:t>городской волонт</w:t>
      </w:r>
      <w:r w:rsidR="00AF0F1F">
        <w:t>ё</w:t>
      </w:r>
      <w:r w:rsidRPr="00430F06">
        <w:t>рский</w:t>
      </w:r>
      <w:r w:rsidR="00FA3CBC">
        <w:t xml:space="preserve"> </w:t>
      </w:r>
      <w:r w:rsidRPr="00430F06">
        <w:t>центр</w:t>
      </w:r>
      <w:r w:rsidR="00FA3CBC">
        <w:t xml:space="preserve"> </w:t>
      </w:r>
      <w:r w:rsidR="00115546">
        <w:t>«</w:t>
      </w:r>
      <w:r w:rsidRPr="00430F06">
        <w:t>Мир добра</w:t>
      </w:r>
      <w:r w:rsidR="00115546">
        <w:t>»</w:t>
      </w:r>
      <w:r w:rsidRPr="00430F06">
        <w:t>;</w:t>
      </w:r>
    </w:p>
    <w:p w:rsidR="00B06C6D" w:rsidRPr="00430F06" w:rsidRDefault="00B06C6D" w:rsidP="00115546">
      <w:pPr>
        <w:pStyle w:val="a8"/>
        <w:numPr>
          <w:ilvl w:val="0"/>
          <w:numId w:val="37"/>
        </w:numPr>
        <w:tabs>
          <w:tab w:val="left" w:pos="993"/>
        </w:tabs>
        <w:ind w:left="0" w:firstLine="709"/>
        <w:jc w:val="both"/>
      </w:pPr>
      <w:r w:rsidRPr="00430F06">
        <w:t>Региональное молод</w:t>
      </w:r>
      <w:r w:rsidR="00AF0F1F">
        <w:t>ё</w:t>
      </w:r>
      <w:r w:rsidRPr="00430F06">
        <w:t xml:space="preserve">жное общественное экологическое движение </w:t>
      </w:r>
      <w:r w:rsidR="00115546">
        <w:t>«</w:t>
      </w:r>
      <w:r w:rsidRPr="00430F06">
        <w:t>Третья планета от Солнца</w:t>
      </w:r>
      <w:r w:rsidR="00115546">
        <w:t>»</w:t>
      </w:r>
      <w:r w:rsidRPr="00430F06">
        <w:t>;</w:t>
      </w:r>
    </w:p>
    <w:p w:rsidR="00B06C6D" w:rsidRPr="00430F06" w:rsidRDefault="00B06C6D" w:rsidP="00115546">
      <w:pPr>
        <w:pStyle w:val="a8"/>
        <w:numPr>
          <w:ilvl w:val="0"/>
          <w:numId w:val="37"/>
        </w:numPr>
        <w:tabs>
          <w:tab w:val="left" w:pos="993"/>
        </w:tabs>
        <w:ind w:left="0" w:firstLine="709"/>
        <w:jc w:val="both"/>
      </w:pPr>
      <w:r w:rsidRPr="00430F06">
        <w:t xml:space="preserve">автономная некоммерческая организация </w:t>
      </w:r>
      <w:r w:rsidR="00115546">
        <w:t>«</w:t>
      </w:r>
      <w:r w:rsidRPr="00430F06">
        <w:t xml:space="preserve">Центр сопровождения социальных программ и творческого развития детей и взрослых </w:t>
      </w:r>
      <w:r w:rsidR="00115546">
        <w:t>«</w:t>
      </w:r>
      <w:r w:rsidRPr="00430F06">
        <w:t>Вектор доброты</w:t>
      </w:r>
      <w:r w:rsidR="00115546">
        <w:t>»</w:t>
      </w:r>
      <w:r w:rsidRPr="00430F06">
        <w:t>;</w:t>
      </w:r>
    </w:p>
    <w:p w:rsidR="00B06C6D" w:rsidRPr="00430F06" w:rsidRDefault="00B06C6D" w:rsidP="00115546">
      <w:pPr>
        <w:pStyle w:val="a8"/>
        <w:numPr>
          <w:ilvl w:val="0"/>
          <w:numId w:val="37"/>
        </w:numPr>
        <w:tabs>
          <w:tab w:val="left" w:pos="993"/>
        </w:tabs>
        <w:ind w:left="0" w:firstLine="709"/>
        <w:jc w:val="both"/>
      </w:pPr>
      <w:r w:rsidRPr="00430F06">
        <w:t>Молод</w:t>
      </w:r>
      <w:r w:rsidR="00AF0F1F">
        <w:t>ё</w:t>
      </w:r>
      <w:r w:rsidRPr="00430F06">
        <w:t>жная палата;</w:t>
      </w:r>
    </w:p>
    <w:p w:rsidR="00B06C6D" w:rsidRPr="00430F06" w:rsidRDefault="00B06C6D" w:rsidP="00115546">
      <w:pPr>
        <w:pStyle w:val="a8"/>
        <w:numPr>
          <w:ilvl w:val="0"/>
          <w:numId w:val="37"/>
        </w:numPr>
        <w:tabs>
          <w:tab w:val="left" w:pos="993"/>
        </w:tabs>
        <w:ind w:left="0" w:firstLine="709"/>
        <w:jc w:val="both"/>
      </w:pPr>
      <w:r w:rsidRPr="00430F06">
        <w:t>Молодая гвардия.</w:t>
      </w:r>
    </w:p>
    <w:p w:rsidR="00B06C6D" w:rsidRPr="00430F06" w:rsidRDefault="00B06C6D" w:rsidP="00B06C6D">
      <w:pPr>
        <w:ind w:firstLine="708"/>
        <w:jc w:val="both"/>
      </w:pPr>
      <w:r w:rsidRPr="00430F06">
        <w:t>В состав молод</w:t>
      </w:r>
      <w:r w:rsidR="00AF0F1F">
        <w:t>ё</w:t>
      </w:r>
      <w:r w:rsidRPr="00430F06">
        <w:t>жных организаций входят около 80 активистов, силами которых ежегодно проводится более 100 мероприятий, как традиционной формы проведения, так и с использованием сети Интернет. В данных мероприятиях ежегодно принимают участие более 30 тысяч человек.</w:t>
      </w:r>
    </w:p>
    <w:p w:rsidR="00B06C6D" w:rsidRPr="00430F06" w:rsidRDefault="00B06C6D" w:rsidP="00B06C6D">
      <w:pPr>
        <w:ind w:firstLine="708"/>
        <w:jc w:val="both"/>
      </w:pPr>
      <w:r w:rsidRPr="00430F06">
        <w:t xml:space="preserve">С целью популяризации форм интеллектуального досуга </w:t>
      </w:r>
      <w:r w:rsidR="00BE5CC5" w:rsidRPr="00430F06">
        <w:t>молодёжи</w:t>
      </w:r>
      <w:r w:rsidRPr="00430F06">
        <w:t xml:space="preserve">, в городе традиционно проводится </w:t>
      </w:r>
      <w:r w:rsidR="00115546">
        <w:t>«</w:t>
      </w:r>
      <w:r w:rsidRPr="00430F06">
        <w:t>Интеллектуальный марафон</w:t>
      </w:r>
      <w:r w:rsidR="00115546">
        <w:t>»</w:t>
      </w:r>
      <w:r w:rsidRPr="00430F06">
        <w:t xml:space="preserve">. Соревнуясь в таких играх, как </w:t>
      </w:r>
      <w:r w:rsidR="00115546">
        <w:t>«</w:t>
      </w:r>
      <w:r w:rsidRPr="00430F06">
        <w:t>Мультиигры</w:t>
      </w:r>
      <w:r w:rsidR="00115546">
        <w:t>»</w:t>
      </w:r>
      <w:r w:rsidRPr="00430F06">
        <w:t xml:space="preserve">, </w:t>
      </w:r>
      <w:r w:rsidR="00115546">
        <w:t>«</w:t>
      </w:r>
      <w:r w:rsidRPr="00430F06">
        <w:t>Своя игра</w:t>
      </w:r>
      <w:r w:rsidR="00115546">
        <w:t>»</w:t>
      </w:r>
      <w:r w:rsidRPr="00430F06">
        <w:t xml:space="preserve">, </w:t>
      </w:r>
      <w:r w:rsidR="00115546">
        <w:t>«</w:t>
      </w:r>
      <w:r w:rsidRPr="00430F06">
        <w:t>Что? Где? Когда?</w:t>
      </w:r>
      <w:r w:rsidR="00115546">
        <w:t>»</w:t>
      </w:r>
      <w:r w:rsidRPr="00430F06">
        <w:t xml:space="preserve">, умники и умницы с пользой и интересом проводят свое свободное время. В 2018 году совет работающей </w:t>
      </w:r>
      <w:r w:rsidR="00BE5CC5" w:rsidRPr="00430F06">
        <w:t>молодёжи</w:t>
      </w:r>
      <w:r w:rsidRPr="00430F06">
        <w:t xml:space="preserve"> провел уже такое пятое по </w:t>
      </w:r>
      <w:r w:rsidR="002C79AE" w:rsidRPr="00430F06">
        <w:t>счёт</w:t>
      </w:r>
      <w:r w:rsidRPr="00430F06">
        <w:t xml:space="preserve">у мероприятие, в число участников которого вошли и представители совета работающей </w:t>
      </w:r>
      <w:r w:rsidR="00BE5CC5" w:rsidRPr="00430F06">
        <w:t>молодёжи</w:t>
      </w:r>
      <w:r w:rsidRPr="00430F06">
        <w:t xml:space="preserve"> города Лангепас.</w:t>
      </w:r>
    </w:p>
    <w:p w:rsidR="00B06C6D" w:rsidRPr="00430F06" w:rsidRDefault="00B06C6D" w:rsidP="00B06C6D">
      <w:pPr>
        <w:ind w:firstLine="709"/>
        <w:jc w:val="both"/>
      </w:pPr>
      <w:r w:rsidRPr="00430F06">
        <w:t xml:space="preserve">Традиционный календарный праздник </w:t>
      </w:r>
      <w:r w:rsidR="00115546">
        <w:t>«</w:t>
      </w:r>
      <w:r w:rsidRPr="00430F06">
        <w:t xml:space="preserve">День </w:t>
      </w:r>
      <w:r w:rsidR="00BE5CC5" w:rsidRPr="00430F06">
        <w:t>молодёжи</w:t>
      </w:r>
      <w:r w:rsidR="00115546">
        <w:t>»</w:t>
      </w:r>
      <w:r w:rsidRPr="00430F06">
        <w:t xml:space="preserve"> каждый год проводится по </w:t>
      </w:r>
      <w:proofErr w:type="gramStart"/>
      <w:r w:rsidRPr="00430F06">
        <w:t>особенному</w:t>
      </w:r>
      <w:proofErr w:type="gramEnd"/>
      <w:r w:rsidRPr="00430F06">
        <w:t xml:space="preserve"> весело и увлекательно. В 2018 году организаторы праздника предложили участникам разнообразные мастер-классы, зажигательную музыку, конкурсы и спортивные игры. Закончился праздник дискотекой в развлекательном центре </w:t>
      </w:r>
      <w:r w:rsidR="00115546">
        <w:t>«</w:t>
      </w:r>
      <w:r w:rsidRPr="00430F06">
        <w:t>Интурист</w:t>
      </w:r>
      <w:r w:rsidR="00115546">
        <w:t>»</w:t>
      </w:r>
      <w:r w:rsidRPr="00430F06">
        <w:t>.</w:t>
      </w:r>
    </w:p>
    <w:p w:rsidR="00B06C6D" w:rsidRPr="00430F06" w:rsidRDefault="00B06C6D" w:rsidP="00B06C6D">
      <w:pPr>
        <w:ind w:firstLine="709"/>
        <w:jc w:val="both"/>
      </w:pPr>
      <w:r w:rsidRPr="00430F06">
        <w:lastRenderedPageBreak/>
        <w:t>Без участников волонт</w:t>
      </w:r>
      <w:r w:rsidR="00AF0F1F">
        <w:t>ё</w:t>
      </w:r>
      <w:r w:rsidRPr="00430F06">
        <w:t xml:space="preserve">рских движений не обходится практически ни одно городское мероприятие. Ребята оказывают помощь, как при их организации, так и являются активными участниками каждого из них. </w:t>
      </w:r>
      <w:proofErr w:type="gramStart"/>
      <w:r w:rsidRPr="00430F06">
        <w:t xml:space="preserve">Изготавливают и разносят рекламные листовки, поздравительные открытки, пригласительные, развлекают горожан в ростовых куклах, проводят профилактические беседы на темы здорового образа жизни со своими сверстниками, показывая своим примером, что курение и алкоголь – это совсем не круто, проводят городские патриотические квесты на знание истории нашей Родины - </w:t>
      </w:r>
      <w:r w:rsidR="00115546">
        <w:t>«</w:t>
      </w:r>
      <w:r w:rsidRPr="00430F06">
        <w:t>Блокада Ленинграда</w:t>
      </w:r>
      <w:r w:rsidR="00115546">
        <w:t>»</w:t>
      </w:r>
      <w:r w:rsidRPr="00430F06">
        <w:t xml:space="preserve">, </w:t>
      </w:r>
      <w:r w:rsidR="00115546">
        <w:t>«</w:t>
      </w:r>
      <w:r w:rsidRPr="00430F06">
        <w:t>Заполярье 1941</w:t>
      </w:r>
      <w:r w:rsidR="00115546">
        <w:t>»</w:t>
      </w:r>
      <w:r w:rsidRPr="00430F06">
        <w:t xml:space="preserve">, акции </w:t>
      </w:r>
      <w:r w:rsidR="00115546">
        <w:t>«</w:t>
      </w:r>
      <w:r w:rsidRPr="00430F06">
        <w:t>Улыбок</w:t>
      </w:r>
      <w:r w:rsidR="00115546">
        <w:t>»</w:t>
      </w:r>
      <w:r w:rsidRPr="00430F06">
        <w:t xml:space="preserve">, </w:t>
      </w:r>
      <w:r w:rsidR="00115546">
        <w:t>«</w:t>
      </w:r>
      <w:r w:rsidRPr="00430F06">
        <w:t>Объятий</w:t>
      </w:r>
      <w:r w:rsidR="00115546">
        <w:t>»</w:t>
      </w:r>
      <w:r w:rsidRPr="00430F06">
        <w:t xml:space="preserve">, </w:t>
      </w:r>
      <w:r w:rsidR="00115546">
        <w:t>«</w:t>
      </w:r>
      <w:r w:rsidRPr="00430F06">
        <w:t>Бумажных писем</w:t>
      </w:r>
      <w:r w:rsidR="00115546">
        <w:t>»</w:t>
      </w:r>
      <w:r w:rsidRPr="00430F06">
        <w:t>.</w:t>
      </w:r>
      <w:proofErr w:type="gramEnd"/>
      <w:r w:rsidR="00B91E7E">
        <w:t xml:space="preserve"> </w:t>
      </w:r>
      <w:proofErr w:type="gramStart"/>
      <w:r w:rsidRPr="00430F06">
        <w:t>Проводят городские сл</w:t>
      </w:r>
      <w:r w:rsidR="00AF0F1F">
        <w:t>ё</w:t>
      </w:r>
      <w:r w:rsidRPr="00430F06">
        <w:t>ты волонт</w:t>
      </w:r>
      <w:r w:rsidR="00AF0F1F">
        <w:t>ё</w:t>
      </w:r>
      <w:r w:rsidRPr="00430F06">
        <w:t>ров и принимают участие в окружных, представляя молод</w:t>
      </w:r>
      <w:r w:rsidR="00AF0F1F">
        <w:t>ё</w:t>
      </w:r>
      <w:r w:rsidRPr="00430F06">
        <w:t>жь города Покачи на достаточно высоком уровне.</w:t>
      </w:r>
      <w:proofErr w:type="gramEnd"/>
    </w:p>
    <w:p w:rsidR="00B06C6D" w:rsidRPr="00430F06" w:rsidRDefault="00B06C6D" w:rsidP="00B06C6D">
      <w:pPr>
        <w:ind w:firstLine="709"/>
        <w:jc w:val="both"/>
      </w:pPr>
      <w:r w:rsidRPr="00430F06">
        <w:t xml:space="preserve">В 2018 году участники экологического движения </w:t>
      </w:r>
      <w:r w:rsidR="00115546">
        <w:t>«</w:t>
      </w:r>
      <w:r w:rsidRPr="00430F06">
        <w:t>Третья планета от Солнца</w:t>
      </w:r>
      <w:r w:rsidR="00115546">
        <w:t>»</w:t>
      </w:r>
      <w:r w:rsidRPr="00430F06">
        <w:t xml:space="preserve"> приняли участие в большом новом проекте </w:t>
      </w:r>
      <w:r w:rsidR="00115546">
        <w:t>«</w:t>
      </w:r>
      <w:r w:rsidRPr="00430F06">
        <w:t>Моя бережливая школа</w:t>
      </w:r>
      <w:r w:rsidR="00115546">
        <w:t>»</w:t>
      </w:r>
      <w:r w:rsidRPr="00430F06">
        <w:t xml:space="preserve">. Проект разрабатывался совместно с Муниципальным автономным общеобразовательным учреждением </w:t>
      </w:r>
      <w:r w:rsidR="00115546">
        <w:t>«</w:t>
      </w:r>
      <w:r w:rsidRPr="00430F06">
        <w:t>Средняя общеобразовательная школа № 1</w:t>
      </w:r>
      <w:r w:rsidR="00115546">
        <w:t>»</w:t>
      </w:r>
      <w:r w:rsidR="00B91E7E">
        <w:t xml:space="preserve"> город </w:t>
      </w:r>
      <w:r w:rsidRPr="00430F06">
        <w:t xml:space="preserve"> Покачи в рамках проекта </w:t>
      </w:r>
      <w:r w:rsidR="00115546">
        <w:t>«</w:t>
      </w:r>
      <w:r w:rsidRPr="00430F06">
        <w:t>Бережливый регион</w:t>
      </w:r>
      <w:r w:rsidR="00115546">
        <w:t>»</w:t>
      </w:r>
      <w:r w:rsidRPr="00430F06">
        <w:t xml:space="preserve">, принятого </w:t>
      </w:r>
      <w:proofErr w:type="gramStart"/>
      <w:r w:rsidRPr="00430F06">
        <w:t>в</w:t>
      </w:r>
      <w:proofErr w:type="gramEnd"/>
      <w:r w:rsidR="00B91E7E">
        <w:t xml:space="preserve"> </w:t>
      </w:r>
      <w:proofErr w:type="gramStart"/>
      <w:r w:rsidRPr="00430F06">
        <w:t>Ханты-Мансийском</w:t>
      </w:r>
      <w:proofErr w:type="gramEnd"/>
      <w:r w:rsidRPr="00430F06">
        <w:t xml:space="preserve"> автономном округе – Югре.</w:t>
      </w:r>
    </w:p>
    <w:p w:rsidR="00B06C6D" w:rsidRPr="00430F06" w:rsidRDefault="00B06C6D" w:rsidP="00B06C6D">
      <w:pPr>
        <w:ind w:firstLine="709"/>
        <w:jc w:val="both"/>
      </w:pPr>
      <w:r w:rsidRPr="00430F06">
        <w:t xml:space="preserve">Управлением культуры, спорта и </w:t>
      </w:r>
      <w:r w:rsidR="00BE5CC5" w:rsidRPr="00430F06">
        <w:t>молодёжной</w:t>
      </w:r>
      <w:r w:rsidRPr="00430F06">
        <w:t xml:space="preserve"> политики </w:t>
      </w:r>
      <w:r w:rsidR="00AF0F1F">
        <w:t xml:space="preserve">администрации города Покачи (далее также – Управление, управление культуры, спорта и </w:t>
      </w:r>
      <w:r w:rsidR="00AF0F1F" w:rsidRPr="00430F06">
        <w:t>молодёжной политики</w:t>
      </w:r>
      <w:r w:rsidR="00AF0F1F">
        <w:t xml:space="preserve">) </w:t>
      </w:r>
      <w:r w:rsidRPr="00430F06">
        <w:t>утвержд</w:t>
      </w:r>
      <w:r w:rsidR="00AF0F1F">
        <w:t>ё</w:t>
      </w:r>
      <w:r w:rsidRPr="00430F06">
        <w:t xml:space="preserve">н план мероприятий на 2018 год по различным направлениям деятельности. Мероприятия сформированы с </w:t>
      </w:r>
      <w:r w:rsidR="008B374E">
        <w:t>учёт</w:t>
      </w:r>
      <w:r w:rsidRPr="00430F06">
        <w:t xml:space="preserve">ом пожеланий и опросов жителей города Покачи, а также для различных категорий граждан. </w:t>
      </w:r>
    </w:p>
    <w:p w:rsidR="00B06C6D" w:rsidRPr="00430F06" w:rsidRDefault="00B06C6D" w:rsidP="00B06C6D">
      <w:pPr>
        <w:ind w:firstLine="709"/>
        <w:jc w:val="both"/>
      </w:pPr>
      <w:r w:rsidRPr="00430F06">
        <w:t xml:space="preserve">Учреждения культуры и спорта ежегодно проводят мероприятия, как традиционные, так и внедряют новые. </w:t>
      </w:r>
      <w:proofErr w:type="gramStart"/>
      <w:r w:rsidRPr="00430F06">
        <w:t>В 2018 году были реализованы новые проекты</w:t>
      </w:r>
      <w:r w:rsidR="00B91E7E">
        <w:t xml:space="preserve"> </w:t>
      </w:r>
      <w:r w:rsidRPr="00430F06">
        <w:t xml:space="preserve">для детей и </w:t>
      </w:r>
      <w:r w:rsidR="00BE5CC5" w:rsidRPr="00430F06">
        <w:t>молодёжи</w:t>
      </w:r>
      <w:r w:rsidRPr="00430F06">
        <w:t xml:space="preserve">: фестиваль саней </w:t>
      </w:r>
      <w:r w:rsidR="00115546">
        <w:t>«</w:t>
      </w:r>
      <w:r w:rsidRPr="00430F06">
        <w:t>Эх, прокачу!</w:t>
      </w:r>
      <w:r w:rsidR="00115546">
        <w:t>»</w:t>
      </w:r>
      <w:r w:rsidRPr="00430F06">
        <w:t xml:space="preserve">, конкурс </w:t>
      </w:r>
      <w:r w:rsidR="00115546">
        <w:t>«</w:t>
      </w:r>
      <w:r w:rsidRPr="00430F06">
        <w:t>Ползунки</w:t>
      </w:r>
      <w:r w:rsidR="00115546">
        <w:t>»</w:t>
      </w:r>
      <w:r w:rsidRPr="00430F06">
        <w:t xml:space="preserve">, </w:t>
      </w:r>
      <w:r w:rsidR="00115546">
        <w:t>«</w:t>
      </w:r>
      <w:r w:rsidRPr="00430F06">
        <w:t>Велокросс тр</w:t>
      </w:r>
      <w:r w:rsidR="00AF0F1F">
        <w:t>ё</w:t>
      </w:r>
      <w:r w:rsidRPr="00430F06">
        <w:t>х</w:t>
      </w:r>
      <w:r w:rsidR="00B91E7E">
        <w:t xml:space="preserve"> </w:t>
      </w:r>
      <w:r w:rsidR="00B91E7E" w:rsidRPr="00430F06">
        <w:t>колёс</w:t>
      </w:r>
      <w:r w:rsidR="00115546">
        <w:t>»</w:t>
      </w:r>
      <w:r w:rsidRPr="00430F06">
        <w:t xml:space="preserve">, </w:t>
      </w:r>
      <w:r w:rsidR="00115546">
        <w:t>«</w:t>
      </w:r>
      <w:r w:rsidRPr="00430F06">
        <w:t>Уличный шахматный турнир</w:t>
      </w:r>
      <w:r w:rsidR="00115546">
        <w:t>»</w:t>
      </w:r>
      <w:r w:rsidRPr="00430F06">
        <w:t xml:space="preserve">, фестиваль уличных игр </w:t>
      </w:r>
      <w:r w:rsidR="00115546">
        <w:t>«</w:t>
      </w:r>
      <w:r w:rsidRPr="00430F06">
        <w:t>Выходи гулять!</w:t>
      </w:r>
      <w:r w:rsidR="00115546">
        <w:t>»</w:t>
      </w:r>
      <w:r w:rsidRPr="00430F06">
        <w:t xml:space="preserve">, военно-патриотическая игра </w:t>
      </w:r>
      <w:r w:rsidR="00115546">
        <w:t>«</w:t>
      </w:r>
      <w:r w:rsidRPr="00430F06">
        <w:t>Зарница</w:t>
      </w:r>
      <w:r w:rsidR="00115546">
        <w:t>»</w:t>
      </w:r>
      <w:r w:rsidRPr="00430F06">
        <w:t>.</w:t>
      </w:r>
      <w:proofErr w:type="gramEnd"/>
    </w:p>
    <w:p w:rsidR="00B06C6D" w:rsidRPr="00430F06" w:rsidRDefault="00B06C6D" w:rsidP="00B06C6D">
      <w:pPr>
        <w:ind w:firstLine="709"/>
        <w:jc w:val="both"/>
      </w:pPr>
      <w:r w:rsidRPr="00430F06">
        <w:t xml:space="preserve">В преддверии выборов Президента Российской Федерации специалистами </w:t>
      </w:r>
      <w:r w:rsidR="00AF0F1F" w:rsidRPr="00430F06">
        <w:t xml:space="preserve">Управления </w:t>
      </w:r>
      <w:r w:rsidRPr="00430F06">
        <w:t xml:space="preserve">совместно с городскими учреждениями и организациями была проведена акция </w:t>
      </w:r>
      <w:r w:rsidR="00115546">
        <w:t>«</w:t>
      </w:r>
      <w:r w:rsidRPr="00430F06">
        <w:t>До выборов осталось 18 дней</w:t>
      </w:r>
      <w:r w:rsidR="00115546">
        <w:t>»</w:t>
      </w:r>
      <w:r w:rsidRPr="00430F06">
        <w:t xml:space="preserve">. </w:t>
      </w:r>
    </w:p>
    <w:p w:rsidR="00B06C6D" w:rsidRPr="00430F06" w:rsidRDefault="00B06C6D" w:rsidP="00B06C6D">
      <w:pPr>
        <w:ind w:firstLine="709"/>
        <w:jc w:val="both"/>
      </w:pPr>
      <w:r w:rsidRPr="00430F06">
        <w:t>Одним</w:t>
      </w:r>
      <w:r w:rsidR="00B91E7E">
        <w:t xml:space="preserve"> </w:t>
      </w:r>
      <w:r w:rsidRPr="00430F06">
        <w:t xml:space="preserve">из наиболее социально значимых направлений является поддержка талантливой </w:t>
      </w:r>
      <w:r w:rsidR="00BE5CC5" w:rsidRPr="00430F06">
        <w:t>молодёжи</w:t>
      </w:r>
      <w:r w:rsidRPr="00430F06">
        <w:t xml:space="preserve">. В 2018 году под патронажем управления культуры, спорта и </w:t>
      </w:r>
      <w:r w:rsidR="00BE5CC5" w:rsidRPr="00430F06">
        <w:t>молодёжной</w:t>
      </w:r>
      <w:r w:rsidRPr="00430F06">
        <w:t xml:space="preserve"> политики был организован и</w:t>
      </w:r>
      <w:r w:rsidR="00B91E7E">
        <w:t xml:space="preserve"> </w:t>
      </w:r>
      <w:r w:rsidRPr="00430F06">
        <w:t>провед</w:t>
      </w:r>
      <w:r w:rsidR="00AF0F1F">
        <w:t>ё</w:t>
      </w:r>
      <w:r w:rsidRPr="00430F06">
        <w:t xml:space="preserve">н городской конкурс вариативных программ (проектов) в сфере реализации отдыха детей, подростков и </w:t>
      </w:r>
      <w:r w:rsidR="00BE5CC5" w:rsidRPr="00430F06">
        <w:t>молодёжи</w:t>
      </w:r>
      <w:r w:rsidRPr="00430F06">
        <w:t xml:space="preserve"> города Покачи </w:t>
      </w:r>
      <w:r w:rsidR="00115546">
        <w:t>«</w:t>
      </w:r>
      <w:r w:rsidRPr="00430F06">
        <w:t>Новое пространство – 2018</w:t>
      </w:r>
      <w:r w:rsidR="00115546">
        <w:t>»</w:t>
      </w:r>
      <w:r w:rsidRPr="00430F06">
        <w:t xml:space="preserve">. К публичной защите было допущено </w:t>
      </w:r>
      <w:r w:rsidR="00AF0F1F">
        <w:t>девять</w:t>
      </w:r>
      <w:r w:rsidRPr="00430F06">
        <w:t xml:space="preserve"> работ. </w:t>
      </w:r>
    </w:p>
    <w:p w:rsidR="00B06C6D" w:rsidRPr="00430F06" w:rsidRDefault="00B06C6D" w:rsidP="00B06C6D">
      <w:pPr>
        <w:ind w:firstLine="709"/>
        <w:jc w:val="both"/>
      </w:pPr>
      <w:r w:rsidRPr="00430F06">
        <w:t>В рамках деятельности по межнациональному и межконфессиональному согласию был провед</w:t>
      </w:r>
      <w:r w:rsidR="00AF0F1F">
        <w:t>ё</w:t>
      </w:r>
      <w:r w:rsidRPr="00430F06">
        <w:t xml:space="preserve">н интернет-конкурс рисунков </w:t>
      </w:r>
      <w:r w:rsidR="00115546">
        <w:t>«</w:t>
      </w:r>
      <w:r w:rsidRPr="00430F06">
        <w:t>Я рисую мир!</w:t>
      </w:r>
      <w:r w:rsidR="00115546">
        <w:t>»</w:t>
      </w:r>
      <w:r w:rsidRPr="00430F06">
        <w:t xml:space="preserve">. Работы победителей были размещены на страницах перекидного календаря на 2019 год. </w:t>
      </w:r>
    </w:p>
    <w:p w:rsidR="00B06C6D" w:rsidRPr="00430F06" w:rsidRDefault="00B06C6D" w:rsidP="00B06C6D">
      <w:pPr>
        <w:ind w:firstLine="709"/>
        <w:jc w:val="both"/>
      </w:pPr>
      <w:r w:rsidRPr="00430F06">
        <w:t xml:space="preserve">Окружной проект </w:t>
      </w:r>
      <w:r w:rsidR="00115546">
        <w:t>«</w:t>
      </w:r>
      <w:r w:rsidRPr="00430F06">
        <w:t>Лига управленцев</w:t>
      </w:r>
      <w:r w:rsidR="00115546">
        <w:t>»</w:t>
      </w:r>
      <w:r w:rsidRPr="00430F06">
        <w:t xml:space="preserve"> собрал на муниципальном этапе 15 участников, один из которых принял участие в заключительном этапе в городе Ханты-Мансийске. В результате рейтинга участников Иванова Анастасия заняла </w:t>
      </w:r>
      <w:r w:rsidR="00AF0F1F">
        <w:t>шестое</w:t>
      </w:r>
      <w:r w:rsidRPr="00430F06">
        <w:t xml:space="preserve"> место, что является хорошим показателем. </w:t>
      </w:r>
    </w:p>
    <w:p w:rsidR="00B06C6D" w:rsidRPr="00430F06" w:rsidRDefault="00B06C6D" w:rsidP="00B06C6D">
      <w:pPr>
        <w:ind w:firstLine="567"/>
        <w:jc w:val="both"/>
      </w:pPr>
      <w:r w:rsidRPr="00430F06">
        <w:t>Доля детей, обучающихся в ДШИ, привлекаемых к участию в творческих мероприятиях международного, всероссийского и регионального значения, от общего числа детей, обучающихся в ДШИ на сегодняшний день составляет 37,7%. В 2018 году воспитанники Детской школы иску</w:t>
      </w:r>
      <w:proofErr w:type="gramStart"/>
      <w:r w:rsidRPr="00430F06">
        <w:t>сств пр</w:t>
      </w:r>
      <w:proofErr w:type="gramEnd"/>
      <w:r w:rsidRPr="00430F06">
        <w:t xml:space="preserve">иняли участие в </w:t>
      </w:r>
      <w:r w:rsidR="00AF0F1F">
        <w:t>шести</w:t>
      </w:r>
      <w:r w:rsidRPr="00430F06">
        <w:t xml:space="preserve"> международных очных конкурсах. Количество победителей: 231 человек, лауреаты - 195 человек, дипломанты -36 человек. </w:t>
      </w:r>
    </w:p>
    <w:p w:rsidR="00B06C6D" w:rsidRPr="00430F06" w:rsidRDefault="00B06C6D" w:rsidP="00B06C6D">
      <w:pPr>
        <w:ind w:firstLine="567"/>
        <w:jc w:val="both"/>
      </w:pPr>
      <w:r w:rsidRPr="00430F06">
        <w:t xml:space="preserve">Ежегодно с 1998 года управление культуры, спорта и </w:t>
      </w:r>
      <w:r w:rsidR="00BE5CC5" w:rsidRPr="00430F06">
        <w:t>молодёжной</w:t>
      </w:r>
      <w:r w:rsidRPr="00430F06">
        <w:t xml:space="preserve"> политики проводит работу по организации летнего лагеря труда и отдыха с дневным пребыванием </w:t>
      </w:r>
      <w:r w:rsidR="00115546">
        <w:t>«</w:t>
      </w:r>
      <w:r w:rsidRPr="00430F06">
        <w:t>Каскад</w:t>
      </w:r>
      <w:r w:rsidR="00115546">
        <w:t>»</w:t>
      </w:r>
      <w:r w:rsidRPr="00430F06">
        <w:t>. Программа по своей направленности является комплексной, включает в себя разноплановую деятельность, объединяя различные направления труда и отдыха.</w:t>
      </w:r>
    </w:p>
    <w:p w:rsidR="00B06C6D" w:rsidRPr="00430F06" w:rsidRDefault="00B06C6D" w:rsidP="00B06C6D">
      <w:pPr>
        <w:ind w:firstLine="567"/>
        <w:jc w:val="both"/>
      </w:pPr>
      <w:r w:rsidRPr="00430F06">
        <w:t xml:space="preserve">Муниципальным автономным учреждением ДК </w:t>
      </w:r>
      <w:r w:rsidR="00115546">
        <w:t>«</w:t>
      </w:r>
      <w:r w:rsidRPr="00430F06">
        <w:t>Октябрь</w:t>
      </w:r>
      <w:r w:rsidR="00115546">
        <w:t>»</w:t>
      </w:r>
      <w:r w:rsidRPr="00430F06">
        <w:t xml:space="preserve"> формируется списочный состав несовершеннолетних с последующим их распределением в учреждения города посредством заключения соглашения о взаимодействии.</w:t>
      </w:r>
    </w:p>
    <w:p w:rsidR="00B06C6D" w:rsidRPr="00430F06" w:rsidRDefault="00B06C6D" w:rsidP="00B06C6D">
      <w:pPr>
        <w:ind w:firstLine="567"/>
        <w:jc w:val="both"/>
      </w:pPr>
      <w:r w:rsidRPr="00430F06">
        <w:lastRenderedPageBreak/>
        <w:t xml:space="preserve">Важной целью трудоустройства в летнем лагере </w:t>
      </w:r>
      <w:r w:rsidR="00115546">
        <w:t>«</w:t>
      </w:r>
      <w:r w:rsidRPr="00430F06">
        <w:t>Каскад</w:t>
      </w:r>
      <w:r w:rsidR="00115546">
        <w:t>»</w:t>
      </w:r>
      <w:r w:rsidRPr="00430F06">
        <w:t xml:space="preserve"> несовершеннолетних граждан является формирование будущего кадрового потенциала - молод</w:t>
      </w:r>
      <w:r w:rsidR="00AF0F1F">
        <w:t>ё</w:t>
      </w:r>
      <w:r w:rsidRPr="00430F06">
        <w:t>жь получает первые профессиональные навыки ещ</w:t>
      </w:r>
      <w:r w:rsidR="00AF0F1F">
        <w:t>ё</w:t>
      </w:r>
      <w:r w:rsidRPr="00430F06">
        <w:t xml:space="preserve"> со школьной скамьи, и, тем самым, решает актуальную социальную задачу по включению </w:t>
      </w:r>
      <w:r w:rsidR="00BE5CC5" w:rsidRPr="00430F06">
        <w:t>молодёжи</w:t>
      </w:r>
      <w:r w:rsidRPr="00430F06">
        <w:t xml:space="preserve"> в экономические процессы.</w:t>
      </w:r>
    </w:p>
    <w:p w:rsidR="00B06C6D" w:rsidRPr="00430F06" w:rsidRDefault="00B06C6D" w:rsidP="00B06C6D">
      <w:pPr>
        <w:ind w:firstLine="567"/>
        <w:jc w:val="both"/>
      </w:pPr>
      <w:r w:rsidRPr="00430F06">
        <w:t xml:space="preserve">Сравнительная таблица охвата детей в период летнего лагеря труда и отдыха с дневным пребыванием детей </w:t>
      </w:r>
      <w:r w:rsidR="00115546">
        <w:t>«</w:t>
      </w:r>
      <w:r w:rsidRPr="00430F06">
        <w:t>Каскад</w:t>
      </w:r>
      <w:r w:rsidR="00115546">
        <w:t>»</w:t>
      </w:r>
      <w:r w:rsidRPr="00430F06">
        <w:t>:</w:t>
      </w:r>
    </w:p>
    <w:p w:rsidR="00B06C6D" w:rsidRPr="00430F06" w:rsidRDefault="00675315" w:rsidP="00B06C6D">
      <w:pPr>
        <w:ind w:firstLine="567"/>
        <w:jc w:val="right"/>
      </w:pPr>
      <w:r w:rsidRPr="00430F06">
        <w:t>Таблица 23</w:t>
      </w:r>
    </w:p>
    <w:tbl>
      <w:tblPr>
        <w:tblStyle w:val="a5"/>
        <w:tblW w:w="9464" w:type="dxa"/>
        <w:tblLook w:val="04A0" w:firstRow="1" w:lastRow="0" w:firstColumn="1" w:lastColumn="0" w:noHBand="0" w:noVBand="1"/>
      </w:tblPr>
      <w:tblGrid>
        <w:gridCol w:w="959"/>
        <w:gridCol w:w="2835"/>
        <w:gridCol w:w="3685"/>
        <w:gridCol w:w="1985"/>
      </w:tblGrid>
      <w:tr w:rsidR="00B06C6D" w:rsidRPr="00AF0F1F" w:rsidTr="00AF0F1F">
        <w:tc>
          <w:tcPr>
            <w:tcW w:w="959" w:type="dxa"/>
          </w:tcPr>
          <w:p w:rsidR="00B06C6D" w:rsidRPr="00AF0F1F" w:rsidRDefault="00B06C6D" w:rsidP="00B06C6D">
            <w:pPr>
              <w:jc w:val="center"/>
              <w:rPr>
                <w:sz w:val="20"/>
                <w:szCs w:val="20"/>
              </w:rPr>
            </w:pPr>
            <w:r w:rsidRPr="00AF0F1F">
              <w:rPr>
                <w:sz w:val="20"/>
                <w:szCs w:val="20"/>
              </w:rPr>
              <w:t>Год</w:t>
            </w:r>
          </w:p>
        </w:tc>
        <w:tc>
          <w:tcPr>
            <w:tcW w:w="2835" w:type="dxa"/>
          </w:tcPr>
          <w:p w:rsidR="00B06C6D" w:rsidRPr="00AF0F1F" w:rsidRDefault="00B06C6D" w:rsidP="00B06C6D">
            <w:pPr>
              <w:jc w:val="center"/>
              <w:rPr>
                <w:sz w:val="20"/>
                <w:szCs w:val="20"/>
              </w:rPr>
            </w:pPr>
            <w:r w:rsidRPr="00AF0F1F">
              <w:rPr>
                <w:sz w:val="20"/>
                <w:szCs w:val="20"/>
              </w:rPr>
              <w:t>Запланирован охват детей</w:t>
            </w:r>
          </w:p>
        </w:tc>
        <w:tc>
          <w:tcPr>
            <w:tcW w:w="3685" w:type="dxa"/>
          </w:tcPr>
          <w:p w:rsidR="00B06C6D" w:rsidRPr="00AF0F1F" w:rsidRDefault="00B06C6D" w:rsidP="00B06C6D">
            <w:pPr>
              <w:jc w:val="center"/>
              <w:rPr>
                <w:sz w:val="20"/>
                <w:szCs w:val="20"/>
              </w:rPr>
            </w:pPr>
            <w:r w:rsidRPr="00AF0F1F">
              <w:rPr>
                <w:sz w:val="20"/>
                <w:szCs w:val="20"/>
              </w:rPr>
              <w:t>Фактически охвачено детей</w:t>
            </w:r>
          </w:p>
        </w:tc>
        <w:tc>
          <w:tcPr>
            <w:tcW w:w="1985" w:type="dxa"/>
          </w:tcPr>
          <w:p w:rsidR="00B06C6D" w:rsidRPr="00AF0F1F" w:rsidRDefault="00B06C6D" w:rsidP="00B06C6D">
            <w:pPr>
              <w:jc w:val="center"/>
              <w:rPr>
                <w:sz w:val="20"/>
                <w:szCs w:val="20"/>
              </w:rPr>
            </w:pPr>
            <w:r w:rsidRPr="00AF0F1F">
              <w:rPr>
                <w:sz w:val="20"/>
                <w:szCs w:val="20"/>
              </w:rPr>
              <w:t>% охвата</w:t>
            </w:r>
          </w:p>
        </w:tc>
      </w:tr>
      <w:tr w:rsidR="00B06C6D" w:rsidRPr="00AF0F1F" w:rsidTr="00AF0F1F">
        <w:tc>
          <w:tcPr>
            <w:tcW w:w="959" w:type="dxa"/>
          </w:tcPr>
          <w:p w:rsidR="00B06C6D" w:rsidRPr="00AF0F1F" w:rsidRDefault="00B06C6D" w:rsidP="00B06C6D">
            <w:pPr>
              <w:jc w:val="center"/>
              <w:rPr>
                <w:sz w:val="20"/>
                <w:szCs w:val="20"/>
              </w:rPr>
            </w:pPr>
            <w:r w:rsidRPr="00AF0F1F">
              <w:rPr>
                <w:sz w:val="20"/>
                <w:szCs w:val="20"/>
              </w:rPr>
              <w:t>2014</w:t>
            </w:r>
          </w:p>
        </w:tc>
        <w:tc>
          <w:tcPr>
            <w:tcW w:w="2835" w:type="dxa"/>
          </w:tcPr>
          <w:p w:rsidR="00B06C6D" w:rsidRPr="00AF0F1F" w:rsidRDefault="00B06C6D" w:rsidP="00B06C6D">
            <w:pPr>
              <w:jc w:val="center"/>
              <w:rPr>
                <w:sz w:val="20"/>
                <w:szCs w:val="20"/>
              </w:rPr>
            </w:pPr>
            <w:r w:rsidRPr="00AF0F1F">
              <w:rPr>
                <w:sz w:val="20"/>
                <w:szCs w:val="20"/>
              </w:rPr>
              <w:t>180</w:t>
            </w:r>
          </w:p>
        </w:tc>
        <w:tc>
          <w:tcPr>
            <w:tcW w:w="3685" w:type="dxa"/>
          </w:tcPr>
          <w:p w:rsidR="00B06C6D" w:rsidRPr="00AF0F1F" w:rsidRDefault="00B06C6D" w:rsidP="00B06C6D">
            <w:pPr>
              <w:jc w:val="center"/>
              <w:rPr>
                <w:sz w:val="20"/>
                <w:szCs w:val="20"/>
              </w:rPr>
            </w:pPr>
            <w:r w:rsidRPr="00AF0F1F">
              <w:rPr>
                <w:sz w:val="20"/>
                <w:szCs w:val="20"/>
              </w:rPr>
              <w:t>180</w:t>
            </w:r>
          </w:p>
        </w:tc>
        <w:tc>
          <w:tcPr>
            <w:tcW w:w="1985" w:type="dxa"/>
          </w:tcPr>
          <w:p w:rsidR="00B06C6D" w:rsidRPr="00AF0F1F" w:rsidRDefault="00B06C6D" w:rsidP="00B06C6D">
            <w:pPr>
              <w:jc w:val="center"/>
              <w:rPr>
                <w:sz w:val="20"/>
                <w:szCs w:val="20"/>
              </w:rPr>
            </w:pPr>
            <w:r w:rsidRPr="00AF0F1F">
              <w:rPr>
                <w:sz w:val="20"/>
                <w:szCs w:val="20"/>
              </w:rPr>
              <w:t>100</w:t>
            </w:r>
          </w:p>
        </w:tc>
      </w:tr>
      <w:tr w:rsidR="00B06C6D" w:rsidRPr="00AF0F1F" w:rsidTr="00AF0F1F">
        <w:tc>
          <w:tcPr>
            <w:tcW w:w="959" w:type="dxa"/>
          </w:tcPr>
          <w:p w:rsidR="00B06C6D" w:rsidRPr="00AF0F1F" w:rsidRDefault="00B06C6D" w:rsidP="00B06C6D">
            <w:pPr>
              <w:jc w:val="center"/>
              <w:rPr>
                <w:sz w:val="20"/>
                <w:szCs w:val="20"/>
              </w:rPr>
            </w:pPr>
            <w:r w:rsidRPr="00AF0F1F">
              <w:rPr>
                <w:sz w:val="20"/>
                <w:szCs w:val="20"/>
              </w:rPr>
              <w:t>2015</w:t>
            </w:r>
          </w:p>
        </w:tc>
        <w:tc>
          <w:tcPr>
            <w:tcW w:w="2835" w:type="dxa"/>
          </w:tcPr>
          <w:p w:rsidR="00B06C6D" w:rsidRPr="00AF0F1F" w:rsidRDefault="00B06C6D" w:rsidP="00B06C6D">
            <w:pPr>
              <w:jc w:val="center"/>
              <w:rPr>
                <w:sz w:val="20"/>
                <w:szCs w:val="20"/>
              </w:rPr>
            </w:pPr>
            <w:r w:rsidRPr="00AF0F1F">
              <w:rPr>
                <w:sz w:val="20"/>
                <w:szCs w:val="20"/>
              </w:rPr>
              <w:t>180</w:t>
            </w:r>
          </w:p>
        </w:tc>
        <w:tc>
          <w:tcPr>
            <w:tcW w:w="3685" w:type="dxa"/>
          </w:tcPr>
          <w:p w:rsidR="00B06C6D" w:rsidRPr="00AF0F1F" w:rsidRDefault="00B06C6D" w:rsidP="00B06C6D">
            <w:pPr>
              <w:jc w:val="center"/>
              <w:rPr>
                <w:sz w:val="20"/>
                <w:szCs w:val="20"/>
              </w:rPr>
            </w:pPr>
            <w:r w:rsidRPr="00AF0F1F">
              <w:rPr>
                <w:sz w:val="20"/>
                <w:szCs w:val="20"/>
              </w:rPr>
              <w:t>180</w:t>
            </w:r>
          </w:p>
        </w:tc>
        <w:tc>
          <w:tcPr>
            <w:tcW w:w="1985" w:type="dxa"/>
          </w:tcPr>
          <w:p w:rsidR="00B06C6D" w:rsidRPr="00AF0F1F" w:rsidRDefault="00B06C6D" w:rsidP="00B06C6D">
            <w:pPr>
              <w:jc w:val="center"/>
              <w:rPr>
                <w:sz w:val="20"/>
                <w:szCs w:val="20"/>
              </w:rPr>
            </w:pPr>
            <w:r w:rsidRPr="00AF0F1F">
              <w:rPr>
                <w:sz w:val="20"/>
                <w:szCs w:val="20"/>
              </w:rPr>
              <w:t>100</w:t>
            </w:r>
          </w:p>
        </w:tc>
      </w:tr>
      <w:tr w:rsidR="00B06C6D" w:rsidRPr="00AF0F1F" w:rsidTr="00AF0F1F">
        <w:tc>
          <w:tcPr>
            <w:tcW w:w="959" w:type="dxa"/>
          </w:tcPr>
          <w:p w:rsidR="00B06C6D" w:rsidRPr="00AF0F1F" w:rsidRDefault="00B06C6D" w:rsidP="00B06C6D">
            <w:pPr>
              <w:jc w:val="center"/>
              <w:rPr>
                <w:sz w:val="20"/>
                <w:szCs w:val="20"/>
              </w:rPr>
            </w:pPr>
            <w:r w:rsidRPr="00AF0F1F">
              <w:rPr>
                <w:sz w:val="20"/>
                <w:szCs w:val="20"/>
              </w:rPr>
              <w:t>2016</w:t>
            </w:r>
          </w:p>
        </w:tc>
        <w:tc>
          <w:tcPr>
            <w:tcW w:w="2835" w:type="dxa"/>
          </w:tcPr>
          <w:p w:rsidR="00B06C6D" w:rsidRPr="00AF0F1F" w:rsidRDefault="00B06C6D" w:rsidP="00B06C6D">
            <w:pPr>
              <w:jc w:val="center"/>
              <w:rPr>
                <w:sz w:val="20"/>
                <w:szCs w:val="20"/>
              </w:rPr>
            </w:pPr>
            <w:r w:rsidRPr="00AF0F1F">
              <w:rPr>
                <w:sz w:val="20"/>
                <w:szCs w:val="20"/>
              </w:rPr>
              <w:t>180</w:t>
            </w:r>
          </w:p>
        </w:tc>
        <w:tc>
          <w:tcPr>
            <w:tcW w:w="3685" w:type="dxa"/>
          </w:tcPr>
          <w:p w:rsidR="00B06C6D" w:rsidRPr="00AF0F1F" w:rsidRDefault="00B06C6D" w:rsidP="00B06C6D">
            <w:pPr>
              <w:jc w:val="center"/>
              <w:rPr>
                <w:sz w:val="20"/>
                <w:szCs w:val="20"/>
              </w:rPr>
            </w:pPr>
            <w:r w:rsidRPr="00AF0F1F">
              <w:rPr>
                <w:sz w:val="20"/>
                <w:szCs w:val="20"/>
              </w:rPr>
              <w:t>180</w:t>
            </w:r>
          </w:p>
        </w:tc>
        <w:tc>
          <w:tcPr>
            <w:tcW w:w="1985" w:type="dxa"/>
          </w:tcPr>
          <w:p w:rsidR="00B06C6D" w:rsidRPr="00AF0F1F" w:rsidRDefault="00B06C6D" w:rsidP="00B06C6D">
            <w:pPr>
              <w:jc w:val="center"/>
              <w:rPr>
                <w:sz w:val="20"/>
                <w:szCs w:val="20"/>
              </w:rPr>
            </w:pPr>
            <w:r w:rsidRPr="00AF0F1F">
              <w:rPr>
                <w:sz w:val="20"/>
                <w:szCs w:val="20"/>
              </w:rPr>
              <w:t>100</w:t>
            </w:r>
          </w:p>
        </w:tc>
      </w:tr>
      <w:tr w:rsidR="00B06C6D" w:rsidRPr="00AF0F1F" w:rsidTr="00AF0F1F">
        <w:tc>
          <w:tcPr>
            <w:tcW w:w="959" w:type="dxa"/>
          </w:tcPr>
          <w:p w:rsidR="00B06C6D" w:rsidRPr="00AF0F1F" w:rsidRDefault="00B06C6D" w:rsidP="00B06C6D">
            <w:pPr>
              <w:jc w:val="center"/>
              <w:rPr>
                <w:sz w:val="20"/>
                <w:szCs w:val="20"/>
              </w:rPr>
            </w:pPr>
            <w:r w:rsidRPr="00AF0F1F">
              <w:rPr>
                <w:sz w:val="20"/>
                <w:szCs w:val="20"/>
              </w:rPr>
              <w:t>2017</w:t>
            </w:r>
          </w:p>
        </w:tc>
        <w:tc>
          <w:tcPr>
            <w:tcW w:w="2835" w:type="dxa"/>
          </w:tcPr>
          <w:p w:rsidR="00B06C6D" w:rsidRPr="00AF0F1F" w:rsidRDefault="00B06C6D" w:rsidP="00B06C6D">
            <w:pPr>
              <w:jc w:val="center"/>
              <w:rPr>
                <w:sz w:val="20"/>
                <w:szCs w:val="20"/>
              </w:rPr>
            </w:pPr>
            <w:r w:rsidRPr="00AF0F1F">
              <w:rPr>
                <w:sz w:val="20"/>
                <w:szCs w:val="20"/>
              </w:rPr>
              <w:t>180</w:t>
            </w:r>
          </w:p>
        </w:tc>
        <w:tc>
          <w:tcPr>
            <w:tcW w:w="3685" w:type="dxa"/>
          </w:tcPr>
          <w:p w:rsidR="00B06C6D" w:rsidRPr="00AF0F1F" w:rsidRDefault="00B06C6D" w:rsidP="00B06C6D">
            <w:pPr>
              <w:jc w:val="center"/>
              <w:rPr>
                <w:sz w:val="20"/>
                <w:szCs w:val="20"/>
              </w:rPr>
            </w:pPr>
            <w:r w:rsidRPr="00AF0F1F">
              <w:rPr>
                <w:sz w:val="20"/>
                <w:szCs w:val="20"/>
              </w:rPr>
              <w:t>180</w:t>
            </w:r>
          </w:p>
        </w:tc>
        <w:tc>
          <w:tcPr>
            <w:tcW w:w="1985" w:type="dxa"/>
          </w:tcPr>
          <w:p w:rsidR="00B06C6D" w:rsidRPr="00AF0F1F" w:rsidRDefault="00B06C6D" w:rsidP="00B06C6D">
            <w:pPr>
              <w:jc w:val="center"/>
              <w:rPr>
                <w:sz w:val="20"/>
                <w:szCs w:val="20"/>
              </w:rPr>
            </w:pPr>
            <w:r w:rsidRPr="00AF0F1F">
              <w:rPr>
                <w:sz w:val="20"/>
                <w:szCs w:val="20"/>
              </w:rPr>
              <w:t>100</w:t>
            </w:r>
          </w:p>
        </w:tc>
      </w:tr>
      <w:tr w:rsidR="00B06C6D" w:rsidRPr="00AF0F1F" w:rsidTr="00AF0F1F">
        <w:tc>
          <w:tcPr>
            <w:tcW w:w="959" w:type="dxa"/>
          </w:tcPr>
          <w:p w:rsidR="00B06C6D" w:rsidRPr="00AF0F1F" w:rsidRDefault="00B06C6D" w:rsidP="00B06C6D">
            <w:pPr>
              <w:jc w:val="center"/>
              <w:rPr>
                <w:sz w:val="20"/>
                <w:szCs w:val="20"/>
              </w:rPr>
            </w:pPr>
            <w:r w:rsidRPr="00AF0F1F">
              <w:rPr>
                <w:sz w:val="20"/>
                <w:szCs w:val="20"/>
              </w:rPr>
              <w:t>2018</w:t>
            </w:r>
          </w:p>
        </w:tc>
        <w:tc>
          <w:tcPr>
            <w:tcW w:w="2835" w:type="dxa"/>
          </w:tcPr>
          <w:p w:rsidR="00B06C6D" w:rsidRPr="00AF0F1F" w:rsidRDefault="00B06C6D" w:rsidP="00B06C6D">
            <w:pPr>
              <w:jc w:val="center"/>
              <w:rPr>
                <w:sz w:val="20"/>
                <w:szCs w:val="20"/>
              </w:rPr>
            </w:pPr>
            <w:r w:rsidRPr="00AF0F1F">
              <w:rPr>
                <w:sz w:val="20"/>
                <w:szCs w:val="20"/>
              </w:rPr>
              <w:t>180</w:t>
            </w:r>
          </w:p>
        </w:tc>
        <w:tc>
          <w:tcPr>
            <w:tcW w:w="3685" w:type="dxa"/>
          </w:tcPr>
          <w:p w:rsidR="00B06C6D" w:rsidRPr="00AF0F1F" w:rsidRDefault="00B06C6D" w:rsidP="00B06C6D">
            <w:pPr>
              <w:jc w:val="center"/>
              <w:rPr>
                <w:sz w:val="20"/>
                <w:szCs w:val="20"/>
              </w:rPr>
            </w:pPr>
            <w:r w:rsidRPr="00AF0F1F">
              <w:rPr>
                <w:sz w:val="20"/>
                <w:szCs w:val="20"/>
              </w:rPr>
              <w:t>180</w:t>
            </w:r>
          </w:p>
        </w:tc>
        <w:tc>
          <w:tcPr>
            <w:tcW w:w="1985" w:type="dxa"/>
          </w:tcPr>
          <w:p w:rsidR="00B06C6D" w:rsidRPr="00AF0F1F" w:rsidRDefault="00B06C6D" w:rsidP="00B06C6D">
            <w:pPr>
              <w:jc w:val="center"/>
              <w:rPr>
                <w:sz w:val="20"/>
                <w:szCs w:val="20"/>
              </w:rPr>
            </w:pPr>
            <w:r w:rsidRPr="00AF0F1F">
              <w:rPr>
                <w:sz w:val="20"/>
                <w:szCs w:val="20"/>
              </w:rPr>
              <w:t>100</w:t>
            </w:r>
          </w:p>
        </w:tc>
      </w:tr>
    </w:tbl>
    <w:p w:rsidR="00B06C6D" w:rsidRPr="00430F06" w:rsidRDefault="00B06C6D" w:rsidP="00AF0F1F">
      <w:pPr>
        <w:tabs>
          <w:tab w:val="right" w:pos="10488"/>
        </w:tabs>
        <w:ind w:firstLine="709"/>
        <w:jc w:val="both"/>
      </w:pPr>
    </w:p>
    <w:p w:rsidR="00F317B0" w:rsidRPr="00430F06" w:rsidRDefault="00B06C6D" w:rsidP="00AF0F1F">
      <w:pPr>
        <w:pStyle w:val="1"/>
        <w:spacing w:before="0"/>
        <w:ind w:firstLine="709"/>
        <w:jc w:val="both"/>
        <w:rPr>
          <w:rFonts w:ascii="Times New Roman" w:hAnsi="Times New Roman" w:cs="Times New Roman"/>
          <w:color w:val="auto"/>
          <w:sz w:val="24"/>
          <w:szCs w:val="24"/>
        </w:rPr>
      </w:pPr>
      <w:bookmarkStart w:id="38" w:name="_Toc612743"/>
      <w:r w:rsidRPr="00430F06">
        <w:rPr>
          <w:rFonts w:ascii="Times New Roman" w:hAnsi="Times New Roman" w:cs="Times New Roman"/>
          <w:color w:val="auto"/>
          <w:sz w:val="24"/>
          <w:szCs w:val="24"/>
        </w:rPr>
        <w:t>25</w:t>
      </w:r>
      <w:r w:rsidR="00F317B0" w:rsidRPr="00430F06">
        <w:rPr>
          <w:rFonts w:ascii="Times New Roman" w:hAnsi="Times New Roman" w:cs="Times New Roman"/>
          <w:color w:val="auto"/>
          <w:sz w:val="24"/>
          <w:szCs w:val="24"/>
        </w:rPr>
        <w:t xml:space="preserve">. </w:t>
      </w:r>
      <w:proofErr w:type="gramStart"/>
      <w:r w:rsidR="00F317B0" w:rsidRPr="00430F06">
        <w:rPr>
          <w:rFonts w:ascii="Times New Roman" w:hAnsi="Times New Roman" w:cs="Times New Roman"/>
          <w:color w:val="auto"/>
          <w:sz w:val="24"/>
          <w:szCs w:val="24"/>
        </w:rPr>
        <w:t>Создание условий для оказания медицинской помощи населению на территории городского округа (за исключением территорий городских округов, включ</w:t>
      </w:r>
      <w:r w:rsidR="00AF0F1F">
        <w:rPr>
          <w:rFonts w:ascii="Times New Roman" w:hAnsi="Times New Roman" w:cs="Times New Roman"/>
          <w:color w:val="auto"/>
          <w:sz w:val="24"/>
          <w:szCs w:val="24"/>
        </w:rPr>
        <w:t>ё</w:t>
      </w:r>
      <w:r w:rsidR="00F317B0" w:rsidRPr="00430F06">
        <w:rPr>
          <w:rFonts w:ascii="Times New Roman" w:hAnsi="Times New Roman" w:cs="Times New Roman"/>
          <w:color w:val="auto"/>
          <w:sz w:val="24"/>
          <w:szCs w:val="24"/>
        </w:rPr>
        <w:t>нных в утвержд</w:t>
      </w:r>
      <w:r w:rsidR="00AF0F1F">
        <w:rPr>
          <w:rFonts w:ascii="Times New Roman" w:hAnsi="Times New Roman" w:cs="Times New Roman"/>
          <w:color w:val="auto"/>
          <w:sz w:val="24"/>
          <w:szCs w:val="24"/>
        </w:rPr>
        <w:t>ё</w:t>
      </w:r>
      <w:r w:rsidR="00F317B0" w:rsidRPr="00430F06">
        <w:rPr>
          <w:rFonts w:ascii="Times New Roman" w:hAnsi="Times New Roman" w:cs="Times New Roman"/>
          <w:color w:val="auto"/>
          <w:sz w:val="24"/>
          <w:szCs w:val="24"/>
        </w:rPr>
        <w:t>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bookmarkEnd w:id="38"/>
      <w:proofErr w:type="gramEnd"/>
    </w:p>
    <w:p w:rsidR="00F317B0" w:rsidRPr="00430F06" w:rsidRDefault="00F317B0" w:rsidP="00AF0F1F">
      <w:pPr>
        <w:tabs>
          <w:tab w:val="right" w:pos="10488"/>
        </w:tabs>
        <w:ind w:firstLine="709"/>
        <w:jc w:val="both"/>
        <w:rPr>
          <w:b/>
        </w:rPr>
      </w:pPr>
    </w:p>
    <w:p w:rsidR="00F317B0" w:rsidRPr="00430F06" w:rsidRDefault="00EE7E48" w:rsidP="00AF0F1F">
      <w:pPr>
        <w:tabs>
          <w:tab w:val="right" w:pos="10488"/>
        </w:tabs>
        <w:ind w:firstLine="709"/>
        <w:jc w:val="both"/>
      </w:pPr>
      <w:r w:rsidRPr="00430F06">
        <w:t xml:space="preserve">В городе Покачи услуги по медицинскому обслуживанию оказывает </w:t>
      </w:r>
      <w:r w:rsidR="00F307CE" w:rsidRPr="00430F06">
        <w:t>бюджетное учреждение Ханты-Мансийского автономн</w:t>
      </w:r>
      <w:r w:rsidRPr="00430F06">
        <w:t xml:space="preserve">ого округа - Югры </w:t>
      </w:r>
      <w:r w:rsidR="00115546">
        <w:t>«</w:t>
      </w:r>
      <w:r w:rsidRPr="00430F06">
        <w:t>Покач</w:t>
      </w:r>
      <w:r w:rsidR="00AF0F1F">
        <w:t>ё</w:t>
      </w:r>
      <w:r w:rsidRPr="00430F06">
        <w:t xml:space="preserve">вская </w:t>
      </w:r>
      <w:r w:rsidR="00F307CE" w:rsidRPr="00430F06">
        <w:t>городская больница</w:t>
      </w:r>
      <w:r w:rsidR="00115546">
        <w:t>»</w:t>
      </w:r>
      <w:r w:rsidR="00F307CE" w:rsidRPr="00430F06">
        <w:t xml:space="preserve"> (далее – БУ </w:t>
      </w:r>
      <w:r w:rsidR="00115546">
        <w:t>«</w:t>
      </w:r>
      <w:r w:rsidR="00F307CE" w:rsidRPr="00430F06">
        <w:t>Покач</w:t>
      </w:r>
      <w:r w:rsidR="00AF0F1F">
        <w:t>ё</w:t>
      </w:r>
      <w:r w:rsidR="00F307CE" w:rsidRPr="00430F06">
        <w:t>вская городская больница</w:t>
      </w:r>
      <w:r w:rsidR="00115546">
        <w:t>»</w:t>
      </w:r>
      <w:r w:rsidR="00F307CE" w:rsidRPr="00430F06">
        <w:t>).</w:t>
      </w:r>
    </w:p>
    <w:p w:rsidR="00EE7E48" w:rsidRPr="00430F06" w:rsidRDefault="00B11950" w:rsidP="00AF0F1F">
      <w:pPr>
        <w:tabs>
          <w:tab w:val="right" w:pos="10488"/>
        </w:tabs>
        <w:ind w:firstLine="709"/>
        <w:jc w:val="both"/>
      </w:pPr>
      <w:r w:rsidRPr="00430F06">
        <w:t xml:space="preserve">В структуру БУ </w:t>
      </w:r>
      <w:r w:rsidR="00115546">
        <w:t>«</w:t>
      </w:r>
      <w:r w:rsidRPr="00430F06">
        <w:t>Покач</w:t>
      </w:r>
      <w:r w:rsidR="00AF0F1F">
        <w:t xml:space="preserve">ёвской </w:t>
      </w:r>
      <w:r w:rsidRPr="00430F06">
        <w:t>городской больницы</w:t>
      </w:r>
      <w:r w:rsidR="00115546">
        <w:t>»</w:t>
      </w:r>
      <w:r w:rsidR="00EE7E48" w:rsidRPr="00430F06">
        <w:t xml:space="preserve"> входят шестнадцать подразделений, в</w:t>
      </w:r>
      <w:r w:rsidR="00B91E7E">
        <w:t xml:space="preserve"> </w:t>
      </w:r>
      <w:r w:rsidR="00EE7E48" w:rsidRPr="00430F06">
        <w:t>штате которой работает высококвалифицированный персонал (более 500 штатных сотрудников): квалификационную категорию имеют 80 % врачей,</w:t>
      </w:r>
      <w:r w:rsidR="00B91E7E">
        <w:t xml:space="preserve"> </w:t>
      </w:r>
      <w:r w:rsidR="00EE7E48" w:rsidRPr="00430F06">
        <w:t>82 % среднего медицинского персонала.</w:t>
      </w:r>
    </w:p>
    <w:p w:rsidR="00B11950" w:rsidRPr="00430F06" w:rsidRDefault="00AF0F1F" w:rsidP="00AF0F1F">
      <w:pPr>
        <w:tabs>
          <w:tab w:val="right" w:pos="10488"/>
        </w:tabs>
        <w:ind w:firstLine="709"/>
        <w:jc w:val="both"/>
      </w:pPr>
      <w:r>
        <w:t xml:space="preserve">На сегодняшний день больница </w:t>
      </w:r>
      <w:r w:rsidR="00B11950" w:rsidRPr="00430F06">
        <w:t>в сво</w:t>
      </w:r>
      <w:r>
        <w:t>ё</w:t>
      </w:r>
      <w:r w:rsidR="00B11950" w:rsidRPr="00430F06">
        <w:t>м арсенале имеет амбулаторно-поликлинические службы</w:t>
      </w:r>
      <w:r w:rsidR="00B91E7E">
        <w:t xml:space="preserve"> </w:t>
      </w:r>
      <w:r w:rsidR="00B11950" w:rsidRPr="00430F06">
        <w:t>на 430 посещений в смену, 146</w:t>
      </w:r>
      <w:r w:rsidR="00B91E7E">
        <w:t xml:space="preserve"> </w:t>
      </w:r>
      <w:r w:rsidR="00B11950" w:rsidRPr="00430F06">
        <w:t>коек круглосуточного стационара,</w:t>
      </w:r>
      <w:r w:rsidR="00B91E7E">
        <w:t xml:space="preserve"> </w:t>
      </w:r>
      <w:r w:rsidR="00B11950" w:rsidRPr="00430F06">
        <w:t>38 коек</w:t>
      </w:r>
      <w:r w:rsidR="00B91E7E">
        <w:t xml:space="preserve"> </w:t>
      </w:r>
      <w:r w:rsidR="00B11950" w:rsidRPr="00430F06">
        <w:t>дневного стационара при поликлинике и женской консультации.</w:t>
      </w:r>
    </w:p>
    <w:p w:rsidR="00B11950" w:rsidRPr="00430F06" w:rsidRDefault="00AF0F1F" w:rsidP="00B11950">
      <w:pPr>
        <w:tabs>
          <w:tab w:val="right" w:pos="10488"/>
        </w:tabs>
        <w:ind w:firstLine="709"/>
        <w:jc w:val="both"/>
      </w:pPr>
      <w:r>
        <w:t>Помимо осуществления круглосу</w:t>
      </w:r>
      <w:r w:rsidR="00B11950" w:rsidRPr="00430F06">
        <w:t>точных госпитализаций, в больнице осуществляются все виды обследований в экстренном и плановом порядке. Диагностические кабинеты оснащены новейшим оборудованием. Отделение анестезиологии и реанимации оснащено дыхательной аппаратурой, имеет аппаратуру для круглосуточного мониторирования</w:t>
      </w:r>
      <w:r w:rsidR="00B91E7E">
        <w:t xml:space="preserve"> </w:t>
      </w:r>
      <w:r w:rsidR="00B11950" w:rsidRPr="00430F06">
        <w:t>основных жизненно-важных функций организма с центральным пунктом наблюдения и прикроватными мониторами, имеется экспресс-лаборатория основных биохимических и химических показателей крови, подача газов к аппаратам осуществляется централизованно.</w:t>
      </w:r>
    </w:p>
    <w:p w:rsidR="00B11950" w:rsidRPr="00430F06" w:rsidRDefault="00B11950" w:rsidP="00FB4F2F">
      <w:pPr>
        <w:pStyle w:val="af"/>
        <w:spacing w:before="0" w:beforeAutospacing="0" w:after="0" w:afterAutospacing="0"/>
        <w:ind w:firstLine="709"/>
        <w:jc w:val="both"/>
      </w:pPr>
      <w:r w:rsidRPr="00430F06">
        <w:t>Сегодня на территории</w:t>
      </w:r>
      <w:r w:rsidR="00B91E7E">
        <w:t xml:space="preserve"> </w:t>
      </w:r>
      <w:r w:rsidRPr="00430F06">
        <w:t>города</w:t>
      </w:r>
      <w:r w:rsidR="00B91E7E">
        <w:t xml:space="preserve"> </w:t>
      </w:r>
      <w:r w:rsidRPr="00430F06">
        <w:t>Покачи реализуются основные направления приоритетного национального проекта здоровье. Благодаря введению в эксплуатацию новейшего оборудования, удалось улучшить качество оказания медицинской помощи и ликвидировать очер</w:t>
      </w:r>
      <w:r w:rsidR="00AF0F1F">
        <w:t>ё</w:t>
      </w:r>
      <w:r w:rsidRPr="00430F06">
        <w:t>дность</w:t>
      </w:r>
      <w:r w:rsidR="00B91E7E">
        <w:t xml:space="preserve"> </w:t>
      </w:r>
      <w:r w:rsidRPr="00430F06">
        <w:t>на обследование пациентов. Таким образом, можно констатировать, что на данный момент создана довольно мощная материально-техническая база, которая в условиях благоприятной социально-экономической обстановки позволяет обеспечивать для населения доступную и качественную медицинскую помощь.</w:t>
      </w:r>
    </w:p>
    <w:p w:rsidR="00B11950" w:rsidRPr="00430F06" w:rsidRDefault="00B11950" w:rsidP="00FB4F2F">
      <w:pPr>
        <w:pStyle w:val="af"/>
        <w:spacing w:before="0" w:beforeAutospacing="0" w:after="0" w:afterAutospacing="0"/>
        <w:ind w:firstLine="709"/>
        <w:jc w:val="both"/>
      </w:pPr>
      <w:r w:rsidRPr="00430F06">
        <w:t xml:space="preserve">Благодаря закупке дорогостоящих медикаментов, внедряются инновационные технологии для улучшения ведения родов. Усилена работа, направленная на сохранение грудного вскармливания: проводится активная санитарно-просветительная работа среди населения. Специалистами ВОЗ/ЮНИСЕФ родильное отделение, женская консультация, </w:t>
      </w:r>
      <w:r w:rsidRPr="00430F06">
        <w:lastRenderedPageBreak/>
        <w:t xml:space="preserve">детская поликлиника </w:t>
      </w:r>
      <w:proofErr w:type="gramStart"/>
      <w:r w:rsidRPr="00430F06">
        <w:t>аттестованы</w:t>
      </w:r>
      <w:proofErr w:type="gramEnd"/>
      <w:r w:rsidRPr="00430F06">
        <w:t xml:space="preserve"> на звание </w:t>
      </w:r>
      <w:r w:rsidR="00115546">
        <w:t>«</w:t>
      </w:r>
      <w:r w:rsidRPr="00430F06">
        <w:t>Больница, доброжелательная к реб</w:t>
      </w:r>
      <w:r w:rsidR="00FA34E5">
        <w:t>ё</w:t>
      </w:r>
      <w:r w:rsidRPr="00430F06">
        <w:t>нку</w:t>
      </w:r>
      <w:r w:rsidR="00115546">
        <w:t>»</w:t>
      </w:r>
      <w:r w:rsidRPr="00430F06">
        <w:t>, награждены дипломами, поч</w:t>
      </w:r>
      <w:r w:rsidR="00FA34E5">
        <w:t>ё</w:t>
      </w:r>
      <w:r w:rsidRPr="00430F06">
        <w:t>тным знаком.</w:t>
      </w:r>
    </w:p>
    <w:p w:rsidR="00A466C8" w:rsidRPr="00430F06" w:rsidRDefault="00A466C8" w:rsidP="00B91E7E">
      <w:pPr>
        <w:spacing w:line="320" w:lineRule="exact"/>
        <w:ind w:firstLine="709"/>
        <w:jc w:val="both"/>
      </w:pPr>
      <w:r w:rsidRPr="00430F06">
        <w:t>Запись на при</w:t>
      </w:r>
      <w:r w:rsidR="00FA34E5">
        <w:t>ё</w:t>
      </w:r>
      <w:r w:rsidRPr="00430F06">
        <w:t>м к специалистам осуществляется при непосредственном обращении пациента в регистратуру, через терминалы, расположенные в холлах поликлиник, через интернет, по телефону, на официальном сайте учреждения, через портал госуслуг</w:t>
      </w:r>
      <w:r w:rsidR="00417C8B">
        <w:t>.</w:t>
      </w:r>
    </w:p>
    <w:p w:rsidR="00663C96" w:rsidRPr="00430F06" w:rsidRDefault="00663C96" w:rsidP="00663C96">
      <w:pPr>
        <w:ind w:firstLine="708"/>
        <w:jc w:val="both"/>
      </w:pPr>
      <w:r w:rsidRPr="00430F06">
        <w:t>Объ</w:t>
      </w:r>
      <w:r w:rsidR="00FA34E5">
        <w:t>ё</w:t>
      </w:r>
      <w:r w:rsidRPr="00430F06">
        <w:t xml:space="preserve">мные показатели медицинской помощи за 2018 год по БУ </w:t>
      </w:r>
      <w:r w:rsidR="00115546">
        <w:t>«</w:t>
      </w:r>
      <w:r w:rsidRPr="00430F06">
        <w:t>Покач</w:t>
      </w:r>
      <w:r w:rsidR="00FA34E5">
        <w:t>ё</w:t>
      </w:r>
      <w:r w:rsidRPr="00430F06">
        <w:t>вская городская больница</w:t>
      </w:r>
      <w:r w:rsidR="00115546">
        <w:t>»</w:t>
      </w:r>
      <w:r w:rsidRPr="00430F06">
        <w:t xml:space="preserve"> составили: </w:t>
      </w:r>
    </w:p>
    <w:p w:rsidR="00663C96" w:rsidRPr="00430F06" w:rsidRDefault="00663C96" w:rsidP="00115546">
      <w:pPr>
        <w:pStyle w:val="a8"/>
        <w:numPr>
          <w:ilvl w:val="0"/>
          <w:numId w:val="38"/>
        </w:numPr>
        <w:tabs>
          <w:tab w:val="left" w:pos="993"/>
        </w:tabs>
        <w:ind w:left="0" w:firstLine="709"/>
        <w:jc w:val="both"/>
      </w:pPr>
      <w:r w:rsidRPr="00430F06">
        <w:t xml:space="preserve">койко-дни круглосуточного стационара - 37 764, из них за </w:t>
      </w:r>
      <w:r w:rsidR="002C79AE" w:rsidRPr="00430F06">
        <w:t>счёт</w:t>
      </w:r>
      <w:r w:rsidRPr="00430F06">
        <w:t xml:space="preserve"> бюджета - 6094, за </w:t>
      </w:r>
      <w:r w:rsidR="002C79AE" w:rsidRPr="00430F06">
        <w:t>счёт</w:t>
      </w:r>
      <w:r w:rsidRPr="00430F06">
        <w:t xml:space="preserve"> ОМС - 31 318; </w:t>
      </w:r>
    </w:p>
    <w:p w:rsidR="00663C96" w:rsidRPr="00430F06" w:rsidRDefault="00663C96" w:rsidP="00115546">
      <w:pPr>
        <w:pStyle w:val="a8"/>
        <w:numPr>
          <w:ilvl w:val="0"/>
          <w:numId w:val="38"/>
        </w:numPr>
        <w:tabs>
          <w:tab w:val="left" w:pos="993"/>
        </w:tabs>
        <w:ind w:left="0" w:firstLine="709"/>
        <w:jc w:val="both"/>
      </w:pPr>
      <w:r w:rsidRPr="00430F06">
        <w:t xml:space="preserve">число врачебных посещений амбулаторно-поликлинической службы с профилактической целью - 77 978, из них за </w:t>
      </w:r>
      <w:r w:rsidR="002C79AE" w:rsidRPr="00430F06">
        <w:t>счёт</w:t>
      </w:r>
      <w:r w:rsidRPr="00430F06">
        <w:t xml:space="preserve"> бюджета - 4 515, за </w:t>
      </w:r>
      <w:r w:rsidR="002C79AE" w:rsidRPr="00430F06">
        <w:t>счёт</w:t>
      </w:r>
      <w:r w:rsidRPr="00430F06">
        <w:t xml:space="preserve"> ОМС - 29 360; </w:t>
      </w:r>
    </w:p>
    <w:p w:rsidR="00663C96" w:rsidRPr="00430F06" w:rsidRDefault="00663C96" w:rsidP="00115546">
      <w:pPr>
        <w:pStyle w:val="a8"/>
        <w:numPr>
          <w:ilvl w:val="0"/>
          <w:numId w:val="38"/>
        </w:numPr>
        <w:tabs>
          <w:tab w:val="left" w:pos="993"/>
        </w:tabs>
        <w:ind w:left="0" w:firstLine="709"/>
        <w:jc w:val="both"/>
      </w:pPr>
      <w:r w:rsidRPr="00430F06">
        <w:t xml:space="preserve">число врачебных обращений по заболеванию - 24 474, из них за </w:t>
      </w:r>
      <w:r w:rsidR="002C79AE" w:rsidRPr="00430F06">
        <w:t>счёт</w:t>
      </w:r>
      <w:r w:rsidRPr="00430F06">
        <w:t xml:space="preserve"> средств бюджета - 4052,</w:t>
      </w:r>
      <w:r w:rsidR="00B91E7E">
        <w:t xml:space="preserve"> </w:t>
      </w:r>
      <w:r w:rsidRPr="00430F06">
        <w:t xml:space="preserve">за </w:t>
      </w:r>
      <w:r w:rsidR="002C79AE" w:rsidRPr="00430F06">
        <w:t>счёт</w:t>
      </w:r>
      <w:r w:rsidRPr="00430F06">
        <w:t xml:space="preserve"> средств ОМС - 19 774; </w:t>
      </w:r>
    </w:p>
    <w:p w:rsidR="00663C96" w:rsidRPr="00430F06" w:rsidRDefault="00663C96" w:rsidP="00115546">
      <w:pPr>
        <w:pStyle w:val="a8"/>
        <w:numPr>
          <w:ilvl w:val="0"/>
          <w:numId w:val="38"/>
        </w:numPr>
        <w:tabs>
          <w:tab w:val="left" w:pos="993"/>
        </w:tabs>
        <w:ind w:left="0" w:firstLine="709"/>
        <w:jc w:val="both"/>
      </w:pPr>
      <w:r w:rsidRPr="00430F06">
        <w:t xml:space="preserve">число врачебных посещений амбулаторно-поликлинической службы по неотложной помощи 10 940, из них ОМС - 10 698; </w:t>
      </w:r>
    </w:p>
    <w:p w:rsidR="00663C96" w:rsidRPr="00430F06" w:rsidRDefault="00663C96" w:rsidP="00115546">
      <w:pPr>
        <w:pStyle w:val="a8"/>
        <w:numPr>
          <w:ilvl w:val="0"/>
          <w:numId w:val="38"/>
        </w:numPr>
        <w:tabs>
          <w:tab w:val="left" w:pos="993"/>
        </w:tabs>
        <w:ind w:left="0" w:firstLine="709"/>
        <w:jc w:val="both"/>
      </w:pPr>
      <w:r w:rsidRPr="00430F06">
        <w:t>пациенто</w:t>
      </w:r>
      <w:r w:rsidR="00B91E7E">
        <w:t xml:space="preserve"> </w:t>
      </w:r>
      <w:r w:rsidRPr="00430F06">
        <w:t>-</w:t>
      </w:r>
      <w:r w:rsidR="00B91E7E">
        <w:t xml:space="preserve"> </w:t>
      </w:r>
      <w:r w:rsidRPr="00430F06">
        <w:t xml:space="preserve">дней по дневному стационару ОМС - 13 558; </w:t>
      </w:r>
    </w:p>
    <w:p w:rsidR="00663C96" w:rsidRPr="00430F06" w:rsidRDefault="00663C96" w:rsidP="00115546">
      <w:pPr>
        <w:pStyle w:val="a8"/>
        <w:numPr>
          <w:ilvl w:val="0"/>
          <w:numId w:val="38"/>
        </w:numPr>
        <w:tabs>
          <w:tab w:val="left" w:pos="993"/>
        </w:tabs>
        <w:ind w:left="0" w:firstLine="709"/>
        <w:jc w:val="both"/>
      </w:pPr>
      <w:r w:rsidRPr="00430F06">
        <w:t xml:space="preserve">количество выездов скорой медицинской помощи - 4 991. </w:t>
      </w:r>
    </w:p>
    <w:p w:rsidR="00FA34E5" w:rsidRDefault="00663C96" w:rsidP="00663C96">
      <w:pPr>
        <w:ind w:firstLine="709"/>
        <w:jc w:val="both"/>
      </w:pPr>
      <w:r w:rsidRPr="00430F06">
        <w:t>Среднегодовые койки составили 133/6. Койки дневного стационара на конец отч</w:t>
      </w:r>
      <w:r w:rsidR="00FA34E5">
        <w:t>ё</w:t>
      </w:r>
      <w:r w:rsidRPr="00430F06">
        <w:t>тного периода составили 30, пацие</w:t>
      </w:r>
      <w:r w:rsidR="00B91E7E">
        <w:t>н</w:t>
      </w:r>
      <w:r w:rsidRPr="00430F06">
        <w:t>то-мест 50, из них:</w:t>
      </w:r>
    </w:p>
    <w:p w:rsidR="00FA34E5" w:rsidRDefault="00663C96" w:rsidP="00115546">
      <w:pPr>
        <w:pStyle w:val="a8"/>
        <w:numPr>
          <w:ilvl w:val="0"/>
          <w:numId w:val="39"/>
        </w:numPr>
        <w:tabs>
          <w:tab w:val="left" w:pos="993"/>
        </w:tabs>
        <w:ind w:left="0" w:firstLine="709"/>
        <w:jc w:val="both"/>
      </w:pPr>
      <w:r w:rsidRPr="00430F06">
        <w:t>дневной стационар при поликлинике - 15 коек 30 пациенто-мест (отдел</w:t>
      </w:r>
      <w:r w:rsidR="00FA34E5">
        <w:t>ение функционирует в две смены);</w:t>
      </w:r>
    </w:p>
    <w:p w:rsidR="00FA34E5" w:rsidRDefault="00663C96" w:rsidP="00115546">
      <w:pPr>
        <w:pStyle w:val="a8"/>
        <w:numPr>
          <w:ilvl w:val="0"/>
          <w:numId w:val="39"/>
        </w:numPr>
        <w:tabs>
          <w:tab w:val="left" w:pos="993"/>
        </w:tabs>
        <w:ind w:left="0" w:firstLine="709"/>
        <w:jc w:val="both"/>
      </w:pPr>
      <w:r w:rsidRPr="00430F06">
        <w:t>дневной стационар при женской консультации - 10 коек 10</w:t>
      </w:r>
      <w:r w:rsidR="00B91E7E">
        <w:t xml:space="preserve"> </w:t>
      </w:r>
      <w:r w:rsidR="00FA34E5">
        <w:t>пациенто-мест;</w:t>
      </w:r>
    </w:p>
    <w:p w:rsidR="00FA34E5" w:rsidRDefault="00663C96" w:rsidP="00115546">
      <w:pPr>
        <w:pStyle w:val="a8"/>
        <w:numPr>
          <w:ilvl w:val="0"/>
          <w:numId w:val="39"/>
        </w:numPr>
        <w:tabs>
          <w:tab w:val="left" w:pos="993"/>
        </w:tabs>
        <w:ind w:left="0" w:firstLine="709"/>
        <w:jc w:val="both"/>
      </w:pPr>
      <w:r w:rsidRPr="00430F06">
        <w:t>дневной стационар при педиатрическом отделении - 5 коек 10 пациенто-мест.</w:t>
      </w:r>
    </w:p>
    <w:p w:rsidR="00663C96" w:rsidRPr="00430F06" w:rsidRDefault="00663C96" w:rsidP="00FA34E5">
      <w:pPr>
        <w:ind w:firstLine="709"/>
        <w:jc w:val="both"/>
      </w:pPr>
      <w:r w:rsidRPr="00430F06">
        <w:t xml:space="preserve">Фактическая мощность </w:t>
      </w:r>
      <w:proofErr w:type="gramStart"/>
      <w:r w:rsidRPr="00430F06">
        <w:t>по</w:t>
      </w:r>
      <w:proofErr w:type="gramEnd"/>
      <w:r w:rsidRPr="00430F06">
        <w:t xml:space="preserve"> </w:t>
      </w:r>
      <w:proofErr w:type="gramStart"/>
      <w:r w:rsidRPr="00430F06">
        <w:t>амбулаторно-поликлинической</w:t>
      </w:r>
      <w:proofErr w:type="gramEnd"/>
      <w:r w:rsidRPr="00430F06">
        <w:t xml:space="preserve"> службы учреждения составила 383 посещения в смену, плановая мощность - 430 посещений в смену.</w:t>
      </w:r>
    </w:p>
    <w:p w:rsidR="00C51977" w:rsidRPr="00430F06" w:rsidRDefault="00C51977" w:rsidP="00C51977">
      <w:pPr>
        <w:ind w:firstLine="709"/>
        <w:jc w:val="both"/>
      </w:pPr>
      <w:r w:rsidRPr="00430F06">
        <w:t>Регулярно в образовательных учреждениях города Покачи проводятся профилактические осмотры детей.</w:t>
      </w:r>
    </w:p>
    <w:p w:rsidR="00F307CE" w:rsidRPr="00430F06" w:rsidRDefault="00A466C8" w:rsidP="007A11B5">
      <w:pPr>
        <w:tabs>
          <w:tab w:val="right" w:pos="10488"/>
        </w:tabs>
        <w:ind w:firstLine="709"/>
        <w:jc w:val="both"/>
      </w:pPr>
      <w:r w:rsidRPr="00430F06">
        <w:t xml:space="preserve">Также в городе Покачи оказание медицинских услуг осуществляет Бюджетное учреждение Ханты-Мансийского автономного округа – Югры </w:t>
      </w:r>
      <w:r w:rsidR="00115546">
        <w:t>«</w:t>
      </w:r>
      <w:r w:rsidRPr="00430F06">
        <w:t>Покач</w:t>
      </w:r>
      <w:r w:rsidR="00FA34E5">
        <w:t>ё</w:t>
      </w:r>
      <w:r w:rsidRPr="00430F06">
        <w:t>вская городская стоматологическая поликлиника</w:t>
      </w:r>
      <w:r w:rsidR="00115546">
        <w:t>»</w:t>
      </w:r>
      <w:r w:rsidRPr="00430F06">
        <w:t>.</w:t>
      </w:r>
    </w:p>
    <w:p w:rsidR="00A466C8" w:rsidRPr="00430F06" w:rsidRDefault="00A466C8" w:rsidP="007A11B5">
      <w:pPr>
        <w:tabs>
          <w:tab w:val="right" w:pos="10488"/>
        </w:tabs>
        <w:ind w:firstLine="709"/>
        <w:jc w:val="both"/>
      </w:pPr>
      <w:r w:rsidRPr="00430F06">
        <w:t xml:space="preserve">В настоящее время поликлиника располагается на втором этаже блока </w:t>
      </w:r>
      <w:r w:rsidR="00115546">
        <w:t>«</w:t>
      </w:r>
      <w:r w:rsidRPr="00430F06">
        <w:t>Б</w:t>
      </w:r>
      <w:r w:rsidR="00115546">
        <w:t>»</w:t>
      </w:r>
      <w:r w:rsidRPr="00430F06">
        <w:t xml:space="preserve"> больничного корпуса по ул.</w:t>
      </w:r>
      <w:r w:rsidR="00B91E7E">
        <w:t xml:space="preserve"> </w:t>
      </w:r>
      <w:r w:rsidRPr="00430F06">
        <w:t>Мира</w:t>
      </w:r>
      <w:r w:rsidR="00FA34E5">
        <w:t>,</w:t>
      </w:r>
      <w:r w:rsidRPr="00430F06">
        <w:t xml:space="preserve"> 18. В </w:t>
      </w:r>
      <w:r w:rsidR="00FA34E5">
        <w:t>шести</w:t>
      </w:r>
      <w:r w:rsidRPr="00430F06">
        <w:t xml:space="preserve"> лечебных кабинетах </w:t>
      </w:r>
      <w:proofErr w:type="gramStart"/>
      <w:r w:rsidRPr="00430F06">
        <w:t>установлены</w:t>
      </w:r>
      <w:proofErr w:type="gramEnd"/>
      <w:r w:rsidRPr="00430F06">
        <w:t xml:space="preserve"> 10 современных стоматологических установок, оснащ</w:t>
      </w:r>
      <w:r w:rsidR="00FA34E5">
        <w:t>ё</w:t>
      </w:r>
      <w:r w:rsidRPr="00430F06">
        <w:t xml:space="preserve">нных всем необходимым инструментарием. В них предусмотрены модули врача и ассистента, которые снабжены высокочастотными стоматологическими наконечниками, скаллерами для снятия зубных отложений, обеспечивающие полную безболезненность, встроенными в установки системы </w:t>
      </w:r>
      <w:r w:rsidR="00115546">
        <w:t>«</w:t>
      </w:r>
      <w:r w:rsidRPr="00430F06">
        <w:t>Антиспид</w:t>
      </w:r>
      <w:r w:rsidR="00115546">
        <w:t>»</w:t>
      </w:r>
      <w:r w:rsidRPr="00430F06">
        <w:t xml:space="preserve"> и </w:t>
      </w:r>
      <w:r w:rsidR="00115546">
        <w:t>«</w:t>
      </w:r>
      <w:r w:rsidRPr="00430F06">
        <w:t>Антигепатит</w:t>
      </w:r>
      <w:r w:rsidR="00115546">
        <w:t>»</w:t>
      </w:r>
      <w:r w:rsidRPr="00430F06">
        <w:t>.</w:t>
      </w:r>
    </w:p>
    <w:p w:rsidR="00A466C8" w:rsidRPr="00430F06" w:rsidRDefault="00A466C8" w:rsidP="007A11B5">
      <w:pPr>
        <w:tabs>
          <w:tab w:val="right" w:pos="10488"/>
        </w:tabs>
        <w:ind w:firstLine="709"/>
        <w:jc w:val="both"/>
      </w:pPr>
      <w:r w:rsidRPr="00430F06">
        <w:t xml:space="preserve">В поликлинике работает 12 врачей, 21 сотрудник среднего медицинского персонала, </w:t>
      </w:r>
      <w:r w:rsidR="00FA34E5">
        <w:t>один</w:t>
      </w:r>
      <w:r w:rsidRPr="00430F06">
        <w:t xml:space="preserve"> гигиенист, все имеют сертификаты. </w:t>
      </w:r>
      <w:r w:rsidR="00FA34E5">
        <w:t>Два</w:t>
      </w:r>
      <w:r w:rsidRPr="00430F06">
        <w:t xml:space="preserve"> врача имеют первую квалификационную категорию. </w:t>
      </w:r>
      <w:r w:rsidR="00FA34E5">
        <w:t>Шесть</w:t>
      </w:r>
      <w:r w:rsidRPr="00430F06">
        <w:t xml:space="preserve"> сотрудников среднего медицинского персонала имеют высшую квалификационную категорию, </w:t>
      </w:r>
      <w:r w:rsidR="00FA34E5">
        <w:t>пять</w:t>
      </w:r>
      <w:r w:rsidRPr="00430F06">
        <w:t xml:space="preserve"> человек – первую, </w:t>
      </w:r>
      <w:r w:rsidR="00FA34E5">
        <w:t>два</w:t>
      </w:r>
      <w:r w:rsidRPr="00430F06">
        <w:t xml:space="preserve"> человека – вторую квалификационную категорию.</w:t>
      </w:r>
    </w:p>
    <w:p w:rsidR="00A466C8" w:rsidRPr="00430F06" w:rsidRDefault="00A466C8" w:rsidP="00A466C8">
      <w:pPr>
        <w:pStyle w:val="af"/>
        <w:spacing w:before="0" w:beforeAutospacing="0" w:after="0" w:afterAutospacing="0"/>
        <w:ind w:firstLine="709"/>
        <w:jc w:val="both"/>
      </w:pPr>
      <w:r w:rsidRPr="00430F06">
        <w:t>Поликлиника лицензирована по основным видам стоматологической помощи:</w:t>
      </w:r>
    </w:p>
    <w:p w:rsidR="00A466C8" w:rsidRPr="00430F06" w:rsidRDefault="00A466C8" w:rsidP="00115546">
      <w:pPr>
        <w:pStyle w:val="a8"/>
        <w:numPr>
          <w:ilvl w:val="0"/>
          <w:numId w:val="40"/>
        </w:numPr>
        <w:tabs>
          <w:tab w:val="left" w:pos="993"/>
        </w:tabs>
        <w:ind w:left="0" w:firstLine="709"/>
        <w:jc w:val="both"/>
      </w:pPr>
      <w:r w:rsidRPr="00430F06">
        <w:t xml:space="preserve">стоматология терапевтическая; </w:t>
      </w:r>
    </w:p>
    <w:p w:rsidR="00A466C8" w:rsidRPr="00430F06" w:rsidRDefault="00A466C8" w:rsidP="00115546">
      <w:pPr>
        <w:pStyle w:val="a8"/>
        <w:numPr>
          <w:ilvl w:val="0"/>
          <w:numId w:val="40"/>
        </w:numPr>
        <w:tabs>
          <w:tab w:val="left" w:pos="993"/>
        </w:tabs>
        <w:ind w:left="0" w:firstLine="709"/>
        <w:jc w:val="both"/>
      </w:pPr>
      <w:r w:rsidRPr="00430F06">
        <w:t xml:space="preserve">стоматология хирургическая; </w:t>
      </w:r>
    </w:p>
    <w:p w:rsidR="00A466C8" w:rsidRPr="00430F06" w:rsidRDefault="00A466C8" w:rsidP="00115546">
      <w:pPr>
        <w:pStyle w:val="a8"/>
        <w:numPr>
          <w:ilvl w:val="0"/>
          <w:numId w:val="40"/>
        </w:numPr>
        <w:tabs>
          <w:tab w:val="left" w:pos="993"/>
        </w:tabs>
        <w:ind w:left="0" w:firstLine="709"/>
        <w:jc w:val="both"/>
      </w:pPr>
      <w:r w:rsidRPr="00430F06">
        <w:t xml:space="preserve">ортодонтия; </w:t>
      </w:r>
    </w:p>
    <w:p w:rsidR="00A466C8" w:rsidRPr="00430F06" w:rsidRDefault="00A466C8" w:rsidP="00115546">
      <w:pPr>
        <w:pStyle w:val="a8"/>
        <w:numPr>
          <w:ilvl w:val="0"/>
          <w:numId w:val="40"/>
        </w:numPr>
        <w:tabs>
          <w:tab w:val="left" w:pos="993"/>
        </w:tabs>
        <w:ind w:left="0" w:firstLine="709"/>
        <w:jc w:val="both"/>
      </w:pPr>
      <w:r w:rsidRPr="00430F06">
        <w:t xml:space="preserve">стоматология ортопедическая; </w:t>
      </w:r>
    </w:p>
    <w:p w:rsidR="00A466C8" w:rsidRPr="00430F06" w:rsidRDefault="00A466C8" w:rsidP="00115546">
      <w:pPr>
        <w:pStyle w:val="a8"/>
        <w:numPr>
          <w:ilvl w:val="0"/>
          <w:numId w:val="40"/>
        </w:numPr>
        <w:tabs>
          <w:tab w:val="left" w:pos="993"/>
        </w:tabs>
        <w:ind w:left="0" w:firstLine="709"/>
        <w:jc w:val="both"/>
      </w:pPr>
      <w:r w:rsidRPr="00430F06">
        <w:t>рентгенология; </w:t>
      </w:r>
    </w:p>
    <w:p w:rsidR="00A466C8" w:rsidRPr="00430F06" w:rsidRDefault="00A466C8" w:rsidP="00115546">
      <w:pPr>
        <w:pStyle w:val="a8"/>
        <w:numPr>
          <w:ilvl w:val="0"/>
          <w:numId w:val="40"/>
        </w:numPr>
        <w:tabs>
          <w:tab w:val="left" w:pos="993"/>
        </w:tabs>
        <w:ind w:left="0" w:firstLine="709"/>
        <w:jc w:val="both"/>
      </w:pPr>
      <w:r w:rsidRPr="00430F06">
        <w:t xml:space="preserve">анестезиология и реаниматология; </w:t>
      </w:r>
    </w:p>
    <w:p w:rsidR="00A466C8" w:rsidRPr="00430F06" w:rsidRDefault="00A466C8" w:rsidP="00115546">
      <w:pPr>
        <w:pStyle w:val="a8"/>
        <w:numPr>
          <w:ilvl w:val="0"/>
          <w:numId w:val="40"/>
        </w:numPr>
        <w:tabs>
          <w:tab w:val="left" w:pos="993"/>
        </w:tabs>
        <w:ind w:left="0" w:firstLine="709"/>
        <w:jc w:val="both"/>
      </w:pPr>
      <w:r w:rsidRPr="00430F06">
        <w:t>экспертиза временной нетрудоспособности;</w:t>
      </w:r>
    </w:p>
    <w:p w:rsidR="00A466C8" w:rsidRPr="00430F06" w:rsidRDefault="00A466C8" w:rsidP="00115546">
      <w:pPr>
        <w:pStyle w:val="a8"/>
        <w:numPr>
          <w:ilvl w:val="0"/>
          <w:numId w:val="40"/>
        </w:numPr>
        <w:tabs>
          <w:tab w:val="left" w:pos="993"/>
        </w:tabs>
        <w:ind w:left="0" w:firstLine="709"/>
        <w:jc w:val="both"/>
      </w:pPr>
      <w:r w:rsidRPr="00430F06">
        <w:t>сестринское дело;</w:t>
      </w:r>
    </w:p>
    <w:p w:rsidR="00A466C8" w:rsidRPr="00430F06" w:rsidRDefault="00A466C8" w:rsidP="00115546">
      <w:pPr>
        <w:pStyle w:val="a8"/>
        <w:numPr>
          <w:ilvl w:val="0"/>
          <w:numId w:val="40"/>
        </w:numPr>
        <w:tabs>
          <w:tab w:val="left" w:pos="993"/>
        </w:tabs>
        <w:ind w:left="0" w:firstLine="709"/>
        <w:jc w:val="both"/>
      </w:pPr>
      <w:r w:rsidRPr="00430F06">
        <w:t>стоматология профилактическая;</w:t>
      </w:r>
    </w:p>
    <w:p w:rsidR="00A466C8" w:rsidRPr="00430F06" w:rsidRDefault="00B91E7E" w:rsidP="00B91E7E">
      <w:pPr>
        <w:pStyle w:val="a8"/>
        <w:tabs>
          <w:tab w:val="left" w:pos="993"/>
        </w:tabs>
        <w:ind w:left="709"/>
        <w:jc w:val="both"/>
      </w:pPr>
      <w:r>
        <w:t xml:space="preserve">10) </w:t>
      </w:r>
      <w:r w:rsidR="00A466C8" w:rsidRPr="00430F06">
        <w:t>стоматология детская;</w:t>
      </w:r>
    </w:p>
    <w:p w:rsidR="00A466C8" w:rsidRPr="00430F06" w:rsidRDefault="00B91E7E" w:rsidP="00B91E7E">
      <w:pPr>
        <w:pStyle w:val="a8"/>
        <w:tabs>
          <w:tab w:val="left" w:pos="993"/>
        </w:tabs>
        <w:ind w:left="709"/>
        <w:jc w:val="both"/>
      </w:pPr>
      <w:r>
        <w:t xml:space="preserve">11) </w:t>
      </w:r>
      <w:r w:rsidR="00A466C8" w:rsidRPr="00430F06">
        <w:t>общественное здоровь</w:t>
      </w:r>
      <w:r w:rsidR="00FA34E5">
        <w:t>е и организация здравоохранения.</w:t>
      </w:r>
    </w:p>
    <w:p w:rsidR="00A466C8" w:rsidRDefault="00A466C8" w:rsidP="00FA34E5">
      <w:pPr>
        <w:ind w:firstLine="709"/>
        <w:jc w:val="both"/>
      </w:pPr>
      <w:r w:rsidRPr="00430F06">
        <w:lastRenderedPageBreak/>
        <w:t>Основным вопросом обращения граждан является доступность стоматологической помощи, а именно очер</w:t>
      </w:r>
      <w:r w:rsidR="00FA34E5">
        <w:t>ё</w:t>
      </w:r>
      <w:r w:rsidRPr="00430F06">
        <w:t>дность записи к специалистам, и неудобный график работы (основная часть специалистов принимает до 17). На данный момент доступность мед</w:t>
      </w:r>
      <w:r w:rsidR="00FA34E5">
        <w:t>ицинской</w:t>
      </w:r>
      <w:r w:rsidRPr="00430F06">
        <w:t xml:space="preserve"> помощи от момента обращения составляет 10 дней, что соответствует нормам оказания помощи по ХМАО</w:t>
      </w:r>
      <w:r w:rsidR="00FA34E5">
        <w:t xml:space="preserve"> - Югре</w:t>
      </w:r>
      <w:r w:rsidRPr="00430F06">
        <w:t>.</w:t>
      </w:r>
    </w:p>
    <w:p w:rsidR="00FA34E5" w:rsidRPr="00430F06" w:rsidRDefault="00FA34E5" w:rsidP="00FA34E5">
      <w:pPr>
        <w:ind w:firstLine="709"/>
        <w:jc w:val="both"/>
      </w:pPr>
    </w:p>
    <w:p w:rsidR="00F307CE" w:rsidRPr="00430F06" w:rsidRDefault="00B06C6D" w:rsidP="00FA34E5">
      <w:pPr>
        <w:pStyle w:val="1"/>
        <w:spacing w:before="0"/>
        <w:ind w:firstLine="709"/>
        <w:jc w:val="both"/>
        <w:rPr>
          <w:rFonts w:ascii="Times New Roman" w:hAnsi="Times New Roman" w:cs="Times New Roman"/>
          <w:color w:val="auto"/>
          <w:sz w:val="24"/>
          <w:szCs w:val="24"/>
        </w:rPr>
      </w:pPr>
      <w:bookmarkStart w:id="39" w:name="_Toc612744"/>
      <w:r w:rsidRPr="00430F06">
        <w:rPr>
          <w:rFonts w:ascii="Times New Roman" w:hAnsi="Times New Roman" w:cs="Times New Roman"/>
          <w:color w:val="auto"/>
          <w:sz w:val="24"/>
          <w:szCs w:val="24"/>
        </w:rPr>
        <w:t>26</w:t>
      </w:r>
      <w:r w:rsidR="00F307CE" w:rsidRPr="00430F06">
        <w:rPr>
          <w:rFonts w:ascii="Times New Roman" w:hAnsi="Times New Roman" w:cs="Times New Roman"/>
          <w:color w:val="auto"/>
          <w:sz w:val="24"/>
          <w:szCs w:val="24"/>
        </w:rPr>
        <w:t>. Создание условий для обеспечения жителей городского округа услугами связи, общественного питания, торговли и бытового обслуживания</w:t>
      </w:r>
      <w:bookmarkEnd w:id="39"/>
    </w:p>
    <w:p w:rsidR="00F307CE" w:rsidRPr="00430F06" w:rsidRDefault="00F307CE" w:rsidP="00FA34E5">
      <w:pPr>
        <w:tabs>
          <w:tab w:val="right" w:pos="10488"/>
        </w:tabs>
        <w:ind w:firstLine="709"/>
        <w:jc w:val="both"/>
        <w:rPr>
          <w:b/>
        </w:rPr>
      </w:pPr>
    </w:p>
    <w:p w:rsidR="009867AF" w:rsidRPr="00B91E7E" w:rsidRDefault="009867AF" w:rsidP="00FA34E5">
      <w:pPr>
        <w:ind w:firstLine="709"/>
        <w:jc w:val="both"/>
      </w:pPr>
      <w:r w:rsidRPr="00B91E7E">
        <w:t>Услуги связи</w:t>
      </w:r>
    </w:p>
    <w:p w:rsidR="009867AF" w:rsidRPr="00430F06" w:rsidRDefault="009867AF" w:rsidP="00FA34E5">
      <w:pPr>
        <w:ind w:firstLine="709"/>
        <w:jc w:val="both"/>
      </w:pPr>
      <w:r w:rsidRPr="00430F06">
        <w:t>Связь является одним из главных сфер деятельности общества, влияние которой отражается на качестве жизни людей, на духовном и морально-психологическом климате населения. Город Покачи имеет доступ ко всем современным средствам связи. Услуги связи предоставляют следующие компании:</w:t>
      </w:r>
    </w:p>
    <w:p w:rsidR="009867AF" w:rsidRPr="00430F06" w:rsidRDefault="009867AF" w:rsidP="00115546">
      <w:pPr>
        <w:pStyle w:val="a8"/>
        <w:numPr>
          <w:ilvl w:val="0"/>
          <w:numId w:val="41"/>
        </w:numPr>
        <w:tabs>
          <w:tab w:val="left" w:pos="993"/>
        </w:tabs>
        <w:ind w:left="0" w:firstLine="709"/>
        <w:jc w:val="both"/>
      </w:pPr>
      <w:r w:rsidRPr="00430F06">
        <w:t xml:space="preserve"> открытое акционерное общество </w:t>
      </w:r>
      <w:r w:rsidR="00115546">
        <w:t>«</w:t>
      </w:r>
      <w:r w:rsidRPr="00430F06">
        <w:t>Ростелеком</w:t>
      </w:r>
      <w:r w:rsidR="00115546">
        <w:t>»</w:t>
      </w:r>
      <w:r w:rsidRPr="00430F06">
        <w:t>;</w:t>
      </w:r>
    </w:p>
    <w:p w:rsidR="009867AF" w:rsidRPr="00430F06" w:rsidRDefault="009867AF" w:rsidP="00115546">
      <w:pPr>
        <w:pStyle w:val="a8"/>
        <w:numPr>
          <w:ilvl w:val="0"/>
          <w:numId w:val="41"/>
        </w:numPr>
        <w:tabs>
          <w:tab w:val="left" w:pos="993"/>
        </w:tabs>
        <w:ind w:left="0" w:firstLine="709"/>
        <w:jc w:val="both"/>
      </w:pPr>
      <w:r w:rsidRPr="00430F06">
        <w:t xml:space="preserve"> открытое акционерное общество </w:t>
      </w:r>
      <w:r w:rsidR="00115546">
        <w:t>«</w:t>
      </w:r>
      <w:r w:rsidRPr="00430F06">
        <w:t>Мегафон</w:t>
      </w:r>
      <w:r w:rsidR="00115546">
        <w:t>»</w:t>
      </w:r>
      <w:r w:rsidRPr="00430F06">
        <w:t>;</w:t>
      </w:r>
    </w:p>
    <w:p w:rsidR="009867AF" w:rsidRPr="00430F06" w:rsidRDefault="009867AF" w:rsidP="00115546">
      <w:pPr>
        <w:pStyle w:val="a8"/>
        <w:numPr>
          <w:ilvl w:val="0"/>
          <w:numId w:val="41"/>
        </w:numPr>
        <w:tabs>
          <w:tab w:val="left" w:pos="993"/>
        </w:tabs>
        <w:ind w:left="0" w:firstLine="709"/>
        <w:jc w:val="both"/>
      </w:pPr>
      <w:r w:rsidRPr="00430F06">
        <w:t xml:space="preserve"> открытое акционерное общество </w:t>
      </w:r>
      <w:r w:rsidR="00115546">
        <w:t>«</w:t>
      </w:r>
      <w:r w:rsidRPr="00430F06">
        <w:t>ВымпелКом</w:t>
      </w:r>
      <w:r w:rsidR="00115546">
        <w:t>»</w:t>
      </w:r>
      <w:r w:rsidRPr="00430F06">
        <w:t xml:space="preserve"> (</w:t>
      </w:r>
      <w:r w:rsidR="00115546">
        <w:t>«</w:t>
      </w:r>
      <w:r w:rsidRPr="00430F06">
        <w:t>Билайн</w:t>
      </w:r>
      <w:r w:rsidR="00115546">
        <w:t>»</w:t>
      </w:r>
      <w:r w:rsidRPr="00430F06">
        <w:t>);</w:t>
      </w:r>
    </w:p>
    <w:p w:rsidR="009867AF" w:rsidRPr="00430F06" w:rsidRDefault="009867AF" w:rsidP="00115546">
      <w:pPr>
        <w:pStyle w:val="a8"/>
        <w:numPr>
          <w:ilvl w:val="0"/>
          <w:numId w:val="41"/>
        </w:numPr>
        <w:tabs>
          <w:tab w:val="left" w:pos="993"/>
        </w:tabs>
        <w:ind w:left="0" w:firstLine="709"/>
        <w:jc w:val="both"/>
      </w:pPr>
      <w:r w:rsidRPr="00430F06">
        <w:t xml:space="preserve"> открытое акционерное общество </w:t>
      </w:r>
      <w:r w:rsidR="00115546">
        <w:t>«</w:t>
      </w:r>
      <w:r w:rsidRPr="00430F06">
        <w:t>Мобильные ТелеСистемы</w:t>
      </w:r>
      <w:r w:rsidR="00115546">
        <w:t>»</w:t>
      </w:r>
      <w:r w:rsidRPr="00430F06">
        <w:t xml:space="preserve"> (</w:t>
      </w:r>
      <w:r w:rsidR="00115546">
        <w:t>«</w:t>
      </w:r>
      <w:r w:rsidRPr="00430F06">
        <w:t>МТС</w:t>
      </w:r>
      <w:r w:rsidR="00115546">
        <w:t>»</w:t>
      </w:r>
      <w:r w:rsidRPr="00430F06">
        <w:t>);</w:t>
      </w:r>
    </w:p>
    <w:p w:rsidR="009867AF" w:rsidRPr="00430F06" w:rsidRDefault="009867AF" w:rsidP="00115546">
      <w:pPr>
        <w:pStyle w:val="a8"/>
        <w:numPr>
          <w:ilvl w:val="0"/>
          <w:numId w:val="41"/>
        </w:numPr>
        <w:tabs>
          <w:tab w:val="left" w:pos="993"/>
        </w:tabs>
        <w:ind w:left="0" w:firstLine="709"/>
        <w:jc w:val="both"/>
      </w:pPr>
      <w:r w:rsidRPr="00430F06">
        <w:t xml:space="preserve"> общество с ограниченной ответственностью ООО </w:t>
      </w:r>
      <w:r w:rsidR="00115546">
        <w:t>«</w:t>
      </w:r>
      <w:r w:rsidRPr="00430F06">
        <w:t>Югрател</w:t>
      </w:r>
      <w:r w:rsidR="00115546">
        <w:t>»</w:t>
      </w:r>
      <w:r w:rsidRPr="00430F06">
        <w:t>;</w:t>
      </w:r>
    </w:p>
    <w:p w:rsidR="009867AF" w:rsidRPr="00430F06" w:rsidRDefault="009867AF" w:rsidP="00115546">
      <w:pPr>
        <w:pStyle w:val="a8"/>
        <w:numPr>
          <w:ilvl w:val="0"/>
          <w:numId w:val="41"/>
        </w:numPr>
        <w:tabs>
          <w:tab w:val="left" w:pos="993"/>
        </w:tabs>
        <w:ind w:left="0" w:firstLine="709"/>
        <w:jc w:val="both"/>
      </w:pPr>
      <w:r w:rsidRPr="00430F06">
        <w:t xml:space="preserve"> общество с ограниченной ответственностью </w:t>
      </w:r>
      <w:r w:rsidR="00115546">
        <w:t>«</w:t>
      </w:r>
      <w:r w:rsidRPr="00430F06">
        <w:t>Екатеринбург-2000</w:t>
      </w:r>
      <w:r w:rsidR="00115546">
        <w:t>»</w:t>
      </w:r>
      <w:r w:rsidRPr="00430F06">
        <w:t xml:space="preserve"> (Мотив);</w:t>
      </w:r>
    </w:p>
    <w:p w:rsidR="009867AF" w:rsidRPr="00430F06" w:rsidRDefault="009867AF" w:rsidP="00115546">
      <w:pPr>
        <w:pStyle w:val="a8"/>
        <w:numPr>
          <w:ilvl w:val="0"/>
          <w:numId w:val="41"/>
        </w:numPr>
        <w:tabs>
          <w:tab w:val="left" w:pos="993"/>
        </w:tabs>
        <w:ind w:left="0" w:firstLine="709"/>
        <w:jc w:val="both"/>
      </w:pPr>
      <w:r w:rsidRPr="00430F06">
        <w:t xml:space="preserve"> общество с ограниченной ответственностью </w:t>
      </w:r>
      <w:r w:rsidR="00115546">
        <w:t>«</w:t>
      </w:r>
      <w:r w:rsidRPr="00430F06">
        <w:t>Т</w:t>
      </w:r>
      <w:proofErr w:type="gramStart"/>
      <w:r w:rsidRPr="00430F06">
        <w:t>2</w:t>
      </w:r>
      <w:proofErr w:type="gramEnd"/>
      <w:r w:rsidRPr="00430F06">
        <w:t xml:space="preserve"> Мобайл</w:t>
      </w:r>
      <w:r w:rsidR="00115546">
        <w:t>»</w:t>
      </w:r>
      <w:r w:rsidRPr="00430F06">
        <w:t xml:space="preserve"> (</w:t>
      </w:r>
      <w:r w:rsidRPr="00FA34E5">
        <w:rPr>
          <w:lang w:val="en-US"/>
        </w:rPr>
        <w:t>TELE</w:t>
      </w:r>
      <w:r w:rsidRPr="00430F06">
        <w:t>2).</w:t>
      </w:r>
    </w:p>
    <w:p w:rsidR="00FC16B4" w:rsidRPr="00430F06" w:rsidRDefault="00FC16B4" w:rsidP="00FC16B4">
      <w:pPr>
        <w:ind w:firstLine="709"/>
        <w:jc w:val="both"/>
      </w:pPr>
      <w:r w:rsidRPr="00430F06">
        <w:t xml:space="preserve">В декабре 2018 года ПАО </w:t>
      </w:r>
      <w:r w:rsidR="00115546">
        <w:t>«</w:t>
      </w:r>
      <w:r w:rsidRPr="00430F06">
        <w:t>Ростелеком</w:t>
      </w:r>
      <w:r w:rsidR="00115546">
        <w:t>»</w:t>
      </w:r>
      <w:r w:rsidRPr="00430F06">
        <w:t xml:space="preserve"> провели прокладка линий связи от существующей кабельной связи по опорам электроснабжения до многоквартирного дома по ул. Промышленная, д.</w:t>
      </w:r>
      <w:r w:rsidR="00B91E7E">
        <w:t xml:space="preserve"> </w:t>
      </w:r>
      <w:r w:rsidRPr="00430F06">
        <w:t>13</w:t>
      </w:r>
      <w:r w:rsidR="00FA34E5">
        <w:t>.</w:t>
      </w:r>
    </w:p>
    <w:p w:rsidR="000D6CCC" w:rsidRPr="00430F06" w:rsidRDefault="000D6CCC" w:rsidP="000D6CCC">
      <w:pPr>
        <w:ind w:firstLine="426"/>
        <w:jc w:val="both"/>
      </w:pPr>
      <w:r w:rsidRPr="00430F06">
        <w:t>В России с января 2019 года в связи переходом на цифровое телевизионное вещание начн</w:t>
      </w:r>
      <w:r w:rsidR="00FA34E5">
        <w:t>ё</w:t>
      </w:r>
      <w:r w:rsidRPr="00430F06">
        <w:t>тся отключение аналоговых телевизионных передатчиков, осуществляющих трансляцию обязательных общедоступных федеральных телеканалов.</w:t>
      </w:r>
    </w:p>
    <w:p w:rsidR="000D6CCC" w:rsidRPr="00430F06" w:rsidRDefault="000D6CCC" w:rsidP="000D6CCC">
      <w:pPr>
        <w:ind w:firstLine="709"/>
        <w:jc w:val="both"/>
      </w:pPr>
      <w:proofErr w:type="gramStart"/>
      <w:r w:rsidRPr="00430F06">
        <w:t>В</w:t>
      </w:r>
      <w:proofErr w:type="gramEnd"/>
      <w:r w:rsidRPr="00430F06">
        <w:t xml:space="preserve"> </w:t>
      </w:r>
      <w:proofErr w:type="gramStart"/>
      <w:r w:rsidRPr="00430F06">
        <w:t>Ханты-Мансийском</w:t>
      </w:r>
      <w:proofErr w:type="gramEnd"/>
      <w:r w:rsidRPr="00430F06">
        <w:t xml:space="preserve"> автономном округе – Югре построены и действуют 80 цифровых станций, которые обеспечивают цифровым сигналом 99,4% жителей региона. На территории города Покачи станция построена и находится на перекр</w:t>
      </w:r>
      <w:r w:rsidR="00FA34E5">
        <w:t>ё</w:t>
      </w:r>
      <w:r w:rsidRPr="00430F06">
        <w:t>стке проезд Индустриальный.</w:t>
      </w:r>
    </w:p>
    <w:p w:rsidR="000D6CCC" w:rsidRPr="00430F06" w:rsidRDefault="000D6CCC" w:rsidP="000D6CCC">
      <w:pPr>
        <w:pStyle w:val="23"/>
        <w:shd w:val="clear" w:color="auto" w:fill="auto"/>
        <w:spacing w:before="0" w:line="240" w:lineRule="auto"/>
        <w:ind w:firstLine="760"/>
        <w:rPr>
          <w:rFonts w:cs="Times New Roman"/>
          <w:sz w:val="24"/>
          <w:szCs w:val="24"/>
        </w:rPr>
      </w:pPr>
      <w:r w:rsidRPr="00430F06">
        <w:rPr>
          <w:rFonts w:cs="Times New Roman"/>
          <w:sz w:val="24"/>
          <w:szCs w:val="24"/>
        </w:rPr>
        <w:t>С 29 ноября 2018 года началась тестовая трансляция второго мультиплекса на 67 РТС в городе Покачи.</w:t>
      </w:r>
    </w:p>
    <w:p w:rsidR="000D6CCC" w:rsidRPr="00430F06" w:rsidRDefault="000D6CCC" w:rsidP="000D6CCC">
      <w:pPr>
        <w:pStyle w:val="23"/>
        <w:shd w:val="clear" w:color="auto" w:fill="auto"/>
        <w:spacing w:before="0" w:line="240" w:lineRule="auto"/>
        <w:ind w:firstLine="760"/>
        <w:rPr>
          <w:rFonts w:cs="Times New Roman"/>
          <w:sz w:val="24"/>
          <w:szCs w:val="24"/>
        </w:rPr>
      </w:pPr>
      <w:r w:rsidRPr="00430F06">
        <w:rPr>
          <w:rFonts w:cs="Times New Roman"/>
          <w:sz w:val="24"/>
          <w:szCs w:val="24"/>
        </w:rPr>
        <w:t xml:space="preserve">Пакет РТРС-1 (первый мультиплекс): </w:t>
      </w:r>
      <w:r w:rsidR="00115546">
        <w:rPr>
          <w:rFonts w:cs="Times New Roman"/>
          <w:sz w:val="24"/>
          <w:szCs w:val="24"/>
        </w:rPr>
        <w:t>«</w:t>
      </w:r>
      <w:r w:rsidRPr="00430F06">
        <w:rPr>
          <w:rFonts w:cs="Times New Roman"/>
          <w:sz w:val="24"/>
          <w:szCs w:val="24"/>
        </w:rPr>
        <w:t>Первый канал</w:t>
      </w:r>
      <w:r w:rsidR="00115546">
        <w:rPr>
          <w:rFonts w:cs="Times New Roman"/>
          <w:sz w:val="24"/>
          <w:szCs w:val="24"/>
        </w:rPr>
        <w:t>»</w:t>
      </w:r>
      <w:r w:rsidRPr="00430F06">
        <w:rPr>
          <w:rFonts w:cs="Times New Roman"/>
          <w:sz w:val="24"/>
          <w:szCs w:val="24"/>
        </w:rPr>
        <w:t xml:space="preserve">, </w:t>
      </w:r>
      <w:r w:rsidR="00115546">
        <w:rPr>
          <w:rFonts w:cs="Times New Roman"/>
          <w:sz w:val="24"/>
          <w:szCs w:val="24"/>
        </w:rPr>
        <w:t>«</w:t>
      </w:r>
      <w:r w:rsidRPr="00430F06">
        <w:rPr>
          <w:rFonts w:cs="Times New Roman"/>
          <w:sz w:val="24"/>
          <w:szCs w:val="24"/>
        </w:rPr>
        <w:t>Россия 1</w:t>
      </w:r>
      <w:r w:rsidR="00115546">
        <w:rPr>
          <w:rFonts w:cs="Times New Roman"/>
          <w:sz w:val="24"/>
          <w:szCs w:val="24"/>
        </w:rPr>
        <w:t>»</w:t>
      </w:r>
      <w:r w:rsidRPr="00430F06">
        <w:rPr>
          <w:rFonts w:cs="Times New Roman"/>
          <w:sz w:val="24"/>
          <w:szCs w:val="24"/>
        </w:rPr>
        <w:t xml:space="preserve">, </w:t>
      </w:r>
      <w:r w:rsidR="00115546">
        <w:rPr>
          <w:rFonts w:cs="Times New Roman"/>
          <w:sz w:val="24"/>
          <w:szCs w:val="24"/>
        </w:rPr>
        <w:t>«</w:t>
      </w:r>
      <w:r w:rsidRPr="00430F06">
        <w:rPr>
          <w:rFonts w:cs="Times New Roman"/>
          <w:sz w:val="24"/>
          <w:szCs w:val="24"/>
        </w:rPr>
        <w:t>Матч ТВ</w:t>
      </w:r>
      <w:r w:rsidR="00115546">
        <w:rPr>
          <w:rFonts w:cs="Times New Roman"/>
          <w:sz w:val="24"/>
          <w:szCs w:val="24"/>
        </w:rPr>
        <w:t>»</w:t>
      </w:r>
      <w:r w:rsidRPr="00430F06">
        <w:rPr>
          <w:rFonts w:cs="Times New Roman"/>
          <w:sz w:val="24"/>
          <w:szCs w:val="24"/>
        </w:rPr>
        <w:t xml:space="preserve">, НТВ, </w:t>
      </w:r>
      <w:r w:rsidR="00115546">
        <w:rPr>
          <w:rFonts w:cs="Times New Roman"/>
          <w:sz w:val="24"/>
          <w:szCs w:val="24"/>
        </w:rPr>
        <w:t>«</w:t>
      </w:r>
      <w:r w:rsidRPr="00430F06">
        <w:rPr>
          <w:rFonts w:cs="Times New Roman"/>
          <w:sz w:val="24"/>
          <w:szCs w:val="24"/>
        </w:rPr>
        <w:t>Пятый канал</w:t>
      </w:r>
      <w:r w:rsidR="00115546">
        <w:rPr>
          <w:rFonts w:cs="Times New Roman"/>
          <w:sz w:val="24"/>
          <w:szCs w:val="24"/>
        </w:rPr>
        <w:t>»</w:t>
      </w:r>
      <w:r w:rsidRPr="00430F06">
        <w:rPr>
          <w:rFonts w:cs="Times New Roman"/>
          <w:sz w:val="24"/>
          <w:szCs w:val="24"/>
        </w:rPr>
        <w:t xml:space="preserve">, </w:t>
      </w:r>
      <w:r w:rsidR="00115546">
        <w:rPr>
          <w:rFonts w:cs="Times New Roman"/>
          <w:sz w:val="24"/>
          <w:szCs w:val="24"/>
        </w:rPr>
        <w:t>«</w:t>
      </w:r>
      <w:r w:rsidRPr="00430F06">
        <w:rPr>
          <w:rFonts w:cs="Times New Roman"/>
          <w:sz w:val="24"/>
          <w:szCs w:val="24"/>
        </w:rPr>
        <w:t>Россия</w:t>
      </w:r>
      <w:proofErr w:type="gramStart"/>
      <w:r w:rsidRPr="00430F06">
        <w:rPr>
          <w:rFonts w:cs="Times New Roman"/>
          <w:sz w:val="24"/>
          <w:szCs w:val="24"/>
        </w:rPr>
        <w:t xml:space="preserve"> К</w:t>
      </w:r>
      <w:proofErr w:type="gramEnd"/>
      <w:r w:rsidR="00115546">
        <w:rPr>
          <w:rFonts w:cs="Times New Roman"/>
          <w:sz w:val="24"/>
          <w:szCs w:val="24"/>
        </w:rPr>
        <w:t>»</w:t>
      </w:r>
      <w:r w:rsidRPr="00430F06">
        <w:rPr>
          <w:rFonts w:cs="Times New Roman"/>
          <w:sz w:val="24"/>
          <w:szCs w:val="24"/>
        </w:rPr>
        <w:t xml:space="preserve">, </w:t>
      </w:r>
      <w:r w:rsidR="00115546">
        <w:rPr>
          <w:rFonts w:cs="Times New Roman"/>
          <w:sz w:val="24"/>
          <w:szCs w:val="24"/>
        </w:rPr>
        <w:t>«</w:t>
      </w:r>
      <w:r w:rsidRPr="00430F06">
        <w:rPr>
          <w:rFonts w:cs="Times New Roman"/>
          <w:sz w:val="24"/>
          <w:szCs w:val="24"/>
        </w:rPr>
        <w:t>Россия 24</w:t>
      </w:r>
      <w:r w:rsidR="00115546">
        <w:rPr>
          <w:rFonts w:cs="Times New Roman"/>
          <w:sz w:val="24"/>
          <w:szCs w:val="24"/>
        </w:rPr>
        <w:t>»</w:t>
      </w:r>
      <w:r w:rsidRPr="00430F06">
        <w:rPr>
          <w:rFonts w:cs="Times New Roman"/>
          <w:sz w:val="24"/>
          <w:szCs w:val="24"/>
        </w:rPr>
        <w:t xml:space="preserve">, </w:t>
      </w:r>
      <w:r w:rsidR="00115546">
        <w:rPr>
          <w:rFonts w:cs="Times New Roman"/>
          <w:sz w:val="24"/>
          <w:szCs w:val="24"/>
        </w:rPr>
        <w:t>«</w:t>
      </w:r>
      <w:r w:rsidRPr="00430F06">
        <w:rPr>
          <w:rFonts w:cs="Times New Roman"/>
          <w:sz w:val="24"/>
          <w:szCs w:val="24"/>
        </w:rPr>
        <w:t>Карусель</w:t>
      </w:r>
      <w:r w:rsidR="00115546">
        <w:rPr>
          <w:rFonts w:cs="Times New Roman"/>
          <w:sz w:val="24"/>
          <w:szCs w:val="24"/>
        </w:rPr>
        <w:t>»</w:t>
      </w:r>
      <w:r w:rsidRPr="00430F06">
        <w:rPr>
          <w:rFonts w:cs="Times New Roman"/>
          <w:sz w:val="24"/>
          <w:szCs w:val="24"/>
        </w:rPr>
        <w:t xml:space="preserve">, ОТР и </w:t>
      </w:r>
      <w:r w:rsidR="00115546">
        <w:rPr>
          <w:rFonts w:cs="Times New Roman"/>
          <w:sz w:val="24"/>
          <w:szCs w:val="24"/>
        </w:rPr>
        <w:t>«</w:t>
      </w:r>
      <w:r w:rsidRPr="00430F06">
        <w:rPr>
          <w:rFonts w:cs="Times New Roman"/>
          <w:sz w:val="24"/>
          <w:szCs w:val="24"/>
        </w:rPr>
        <w:t>ТВ Центр</w:t>
      </w:r>
      <w:r w:rsidR="00115546">
        <w:rPr>
          <w:rFonts w:cs="Times New Roman"/>
          <w:sz w:val="24"/>
          <w:szCs w:val="24"/>
        </w:rPr>
        <w:t>»</w:t>
      </w:r>
      <w:r w:rsidRPr="00430F06">
        <w:rPr>
          <w:rFonts w:cs="Times New Roman"/>
          <w:sz w:val="24"/>
          <w:szCs w:val="24"/>
        </w:rPr>
        <w:t>.</w:t>
      </w:r>
    </w:p>
    <w:p w:rsidR="000D6CCC" w:rsidRPr="00430F06" w:rsidRDefault="000D6CCC" w:rsidP="000D6CCC">
      <w:pPr>
        <w:pStyle w:val="23"/>
        <w:shd w:val="clear" w:color="auto" w:fill="auto"/>
        <w:spacing w:before="0" w:line="240" w:lineRule="auto"/>
        <w:ind w:firstLine="760"/>
        <w:rPr>
          <w:rFonts w:cs="Times New Roman"/>
          <w:sz w:val="24"/>
          <w:szCs w:val="24"/>
        </w:rPr>
      </w:pPr>
      <w:r w:rsidRPr="00430F06">
        <w:rPr>
          <w:rFonts w:cs="Times New Roman"/>
          <w:sz w:val="24"/>
          <w:szCs w:val="24"/>
        </w:rPr>
        <w:t xml:space="preserve">Пакет РТРС-2 (второй мультиплекс): </w:t>
      </w:r>
      <w:proofErr w:type="gramStart"/>
      <w:r w:rsidR="00115546">
        <w:rPr>
          <w:rFonts w:cs="Times New Roman"/>
          <w:sz w:val="24"/>
          <w:szCs w:val="24"/>
        </w:rPr>
        <w:t>«</w:t>
      </w:r>
      <w:r w:rsidRPr="00430F06">
        <w:rPr>
          <w:rFonts w:cs="Times New Roman"/>
          <w:sz w:val="24"/>
          <w:szCs w:val="24"/>
        </w:rPr>
        <w:t>Рен ТВ</w:t>
      </w:r>
      <w:r w:rsidR="00115546">
        <w:rPr>
          <w:rFonts w:cs="Times New Roman"/>
          <w:sz w:val="24"/>
          <w:szCs w:val="24"/>
        </w:rPr>
        <w:t>»</w:t>
      </w:r>
      <w:r w:rsidRPr="00430F06">
        <w:rPr>
          <w:rFonts w:cs="Times New Roman"/>
          <w:sz w:val="24"/>
          <w:szCs w:val="24"/>
        </w:rPr>
        <w:t xml:space="preserve">, </w:t>
      </w:r>
      <w:r w:rsidR="00115546">
        <w:rPr>
          <w:rFonts w:cs="Times New Roman"/>
          <w:sz w:val="24"/>
          <w:szCs w:val="24"/>
        </w:rPr>
        <w:t>«</w:t>
      </w:r>
      <w:r w:rsidRPr="00430F06">
        <w:rPr>
          <w:rFonts w:cs="Times New Roman"/>
          <w:sz w:val="24"/>
          <w:szCs w:val="24"/>
        </w:rPr>
        <w:t>Спас</w:t>
      </w:r>
      <w:r w:rsidR="00115546">
        <w:rPr>
          <w:rFonts w:cs="Times New Roman"/>
          <w:sz w:val="24"/>
          <w:szCs w:val="24"/>
        </w:rPr>
        <w:t>»</w:t>
      </w:r>
      <w:r w:rsidRPr="00430F06">
        <w:rPr>
          <w:rFonts w:cs="Times New Roman"/>
          <w:sz w:val="24"/>
          <w:szCs w:val="24"/>
        </w:rPr>
        <w:t xml:space="preserve">, СТС, </w:t>
      </w:r>
      <w:r w:rsidR="00115546">
        <w:rPr>
          <w:rFonts w:cs="Times New Roman"/>
          <w:sz w:val="24"/>
          <w:szCs w:val="24"/>
        </w:rPr>
        <w:t>«</w:t>
      </w:r>
      <w:r w:rsidRPr="00430F06">
        <w:rPr>
          <w:rFonts w:cs="Times New Roman"/>
          <w:sz w:val="24"/>
          <w:szCs w:val="24"/>
        </w:rPr>
        <w:t>Домашний</w:t>
      </w:r>
      <w:r w:rsidR="00115546">
        <w:rPr>
          <w:rFonts w:cs="Times New Roman"/>
          <w:sz w:val="24"/>
          <w:szCs w:val="24"/>
        </w:rPr>
        <w:t>»</w:t>
      </w:r>
      <w:r w:rsidRPr="00430F06">
        <w:rPr>
          <w:rFonts w:cs="Times New Roman"/>
          <w:sz w:val="24"/>
          <w:szCs w:val="24"/>
        </w:rPr>
        <w:t xml:space="preserve">, </w:t>
      </w:r>
      <w:r w:rsidR="00115546">
        <w:rPr>
          <w:rFonts w:cs="Times New Roman"/>
          <w:sz w:val="24"/>
          <w:szCs w:val="24"/>
        </w:rPr>
        <w:t>«</w:t>
      </w:r>
      <w:r w:rsidRPr="00430F06">
        <w:rPr>
          <w:rFonts w:cs="Times New Roman"/>
          <w:sz w:val="24"/>
          <w:szCs w:val="24"/>
        </w:rPr>
        <w:t>ТВ-3</w:t>
      </w:r>
      <w:r w:rsidR="00115546">
        <w:rPr>
          <w:rFonts w:cs="Times New Roman"/>
          <w:sz w:val="24"/>
          <w:szCs w:val="24"/>
        </w:rPr>
        <w:t>»</w:t>
      </w:r>
      <w:r w:rsidRPr="00430F06">
        <w:rPr>
          <w:rFonts w:cs="Times New Roman"/>
          <w:sz w:val="24"/>
          <w:szCs w:val="24"/>
        </w:rPr>
        <w:t xml:space="preserve">, </w:t>
      </w:r>
      <w:r w:rsidR="00115546">
        <w:rPr>
          <w:rFonts w:cs="Times New Roman"/>
          <w:sz w:val="24"/>
          <w:szCs w:val="24"/>
        </w:rPr>
        <w:t>«</w:t>
      </w:r>
      <w:r w:rsidRPr="00430F06">
        <w:rPr>
          <w:rFonts w:cs="Times New Roman"/>
          <w:sz w:val="24"/>
          <w:szCs w:val="24"/>
        </w:rPr>
        <w:t>Пятница</w:t>
      </w:r>
      <w:r w:rsidR="00115546">
        <w:rPr>
          <w:rFonts w:cs="Times New Roman"/>
          <w:sz w:val="24"/>
          <w:szCs w:val="24"/>
        </w:rPr>
        <w:t>»</w:t>
      </w:r>
      <w:r w:rsidRPr="00430F06">
        <w:rPr>
          <w:rFonts w:cs="Times New Roman"/>
          <w:sz w:val="24"/>
          <w:szCs w:val="24"/>
        </w:rPr>
        <w:t xml:space="preserve">, </w:t>
      </w:r>
      <w:r w:rsidR="00115546">
        <w:rPr>
          <w:rFonts w:cs="Times New Roman"/>
          <w:sz w:val="24"/>
          <w:szCs w:val="24"/>
        </w:rPr>
        <w:t>«</w:t>
      </w:r>
      <w:r w:rsidRPr="00430F06">
        <w:rPr>
          <w:rFonts w:cs="Times New Roman"/>
          <w:sz w:val="24"/>
          <w:szCs w:val="24"/>
        </w:rPr>
        <w:t>Звезда</w:t>
      </w:r>
      <w:r w:rsidR="00115546">
        <w:rPr>
          <w:rFonts w:cs="Times New Roman"/>
          <w:sz w:val="24"/>
          <w:szCs w:val="24"/>
        </w:rPr>
        <w:t>»</w:t>
      </w:r>
      <w:r w:rsidRPr="00430F06">
        <w:rPr>
          <w:rFonts w:cs="Times New Roman"/>
          <w:sz w:val="24"/>
          <w:szCs w:val="24"/>
        </w:rPr>
        <w:t xml:space="preserve">, </w:t>
      </w:r>
      <w:r w:rsidR="00115546">
        <w:rPr>
          <w:rFonts w:cs="Times New Roman"/>
          <w:sz w:val="24"/>
          <w:szCs w:val="24"/>
        </w:rPr>
        <w:t>«</w:t>
      </w:r>
      <w:r w:rsidRPr="00430F06">
        <w:rPr>
          <w:rFonts w:cs="Times New Roman"/>
          <w:sz w:val="24"/>
          <w:szCs w:val="24"/>
        </w:rPr>
        <w:t>МИР</w:t>
      </w:r>
      <w:r w:rsidR="00115546">
        <w:rPr>
          <w:rFonts w:cs="Times New Roman"/>
          <w:sz w:val="24"/>
          <w:szCs w:val="24"/>
        </w:rPr>
        <w:t>»</w:t>
      </w:r>
      <w:r w:rsidRPr="00430F06">
        <w:rPr>
          <w:rFonts w:cs="Times New Roman"/>
          <w:sz w:val="24"/>
          <w:szCs w:val="24"/>
        </w:rPr>
        <w:t xml:space="preserve">, ТНТ и </w:t>
      </w:r>
      <w:r w:rsidR="00115546">
        <w:rPr>
          <w:rFonts w:cs="Times New Roman"/>
          <w:sz w:val="24"/>
          <w:szCs w:val="24"/>
        </w:rPr>
        <w:t>«</w:t>
      </w:r>
      <w:r w:rsidRPr="00430F06">
        <w:rPr>
          <w:rFonts w:cs="Times New Roman"/>
          <w:sz w:val="24"/>
          <w:szCs w:val="24"/>
        </w:rPr>
        <w:t>Муз ТВ</w:t>
      </w:r>
      <w:r w:rsidR="00115546">
        <w:rPr>
          <w:rFonts w:cs="Times New Roman"/>
          <w:sz w:val="24"/>
          <w:szCs w:val="24"/>
        </w:rPr>
        <w:t>»</w:t>
      </w:r>
      <w:r w:rsidRPr="00430F06">
        <w:rPr>
          <w:rFonts w:cs="Times New Roman"/>
          <w:sz w:val="24"/>
          <w:szCs w:val="24"/>
        </w:rPr>
        <w:t>.</w:t>
      </w:r>
      <w:proofErr w:type="gramEnd"/>
    </w:p>
    <w:p w:rsidR="009867AF" w:rsidRDefault="009867AF" w:rsidP="009867AF">
      <w:pPr>
        <w:ind w:firstLine="709"/>
        <w:jc w:val="both"/>
      </w:pPr>
      <w:r w:rsidRPr="00430F06">
        <w:t xml:space="preserve">Услуги почтовой связи в городе Покачи оказывает </w:t>
      </w:r>
      <w:r w:rsidR="00FA34E5">
        <w:t>одно</w:t>
      </w:r>
      <w:r w:rsidRPr="00430F06">
        <w:t xml:space="preserve"> отделение почтовой связи. Главная задача – обеспечение бесперебойной и качественной работы отделений почтовой связи (далее – ОПС), а также предоставление полного спектра услуг. </w:t>
      </w:r>
      <w:proofErr w:type="gramStart"/>
      <w:r w:rsidRPr="00430F06">
        <w:t xml:space="preserve">Приём и оплата денежных переводов, приём, выдача и вручение простой, заказной письменной корреспонденции, приём и выдача писем, бандеролей с объявленной ценностью, приём и выдача посылок, приём отправлений EMS (ExpressMailService) </w:t>
      </w:r>
      <w:r w:rsidR="00115546">
        <w:t>«</w:t>
      </w:r>
      <w:r w:rsidRPr="00430F06">
        <w:t>Почта России</w:t>
      </w:r>
      <w:r w:rsidR="00115546">
        <w:t>»</w:t>
      </w:r>
      <w:r w:rsidRPr="00430F06">
        <w:t xml:space="preserve">, приём и вручение отправлений </w:t>
      </w:r>
      <w:r w:rsidR="00115546">
        <w:t>«</w:t>
      </w:r>
      <w:r w:rsidRPr="00430F06">
        <w:t>Отправления 1-го класса</w:t>
      </w:r>
      <w:r w:rsidR="00115546">
        <w:t>»</w:t>
      </w:r>
      <w:r w:rsidRPr="00430F06">
        <w:t xml:space="preserve">, приём подписки на периодические печатные издания, доставка периодических печатных изданий, абонирование ячеек </w:t>
      </w:r>
      <w:r w:rsidR="00115546">
        <w:t>«</w:t>
      </w:r>
      <w:r w:rsidRPr="00430F06">
        <w:t>абонементных почтовых шкафов</w:t>
      </w:r>
      <w:r w:rsidR="00115546">
        <w:t>»</w:t>
      </w:r>
      <w:r w:rsidR="00FC1474" w:rsidRPr="00430F06">
        <w:t>,</w:t>
      </w:r>
      <w:r w:rsidRPr="00430F06">
        <w:t xml:space="preserve"> установленных в операционном зале ОПС.</w:t>
      </w:r>
      <w:proofErr w:type="gramEnd"/>
    </w:p>
    <w:p w:rsidR="00FA34E5" w:rsidRPr="00430F06" w:rsidRDefault="00FA34E5" w:rsidP="009867AF">
      <w:pPr>
        <w:ind w:firstLine="709"/>
        <w:jc w:val="both"/>
      </w:pPr>
    </w:p>
    <w:p w:rsidR="008340D2" w:rsidRPr="00B91E7E" w:rsidRDefault="008340D2" w:rsidP="00FA34E5">
      <w:pPr>
        <w:ind w:firstLine="709"/>
        <w:jc w:val="both"/>
      </w:pPr>
      <w:r w:rsidRPr="00B91E7E">
        <w:t>Потребительский рынок</w:t>
      </w:r>
    </w:p>
    <w:p w:rsidR="008340D2" w:rsidRPr="00430F06" w:rsidRDefault="008340D2" w:rsidP="008340D2">
      <w:pPr>
        <w:ind w:firstLine="709"/>
        <w:jc w:val="both"/>
      </w:pPr>
      <w:r w:rsidRPr="00B91E7E">
        <w:t>Организация общественного</w:t>
      </w:r>
      <w:r w:rsidRPr="00430F06">
        <w:t xml:space="preserve"> питания, торговли и бытового обслуживания является одной из важнейших сфер экономической деятельности города Покачи. Основной задачей по созданию условий для обеспечения жителей города Покачи услугами торговли, общественного питания и бытового обслуживания является развитие конкурентоспособного потребительского рынка, обеспечивающего широкие возможности </w:t>
      </w:r>
      <w:r w:rsidRPr="00430F06">
        <w:lastRenderedPageBreak/>
        <w:t>удовлетворения потребностей жителей в товарах, услугах торговли, общественного питания и бытового обслуживания.</w:t>
      </w:r>
    </w:p>
    <w:p w:rsidR="00B11950" w:rsidRPr="00430F06" w:rsidRDefault="00B11950" w:rsidP="00FA34E5">
      <w:pPr>
        <w:ind w:firstLine="709"/>
        <w:jc w:val="both"/>
      </w:pPr>
      <w:r w:rsidRPr="00430F06">
        <w:t>Потребительский рынок города Покачи на 100% представлен субъектами частного предпринимательства</w:t>
      </w:r>
      <w:r w:rsidR="0077164C" w:rsidRPr="00430F06">
        <w:t>, которы</w:t>
      </w:r>
      <w:r w:rsidR="00FC1474" w:rsidRPr="00430F06">
        <w:t>й в течение</w:t>
      </w:r>
      <w:r w:rsidR="0077164C" w:rsidRPr="00430F06">
        <w:t xml:space="preserve"> ряда лет демонстрирует положительную динамику.</w:t>
      </w:r>
    </w:p>
    <w:p w:rsidR="00691056" w:rsidRPr="00430F06" w:rsidRDefault="00691056" w:rsidP="00FA34E5">
      <w:pPr>
        <w:ind w:firstLine="709"/>
        <w:jc w:val="both"/>
      </w:pPr>
    </w:p>
    <w:p w:rsidR="0077164C" w:rsidRPr="00B91E7E" w:rsidRDefault="0077164C" w:rsidP="00FA34E5">
      <w:pPr>
        <w:ind w:firstLine="709"/>
        <w:jc w:val="both"/>
      </w:pPr>
      <w:r w:rsidRPr="00B91E7E">
        <w:t>Торговля</w:t>
      </w:r>
    </w:p>
    <w:p w:rsidR="00FC6947" w:rsidRPr="00430F06" w:rsidRDefault="00FC6947" w:rsidP="00FA34E5">
      <w:pPr>
        <w:ind w:firstLine="567"/>
        <w:jc w:val="both"/>
      </w:pPr>
      <w:proofErr w:type="gramStart"/>
      <w:r w:rsidRPr="00430F06">
        <w:t>Сфера потребительского рынка города Покачи представлена субъектами малого и среднего предпринимательства, торговыми центрами, магазинами федеральных торговых сетей (</w:t>
      </w:r>
      <w:r w:rsidR="00115546">
        <w:t>«</w:t>
      </w:r>
      <w:r w:rsidRPr="00430F06">
        <w:t>Магнит</w:t>
      </w:r>
      <w:r w:rsidR="00115546">
        <w:t>»</w:t>
      </w:r>
      <w:r w:rsidRPr="00430F06">
        <w:t xml:space="preserve">, </w:t>
      </w:r>
      <w:r w:rsidR="00115546">
        <w:t>«</w:t>
      </w:r>
      <w:r w:rsidRPr="00430F06">
        <w:t>Монетка</w:t>
      </w:r>
      <w:r w:rsidR="00115546">
        <w:t>»</w:t>
      </w:r>
      <w:r w:rsidRPr="00430F06">
        <w:t xml:space="preserve">, </w:t>
      </w:r>
      <w:r w:rsidR="00115546">
        <w:t>«</w:t>
      </w:r>
      <w:r w:rsidRPr="00430F06">
        <w:t>Красное и белое</w:t>
      </w:r>
      <w:r w:rsidR="00115546">
        <w:t>»</w:t>
      </w:r>
      <w:r w:rsidRPr="00430F06">
        <w:t xml:space="preserve">, </w:t>
      </w:r>
      <w:r w:rsidR="00115546">
        <w:t>«</w:t>
      </w:r>
      <w:r w:rsidRPr="00430F06">
        <w:t>Пятерочка</w:t>
      </w:r>
      <w:r w:rsidR="00115546">
        <w:t>»</w:t>
      </w:r>
      <w:r w:rsidR="00B91E7E">
        <w:t xml:space="preserve">, </w:t>
      </w:r>
      <w:r w:rsidR="00115546">
        <w:t>«</w:t>
      </w:r>
      <w:r w:rsidRPr="00430F06">
        <w:t>Кари</w:t>
      </w:r>
      <w:r w:rsidR="00115546">
        <w:t>»</w:t>
      </w:r>
      <w:r w:rsidRPr="00430F06">
        <w:t>), региональных</w:t>
      </w:r>
      <w:r w:rsidR="00B91E7E">
        <w:t xml:space="preserve"> </w:t>
      </w:r>
      <w:r w:rsidRPr="00430F06">
        <w:t xml:space="preserve">торговых сетей </w:t>
      </w:r>
      <w:r w:rsidR="00115546">
        <w:t>«</w:t>
      </w:r>
      <w:r w:rsidRPr="00430F06">
        <w:t>Оптима</w:t>
      </w:r>
      <w:r w:rsidR="00115546">
        <w:t>»</w:t>
      </w:r>
      <w:r w:rsidRPr="00430F06">
        <w:t>), местных</w:t>
      </w:r>
      <w:r w:rsidR="00B91E7E">
        <w:t xml:space="preserve"> </w:t>
      </w:r>
      <w:r w:rsidRPr="00430F06">
        <w:t xml:space="preserve">предпринимателей, магазинами формата </w:t>
      </w:r>
      <w:r w:rsidR="00115546">
        <w:t>«</w:t>
      </w:r>
      <w:r w:rsidRPr="00430F06">
        <w:t>у дома</w:t>
      </w:r>
      <w:r w:rsidR="00115546">
        <w:t>»</w:t>
      </w:r>
      <w:r w:rsidRPr="00430F06">
        <w:t xml:space="preserve">, объектами нестационарной торговли. </w:t>
      </w:r>
      <w:proofErr w:type="gramEnd"/>
    </w:p>
    <w:p w:rsidR="0077164C" w:rsidRPr="00430F06" w:rsidRDefault="00FC6947" w:rsidP="00FA34E5">
      <w:pPr>
        <w:ind w:firstLine="709"/>
        <w:jc w:val="both"/>
      </w:pPr>
      <w:r w:rsidRPr="00430F06">
        <w:t>Всего в муниципальном образовании город Покачи 65 магазинов мелкорозничной торговли.</w:t>
      </w:r>
      <w:r w:rsidR="00B91E7E">
        <w:t xml:space="preserve"> </w:t>
      </w:r>
      <w:r w:rsidRPr="00430F06">
        <w:t xml:space="preserve">Население города обеспечено торговыми площадями в стационарных объектах розничной торговли в полном </w:t>
      </w:r>
      <w:r w:rsidR="00134FEF">
        <w:t>объёме</w:t>
      </w:r>
      <w:r w:rsidRPr="00430F06">
        <w:t xml:space="preserve">. В городе </w:t>
      </w:r>
      <w:r w:rsidR="00FA34E5">
        <w:t>восемь</w:t>
      </w:r>
      <w:r w:rsidRPr="00430F06">
        <w:t xml:space="preserve"> аптечных пунктов. Нестационарная торговая сеть представлена 22 объектами</w:t>
      </w:r>
      <w:r w:rsidR="00B91E7E">
        <w:t xml:space="preserve"> </w:t>
      </w:r>
      <w:r w:rsidRPr="00430F06">
        <w:t xml:space="preserve">общей торговой </w:t>
      </w:r>
      <w:r w:rsidR="00FC1474" w:rsidRPr="00430F06">
        <w:t xml:space="preserve">площадью – 603 </w:t>
      </w:r>
      <w:proofErr w:type="gramStart"/>
      <w:r w:rsidR="00FC1474" w:rsidRPr="00430F06">
        <w:t>квадратных</w:t>
      </w:r>
      <w:proofErr w:type="gramEnd"/>
      <w:r w:rsidR="00FC1474" w:rsidRPr="00430F06">
        <w:t xml:space="preserve"> метра</w:t>
      </w:r>
      <w:r w:rsidRPr="00430F06">
        <w:t>. Обеспеченность торговыми площадями</w:t>
      </w:r>
      <w:r w:rsidR="00B91E7E">
        <w:t xml:space="preserve"> </w:t>
      </w:r>
      <w:r w:rsidRPr="00430F06">
        <w:t>на 1000 человек в городе Покачи составляет более 168% к установленному нормативу.</w:t>
      </w:r>
    </w:p>
    <w:p w:rsidR="00FC6947" w:rsidRPr="00430F06" w:rsidRDefault="00FC6947" w:rsidP="00FA34E5">
      <w:pPr>
        <w:pStyle w:val="210"/>
        <w:ind w:right="0" w:firstLine="709"/>
        <w:jc w:val="both"/>
        <w:rPr>
          <w:rFonts w:ascii="Times New Roman" w:hAnsi="Times New Roman"/>
          <w:b/>
          <w:sz w:val="24"/>
          <w:szCs w:val="24"/>
        </w:rPr>
      </w:pPr>
      <w:r w:rsidRPr="00430F06">
        <w:rPr>
          <w:rFonts w:ascii="Times New Roman" w:hAnsi="Times New Roman"/>
          <w:sz w:val="24"/>
          <w:szCs w:val="24"/>
        </w:rPr>
        <w:t>За 2018 год администрацией города Покачи организовано и проведено 12 ярмарок, в одной из которых представили свою продукцию предприниматели Республики Б</w:t>
      </w:r>
      <w:r w:rsidR="00FC1474" w:rsidRPr="00430F06">
        <w:rPr>
          <w:rFonts w:ascii="Times New Roman" w:hAnsi="Times New Roman"/>
          <w:sz w:val="24"/>
          <w:szCs w:val="24"/>
        </w:rPr>
        <w:t xml:space="preserve">еларусь. </w:t>
      </w:r>
      <w:r w:rsidRPr="00430F06">
        <w:rPr>
          <w:rFonts w:ascii="Times New Roman" w:hAnsi="Times New Roman"/>
          <w:sz w:val="24"/>
          <w:szCs w:val="24"/>
        </w:rPr>
        <w:t xml:space="preserve">Постановлением администрации города </w:t>
      </w:r>
      <w:r w:rsidR="00FA34E5">
        <w:rPr>
          <w:rFonts w:ascii="Times New Roman" w:hAnsi="Times New Roman"/>
          <w:sz w:val="24"/>
          <w:szCs w:val="24"/>
        </w:rPr>
        <w:t xml:space="preserve">Покачи </w:t>
      </w:r>
      <w:r w:rsidRPr="00430F06">
        <w:rPr>
          <w:rFonts w:ascii="Times New Roman" w:hAnsi="Times New Roman"/>
          <w:sz w:val="24"/>
          <w:szCs w:val="24"/>
        </w:rPr>
        <w:t xml:space="preserve">от </w:t>
      </w:r>
      <w:r w:rsidRPr="00430F06">
        <w:rPr>
          <w:rFonts w:ascii="Times New Roman" w:hAnsi="Times New Roman"/>
          <w:bCs/>
          <w:sz w:val="24"/>
          <w:szCs w:val="24"/>
        </w:rPr>
        <w:t>26.09.2018 №</w:t>
      </w:r>
      <w:r w:rsidR="00417C8B">
        <w:rPr>
          <w:rFonts w:ascii="Times New Roman" w:hAnsi="Times New Roman"/>
          <w:bCs/>
          <w:sz w:val="24"/>
          <w:szCs w:val="24"/>
        </w:rPr>
        <w:t xml:space="preserve"> </w:t>
      </w:r>
      <w:r w:rsidRPr="00430F06">
        <w:rPr>
          <w:rFonts w:ascii="Times New Roman" w:hAnsi="Times New Roman"/>
          <w:bCs/>
          <w:sz w:val="24"/>
          <w:szCs w:val="24"/>
        </w:rPr>
        <w:t>910 утвержд</w:t>
      </w:r>
      <w:r w:rsidR="00FA34E5">
        <w:rPr>
          <w:rFonts w:ascii="Times New Roman" w:hAnsi="Times New Roman"/>
          <w:bCs/>
          <w:sz w:val="24"/>
          <w:szCs w:val="24"/>
        </w:rPr>
        <w:t>ё</w:t>
      </w:r>
      <w:r w:rsidRPr="00430F06">
        <w:rPr>
          <w:rFonts w:ascii="Times New Roman" w:hAnsi="Times New Roman"/>
          <w:bCs/>
          <w:sz w:val="24"/>
          <w:szCs w:val="24"/>
        </w:rPr>
        <w:t>н</w:t>
      </w:r>
      <w:r w:rsidR="00B91E7E">
        <w:rPr>
          <w:rFonts w:ascii="Times New Roman" w:hAnsi="Times New Roman"/>
          <w:bCs/>
          <w:sz w:val="24"/>
          <w:szCs w:val="24"/>
        </w:rPr>
        <w:t xml:space="preserve"> </w:t>
      </w:r>
      <w:r w:rsidRPr="00430F06">
        <w:rPr>
          <w:rFonts w:ascii="Times New Roman" w:hAnsi="Times New Roman"/>
          <w:bCs/>
          <w:sz w:val="24"/>
          <w:szCs w:val="24"/>
        </w:rPr>
        <w:t>Порядок организации и проведения ярмарок на территории города Покачи и продажи товаров (выполнении работ, оказании услуг) на них.</w:t>
      </w:r>
    </w:p>
    <w:p w:rsidR="00FC6947" w:rsidRPr="00430F06" w:rsidRDefault="00FC6947" w:rsidP="00FA34E5">
      <w:pPr>
        <w:pStyle w:val="ConsPlusTitle"/>
        <w:ind w:firstLine="709"/>
        <w:jc w:val="both"/>
        <w:rPr>
          <w:rFonts w:ascii="Times New Roman" w:hAnsi="Times New Roman" w:cs="Times New Roman"/>
          <w:b w:val="0"/>
          <w:sz w:val="24"/>
          <w:szCs w:val="24"/>
        </w:rPr>
      </w:pPr>
      <w:r w:rsidRPr="00430F06">
        <w:rPr>
          <w:rFonts w:ascii="Times New Roman" w:hAnsi="Times New Roman" w:cs="Times New Roman"/>
          <w:b w:val="0"/>
          <w:sz w:val="24"/>
          <w:szCs w:val="24"/>
        </w:rPr>
        <w:t>Крестьянско-фермерские хозяйства, действующие на территории города, обеспечены торговыми местами на праве аренды в стационар</w:t>
      </w:r>
      <w:r w:rsidR="00FC1474" w:rsidRPr="00430F06">
        <w:rPr>
          <w:rFonts w:ascii="Times New Roman" w:hAnsi="Times New Roman" w:cs="Times New Roman"/>
          <w:b w:val="0"/>
          <w:sz w:val="24"/>
          <w:szCs w:val="24"/>
        </w:rPr>
        <w:t>ных объектах розничной торговли</w:t>
      </w:r>
      <w:r w:rsidRPr="00430F06">
        <w:rPr>
          <w:rFonts w:ascii="Times New Roman" w:hAnsi="Times New Roman" w:cs="Times New Roman"/>
          <w:b w:val="0"/>
          <w:sz w:val="24"/>
          <w:szCs w:val="24"/>
        </w:rPr>
        <w:t xml:space="preserve"> для</w:t>
      </w:r>
      <w:r w:rsidR="00B91E7E">
        <w:rPr>
          <w:rFonts w:ascii="Times New Roman" w:hAnsi="Times New Roman" w:cs="Times New Roman"/>
          <w:b w:val="0"/>
          <w:sz w:val="24"/>
          <w:szCs w:val="24"/>
        </w:rPr>
        <w:t xml:space="preserve"> </w:t>
      </w:r>
      <w:r w:rsidRPr="00430F06">
        <w:rPr>
          <w:rFonts w:ascii="Times New Roman" w:hAnsi="Times New Roman" w:cs="Times New Roman"/>
          <w:b w:val="0"/>
          <w:sz w:val="24"/>
          <w:szCs w:val="24"/>
        </w:rPr>
        <w:t>ежедневной реализации произвед</w:t>
      </w:r>
      <w:r w:rsidR="00FA34E5">
        <w:rPr>
          <w:rFonts w:ascii="Times New Roman" w:hAnsi="Times New Roman" w:cs="Times New Roman"/>
          <w:b w:val="0"/>
          <w:sz w:val="24"/>
          <w:szCs w:val="24"/>
        </w:rPr>
        <w:t>ё</w:t>
      </w:r>
      <w:r w:rsidRPr="00430F06">
        <w:rPr>
          <w:rFonts w:ascii="Times New Roman" w:hAnsi="Times New Roman" w:cs="Times New Roman"/>
          <w:b w:val="0"/>
          <w:sz w:val="24"/>
          <w:szCs w:val="24"/>
        </w:rPr>
        <w:t>нной продукции.</w:t>
      </w:r>
    </w:p>
    <w:p w:rsidR="00FC6947" w:rsidRPr="00430F06" w:rsidRDefault="00FC6947" w:rsidP="00FA34E5">
      <w:pPr>
        <w:ind w:firstLine="709"/>
        <w:jc w:val="both"/>
      </w:pPr>
    </w:p>
    <w:p w:rsidR="008340D2" w:rsidRPr="00B91E7E" w:rsidRDefault="008340D2" w:rsidP="00FA34E5">
      <w:pPr>
        <w:ind w:firstLine="709"/>
        <w:jc w:val="both"/>
      </w:pPr>
      <w:r w:rsidRPr="00B91E7E">
        <w:t>Бытовое обслуживание</w:t>
      </w:r>
    </w:p>
    <w:p w:rsidR="00585C33" w:rsidRPr="00430F06" w:rsidRDefault="008340D2" w:rsidP="00FA34E5">
      <w:pPr>
        <w:ind w:firstLine="709"/>
        <w:jc w:val="both"/>
      </w:pPr>
      <w:r w:rsidRPr="00430F06">
        <w:t xml:space="preserve">В сфере бытового обслуживания населения заняты субъекты малого и среднего предпринимательства. В городе представлены практически все сферы основных бытовых услуг: парикмахерские (салоны красоты), службы по техническому обслуживанию и ремонту транспортных средств, ремонту и пошиву обуви, кожгалантереи, швейных изделий, и фото услуги. </w:t>
      </w:r>
      <w:r w:rsidR="00585C33" w:rsidRPr="00430F06">
        <w:t>В 2018 году свою деятельность осуществляли 32 объекта бытового обслуживания.</w:t>
      </w:r>
    </w:p>
    <w:p w:rsidR="0077164C" w:rsidRPr="00430F06" w:rsidRDefault="0077164C" w:rsidP="00FA34E5">
      <w:pPr>
        <w:ind w:firstLine="709"/>
        <w:jc w:val="both"/>
      </w:pPr>
    </w:p>
    <w:p w:rsidR="0077164C" w:rsidRPr="00B91E7E" w:rsidRDefault="0077164C" w:rsidP="00FA34E5">
      <w:pPr>
        <w:ind w:firstLine="709"/>
        <w:jc w:val="both"/>
      </w:pPr>
      <w:r w:rsidRPr="00B91E7E">
        <w:t>Общественное питание</w:t>
      </w:r>
    </w:p>
    <w:p w:rsidR="00FC6947" w:rsidRPr="00430F06" w:rsidRDefault="005B42E3" w:rsidP="00FA34E5">
      <w:pPr>
        <w:ind w:firstLine="709"/>
        <w:jc w:val="both"/>
      </w:pPr>
      <w:r w:rsidRPr="00430F06">
        <w:t>В городе 21 предприятие</w:t>
      </w:r>
      <w:r w:rsidR="00FC6947" w:rsidRPr="00430F06">
        <w:t xml:space="preserve"> общественного питания на 2680 посадочных мест.</w:t>
      </w:r>
    </w:p>
    <w:p w:rsidR="00FC6947" w:rsidRPr="00430F06" w:rsidRDefault="00FC6947" w:rsidP="00FA34E5">
      <w:pPr>
        <w:ind w:firstLine="709"/>
        <w:jc w:val="both"/>
      </w:pPr>
    </w:p>
    <w:p w:rsidR="00FC6947" w:rsidRPr="00B91E7E" w:rsidRDefault="00FC6947" w:rsidP="00FA34E5">
      <w:pPr>
        <w:ind w:firstLine="709"/>
        <w:jc w:val="both"/>
      </w:pPr>
      <w:r w:rsidRPr="00B91E7E">
        <w:t>Защита прав потребителей</w:t>
      </w:r>
    </w:p>
    <w:p w:rsidR="00FC6947" w:rsidRPr="00430F06" w:rsidRDefault="00FC6947" w:rsidP="00FA34E5">
      <w:pPr>
        <w:tabs>
          <w:tab w:val="left" w:pos="9657"/>
        </w:tabs>
        <w:ind w:firstLine="709"/>
        <w:jc w:val="both"/>
      </w:pPr>
      <w:r w:rsidRPr="00430F06">
        <w:t>Оказывается правовая помощь потребителям посредств</w:t>
      </w:r>
      <w:r w:rsidR="00FC1474" w:rsidRPr="00430F06">
        <w:t>ом консультирования, подготовки</w:t>
      </w:r>
      <w:r w:rsidRPr="00430F06">
        <w:t xml:space="preserve"> претензионных документов.</w:t>
      </w:r>
    </w:p>
    <w:p w:rsidR="00FC6947" w:rsidRPr="00430F06" w:rsidRDefault="00FC6947" w:rsidP="00FA34E5">
      <w:pPr>
        <w:tabs>
          <w:tab w:val="left" w:pos="9657"/>
        </w:tabs>
        <w:ind w:firstLine="709"/>
        <w:jc w:val="both"/>
      </w:pPr>
      <w:r w:rsidRPr="00430F06">
        <w:t>Основной целью деятельности администрации города является снижение количества</w:t>
      </w:r>
      <w:r w:rsidR="00B91E7E">
        <w:t xml:space="preserve"> </w:t>
      </w:r>
      <w:r w:rsidRPr="00430F06">
        <w:t>нарушений прав потребителей, повышение качества товаров и услуг, реализуемых потребителям.</w:t>
      </w:r>
    </w:p>
    <w:p w:rsidR="00FC6947" w:rsidRPr="00430F06" w:rsidRDefault="00FC6947" w:rsidP="00FA34E5">
      <w:pPr>
        <w:ind w:firstLine="709"/>
        <w:jc w:val="both"/>
      </w:pPr>
      <w:r w:rsidRPr="00430F06">
        <w:t>В период январь-декабрь 2018 года в администрацию города по защите прав потребителей</w:t>
      </w:r>
      <w:r w:rsidR="00B91E7E">
        <w:t xml:space="preserve"> </w:t>
      </w:r>
      <w:r w:rsidRPr="00430F06">
        <w:t xml:space="preserve">обратилось 38 граждан за консультацией либо </w:t>
      </w:r>
      <w:r w:rsidR="00FC1474" w:rsidRPr="00430F06">
        <w:t xml:space="preserve">за </w:t>
      </w:r>
      <w:r w:rsidRPr="00430F06">
        <w:t>содействием в составлении претензий к прод</w:t>
      </w:r>
      <w:r w:rsidR="00FC1474" w:rsidRPr="00430F06">
        <w:t>авцам. Подготовлено 27 претензий</w:t>
      </w:r>
      <w:r w:rsidRPr="00430F06">
        <w:t xml:space="preserve"> к продавцам товаров и предпринимателям, оказывающим услуги населению. По всем вопросам потребителям даны разъяснения. Приняты меры досудебного решения вопросов.</w:t>
      </w:r>
    </w:p>
    <w:p w:rsidR="00C6070C" w:rsidRDefault="00C6070C" w:rsidP="00FA34E5">
      <w:pPr>
        <w:ind w:firstLine="709"/>
        <w:jc w:val="both"/>
      </w:pPr>
    </w:p>
    <w:p w:rsidR="00FA34E5" w:rsidRDefault="00FA34E5" w:rsidP="00FA34E5">
      <w:pPr>
        <w:ind w:firstLine="709"/>
        <w:jc w:val="both"/>
      </w:pPr>
    </w:p>
    <w:p w:rsidR="00FA34E5" w:rsidRPr="00430F06" w:rsidRDefault="00FA34E5" w:rsidP="00FA34E5">
      <w:pPr>
        <w:ind w:firstLine="709"/>
        <w:jc w:val="both"/>
      </w:pPr>
    </w:p>
    <w:p w:rsidR="008340D2" w:rsidRPr="00430F06" w:rsidRDefault="00B06C6D" w:rsidP="00FA34E5">
      <w:pPr>
        <w:pStyle w:val="1"/>
        <w:spacing w:before="0"/>
        <w:ind w:firstLine="709"/>
        <w:jc w:val="both"/>
        <w:rPr>
          <w:rFonts w:ascii="Times New Roman" w:hAnsi="Times New Roman" w:cs="Times New Roman"/>
          <w:color w:val="auto"/>
          <w:sz w:val="24"/>
          <w:szCs w:val="24"/>
        </w:rPr>
      </w:pPr>
      <w:bookmarkStart w:id="40" w:name="_Toc612745"/>
      <w:r w:rsidRPr="00430F06">
        <w:rPr>
          <w:rFonts w:ascii="Times New Roman" w:hAnsi="Times New Roman" w:cs="Times New Roman"/>
          <w:color w:val="auto"/>
          <w:sz w:val="24"/>
          <w:szCs w:val="24"/>
        </w:rPr>
        <w:lastRenderedPageBreak/>
        <w:t>27</w:t>
      </w:r>
      <w:r w:rsidR="008340D2" w:rsidRPr="00430F06">
        <w:rPr>
          <w:rFonts w:ascii="Times New Roman" w:hAnsi="Times New Roman" w:cs="Times New Roman"/>
          <w:color w:val="auto"/>
          <w:sz w:val="24"/>
          <w:szCs w:val="24"/>
        </w:rPr>
        <w:t>. Организация библиотечного обслуживания населения, комплектование и обеспечение сохранности библиотечных фондов библиотек городского округа</w:t>
      </w:r>
      <w:bookmarkEnd w:id="40"/>
    </w:p>
    <w:p w:rsidR="008340D2" w:rsidRPr="00430F06" w:rsidRDefault="008340D2" w:rsidP="00FA34E5">
      <w:pPr>
        <w:tabs>
          <w:tab w:val="right" w:pos="10488"/>
        </w:tabs>
        <w:ind w:firstLine="709"/>
        <w:jc w:val="both"/>
        <w:rPr>
          <w:b/>
        </w:rPr>
      </w:pPr>
    </w:p>
    <w:p w:rsidR="002C4FAE" w:rsidRPr="00430F06" w:rsidRDefault="002C4FAE" w:rsidP="00FA34E5">
      <w:pPr>
        <w:tabs>
          <w:tab w:val="right" w:pos="10488"/>
        </w:tabs>
        <w:ind w:firstLine="709"/>
        <w:jc w:val="both"/>
      </w:pPr>
      <w:r w:rsidRPr="00430F06">
        <w:t xml:space="preserve">В городе Покачи создано Муниципальное автономное учреждение </w:t>
      </w:r>
      <w:r w:rsidR="00115546">
        <w:t>«</w:t>
      </w:r>
      <w:r w:rsidRPr="00430F06">
        <w:t>Городская библиотека имени А.А. Филатова</w:t>
      </w:r>
      <w:r w:rsidR="00115546">
        <w:t>»</w:t>
      </w:r>
      <w:r w:rsidRPr="00430F06">
        <w:t>.</w:t>
      </w:r>
    </w:p>
    <w:p w:rsidR="002C4FAE" w:rsidRPr="00430F06" w:rsidRDefault="002C4FAE" w:rsidP="00FA34E5">
      <w:pPr>
        <w:tabs>
          <w:tab w:val="right" w:pos="10488"/>
        </w:tabs>
        <w:ind w:firstLine="709"/>
        <w:jc w:val="both"/>
      </w:pPr>
      <w:r w:rsidRPr="00430F06">
        <w:t>Обслуживание читателей ведётся стационарно в отделах: абонементы, читальные зал.</w:t>
      </w:r>
    </w:p>
    <w:p w:rsidR="002C4FAE" w:rsidRPr="00430F06" w:rsidRDefault="002C4FAE" w:rsidP="00FA34E5">
      <w:pPr>
        <w:ind w:firstLine="709"/>
        <w:jc w:val="both"/>
      </w:pPr>
      <w:r w:rsidRPr="00430F06">
        <w:t xml:space="preserve">Все библиотечные услуги в МАУ </w:t>
      </w:r>
      <w:r w:rsidR="00115546">
        <w:t>«</w:t>
      </w:r>
      <w:r w:rsidRPr="00430F06">
        <w:t>Городская библиотека имени А.А. Филатова</w:t>
      </w:r>
      <w:r w:rsidR="00115546">
        <w:t>»</w:t>
      </w:r>
      <w:r w:rsidRPr="00430F06">
        <w:t xml:space="preserve"> оказываются на безвозмездной основе. </w:t>
      </w:r>
    </w:p>
    <w:p w:rsidR="002C4FAE" w:rsidRPr="00430F06" w:rsidRDefault="002C4FAE" w:rsidP="00FA34E5">
      <w:pPr>
        <w:ind w:firstLine="709"/>
        <w:jc w:val="both"/>
      </w:pPr>
      <w:r w:rsidRPr="00430F06">
        <w:t xml:space="preserve">Число пользователей в 2018 году составило 4984 человек, библиотечный фонд </w:t>
      </w:r>
      <w:proofErr w:type="gramStart"/>
      <w:r w:rsidRPr="00430F06">
        <w:t>на конец</w:t>
      </w:r>
      <w:proofErr w:type="gramEnd"/>
      <w:r w:rsidRPr="00430F06">
        <w:t xml:space="preserve"> 2018 год</w:t>
      </w:r>
      <w:r w:rsidR="00FA34E5">
        <w:t>а</w:t>
      </w:r>
      <w:r w:rsidRPr="00430F06">
        <w:t xml:space="preserve"> составил 48 207 книг.</w:t>
      </w:r>
    </w:p>
    <w:p w:rsidR="002C4FAE" w:rsidRPr="00430F06" w:rsidRDefault="002C4FAE" w:rsidP="00FA34E5">
      <w:pPr>
        <w:tabs>
          <w:tab w:val="right" w:pos="10488"/>
        </w:tabs>
        <w:ind w:firstLine="709"/>
        <w:jc w:val="both"/>
      </w:pPr>
      <w:r w:rsidRPr="00430F06">
        <w:t>По итогам работы 2018 года можно сделать выводы, что повысились:</w:t>
      </w:r>
    </w:p>
    <w:p w:rsidR="002C4FAE" w:rsidRPr="00430F06" w:rsidRDefault="002C4FAE" w:rsidP="00115546">
      <w:pPr>
        <w:pStyle w:val="a8"/>
        <w:numPr>
          <w:ilvl w:val="0"/>
          <w:numId w:val="42"/>
        </w:numPr>
        <w:tabs>
          <w:tab w:val="left" w:pos="993"/>
          <w:tab w:val="right" w:pos="10488"/>
        </w:tabs>
        <w:ind w:left="0" w:firstLine="709"/>
        <w:jc w:val="both"/>
      </w:pPr>
      <w:r w:rsidRPr="00430F06">
        <w:t>- показатели посещения;</w:t>
      </w:r>
    </w:p>
    <w:p w:rsidR="002C4FAE" w:rsidRPr="00430F06" w:rsidRDefault="002C4FAE" w:rsidP="00115546">
      <w:pPr>
        <w:pStyle w:val="a8"/>
        <w:numPr>
          <w:ilvl w:val="0"/>
          <w:numId w:val="42"/>
        </w:numPr>
        <w:tabs>
          <w:tab w:val="left" w:pos="993"/>
          <w:tab w:val="right" w:pos="10488"/>
        </w:tabs>
        <w:ind w:left="0" w:firstLine="709"/>
        <w:jc w:val="both"/>
      </w:pPr>
      <w:r w:rsidRPr="00430F06">
        <w:t>-</w:t>
      </w:r>
      <w:r w:rsidR="00F873DD">
        <w:t>объём</w:t>
      </w:r>
      <w:r w:rsidRPr="00430F06">
        <w:t xml:space="preserve"> собственных баз данных, а именно </w:t>
      </w:r>
      <w:r w:rsidR="00F873DD">
        <w:t>объём</w:t>
      </w:r>
      <w:r w:rsidRPr="00430F06">
        <w:t xml:space="preserve"> электронный каталог;</w:t>
      </w:r>
    </w:p>
    <w:p w:rsidR="002C4FAE" w:rsidRPr="00430F06" w:rsidRDefault="002C4FAE" w:rsidP="00115546">
      <w:pPr>
        <w:pStyle w:val="a8"/>
        <w:numPr>
          <w:ilvl w:val="0"/>
          <w:numId w:val="42"/>
        </w:numPr>
        <w:tabs>
          <w:tab w:val="left" w:pos="993"/>
          <w:tab w:val="right" w:pos="10488"/>
        </w:tabs>
        <w:ind w:left="0" w:firstLine="709"/>
        <w:jc w:val="both"/>
      </w:pPr>
      <w:r w:rsidRPr="00430F06">
        <w:t>-количество пользователей, книговыдача;</w:t>
      </w:r>
    </w:p>
    <w:p w:rsidR="002C4FAE" w:rsidRPr="00430F06" w:rsidRDefault="002C4FAE" w:rsidP="00115546">
      <w:pPr>
        <w:pStyle w:val="a8"/>
        <w:numPr>
          <w:ilvl w:val="0"/>
          <w:numId w:val="42"/>
        </w:numPr>
        <w:tabs>
          <w:tab w:val="left" w:pos="993"/>
          <w:tab w:val="right" w:pos="10488"/>
        </w:tabs>
        <w:ind w:left="0" w:firstLine="709"/>
        <w:jc w:val="both"/>
      </w:pPr>
      <w:r w:rsidRPr="00430F06">
        <w:t>-показатель охвата населения библиотечным обслуживанием;</w:t>
      </w:r>
    </w:p>
    <w:p w:rsidR="002C4FAE" w:rsidRPr="00430F06" w:rsidRDefault="002C4FAE" w:rsidP="00115546">
      <w:pPr>
        <w:pStyle w:val="a8"/>
        <w:numPr>
          <w:ilvl w:val="0"/>
          <w:numId w:val="42"/>
        </w:numPr>
        <w:tabs>
          <w:tab w:val="left" w:pos="993"/>
          <w:tab w:val="right" w:pos="10488"/>
        </w:tabs>
        <w:ind w:left="0" w:firstLine="709"/>
        <w:jc w:val="both"/>
      </w:pPr>
      <w:r w:rsidRPr="00430F06">
        <w:t>- показатель финансирования библиотечного обслуживания в ра</w:t>
      </w:r>
      <w:r w:rsidR="002C79AE" w:rsidRPr="00430F06">
        <w:t>счёт</w:t>
      </w:r>
      <w:r w:rsidRPr="00430F06">
        <w:t>е на одного жителя (тыс. рублей);</w:t>
      </w:r>
    </w:p>
    <w:p w:rsidR="002C4FAE" w:rsidRPr="00430F06" w:rsidRDefault="002C4FAE" w:rsidP="00115546">
      <w:pPr>
        <w:pStyle w:val="a8"/>
        <w:numPr>
          <w:ilvl w:val="0"/>
          <w:numId w:val="42"/>
        </w:numPr>
        <w:tabs>
          <w:tab w:val="left" w:pos="993"/>
          <w:tab w:val="right" w:pos="10488"/>
        </w:tabs>
        <w:ind w:left="0" w:firstLine="709"/>
        <w:jc w:val="both"/>
      </w:pPr>
      <w:r w:rsidRPr="00430F06">
        <w:t xml:space="preserve">- показатели читаемости и посещаемости. </w:t>
      </w:r>
    </w:p>
    <w:p w:rsidR="002C4FAE" w:rsidRPr="00430F06" w:rsidRDefault="002C4FAE" w:rsidP="00FA34E5">
      <w:pPr>
        <w:tabs>
          <w:tab w:val="right" w:pos="10488"/>
        </w:tabs>
        <w:ind w:firstLine="709"/>
        <w:jc w:val="both"/>
      </w:pPr>
      <w:r w:rsidRPr="00430F06">
        <w:t>На сегодняшний день практически весь фонд МАУ</w:t>
      </w:r>
      <w:r w:rsidR="00B91E7E">
        <w:t xml:space="preserve"> </w:t>
      </w:r>
      <w:r w:rsidR="00115546">
        <w:t>«</w:t>
      </w:r>
      <w:r w:rsidRPr="00430F06">
        <w:t>Городская библиотека имени А.А. Филатова</w:t>
      </w:r>
      <w:r w:rsidR="00115546">
        <w:t>»</w:t>
      </w:r>
      <w:r w:rsidRPr="00430F06">
        <w:t xml:space="preserve"> находится в открытом доступе. Пользователи активно пользуются электронным каталогом, библиографическими закладками и указателями, которые помогают им уверенно ориентироваться в пространстве библиотеки при подборе необходимых документов. </w:t>
      </w:r>
    </w:p>
    <w:p w:rsidR="002C4FAE" w:rsidRPr="00430F06" w:rsidRDefault="002C4FAE" w:rsidP="00FA34E5">
      <w:pPr>
        <w:tabs>
          <w:tab w:val="right" w:pos="10488"/>
        </w:tabs>
        <w:ind w:firstLine="709"/>
        <w:jc w:val="both"/>
      </w:pPr>
      <w:r w:rsidRPr="00430F06">
        <w:t>Деятельность учреждения в 2018 году была направлена на повышение доступности к получению информации, к культурным ценностям населения, выполнение муниципального задания по оказанию муниципальных услуг по библиотечному и культурно-досуговому обслуживанию населения, а также на выполнение плана мероприятий</w:t>
      </w:r>
      <w:r w:rsidR="00B91E7E">
        <w:t xml:space="preserve"> </w:t>
      </w:r>
      <w:r w:rsidR="00115546">
        <w:t>«</w:t>
      </w:r>
      <w:r w:rsidRPr="00430F06">
        <w:t>дорожная карта</w:t>
      </w:r>
      <w:r w:rsidR="00115546">
        <w:t>»</w:t>
      </w:r>
      <w:r w:rsidRPr="00430F06">
        <w:t xml:space="preserve">, ориентированного на повышение эффективности сферы культуры муниципального образования город Покачи. </w:t>
      </w:r>
    </w:p>
    <w:p w:rsidR="002C4FAE" w:rsidRPr="00430F06" w:rsidRDefault="002C4FAE" w:rsidP="00FA34E5">
      <w:pPr>
        <w:tabs>
          <w:tab w:val="right" w:pos="10488"/>
        </w:tabs>
        <w:ind w:firstLine="709"/>
        <w:jc w:val="both"/>
      </w:pPr>
      <w:r w:rsidRPr="00430F06">
        <w:t>В 2018 году МАУ</w:t>
      </w:r>
      <w:r w:rsidR="00B91E7E">
        <w:t xml:space="preserve"> </w:t>
      </w:r>
      <w:r w:rsidR="00115546">
        <w:t>«</w:t>
      </w:r>
      <w:r w:rsidRPr="00430F06">
        <w:t>Городская библиотека имени А. А. Филатова</w:t>
      </w:r>
      <w:r w:rsidR="00115546">
        <w:t>»</w:t>
      </w:r>
      <w:r w:rsidRPr="00430F06">
        <w:t xml:space="preserve"> стала площадкой для проведения мероприятий государственного, окружного и городского уровня:</w:t>
      </w:r>
    </w:p>
    <w:p w:rsidR="002C4FAE" w:rsidRPr="00430F06" w:rsidRDefault="00B91E7E" w:rsidP="00115546">
      <w:pPr>
        <w:pStyle w:val="a8"/>
        <w:numPr>
          <w:ilvl w:val="0"/>
          <w:numId w:val="43"/>
        </w:numPr>
        <w:tabs>
          <w:tab w:val="left" w:pos="993"/>
          <w:tab w:val="right" w:pos="10488"/>
        </w:tabs>
        <w:ind w:left="0" w:firstLine="709"/>
        <w:jc w:val="both"/>
      </w:pPr>
      <w:r>
        <w:t>в</w:t>
      </w:r>
      <w:r w:rsidR="002C4FAE" w:rsidRPr="00430F06">
        <w:t>стречи</w:t>
      </w:r>
      <w:r>
        <w:t xml:space="preserve"> </w:t>
      </w:r>
      <w:r w:rsidR="002C4FAE" w:rsidRPr="00430F06">
        <w:t>главы города Покачи с трудовыми коллективами города;</w:t>
      </w:r>
    </w:p>
    <w:p w:rsidR="002C4FAE" w:rsidRPr="00430F06" w:rsidRDefault="002C4FAE" w:rsidP="00115546">
      <w:pPr>
        <w:pStyle w:val="a8"/>
        <w:numPr>
          <w:ilvl w:val="0"/>
          <w:numId w:val="43"/>
        </w:numPr>
        <w:tabs>
          <w:tab w:val="left" w:pos="993"/>
          <w:tab w:val="right" w:pos="10488"/>
        </w:tabs>
        <w:ind w:left="0" w:firstLine="709"/>
        <w:jc w:val="both"/>
      </w:pPr>
      <w:r w:rsidRPr="00430F06">
        <w:t xml:space="preserve">работа избирательного участка на выборах Президента Российской Федерации, Губернатора Тюменской области; </w:t>
      </w:r>
    </w:p>
    <w:p w:rsidR="002C4FAE" w:rsidRPr="00430F06" w:rsidRDefault="002C4FAE" w:rsidP="00115546">
      <w:pPr>
        <w:pStyle w:val="a8"/>
        <w:numPr>
          <w:ilvl w:val="0"/>
          <w:numId w:val="43"/>
        </w:numPr>
        <w:tabs>
          <w:tab w:val="left" w:pos="993"/>
          <w:tab w:val="right" w:pos="10488"/>
        </w:tabs>
        <w:ind w:left="0" w:firstLine="709"/>
        <w:jc w:val="both"/>
      </w:pPr>
      <w:r w:rsidRPr="00430F06">
        <w:t>организация семинара</w:t>
      </w:r>
      <w:r w:rsidR="00B91E7E">
        <w:t xml:space="preserve"> </w:t>
      </w:r>
      <w:r w:rsidR="00115546">
        <w:t>«</w:t>
      </w:r>
      <w:r w:rsidRPr="00430F06">
        <w:t>Гражданский форум</w:t>
      </w:r>
      <w:r w:rsidR="00115546">
        <w:t>»</w:t>
      </w:r>
      <w:r w:rsidRPr="00430F06">
        <w:t xml:space="preserve">; </w:t>
      </w:r>
    </w:p>
    <w:p w:rsidR="002C4FAE" w:rsidRPr="00430F06" w:rsidRDefault="002C4FAE" w:rsidP="00115546">
      <w:pPr>
        <w:pStyle w:val="a8"/>
        <w:numPr>
          <w:ilvl w:val="0"/>
          <w:numId w:val="43"/>
        </w:numPr>
        <w:tabs>
          <w:tab w:val="left" w:pos="993"/>
          <w:tab w:val="right" w:pos="10488"/>
        </w:tabs>
        <w:ind w:left="0" w:firstLine="709"/>
        <w:jc w:val="both"/>
      </w:pPr>
      <w:r w:rsidRPr="00430F06">
        <w:t>организация участка викторины</w:t>
      </w:r>
      <w:r w:rsidR="00B91E7E">
        <w:t xml:space="preserve"> </w:t>
      </w:r>
      <w:r w:rsidR="00115546">
        <w:t>«</w:t>
      </w:r>
      <w:r w:rsidRPr="00430F06">
        <w:t>Югре 900</w:t>
      </w:r>
      <w:r w:rsidR="00115546">
        <w:t>»</w:t>
      </w:r>
      <w:r w:rsidRPr="00430F06">
        <w:t xml:space="preserve">; </w:t>
      </w:r>
    </w:p>
    <w:p w:rsidR="002C4FAE" w:rsidRPr="00430F06" w:rsidRDefault="002C4FAE" w:rsidP="00115546">
      <w:pPr>
        <w:pStyle w:val="a8"/>
        <w:numPr>
          <w:ilvl w:val="0"/>
          <w:numId w:val="43"/>
        </w:numPr>
        <w:tabs>
          <w:tab w:val="left" w:pos="993"/>
          <w:tab w:val="right" w:pos="10488"/>
        </w:tabs>
        <w:ind w:left="0" w:firstLine="709"/>
        <w:jc w:val="both"/>
      </w:pPr>
      <w:r w:rsidRPr="00430F06">
        <w:t>проведение этапа экологического форума</w:t>
      </w:r>
      <w:r w:rsidR="00B91E7E">
        <w:t xml:space="preserve"> </w:t>
      </w:r>
      <w:r w:rsidR="00115546">
        <w:t>«</w:t>
      </w:r>
      <w:r w:rsidRPr="00430F06">
        <w:t>#Эко</w:t>
      </w:r>
      <w:proofErr w:type="gramStart"/>
      <w:r w:rsidRPr="00FA34E5">
        <w:rPr>
          <w:lang w:val="en-US"/>
        </w:rPr>
        <w:t>PRO</w:t>
      </w:r>
      <w:proofErr w:type="gramEnd"/>
      <w:r w:rsidR="00115546">
        <w:t>»</w:t>
      </w:r>
      <w:r w:rsidRPr="00430F06">
        <w:t>;</w:t>
      </w:r>
    </w:p>
    <w:p w:rsidR="002C4FAE" w:rsidRPr="00430F06" w:rsidRDefault="002C4FAE" w:rsidP="00115546">
      <w:pPr>
        <w:pStyle w:val="a8"/>
        <w:numPr>
          <w:ilvl w:val="0"/>
          <w:numId w:val="43"/>
        </w:numPr>
        <w:tabs>
          <w:tab w:val="left" w:pos="993"/>
          <w:tab w:val="right" w:pos="10488"/>
        </w:tabs>
        <w:ind w:left="0" w:firstLine="709"/>
        <w:jc w:val="both"/>
      </w:pPr>
      <w:r w:rsidRPr="00430F06">
        <w:t>дискуссионный клуб</w:t>
      </w:r>
      <w:r w:rsidR="00B91E7E">
        <w:t xml:space="preserve"> </w:t>
      </w:r>
      <w:r w:rsidR="00115546">
        <w:t>«</w:t>
      </w:r>
      <w:r w:rsidRPr="00430F06">
        <w:t>Диалог с властью</w:t>
      </w:r>
      <w:r w:rsidR="00115546">
        <w:t>»</w:t>
      </w:r>
      <w:r w:rsidRPr="00430F06">
        <w:t xml:space="preserve"> (встреча учащихся старших классов</w:t>
      </w:r>
      <w:r w:rsidR="00B91E7E">
        <w:t xml:space="preserve"> </w:t>
      </w:r>
      <w:r w:rsidRPr="00430F06">
        <w:t>и представителей власти);</w:t>
      </w:r>
    </w:p>
    <w:p w:rsidR="002C4FAE" w:rsidRPr="00430F06" w:rsidRDefault="002C4FAE" w:rsidP="00115546">
      <w:pPr>
        <w:pStyle w:val="a8"/>
        <w:numPr>
          <w:ilvl w:val="0"/>
          <w:numId w:val="43"/>
        </w:numPr>
        <w:tabs>
          <w:tab w:val="left" w:pos="993"/>
          <w:tab w:val="right" w:pos="10488"/>
        </w:tabs>
        <w:ind w:left="0" w:firstLine="709"/>
        <w:jc w:val="both"/>
      </w:pPr>
      <w:r w:rsidRPr="00430F06">
        <w:t>реализация социально-просветительного проекта</w:t>
      </w:r>
      <w:r w:rsidR="00B91E7E">
        <w:t xml:space="preserve"> </w:t>
      </w:r>
      <w:r w:rsidR="00115546">
        <w:t>«</w:t>
      </w:r>
      <w:r w:rsidRPr="00430F06">
        <w:t>Правовой марафон для пенсионеров</w:t>
      </w:r>
      <w:r w:rsidR="00115546">
        <w:t>»</w:t>
      </w:r>
      <w:r w:rsidRPr="00430F06">
        <w:t>;</w:t>
      </w:r>
    </w:p>
    <w:p w:rsidR="002C4FAE" w:rsidRPr="00430F06" w:rsidRDefault="002C4FAE" w:rsidP="00115546">
      <w:pPr>
        <w:pStyle w:val="a8"/>
        <w:numPr>
          <w:ilvl w:val="0"/>
          <w:numId w:val="43"/>
        </w:numPr>
        <w:tabs>
          <w:tab w:val="left" w:pos="993"/>
          <w:tab w:val="right" w:pos="10488"/>
        </w:tabs>
        <w:ind w:left="0" w:firstLine="709"/>
        <w:jc w:val="both"/>
      </w:pPr>
      <w:r w:rsidRPr="00430F06">
        <w:t>личный при</w:t>
      </w:r>
      <w:r w:rsidR="00FA34E5">
        <w:t>ё</w:t>
      </w:r>
      <w:r w:rsidRPr="00430F06">
        <w:t>м граждан</w:t>
      </w:r>
      <w:r w:rsidR="00B91E7E">
        <w:t xml:space="preserve"> </w:t>
      </w:r>
      <w:r w:rsidRPr="00430F06">
        <w:t>депутатами Думы города Покачи шестого созыва граждан;</w:t>
      </w:r>
    </w:p>
    <w:p w:rsidR="002C4FAE" w:rsidRPr="00430F06" w:rsidRDefault="002C4FAE" w:rsidP="00115546">
      <w:pPr>
        <w:pStyle w:val="a8"/>
        <w:numPr>
          <w:ilvl w:val="0"/>
          <w:numId w:val="43"/>
        </w:numPr>
        <w:tabs>
          <w:tab w:val="left" w:pos="993"/>
          <w:tab w:val="right" w:pos="10488"/>
        </w:tabs>
        <w:ind w:left="0" w:firstLine="709"/>
        <w:jc w:val="both"/>
      </w:pPr>
      <w:r w:rsidRPr="00430F06">
        <w:t>содействие краеведческому музею по</w:t>
      </w:r>
      <w:r w:rsidR="00B91E7E">
        <w:t xml:space="preserve"> </w:t>
      </w:r>
      <w:r w:rsidRPr="00430F06">
        <w:t>организации встречи с пенсионерами</w:t>
      </w:r>
      <w:r w:rsidR="00B91E7E">
        <w:t xml:space="preserve"> </w:t>
      </w:r>
      <w:r w:rsidR="00115546">
        <w:t>«</w:t>
      </w:r>
      <w:r w:rsidRPr="00430F06">
        <w:t>Юность комсомольская моя</w:t>
      </w:r>
      <w:r w:rsidR="00115546">
        <w:t>»</w:t>
      </w:r>
      <w:r w:rsidRPr="00430F06">
        <w:t>;</w:t>
      </w:r>
    </w:p>
    <w:p w:rsidR="002C4FAE" w:rsidRPr="00430F06" w:rsidRDefault="002C4FAE" w:rsidP="00115546">
      <w:pPr>
        <w:pStyle w:val="a8"/>
        <w:numPr>
          <w:ilvl w:val="0"/>
          <w:numId w:val="43"/>
        </w:numPr>
        <w:tabs>
          <w:tab w:val="left" w:pos="1134"/>
          <w:tab w:val="right" w:pos="10488"/>
        </w:tabs>
        <w:ind w:left="0" w:firstLine="709"/>
        <w:jc w:val="both"/>
      </w:pPr>
      <w:r w:rsidRPr="00430F06">
        <w:t>региональная читательская конференция</w:t>
      </w:r>
      <w:r w:rsidR="00B91E7E">
        <w:t xml:space="preserve"> </w:t>
      </w:r>
      <w:r w:rsidR="00115546">
        <w:t>«</w:t>
      </w:r>
      <w:r w:rsidRPr="00430F06">
        <w:t>Югра читает</w:t>
      </w:r>
      <w:r w:rsidR="00115546">
        <w:t>»</w:t>
      </w:r>
      <w:r w:rsidRPr="00430F06">
        <w:t xml:space="preserve">; </w:t>
      </w:r>
    </w:p>
    <w:p w:rsidR="002C4FAE" w:rsidRPr="00430F06" w:rsidRDefault="002C4FAE" w:rsidP="00115546">
      <w:pPr>
        <w:pStyle w:val="a8"/>
        <w:numPr>
          <w:ilvl w:val="0"/>
          <w:numId w:val="43"/>
        </w:numPr>
        <w:tabs>
          <w:tab w:val="left" w:pos="1134"/>
          <w:tab w:val="right" w:pos="10488"/>
        </w:tabs>
        <w:ind w:left="0" w:firstLine="709"/>
        <w:jc w:val="both"/>
      </w:pPr>
      <w:r w:rsidRPr="00430F06">
        <w:t>цифровой литературно-художественный конкурс по п</w:t>
      </w:r>
      <w:r w:rsidR="00B91E7E">
        <w:t>роизведениям Д.</w:t>
      </w:r>
      <w:r w:rsidRPr="00430F06">
        <w:t>А. Гранина.</w:t>
      </w:r>
    </w:p>
    <w:p w:rsidR="002C4FAE" w:rsidRPr="00430F06" w:rsidRDefault="002C4FAE" w:rsidP="00FA34E5">
      <w:pPr>
        <w:tabs>
          <w:tab w:val="right" w:pos="10488"/>
        </w:tabs>
        <w:ind w:firstLine="709"/>
        <w:jc w:val="both"/>
      </w:pPr>
      <w:r w:rsidRPr="00430F06">
        <w:t xml:space="preserve">Направления библиотечно-библиографического обслуживания: </w:t>
      </w:r>
    </w:p>
    <w:p w:rsidR="002C4FAE" w:rsidRPr="00430F06" w:rsidRDefault="002C4FAE" w:rsidP="00115546">
      <w:pPr>
        <w:pStyle w:val="a8"/>
        <w:numPr>
          <w:ilvl w:val="0"/>
          <w:numId w:val="44"/>
        </w:numPr>
        <w:tabs>
          <w:tab w:val="left" w:pos="993"/>
          <w:tab w:val="right" w:pos="10488"/>
        </w:tabs>
        <w:ind w:left="0" w:firstLine="709"/>
        <w:jc w:val="both"/>
      </w:pPr>
      <w:r w:rsidRPr="00430F06">
        <w:t xml:space="preserve"> краеведческая работа;</w:t>
      </w:r>
    </w:p>
    <w:p w:rsidR="002C4FAE" w:rsidRPr="00430F06" w:rsidRDefault="002C4FAE" w:rsidP="00115546">
      <w:pPr>
        <w:pStyle w:val="a8"/>
        <w:numPr>
          <w:ilvl w:val="0"/>
          <w:numId w:val="44"/>
        </w:numPr>
        <w:tabs>
          <w:tab w:val="left" w:pos="993"/>
          <w:tab w:val="right" w:pos="10488"/>
        </w:tabs>
        <w:ind w:left="0" w:firstLine="709"/>
        <w:jc w:val="both"/>
      </w:pPr>
      <w:r w:rsidRPr="00430F06">
        <w:t xml:space="preserve"> экологическое просвещение;</w:t>
      </w:r>
    </w:p>
    <w:p w:rsidR="002C4FAE" w:rsidRPr="00430F06" w:rsidRDefault="002C4FAE" w:rsidP="00115546">
      <w:pPr>
        <w:pStyle w:val="a8"/>
        <w:numPr>
          <w:ilvl w:val="0"/>
          <w:numId w:val="44"/>
        </w:numPr>
        <w:tabs>
          <w:tab w:val="left" w:pos="993"/>
          <w:tab w:val="right" w:pos="10488"/>
        </w:tabs>
        <w:ind w:left="0" w:firstLine="709"/>
        <w:jc w:val="both"/>
      </w:pPr>
      <w:r w:rsidRPr="00430F06">
        <w:t xml:space="preserve"> патриотическое воспитание;</w:t>
      </w:r>
    </w:p>
    <w:p w:rsidR="002C4FAE" w:rsidRPr="00430F06" w:rsidRDefault="002C4FAE" w:rsidP="00115546">
      <w:pPr>
        <w:pStyle w:val="a8"/>
        <w:numPr>
          <w:ilvl w:val="0"/>
          <w:numId w:val="44"/>
        </w:numPr>
        <w:tabs>
          <w:tab w:val="left" w:pos="993"/>
          <w:tab w:val="right" w:pos="10488"/>
        </w:tabs>
        <w:ind w:left="0" w:firstLine="709"/>
        <w:jc w:val="both"/>
      </w:pPr>
      <w:r w:rsidRPr="00430F06">
        <w:t xml:space="preserve"> пропаганда здорового образа жизни;</w:t>
      </w:r>
    </w:p>
    <w:p w:rsidR="002C4FAE" w:rsidRPr="00430F06" w:rsidRDefault="002C4FAE" w:rsidP="00115546">
      <w:pPr>
        <w:pStyle w:val="a8"/>
        <w:numPr>
          <w:ilvl w:val="0"/>
          <w:numId w:val="44"/>
        </w:numPr>
        <w:tabs>
          <w:tab w:val="left" w:pos="993"/>
          <w:tab w:val="right" w:pos="10488"/>
        </w:tabs>
        <w:ind w:left="0" w:firstLine="709"/>
        <w:jc w:val="both"/>
      </w:pPr>
      <w:r w:rsidRPr="00430F06">
        <w:lastRenderedPageBreak/>
        <w:t xml:space="preserve"> мероприятия по информационному просвещению для детей до 14 лет;</w:t>
      </w:r>
    </w:p>
    <w:p w:rsidR="002C4FAE" w:rsidRPr="00430F06" w:rsidRDefault="002C4FAE" w:rsidP="00115546">
      <w:pPr>
        <w:pStyle w:val="a8"/>
        <w:numPr>
          <w:ilvl w:val="0"/>
          <w:numId w:val="44"/>
        </w:numPr>
        <w:tabs>
          <w:tab w:val="left" w:pos="993"/>
          <w:tab w:val="right" w:pos="10488"/>
        </w:tabs>
        <w:ind w:left="0" w:firstLine="709"/>
        <w:jc w:val="both"/>
      </w:pPr>
      <w:r w:rsidRPr="00430F06">
        <w:t xml:space="preserve"> библиотечно – библиографическое обслуживание инвалидов;</w:t>
      </w:r>
    </w:p>
    <w:p w:rsidR="002C4FAE" w:rsidRDefault="002C4FAE" w:rsidP="00115546">
      <w:pPr>
        <w:pStyle w:val="a8"/>
        <w:numPr>
          <w:ilvl w:val="0"/>
          <w:numId w:val="44"/>
        </w:numPr>
        <w:tabs>
          <w:tab w:val="left" w:pos="993"/>
          <w:tab w:val="right" w:pos="10488"/>
        </w:tabs>
        <w:ind w:left="0" w:firstLine="709"/>
        <w:jc w:val="both"/>
      </w:pPr>
      <w:r w:rsidRPr="00430F06">
        <w:t xml:space="preserve"> библиотечно – библиографическое обслуживание пожилых граждан.</w:t>
      </w:r>
    </w:p>
    <w:p w:rsidR="00B91E7E" w:rsidRPr="00430F06" w:rsidRDefault="00B91E7E" w:rsidP="00B91E7E">
      <w:pPr>
        <w:pStyle w:val="a8"/>
        <w:tabs>
          <w:tab w:val="left" w:pos="993"/>
          <w:tab w:val="right" w:pos="10488"/>
        </w:tabs>
        <w:ind w:left="709"/>
        <w:jc w:val="both"/>
      </w:pPr>
    </w:p>
    <w:p w:rsidR="002C4FAE" w:rsidRPr="00B91E7E" w:rsidRDefault="002C4FAE" w:rsidP="00FA34E5">
      <w:pPr>
        <w:tabs>
          <w:tab w:val="right" w:pos="10488"/>
        </w:tabs>
        <w:ind w:firstLine="709"/>
        <w:jc w:val="both"/>
      </w:pPr>
      <w:r w:rsidRPr="00B91E7E">
        <w:t>Библиотечно – библиографическ</w:t>
      </w:r>
      <w:r w:rsidR="00FA34E5" w:rsidRPr="00B91E7E">
        <w:t>ое обслуживание пожилых граждан</w:t>
      </w:r>
    </w:p>
    <w:p w:rsidR="002C4FAE" w:rsidRPr="00430F06" w:rsidRDefault="002C4FAE" w:rsidP="00FA34E5">
      <w:pPr>
        <w:tabs>
          <w:tab w:val="right" w:pos="10488"/>
        </w:tabs>
        <w:ind w:firstLine="709"/>
        <w:jc w:val="both"/>
      </w:pPr>
      <w:r w:rsidRPr="00430F06">
        <w:t xml:space="preserve">Основным направлением деятельности МАУ </w:t>
      </w:r>
      <w:r w:rsidR="00115546">
        <w:t>«</w:t>
      </w:r>
      <w:r w:rsidRPr="00430F06">
        <w:t>Городская библиотека имени А.А. Филатова</w:t>
      </w:r>
      <w:r w:rsidR="00115546">
        <w:t>»</w:t>
      </w:r>
      <w:r w:rsidRPr="00430F06">
        <w:t xml:space="preserve"> в рамках обслуживания людей преклонного возраста является создание комфортных условий для их пребывания в стенах библиотеки.</w:t>
      </w:r>
    </w:p>
    <w:p w:rsidR="002C4FAE" w:rsidRPr="00430F06" w:rsidRDefault="002C4FAE" w:rsidP="00FA34E5">
      <w:pPr>
        <w:tabs>
          <w:tab w:val="right" w:pos="10488"/>
        </w:tabs>
        <w:ind w:firstLine="709"/>
        <w:jc w:val="both"/>
      </w:pPr>
      <w:r w:rsidRPr="00430F06">
        <w:t xml:space="preserve">С людьми преклонного возраста в библиотеке активно работает </w:t>
      </w:r>
      <w:r w:rsidR="00115546">
        <w:t>«</w:t>
      </w:r>
      <w:r w:rsidRPr="00430F06">
        <w:t>Университет третьего возраста</w:t>
      </w:r>
      <w:r w:rsidR="00115546">
        <w:t>»</w:t>
      </w:r>
      <w:r w:rsidRPr="00430F06">
        <w:t>, действует литературно-музыкальная</w:t>
      </w:r>
      <w:r w:rsidR="00B91E7E">
        <w:t xml:space="preserve"> </w:t>
      </w:r>
      <w:r w:rsidRPr="00430F06">
        <w:t xml:space="preserve">гостиная </w:t>
      </w:r>
      <w:r w:rsidR="00115546">
        <w:t>«</w:t>
      </w:r>
      <w:r w:rsidRPr="00430F06">
        <w:t>Гармония</w:t>
      </w:r>
      <w:r w:rsidR="00115546">
        <w:t>»</w:t>
      </w:r>
      <w:r w:rsidRPr="00430F06">
        <w:t xml:space="preserve">. Заседания гостиной проводят совместно сотрудники библиотеки и участники </w:t>
      </w:r>
      <w:r w:rsidR="00115546">
        <w:t>«</w:t>
      </w:r>
      <w:r w:rsidRPr="00430F06">
        <w:t>Университета третьего возраста</w:t>
      </w:r>
      <w:r w:rsidR="00115546">
        <w:t>»</w:t>
      </w:r>
      <w:r w:rsidRPr="00430F06">
        <w:t>. Разнообразны тематика и формы мероприятий: литературно-музыкальные вечера, посиделки, часы общения, часы поэзии, встречи с интересными людьми, беседы, правовые консультации с приглашением различных специалистов, просмотры фильмов. Все проводимые мероприятия находят живой отклик у читателей.</w:t>
      </w:r>
    </w:p>
    <w:p w:rsidR="002C4FAE" w:rsidRDefault="002C4FAE" w:rsidP="00FA34E5">
      <w:pPr>
        <w:tabs>
          <w:tab w:val="right" w:pos="10488"/>
        </w:tabs>
        <w:ind w:firstLine="709"/>
        <w:jc w:val="both"/>
        <w:rPr>
          <w:b/>
        </w:rPr>
      </w:pPr>
      <w:r w:rsidRPr="00430F06">
        <w:t xml:space="preserve">Между МАУ </w:t>
      </w:r>
      <w:r w:rsidR="00115546">
        <w:t>«</w:t>
      </w:r>
      <w:r w:rsidRPr="00430F06">
        <w:t>Городская библиотека имени А.А. Филатова</w:t>
      </w:r>
      <w:r w:rsidR="00115546">
        <w:t>»</w:t>
      </w:r>
      <w:r w:rsidRPr="00430F06">
        <w:t xml:space="preserve"> г</w:t>
      </w:r>
      <w:r w:rsidR="005843C9">
        <w:t>орода</w:t>
      </w:r>
      <w:r w:rsidRPr="00430F06">
        <w:t xml:space="preserve"> Покачи и БУ ХМАО-Югры </w:t>
      </w:r>
      <w:r w:rsidR="00115546">
        <w:t>«</w:t>
      </w:r>
      <w:r w:rsidRPr="00430F06">
        <w:t>Лангепасский комплексный центр социального обслуживания населения</w:t>
      </w:r>
      <w:r w:rsidR="00115546">
        <w:t>»</w:t>
      </w:r>
      <w:r w:rsidRPr="00430F06">
        <w:t xml:space="preserve"> заключено соглашение о взаимодействии и взаимном сотрудничестве, в том числе по вопросам организации досуга граждан пожилого возраста. В 2018 году было проведено </w:t>
      </w:r>
      <w:r w:rsidR="005843C9">
        <w:t>шесть</w:t>
      </w:r>
      <w:r w:rsidRPr="00430F06">
        <w:t xml:space="preserve"> мероприятий, охват 93 человека</w:t>
      </w:r>
      <w:r w:rsidRPr="00B91E7E">
        <w:t>.</w:t>
      </w:r>
    </w:p>
    <w:p w:rsidR="00B91E7E" w:rsidRPr="00430F06" w:rsidRDefault="00B91E7E" w:rsidP="00FA34E5">
      <w:pPr>
        <w:tabs>
          <w:tab w:val="right" w:pos="10488"/>
        </w:tabs>
        <w:ind w:firstLine="709"/>
        <w:jc w:val="both"/>
      </w:pPr>
    </w:p>
    <w:p w:rsidR="002C4FAE" w:rsidRPr="00B91E7E" w:rsidRDefault="002C4FAE" w:rsidP="00FA34E5">
      <w:pPr>
        <w:tabs>
          <w:tab w:val="right" w:pos="10488"/>
        </w:tabs>
        <w:ind w:firstLine="709"/>
        <w:jc w:val="both"/>
      </w:pPr>
      <w:r w:rsidRPr="00B91E7E">
        <w:t>Библиотечно – библиографическое обслуживание инвалидов</w:t>
      </w:r>
    </w:p>
    <w:p w:rsidR="002C4FAE" w:rsidRPr="00430F06" w:rsidRDefault="002C4FAE" w:rsidP="00FA34E5">
      <w:pPr>
        <w:tabs>
          <w:tab w:val="right" w:pos="10488"/>
        </w:tabs>
        <w:ind w:firstLine="709"/>
        <w:jc w:val="both"/>
      </w:pPr>
      <w:r w:rsidRPr="00430F06">
        <w:t>Публичные библиотеки, как общедоступные учреждения, должны направлять сво</w:t>
      </w:r>
      <w:r w:rsidR="005843C9">
        <w:t>ё</w:t>
      </w:r>
      <w:r w:rsidRPr="00430F06">
        <w:t xml:space="preserve"> внимание на организацию обслуживания различных категорий населения, в том числе людей с ограниченными физическими возможностями.</w:t>
      </w:r>
      <w:r w:rsidR="00B91E7E">
        <w:t xml:space="preserve"> </w:t>
      </w:r>
      <w:r w:rsidRPr="00430F06">
        <w:t>Поэтому, определяя приоритеты в своей работе, мы должны понимать, что самым гуманным направлением деятельности является приоритетное обслуживание лиц с ограниченными возможностями пользования библиотекой.</w:t>
      </w:r>
      <w:r w:rsidR="00B91E7E">
        <w:t xml:space="preserve"> </w:t>
      </w:r>
      <w:r w:rsidRPr="00430F06">
        <w:t>В МАУ</w:t>
      </w:r>
      <w:r w:rsidR="00B91E7E">
        <w:t xml:space="preserve"> </w:t>
      </w:r>
      <w:r w:rsidR="00115546">
        <w:t>«</w:t>
      </w:r>
      <w:r w:rsidRPr="00430F06">
        <w:t>Городская библиотека имени А.А. Филатова</w:t>
      </w:r>
      <w:r w:rsidR="00115546">
        <w:t>»</w:t>
      </w:r>
      <w:r w:rsidRPr="00430F06">
        <w:t xml:space="preserve"> сформирован специализированный библиотечный фонд: всего 862 экз., из них: книги, изготовленные шрифтом Брайля – 46 экз., </w:t>
      </w:r>
      <w:r w:rsidR="00115546">
        <w:t>«</w:t>
      </w:r>
      <w:r w:rsidRPr="00430F06">
        <w:t>говорящие книги</w:t>
      </w:r>
      <w:r w:rsidR="00115546">
        <w:t>»</w:t>
      </w:r>
      <w:r w:rsidRPr="00430F06">
        <w:t xml:space="preserve"> – 816 экз.</w:t>
      </w:r>
    </w:p>
    <w:p w:rsidR="002C4FAE" w:rsidRPr="00430F06" w:rsidRDefault="002C4FAE" w:rsidP="00FA34E5">
      <w:pPr>
        <w:tabs>
          <w:tab w:val="right" w:pos="10488"/>
        </w:tabs>
        <w:ind w:firstLine="709"/>
        <w:jc w:val="both"/>
      </w:pPr>
      <w:r w:rsidRPr="00430F06">
        <w:t>Достаточное и систематическое информирование лиц с ограниченными возможностями здоровья о предоставлении услуг и ресурсов Центра общественного доступа и библиотеки получают через официальный сайт библиотеки и администрации города Покачи, социальные сети, а также газету</w:t>
      </w:r>
      <w:r w:rsidR="00B91E7E">
        <w:t xml:space="preserve"> </w:t>
      </w:r>
      <w:r w:rsidR="00115546">
        <w:t>«</w:t>
      </w:r>
      <w:r w:rsidRPr="00430F06">
        <w:t>Покач</w:t>
      </w:r>
      <w:r w:rsidR="005843C9">
        <w:t>ё</w:t>
      </w:r>
      <w:r w:rsidRPr="00430F06">
        <w:t>вский вестник</w:t>
      </w:r>
      <w:r w:rsidR="00115546">
        <w:t>»</w:t>
      </w:r>
      <w:r w:rsidRPr="00430F06">
        <w:t>.</w:t>
      </w:r>
    </w:p>
    <w:p w:rsidR="002C4FAE" w:rsidRPr="00430F06" w:rsidRDefault="002C4FAE" w:rsidP="00FA34E5">
      <w:pPr>
        <w:tabs>
          <w:tab w:val="right" w:pos="10488"/>
        </w:tabs>
        <w:ind w:firstLine="709"/>
        <w:jc w:val="both"/>
      </w:pPr>
      <w:r w:rsidRPr="00430F06">
        <w:t>Количество пользователей - инвалидов в 2018 году составляет:</w:t>
      </w:r>
    </w:p>
    <w:p w:rsidR="002C4FAE" w:rsidRPr="00430F06" w:rsidRDefault="005843C9" w:rsidP="00FA34E5">
      <w:pPr>
        <w:tabs>
          <w:tab w:val="right" w:pos="10488"/>
        </w:tabs>
        <w:ind w:firstLine="709"/>
        <w:jc w:val="both"/>
      </w:pPr>
      <w:r>
        <w:t>1)</w:t>
      </w:r>
      <w:r w:rsidR="002C4FAE" w:rsidRPr="00430F06">
        <w:t xml:space="preserve"> пользователи (взрослые) 6 человек;</w:t>
      </w:r>
    </w:p>
    <w:p w:rsidR="002C4FAE" w:rsidRPr="00430F06" w:rsidRDefault="005843C9" w:rsidP="00FA34E5">
      <w:pPr>
        <w:tabs>
          <w:tab w:val="right" w:pos="10488"/>
        </w:tabs>
        <w:ind w:firstLine="709"/>
        <w:jc w:val="both"/>
      </w:pPr>
      <w:r>
        <w:t>2)</w:t>
      </w:r>
      <w:r w:rsidR="002C4FAE" w:rsidRPr="00430F06">
        <w:t xml:space="preserve"> дети - инвалиды 6 человек. </w:t>
      </w:r>
    </w:p>
    <w:p w:rsidR="002C4FAE" w:rsidRPr="00430F06" w:rsidRDefault="002C4FAE" w:rsidP="00FA34E5">
      <w:pPr>
        <w:tabs>
          <w:tab w:val="right" w:pos="10488"/>
        </w:tabs>
        <w:ind w:firstLine="709"/>
        <w:jc w:val="both"/>
      </w:pPr>
      <w:r w:rsidRPr="00430F06">
        <w:t>МАУ</w:t>
      </w:r>
      <w:r w:rsidR="00B91E7E">
        <w:t xml:space="preserve"> </w:t>
      </w:r>
      <w:r w:rsidR="00115546">
        <w:t>«</w:t>
      </w:r>
      <w:r w:rsidRPr="00430F06">
        <w:t>Городская библиотека имени А.А. Филатова</w:t>
      </w:r>
      <w:r w:rsidR="00115546">
        <w:t>»</w:t>
      </w:r>
      <w:r w:rsidRPr="00430F06">
        <w:t xml:space="preserve"> радушно открывает двери для людей с ограниченными возможностями здоровья и реализует полюбившийся проект</w:t>
      </w:r>
      <w:r w:rsidR="00B91E7E">
        <w:t xml:space="preserve"> </w:t>
      </w:r>
      <w:r w:rsidR="00115546">
        <w:t>«</w:t>
      </w:r>
      <w:r w:rsidRPr="00430F06">
        <w:t>Библио-АРТика</w:t>
      </w:r>
      <w:r w:rsidR="00115546">
        <w:t>»</w:t>
      </w:r>
      <w:r w:rsidRPr="00430F06">
        <w:t>. Целью данного проекта является социальная адаптация детей-инвалидов в современном обществе, содействие гармоничному развитию личности реб</w:t>
      </w:r>
      <w:r w:rsidR="005843C9">
        <w:t>ё</w:t>
      </w:r>
      <w:r w:rsidRPr="00430F06">
        <w:t xml:space="preserve">нка. Для достижения данной цели в проекте предусмотрены организация и проведение конкурсов, разнообразных семейных мероприятий, активное использование арттерапевтических </w:t>
      </w:r>
      <w:r w:rsidR="00F873DD">
        <w:t>приём</w:t>
      </w:r>
      <w:r w:rsidRPr="00430F06">
        <w:t xml:space="preserve">ов и методов (сказкотерапия, театротерапия, музыкотерапия), которые способствуют решению проблемы творческого самовыражения детей с ограниченными возможностями, более успешной их социальной адаптации. Всего в 2018 году было проведено </w:t>
      </w:r>
      <w:r w:rsidR="005843C9">
        <w:t>семь</w:t>
      </w:r>
      <w:r w:rsidRPr="00430F06">
        <w:t xml:space="preserve"> мероприятий, посетило 81 человек.</w:t>
      </w:r>
    </w:p>
    <w:p w:rsidR="002C4FAE" w:rsidRPr="00430F06" w:rsidRDefault="002C4FAE" w:rsidP="00FA34E5">
      <w:pPr>
        <w:tabs>
          <w:tab w:val="right" w:pos="10488"/>
        </w:tabs>
        <w:ind w:firstLine="709"/>
        <w:jc w:val="both"/>
      </w:pPr>
      <w:r w:rsidRPr="00430F06">
        <w:t>Неотъемлемой частью работы в данном направлении является обслуживание на дому. Отдел внестационарного обслуживания городской библиотеки обеспечивает реализацию права на библиотечное обслуживание пользователей с ограниченными возможностями.</w:t>
      </w:r>
      <w:r w:rsidR="00167B3D">
        <w:t xml:space="preserve"> </w:t>
      </w:r>
      <w:r w:rsidRPr="00430F06">
        <w:t xml:space="preserve">Библиотека осуществляет бесплатное обслуживание на дому пользователей, которые не могут посещать библиотеку в силу преклонного возраста, а также людей с ограниченными возможностями (дети и взрослые). За 2018 год </w:t>
      </w:r>
      <w:r w:rsidR="005843C9">
        <w:t>одному</w:t>
      </w:r>
      <w:r w:rsidRPr="00430F06">
        <w:t xml:space="preserve"> </w:t>
      </w:r>
      <w:r w:rsidRPr="00430F06">
        <w:lastRenderedPageBreak/>
        <w:t>читателю данного отдела было выдано – 168 экземпляров литературы при посещении на дому.</w:t>
      </w:r>
    </w:p>
    <w:p w:rsidR="002C4FAE" w:rsidRPr="00430F06" w:rsidRDefault="002C4FAE" w:rsidP="00FA34E5">
      <w:pPr>
        <w:ind w:firstLine="709"/>
        <w:contextualSpacing/>
        <w:jc w:val="both"/>
      </w:pPr>
      <w:r w:rsidRPr="00430F06">
        <w:t>В 2018 году доступ к социально - значимой информации осуществлялся на базе Центра общественного доступа</w:t>
      </w:r>
      <w:r w:rsidR="00167B3D">
        <w:t xml:space="preserve"> </w:t>
      </w:r>
      <w:r w:rsidRPr="00430F06">
        <w:t>в рамках структурного подразделения:</w:t>
      </w:r>
      <w:r w:rsidR="00167B3D">
        <w:t xml:space="preserve"> </w:t>
      </w:r>
      <w:r w:rsidRPr="00430F06">
        <w:t>информационно-сервисного центра МАУ</w:t>
      </w:r>
      <w:r w:rsidR="00167B3D">
        <w:t xml:space="preserve"> </w:t>
      </w:r>
      <w:r w:rsidR="00115546">
        <w:t>«</w:t>
      </w:r>
      <w:r w:rsidRPr="00430F06">
        <w:t>Городская библиотека имени А.А.</w:t>
      </w:r>
      <w:r w:rsidR="00167B3D">
        <w:t xml:space="preserve"> </w:t>
      </w:r>
      <w:r w:rsidRPr="00430F06">
        <w:t>Филатова</w:t>
      </w:r>
      <w:r w:rsidR="00115546">
        <w:t>»</w:t>
      </w:r>
      <w:r w:rsidRPr="00430F06">
        <w:t xml:space="preserve">. </w:t>
      </w:r>
    </w:p>
    <w:p w:rsidR="002C4FAE" w:rsidRPr="00430F06" w:rsidRDefault="002C4FAE" w:rsidP="00FA34E5">
      <w:pPr>
        <w:ind w:firstLine="709"/>
        <w:jc w:val="both"/>
      </w:pPr>
      <w:r w:rsidRPr="00430F06">
        <w:t>В 2018 году в рамках ведения работы по обслуживанию пользователей в основном преобладали тематические и фактографические запросы сети Интернет, сайт Госуслуг, тематические запросы по правовым вопросам в СПС</w:t>
      </w:r>
      <w:r w:rsidR="00167B3D">
        <w:t xml:space="preserve"> </w:t>
      </w:r>
      <w:r w:rsidR="00115546">
        <w:t>«</w:t>
      </w:r>
      <w:r w:rsidRPr="00430F06">
        <w:t>КонсультантПлюс</w:t>
      </w:r>
      <w:r w:rsidR="00115546">
        <w:t>»</w:t>
      </w:r>
      <w:r w:rsidRPr="00430F06">
        <w:t>.</w:t>
      </w:r>
    </w:p>
    <w:p w:rsidR="005843C9" w:rsidRDefault="002C4FAE" w:rsidP="00FA34E5">
      <w:pPr>
        <w:tabs>
          <w:tab w:val="right" w:pos="10488"/>
        </w:tabs>
        <w:ind w:firstLine="709"/>
        <w:jc w:val="both"/>
      </w:pPr>
      <w:r w:rsidRPr="00430F06">
        <w:t>С открытием удал</w:t>
      </w:r>
      <w:r w:rsidR="005843C9">
        <w:t>ё</w:t>
      </w:r>
      <w:r w:rsidRPr="00430F06">
        <w:t xml:space="preserve">нного электронного читального зала Президентской библиотеки имени Б.Н. Ельцина в </w:t>
      </w:r>
      <w:r w:rsidR="00115546">
        <w:t>«</w:t>
      </w:r>
      <w:r w:rsidR="005843C9" w:rsidRPr="00430F06">
        <w:t xml:space="preserve">Городской </w:t>
      </w:r>
      <w:r w:rsidRPr="00430F06">
        <w:t>библиотеке имени</w:t>
      </w:r>
      <w:r w:rsidR="00167B3D">
        <w:t xml:space="preserve"> </w:t>
      </w:r>
      <w:r w:rsidRPr="00430F06">
        <w:t>А.А. Филатова</w:t>
      </w:r>
      <w:proofErr w:type="gramStart"/>
      <w:r w:rsidR="00115546">
        <w:t>»</w:t>
      </w:r>
      <w:r w:rsidRPr="00430F06">
        <w:t>в</w:t>
      </w:r>
      <w:proofErr w:type="gramEnd"/>
      <w:r w:rsidRPr="00430F06">
        <w:t xml:space="preserve"> ноябре 2017 года жителям нашего города стали доступны уникальные материалы по истории государственности России: коллекции копий старинных рукописей и карт, исторических и действующих официальных документов, фотографий и фильмов, аудиозаписей, газет и журналов, диссертаций и монографий – всего более 500 тысяч единиц хранения. </w:t>
      </w:r>
    </w:p>
    <w:p w:rsidR="002C4FAE" w:rsidRPr="00430F06" w:rsidRDefault="002C4FAE" w:rsidP="00FA34E5">
      <w:pPr>
        <w:tabs>
          <w:tab w:val="right" w:pos="10488"/>
        </w:tabs>
        <w:ind w:firstLine="709"/>
        <w:jc w:val="both"/>
      </w:pPr>
      <w:proofErr w:type="gramStart"/>
      <w:r w:rsidRPr="00430F06">
        <w:t>В течение 2018 года были проведены: информационные часы</w:t>
      </w:r>
      <w:r w:rsidR="00167B3D">
        <w:t xml:space="preserve"> </w:t>
      </w:r>
      <w:r w:rsidR="00115546">
        <w:t>«</w:t>
      </w:r>
      <w:r w:rsidRPr="00430F06">
        <w:t>Знакомство с УЭЧЗ Президентской библиотеки</w:t>
      </w:r>
      <w:r w:rsidR="00115546">
        <w:t>»</w:t>
      </w:r>
      <w:r w:rsidRPr="00430F06">
        <w:t>, ознакомительные беседы, мероприятия с использованием ресурсов Президентской библиотеки: видеолекторий - игровое занятие писательницы Лыковой М.В.</w:t>
      </w:r>
      <w:r w:rsidR="00167B3D">
        <w:t xml:space="preserve"> </w:t>
      </w:r>
      <w:r w:rsidR="00115546">
        <w:t>«</w:t>
      </w:r>
      <w:r w:rsidRPr="00430F06">
        <w:t>Путешествие в мир детской книги</w:t>
      </w:r>
      <w:r w:rsidR="00115546">
        <w:t>»</w:t>
      </w:r>
      <w:r w:rsidRPr="00430F06">
        <w:t>, видеолекторий</w:t>
      </w:r>
      <w:r w:rsidR="00167B3D">
        <w:t xml:space="preserve"> </w:t>
      </w:r>
      <w:r w:rsidR="00115546">
        <w:t>«</w:t>
      </w:r>
      <w:r w:rsidRPr="00430F06">
        <w:t>Наш неисчерпаемый Тургенев</w:t>
      </w:r>
      <w:r w:rsidR="00115546">
        <w:t>»</w:t>
      </w:r>
      <w:r w:rsidRPr="00430F06">
        <w:t>, вебинар</w:t>
      </w:r>
      <w:r w:rsidR="00167B3D">
        <w:t xml:space="preserve"> </w:t>
      </w:r>
      <w:r w:rsidR="00115546">
        <w:t>«</w:t>
      </w:r>
      <w:r w:rsidRPr="00430F06">
        <w:t>Многонациональная Россия</w:t>
      </w:r>
      <w:r w:rsidR="00115546">
        <w:t>»</w:t>
      </w:r>
      <w:r w:rsidRPr="00430F06">
        <w:t xml:space="preserve">, </w:t>
      </w:r>
      <w:r w:rsidR="00115546">
        <w:t>«</w:t>
      </w:r>
      <w:r w:rsidRPr="00430F06">
        <w:t>Видеолекторий – школе</w:t>
      </w:r>
      <w:r w:rsidR="00115546">
        <w:t>»</w:t>
      </w:r>
      <w:r w:rsidRPr="00430F06">
        <w:t>: открытый Урок Конституции учителя 2017 года И. С. Демакова.</w:t>
      </w:r>
      <w:proofErr w:type="gramEnd"/>
    </w:p>
    <w:p w:rsidR="002C4FAE" w:rsidRPr="00430F06" w:rsidRDefault="002C4FAE" w:rsidP="00FA34E5">
      <w:pPr>
        <w:tabs>
          <w:tab w:val="right" w:pos="10488"/>
        </w:tabs>
        <w:ind w:firstLine="709"/>
        <w:jc w:val="both"/>
      </w:pPr>
      <w:r w:rsidRPr="00430F06">
        <w:t>Для знакомства жителей города с творчеством югорских поэтов и писателей и для поддержки начинающих писателей</w:t>
      </w:r>
      <w:r w:rsidR="00167B3D">
        <w:t xml:space="preserve"> </w:t>
      </w:r>
      <w:r w:rsidRPr="00430F06">
        <w:t xml:space="preserve">были проведены следующие мероприятия: </w:t>
      </w:r>
    </w:p>
    <w:p w:rsidR="002C4FAE" w:rsidRPr="00430F06" w:rsidRDefault="002C4FAE" w:rsidP="00115546">
      <w:pPr>
        <w:pStyle w:val="a8"/>
        <w:numPr>
          <w:ilvl w:val="0"/>
          <w:numId w:val="45"/>
        </w:numPr>
        <w:tabs>
          <w:tab w:val="left" w:pos="993"/>
          <w:tab w:val="right" w:pos="10488"/>
        </w:tabs>
        <w:ind w:left="0" w:firstLine="709"/>
        <w:jc w:val="both"/>
      </w:pPr>
      <w:r w:rsidRPr="00430F06">
        <w:t xml:space="preserve"> творческая встреча</w:t>
      </w:r>
      <w:r w:rsidR="00167B3D">
        <w:t xml:space="preserve"> </w:t>
      </w:r>
      <w:r w:rsidR="00115546">
        <w:t>«</w:t>
      </w:r>
      <w:r w:rsidRPr="00430F06">
        <w:t>Наш маленький секрет</w:t>
      </w:r>
      <w:r w:rsidR="00115546">
        <w:t>»</w:t>
      </w:r>
      <w:r w:rsidRPr="00430F06">
        <w:t xml:space="preserve"> с</w:t>
      </w:r>
      <w:r w:rsidR="00417C8B">
        <w:t xml:space="preserve"> писателем В.Л. Михайловским (город</w:t>
      </w:r>
      <w:r w:rsidRPr="00430F06">
        <w:t xml:space="preserve"> Нижневартовск); </w:t>
      </w:r>
    </w:p>
    <w:p w:rsidR="002C4FAE" w:rsidRPr="00430F06" w:rsidRDefault="002C4FAE" w:rsidP="00115546">
      <w:pPr>
        <w:pStyle w:val="a8"/>
        <w:numPr>
          <w:ilvl w:val="0"/>
          <w:numId w:val="45"/>
        </w:numPr>
        <w:tabs>
          <w:tab w:val="left" w:pos="993"/>
          <w:tab w:val="right" w:pos="10488"/>
        </w:tabs>
        <w:ind w:left="0" w:firstLine="709"/>
        <w:jc w:val="both"/>
      </w:pPr>
      <w:r w:rsidRPr="00430F06">
        <w:t xml:space="preserve"> творческая встреча </w:t>
      </w:r>
      <w:r w:rsidR="00115546">
        <w:t>«</w:t>
      </w:r>
      <w:r w:rsidRPr="00430F06">
        <w:t>На крыльях творчества</w:t>
      </w:r>
      <w:r w:rsidR="00115546">
        <w:t>»</w:t>
      </w:r>
      <w:r w:rsidRPr="00430F06">
        <w:t xml:space="preserve"> с поэтессой</w:t>
      </w:r>
      <w:r w:rsidR="00417C8B">
        <w:t xml:space="preserve"> </w:t>
      </w:r>
      <w:r w:rsidR="00417C8B" w:rsidRPr="00430F06">
        <w:t>Е.Т.</w:t>
      </w:r>
      <w:r w:rsidR="00417C8B">
        <w:t xml:space="preserve"> </w:t>
      </w:r>
      <w:r w:rsidRPr="00430F06">
        <w:t>Емельяновой (г</w:t>
      </w:r>
      <w:r w:rsidR="00417C8B">
        <w:t>ород</w:t>
      </w:r>
      <w:r w:rsidRPr="00430F06">
        <w:t xml:space="preserve"> Лангепас); </w:t>
      </w:r>
    </w:p>
    <w:p w:rsidR="002C4FAE" w:rsidRPr="00430F06" w:rsidRDefault="002C4FAE" w:rsidP="00115546">
      <w:pPr>
        <w:pStyle w:val="a8"/>
        <w:numPr>
          <w:ilvl w:val="0"/>
          <w:numId w:val="45"/>
        </w:numPr>
        <w:tabs>
          <w:tab w:val="left" w:pos="993"/>
          <w:tab w:val="right" w:pos="10488"/>
        </w:tabs>
        <w:ind w:left="0" w:firstLine="709"/>
        <w:jc w:val="both"/>
      </w:pPr>
      <w:r w:rsidRPr="00430F06">
        <w:t xml:space="preserve"> знакомство с поэтом Югры </w:t>
      </w:r>
      <w:r w:rsidR="00417C8B" w:rsidRPr="00430F06">
        <w:t>А.А.</w:t>
      </w:r>
      <w:r w:rsidR="00417C8B">
        <w:t xml:space="preserve"> </w:t>
      </w:r>
      <w:r w:rsidRPr="00430F06">
        <w:t xml:space="preserve">Филатовым </w:t>
      </w:r>
      <w:r w:rsidR="00115546">
        <w:t>«</w:t>
      </w:r>
      <w:r w:rsidRPr="00430F06">
        <w:t>Я снова там, где ждут меня друзья</w:t>
      </w:r>
      <w:r w:rsidR="00115546">
        <w:t>»</w:t>
      </w:r>
      <w:r w:rsidRPr="00430F06">
        <w:t>;</w:t>
      </w:r>
    </w:p>
    <w:p w:rsidR="002C4FAE" w:rsidRDefault="002C4FAE" w:rsidP="00115546">
      <w:pPr>
        <w:pStyle w:val="a8"/>
        <w:numPr>
          <w:ilvl w:val="0"/>
          <w:numId w:val="45"/>
        </w:numPr>
        <w:tabs>
          <w:tab w:val="left" w:pos="993"/>
          <w:tab w:val="right" w:pos="10488"/>
        </w:tabs>
        <w:ind w:left="0" w:firstLine="709"/>
        <w:jc w:val="both"/>
      </w:pPr>
      <w:proofErr w:type="gramStart"/>
      <w:r w:rsidRPr="00430F06">
        <w:t>литературный вечер</w:t>
      </w:r>
      <w:r w:rsidR="00167B3D">
        <w:t xml:space="preserve"> </w:t>
      </w:r>
      <w:r w:rsidR="00115546">
        <w:t>«</w:t>
      </w:r>
      <w:r w:rsidR="00417C8B">
        <w:t>Созвучие чувств и слова»</w:t>
      </w:r>
      <w:r w:rsidRPr="00430F06">
        <w:t xml:space="preserve"> (презентация поэтического сборника поэтов города</w:t>
      </w:r>
      <w:r w:rsidR="00167B3D">
        <w:t xml:space="preserve"> </w:t>
      </w:r>
      <w:r w:rsidR="00115546">
        <w:t>«</w:t>
      </w:r>
      <w:r w:rsidRPr="00430F06">
        <w:t>Покачи!</w:t>
      </w:r>
      <w:proofErr w:type="gramEnd"/>
      <w:r w:rsidRPr="00430F06">
        <w:t xml:space="preserve"> </w:t>
      </w:r>
      <w:proofErr w:type="gramStart"/>
      <w:r w:rsidRPr="00430F06">
        <w:t>Ты жемчужина нашей Югры!</w:t>
      </w:r>
      <w:r w:rsidR="00115546">
        <w:t>»</w:t>
      </w:r>
      <w:r w:rsidRPr="00430F06">
        <w:t xml:space="preserve">). </w:t>
      </w:r>
      <w:proofErr w:type="gramEnd"/>
    </w:p>
    <w:p w:rsidR="005843C9" w:rsidRPr="00430F06" w:rsidRDefault="005843C9" w:rsidP="005843C9">
      <w:pPr>
        <w:pStyle w:val="a8"/>
        <w:tabs>
          <w:tab w:val="left" w:pos="993"/>
          <w:tab w:val="right" w:pos="10488"/>
        </w:tabs>
        <w:ind w:left="709"/>
        <w:jc w:val="both"/>
      </w:pPr>
    </w:p>
    <w:p w:rsidR="008340D2" w:rsidRPr="00430F06" w:rsidRDefault="00B06C6D" w:rsidP="00FA34E5">
      <w:pPr>
        <w:pStyle w:val="1"/>
        <w:spacing w:before="0"/>
        <w:ind w:firstLine="709"/>
        <w:jc w:val="both"/>
        <w:rPr>
          <w:rFonts w:ascii="Times New Roman" w:hAnsi="Times New Roman" w:cs="Times New Roman"/>
          <w:color w:val="auto"/>
          <w:sz w:val="24"/>
          <w:szCs w:val="24"/>
        </w:rPr>
      </w:pPr>
      <w:bookmarkStart w:id="41" w:name="_Toc612746"/>
      <w:r w:rsidRPr="00430F06">
        <w:rPr>
          <w:rFonts w:ascii="Times New Roman" w:hAnsi="Times New Roman" w:cs="Times New Roman"/>
          <w:color w:val="auto"/>
          <w:sz w:val="24"/>
          <w:szCs w:val="24"/>
        </w:rPr>
        <w:t>28</w:t>
      </w:r>
      <w:r w:rsidR="008340D2" w:rsidRPr="00430F06">
        <w:rPr>
          <w:rFonts w:ascii="Times New Roman" w:hAnsi="Times New Roman" w:cs="Times New Roman"/>
          <w:color w:val="auto"/>
          <w:sz w:val="24"/>
          <w:szCs w:val="24"/>
        </w:rPr>
        <w:t>. Создание условий для организации досуга и обеспечения жителей городского округа услугами организаций культуры</w:t>
      </w:r>
      <w:bookmarkEnd w:id="41"/>
    </w:p>
    <w:p w:rsidR="008340D2" w:rsidRPr="00430F06" w:rsidRDefault="008340D2" w:rsidP="00FA34E5">
      <w:pPr>
        <w:tabs>
          <w:tab w:val="right" w:pos="10488"/>
        </w:tabs>
        <w:ind w:firstLine="709"/>
        <w:jc w:val="both"/>
      </w:pPr>
    </w:p>
    <w:p w:rsidR="00E5129B" w:rsidRDefault="002C4FAE" w:rsidP="00FA34E5">
      <w:pPr>
        <w:ind w:firstLine="709"/>
        <w:jc w:val="both"/>
      </w:pPr>
      <w:r w:rsidRPr="00430F06">
        <w:t xml:space="preserve">Предоставление услуг в сфере культуры, создание условий для организации досуга, творческого развития и самодеятельного творчества населения в городе Покачи обеспечивают </w:t>
      </w:r>
      <w:r w:rsidR="00E5129B">
        <w:t>четыре</w:t>
      </w:r>
      <w:r w:rsidRPr="00430F06">
        <w:t xml:space="preserve"> учреждения культуры:</w:t>
      </w:r>
    </w:p>
    <w:p w:rsidR="00E5129B" w:rsidRDefault="002C4FAE" w:rsidP="00115546">
      <w:pPr>
        <w:pStyle w:val="a8"/>
        <w:numPr>
          <w:ilvl w:val="0"/>
          <w:numId w:val="46"/>
        </w:numPr>
        <w:tabs>
          <w:tab w:val="left" w:pos="993"/>
        </w:tabs>
        <w:ind w:left="0" w:firstLine="709"/>
        <w:jc w:val="both"/>
      </w:pPr>
      <w:r w:rsidRPr="00430F06">
        <w:t>Муниципальное автономное учреждения дополнительного образ</w:t>
      </w:r>
      <w:r w:rsidR="00E5129B">
        <w:t xml:space="preserve">ования </w:t>
      </w:r>
      <w:r w:rsidR="00115546">
        <w:t>«</w:t>
      </w:r>
      <w:r w:rsidR="00E5129B">
        <w:t>Детская школа искусств</w:t>
      </w:r>
      <w:r w:rsidR="00115546">
        <w:t>»</w:t>
      </w:r>
      <w:r w:rsidR="00E5129B">
        <w:t>;</w:t>
      </w:r>
    </w:p>
    <w:p w:rsidR="00E5129B" w:rsidRDefault="002C4FAE" w:rsidP="00115546">
      <w:pPr>
        <w:pStyle w:val="a8"/>
        <w:numPr>
          <w:ilvl w:val="0"/>
          <w:numId w:val="46"/>
        </w:numPr>
        <w:tabs>
          <w:tab w:val="left" w:pos="993"/>
        </w:tabs>
        <w:ind w:left="0" w:firstLine="709"/>
        <w:jc w:val="both"/>
      </w:pPr>
      <w:r w:rsidRPr="00430F06">
        <w:t>Муниципальное автономное уч</w:t>
      </w:r>
      <w:r w:rsidR="00E5129B">
        <w:t xml:space="preserve">реждение Дом культуры </w:t>
      </w:r>
      <w:r w:rsidR="00115546">
        <w:t>«</w:t>
      </w:r>
      <w:r w:rsidR="00E5129B">
        <w:t>Октябрь</w:t>
      </w:r>
      <w:r w:rsidR="00115546">
        <w:t>»</w:t>
      </w:r>
      <w:r w:rsidR="00E5129B">
        <w:t>;</w:t>
      </w:r>
    </w:p>
    <w:p w:rsidR="00E5129B" w:rsidRDefault="002C4FAE" w:rsidP="00115546">
      <w:pPr>
        <w:pStyle w:val="a8"/>
        <w:numPr>
          <w:ilvl w:val="0"/>
          <w:numId w:val="46"/>
        </w:numPr>
        <w:tabs>
          <w:tab w:val="left" w:pos="993"/>
        </w:tabs>
        <w:ind w:left="0" w:firstLine="709"/>
        <w:jc w:val="both"/>
      </w:pPr>
      <w:r w:rsidRPr="00430F06">
        <w:t xml:space="preserve">муниципальное автономное учреждение </w:t>
      </w:r>
      <w:r w:rsidR="00115546">
        <w:t>«</w:t>
      </w:r>
      <w:r w:rsidRPr="00430F06">
        <w:t>Городская библиотека имени А.А. Филатова</w:t>
      </w:r>
      <w:r w:rsidR="00115546">
        <w:t>»</w:t>
      </w:r>
      <w:r w:rsidR="00E5129B">
        <w:t>;</w:t>
      </w:r>
    </w:p>
    <w:p w:rsidR="002C4FAE" w:rsidRPr="00430F06" w:rsidRDefault="002C4FAE" w:rsidP="00115546">
      <w:pPr>
        <w:pStyle w:val="a8"/>
        <w:numPr>
          <w:ilvl w:val="0"/>
          <w:numId w:val="46"/>
        </w:numPr>
        <w:tabs>
          <w:tab w:val="left" w:pos="993"/>
        </w:tabs>
        <w:ind w:left="0" w:firstLine="709"/>
        <w:jc w:val="both"/>
      </w:pPr>
      <w:r w:rsidRPr="00430F06">
        <w:t xml:space="preserve">муниципальное автономное учреждение </w:t>
      </w:r>
      <w:r w:rsidR="00115546">
        <w:t>«</w:t>
      </w:r>
      <w:r w:rsidRPr="00430F06">
        <w:t>Краеведческий музей</w:t>
      </w:r>
      <w:r w:rsidR="00115546">
        <w:t>»</w:t>
      </w:r>
      <w:r w:rsidRPr="00430F06">
        <w:t>.</w:t>
      </w:r>
    </w:p>
    <w:p w:rsidR="002C4FAE" w:rsidRPr="00430F06" w:rsidRDefault="002C4FAE" w:rsidP="00FA34E5">
      <w:pPr>
        <w:ind w:firstLine="709"/>
        <w:jc w:val="both"/>
        <w:rPr>
          <w:rFonts w:eastAsia="Arial"/>
          <w:lang w:eastAsia="ar-SA"/>
        </w:rPr>
      </w:pPr>
      <w:r w:rsidRPr="00430F06">
        <w:rPr>
          <w:rFonts w:eastAsia="Arial"/>
          <w:lang w:eastAsia="ar-SA"/>
        </w:rPr>
        <w:t>Количество провед</w:t>
      </w:r>
      <w:r w:rsidR="00E5129B">
        <w:rPr>
          <w:rFonts w:eastAsia="Arial"/>
          <w:lang w:eastAsia="ar-SA"/>
        </w:rPr>
        <w:t>ё</w:t>
      </w:r>
      <w:r w:rsidRPr="00430F06">
        <w:rPr>
          <w:rFonts w:eastAsia="Arial"/>
          <w:lang w:eastAsia="ar-SA"/>
        </w:rPr>
        <w:t>нных мероприятий:</w:t>
      </w:r>
    </w:p>
    <w:p w:rsidR="002C4FAE" w:rsidRPr="00E5129B" w:rsidRDefault="002C4FAE" w:rsidP="00115546">
      <w:pPr>
        <w:pStyle w:val="a8"/>
        <w:numPr>
          <w:ilvl w:val="0"/>
          <w:numId w:val="47"/>
        </w:numPr>
        <w:tabs>
          <w:tab w:val="left" w:pos="993"/>
        </w:tabs>
        <w:ind w:left="0" w:firstLine="709"/>
        <w:jc w:val="both"/>
        <w:rPr>
          <w:rFonts w:eastAsia="Arial"/>
          <w:lang w:eastAsia="ar-SA"/>
        </w:rPr>
      </w:pPr>
      <w:r w:rsidRPr="00E5129B">
        <w:rPr>
          <w:rFonts w:eastAsia="Arial"/>
          <w:lang w:eastAsia="ar-SA"/>
        </w:rPr>
        <w:t xml:space="preserve"> МАУ ДК </w:t>
      </w:r>
      <w:r w:rsidR="00115546">
        <w:rPr>
          <w:rFonts w:eastAsia="Arial"/>
          <w:lang w:eastAsia="ar-SA"/>
        </w:rPr>
        <w:t>«</w:t>
      </w:r>
      <w:r w:rsidRPr="00E5129B">
        <w:rPr>
          <w:rFonts w:eastAsia="Arial"/>
          <w:lang w:eastAsia="ar-SA"/>
        </w:rPr>
        <w:t>Октябрь</w:t>
      </w:r>
      <w:r w:rsidR="00115546">
        <w:rPr>
          <w:rFonts w:eastAsia="Arial"/>
          <w:lang w:eastAsia="ar-SA"/>
        </w:rPr>
        <w:t>»</w:t>
      </w:r>
      <w:r w:rsidRPr="00E5129B">
        <w:rPr>
          <w:rFonts w:eastAsia="Arial"/>
          <w:lang w:eastAsia="ar-SA"/>
        </w:rPr>
        <w:t xml:space="preserve"> - 248 мероприятий с охватом 49 084 человек;</w:t>
      </w:r>
    </w:p>
    <w:p w:rsidR="002C4FAE" w:rsidRPr="00E5129B" w:rsidRDefault="002C4FAE" w:rsidP="00115546">
      <w:pPr>
        <w:pStyle w:val="a8"/>
        <w:numPr>
          <w:ilvl w:val="0"/>
          <w:numId w:val="47"/>
        </w:numPr>
        <w:tabs>
          <w:tab w:val="left" w:pos="993"/>
        </w:tabs>
        <w:ind w:left="0" w:firstLine="709"/>
        <w:jc w:val="both"/>
        <w:rPr>
          <w:rFonts w:eastAsia="Arial"/>
          <w:lang w:eastAsia="ar-SA"/>
        </w:rPr>
      </w:pPr>
      <w:r w:rsidRPr="00E5129B">
        <w:rPr>
          <w:rFonts w:eastAsia="Arial"/>
          <w:lang w:eastAsia="ar-SA"/>
        </w:rPr>
        <w:t xml:space="preserve"> МАУ </w:t>
      </w:r>
      <w:proofErr w:type="gramStart"/>
      <w:r w:rsidRPr="00E5129B">
        <w:rPr>
          <w:rFonts w:eastAsia="Arial"/>
          <w:lang w:eastAsia="ar-SA"/>
        </w:rPr>
        <w:t>ДО</w:t>
      </w:r>
      <w:proofErr w:type="gramEnd"/>
      <w:r w:rsidRPr="00E5129B">
        <w:rPr>
          <w:rFonts w:eastAsia="Arial"/>
          <w:lang w:eastAsia="ar-SA"/>
        </w:rPr>
        <w:t xml:space="preserve"> </w:t>
      </w:r>
      <w:r w:rsidR="00115546">
        <w:rPr>
          <w:rFonts w:eastAsia="Arial"/>
          <w:lang w:eastAsia="ar-SA"/>
        </w:rPr>
        <w:t>«</w:t>
      </w:r>
      <w:proofErr w:type="gramStart"/>
      <w:r w:rsidRPr="00E5129B">
        <w:rPr>
          <w:rFonts w:eastAsia="Arial"/>
          <w:lang w:eastAsia="ar-SA"/>
        </w:rPr>
        <w:t>Детская</w:t>
      </w:r>
      <w:proofErr w:type="gramEnd"/>
      <w:r w:rsidRPr="00E5129B">
        <w:rPr>
          <w:rFonts w:eastAsia="Arial"/>
          <w:lang w:eastAsia="ar-SA"/>
        </w:rPr>
        <w:t xml:space="preserve"> школа искусств</w:t>
      </w:r>
      <w:r w:rsidR="00115546">
        <w:rPr>
          <w:rFonts w:eastAsia="Arial"/>
          <w:lang w:eastAsia="ar-SA"/>
        </w:rPr>
        <w:t>»</w:t>
      </w:r>
      <w:r w:rsidRPr="00E5129B">
        <w:rPr>
          <w:rFonts w:eastAsia="Arial"/>
          <w:lang w:eastAsia="ar-SA"/>
        </w:rPr>
        <w:t xml:space="preserve"> - 45 мероприятие, с охватом 2 602 человек;</w:t>
      </w:r>
    </w:p>
    <w:p w:rsidR="002C4FAE" w:rsidRPr="00E5129B" w:rsidRDefault="002C4FAE" w:rsidP="00115546">
      <w:pPr>
        <w:pStyle w:val="a8"/>
        <w:numPr>
          <w:ilvl w:val="0"/>
          <w:numId w:val="47"/>
        </w:numPr>
        <w:tabs>
          <w:tab w:val="left" w:pos="993"/>
        </w:tabs>
        <w:ind w:left="0" w:firstLine="709"/>
        <w:jc w:val="both"/>
        <w:rPr>
          <w:rFonts w:eastAsia="Arial"/>
          <w:lang w:eastAsia="ar-SA"/>
        </w:rPr>
      </w:pPr>
      <w:r w:rsidRPr="00E5129B">
        <w:rPr>
          <w:rFonts w:eastAsia="Arial"/>
          <w:lang w:eastAsia="ar-SA"/>
        </w:rPr>
        <w:t xml:space="preserve"> МАУ </w:t>
      </w:r>
      <w:r w:rsidR="00115546">
        <w:rPr>
          <w:rFonts w:eastAsia="Arial"/>
          <w:lang w:eastAsia="ar-SA"/>
        </w:rPr>
        <w:t>«</w:t>
      </w:r>
      <w:r w:rsidRPr="00E5129B">
        <w:rPr>
          <w:rFonts w:eastAsia="Arial"/>
          <w:lang w:eastAsia="ar-SA"/>
        </w:rPr>
        <w:t>Городская библиотека</w:t>
      </w:r>
      <w:r w:rsidR="00E5129B">
        <w:rPr>
          <w:rFonts w:eastAsia="Arial"/>
          <w:lang w:eastAsia="ar-SA"/>
        </w:rPr>
        <w:t xml:space="preserve"> имени А.А. Филатова</w:t>
      </w:r>
      <w:r w:rsidR="00115546">
        <w:rPr>
          <w:rFonts w:eastAsia="Arial"/>
          <w:lang w:eastAsia="ar-SA"/>
        </w:rPr>
        <w:t>»</w:t>
      </w:r>
      <w:r w:rsidRPr="00E5129B">
        <w:rPr>
          <w:rFonts w:eastAsia="Arial"/>
          <w:lang w:eastAsia="ar-SA"/>
        </w:rPr>
        <w:t xml:space="preserve"> - 98 мероприятий, с охватом 2 354 человека;</w:t>
      </w:r>
    </w:p>
    <w:p w:rsidR="002C4FAE" w:rsidRPr="00E5129B" w:rsidRDefault="002C4FAE" w:rsidP="00115546">
      <w:pPr>
        <w:pStyle w:val="a8"/>
        <w:numPr>
          <w:ilvl w:val="0"/>
          <w:numId w:val="47"/>
        </w:numPr>
        <w:tabs>
          <w:tab w:val="left" w:pos="993"/>
        </w:tabs>
        <w:ind w:left="0" w:firstLine="709"/>
        <w:jc w:val="both"/>
        <w:rPr>
          <w:rFonts w:eastAsia="Arial"/>
          <w:lang w:eastAsia="ar-SA"/>
        </w:rPr>
      </w:pPr>
      <w:r w:rsidRPr="00E5129B">
        <w:rPr>
          <w:rFonts w:eastAsia="Arial"/>
          <w:lang w:eastAsia="ar-SA"/>
        </w:rPr>
        <w:t xml:space="preserve"> МАУ </w:t>
      </w:r>
      <w:r w:rsidR="00115546">
        <w:rPr>
          <w:rFonts w:eastAsia="Arial"/>
          <w:lang w:eastAsia="ar-SA"/>
        </w:rPr>
        <w:t>«</w:t>
      </w:r>
      <w:r w:rsidRPr="00E5129B">
        <w:rPr>
          <w:rFonts w:eastAsia="Arial"/>
          <w:lang w:eastAsia="ar-SA"/>
        </w:rPr>
        <w:t>Краеведческий музей</w:t>
      </w:r>
      <w:r w:rsidR="00115546">
        <w:rPr>
          <w:rFonts w:eastAsia="Arial"/>
          <w:lang w:eastAsia="ar-SA"/>
        </w:rPr>
        <w:t>»</w:t>
      </w:r>
      <w:r w:rsidRPr="00E5129B">
        <w:rPr>
          <w:rFonts w:eastAsia="Arial"/>
          <w:lang w:eastAsia="ar-SA"/>
        </w:rPr>
        <w:t xml:space="preserve">. </w:t>
      </w:r>
      <w:proofErr w:type="gramStart"/>
      <w:r w:rsidRPr="00E5129B">
        <w:rPr>
          <w:rFonts w:eastAsia="Arial"/>
          <w:lang w:eastAsia="ar-SA"/>
        </w:rPr>
        <w:t>Проведено экскурсий (платные): 137 групповых, в них экскурсантов – 2547 человек, из них: взрослых – 350 человек, детей 2 197 человек.</w:t>
      </w:r>
      <w:proofErr w:type="gramEnd"/>
      <w:r w:rsidRPr="00E5129B">
        <w:rPr>
          <w:rFonts w:eastAsia="Arial"/>
          <w:lang w:eastAsia="ar-SA"/>
        </w:rPr>
        <w:t xml:space="preserve"> Организовано 38 выставок, в том числе передвижных выставок вне музея организовано, с привлечениемфондоврегиональных музеев и частных коллекционеров</w:t>
      </w:r>
      <w:proofErr w:type="gramStart"/>
      <w:r w:rsidRPr="00E5129B">
        <w:rPr>
          <w:rFonts w:eastAsia="Arial"/>
          <w:lang w:eastAsia="ar-SA"/>
        </w:rPr>
        <w:t>.К</w:t>
      </w:r>
      <w:proofErr w:type="gramEnd"/>
      <w:r w:rsidRPr="00E5129B">
        <w:rPr>
          <w:rFonts w:eastAsia="Arial"/>
          <w:lang w:eastAsia="ar-SA"/>
        </w:rPr>
        <w:t>оличество посетителей выставок – 4761 человек.</w:t>
      </w:r>
    </w:p>
    <w:p w:rsidR="002C4FAE" w:rsidRPr="00430F06" w:rsidRDefault="002C4FAE" w:rsidP="00FA34E5">
      <w:pPr>
        <w:ind w:firstLine="709"/>
        <w:jc w:val="both"/>
        <w:rPr>
          <w:rFonts w:eastAsia="Arial"/>
          <w:lang w:eastAsia="ar-SA"/>
        </w:rPr>
      </w:pPr>
      <w:r w:rsidRPr="00430F06">
        <w:rPr>
          <w:rFonts w:eastAsia="Arial"/>
          <w:lang w:eastAsia="ar-SA"/>
        </w:rPr>
        <w:lastRenderedPageBreak/>
        <w:t>В рамках культурно-образовательной деятельности проведено 50</w:t>
      </w:r>
      <w:r w:rsidR="00417C8B">
        <w:rPr>
          <w:rFonts w:eastAsia="Arial"/>
          <w:lang w:eastAsia="ar-SA"/>
        </w:rPr>
        <w:t xml:space="preserve"> </w:t>
      </w:r>
      <w:r w:rsidRPr="00430F06">
        <w:rPr>
          <w:rFonts w:eastAsia="Arial"/>
          <w:lang w:eastAsia="ar-SA"/>
        </w:rPr>
        <w:t>мероприятий, участ</w:t>
      </w:r>
      <w:r w:rsidR="00167B3D">
        <w:rPr>
          <w:rFonts w:eastAsia="Arial"/>
          <w:lang w:eastAsia="ar-SA"/>
        </w:rPr>
        <w:t>ников 1612 человек, в том числе</w:t>
      </w:r>
      <w:r w:rsidRPr="00430F06">
        <w:rPr>
          <w:rFonts w:eastAsia="Arial"/>
          <w:lang w:eastAsia="ar-SA"/>
        </w:rPr>
        <w:t xml:space="preserve"> детей 1 100 человек. </w:t>
      </w:r>
    </w:p>
    <w:p w:rsidR="002C4FAE" w:rsidRPr="00430F06" w:rsidRDefault="002C4FAE" w:rsidP="00FA34E5">
      <w:pPr>
        <w:ind w:firstLine="709"/>
        <w:jc w:val="both"/>
        <w:rPr>
          <w:rFonts w:eastAsia="Arial"/>
          <w:lang w:eastAsia="ar-SA"/>
        </w:rPr>
      </w:pPr>
      <w:r w:rsidRPr="00430F06">
        <w:rPr>
          <w:rFonts w:eastAsia="Arial"/>
          <w:lang w:eastAsia="ar-SA"/>
        </w:rPr>
        <w:t>Индивидуально посетили музей 522 человека, из них взрослых 95 человек, в том числе детей 427.</w:t>
      </w:r>
    </w:p>
    <w:p w:rsidR="002C4FAE" w:rsidRPr="00430F06" w:rsidRDefault="002C4FAE" w:rsidP="00FA34E5">
      <w:pPr>
        <w:ind w:firstLine="709"/>
        <w:jc w:val="both"/>
        <w:rPr>
          <w:rFonts w:eastAsia="Arial"/>
          <w:lang w:eastAsia="ar-SA"/>
        </w:rPr>
      </w:pPr>
      <w:r w:rsidRPr="00430F06">
        <w:rPr>
          <w:rFonts w:eastAsia="Arial"/>
          <w:lang w:eastAsia="ar-SA"/>
        </w:rPr>
        <w:t>Всего в 2018 году проведено 523 культурных мероприятий, в которых приняли участие 90 461 человек, и 219 спортивных мероприятий, в которых приняли участие 8 000 человек.</w:t>
      </w:r>
    </w:p>
    <w:p w:rsidR="002C4FAE" w:rsidRPr="00430F06" w:rsidRDefault="002C4FAE" w:rsidP="00FA34E5">
      <w:pPr>
        <w:tabs>
          <w:tab w:val="right" w:pos="10488"/>
        </w:tabs>
        <w:ind w:firstLine="709"/>
        <w:jc w:val="both"/>
      </w:pPr>
      <w:r w:rsidRPr="00430F06">
        <w:t>В 2018</w:t>
      </w:r>
      <w:r w:rsidR="00167B3D">
        <w:t xml:space="preserve"> </w:t>
      </w:r>
      <w:r w:rsidRPr="00430F06">
        <w:t>году в МАУ ДК</w:t>
      </w:r>
      <w:r w:rsidR="00167B3D">
        <w:t xml:space="preserve"> </w:t>
      </w:r>
      <w:r w:rsidR="00115546">
        <w:t>«</w:t>
      </w:r>
      <w:r w:rsidRPr="00430F06">
        <w:t>Октябрь</w:t>
      </w:r>
      <w:r w:rsidR="00115546">
        <w:t>»</w:t>
      </w:r>
      <w:r w:rsidRPr="00430F06">
        <w:t xml:space="preserve"> количество мероприятий и число зрителей в сравнении с 2016, 2017 гг. сократилось, в связи с внедрением новой методики (порядка) </w:t>
      </w:r>
      <w:r w:rsidR="008B374E">
        <w:t>учёт</w:t>
      </w:r>
      <w:r w:rsidRPr="00430F06">
        <w:t xml:space="preserve">а зрителей и участников мероприятий, проводимых МАУ ДК </w:t>
      </w:r>
      <w:r w:rsidR="00115546">
        <w:t>«</w:t>
      </w:r>
      <w:r w:rsidRPr="00430F06">
        <w:t>Октябрь</w:t>
      </w:r>
      <w:r w:rsidR="00115546">
        <w:t>»</w:t>
      </w:r>
      <w:r w:rsidRPr="00430F06">
        <w:t>, а также с целью повышения эффективности и качества их проведения.</w:t>
      </w:r>
    </w:p>
    <w:p w:rsidR="002C4FAE" w:rsidRPr="00430F06" w:rsidRDefault="002C4FAE" w:rsidP="00FA34E5">
      <w:pPr>
        <w:tabs>
          <w:tab w:val="right" w:pos="10488"/>
        </w:tabs>
        <w:ind w:firstLine="709"/>
        <w:jc w:val="both"/>
      </w:pPr>
      <w:r w:rsidRPr="00430F06">
        <w:t>В отч</w:t>
      </w:r>
      <w:r w:rsidR="00E5129B">
        <w:t>ё</w:t>
      </w:r>
      <w:r w:rsidRPr="00430F06">
        <w:t>тный период учреждением реализованы все плановые мероприятия на должном уровне, о чем свидетельствуют многочисленные отзывы посетителей и участников мероприятий в социальных сетях (</w:t>
      </w:r>
      <w:r w:rsidR="00115546">
        <w:t>«</w:t>
      </w:r>
      <w:r w:rsidRPr="00430F06">
        <w:t>Одноклассники</w:t>
      </w:r>
      <w:r w:rsidR="00115546">
        <w:t>»</w:t>
      </w:r>
      <w:r w:rsidRPr="00430F06">
        <w:t>,</w:t>
      </w:r>
      <w:r w:rsidR="00167B3D">
        <w:t xml:space="preserve"> </w:t>
      </w:r>
      <w:r w:rsidR="00115546">
        <w:t>«</w:t>
      </w:r>
      <w:r w:rsidRPr="00430F06">
        <w:t>В контакте</w:t>
      </w:r>
      <w:r w:rsidR="00115546">
        <w:t>»</w:t>
      </w:r>
      <w:r w:rsidRPr="00430F06">
        <w:t>).</w:t>
      </w:r>
    </w:p>
    <w:p w:rsidR="002C4FAE" w:rsidRPr="00430F06" w:rsidRDefault="002C4FAE" w:rsidP="00FA34E5">
      <w:pPr>
        <w:tabs>
          <w:tab w:val="right" w:pos="10488"/>
        </w:tabs>
        <w:ind w:firstLine="709"/>
        <w:jc w:val="both"/>
      </w:pPr>
      <w:r w:rsidRPr="00430F06">
        <w:t xml:space="preserve">Постоянный мониторинг мероприятий, внедрение инновационных форм и методов работы, </w:t>
      </w:r>
      <w:r w:rsidR="008B374E">
        <w:t>учёт</w:t>
      </w:r>
      <w:r w:rsidRPr="00430F06">
        <w:t xml:space="preserve"> пожеланий горожан способствуют улучшению качества культурно - досуговой деятельности учреждения по всем направлениям. </w:t>
      </w:r>
    </w:p>
    <w:p w:rsidR="002C4FAE" w:rsidRPr="00430F06" w:rsidRDefault="002C4FAE" w:rsidP="00FA34E5">
      <w:pPr>
        <w:tabs>
          <w:tab w:val="right" w:pos="10488"/>
        </w:tabs>
        <w:ind w:firstLine="709"/>
        <w:jc w:val="both"/>
      </w:pPr>
      <w:r w:rsidRPr="00430F06">
        <w:t>В течение года проведено 248 мероприятий, с охватом более 40 000 человек.</w:t>
      </w:r>
    </w:p>
    <w:p w:rsidR="002C4FAE" w:rsidRPr="00430F06" w:rsidRDefault="002C4FAE" w:rsidP="00FA34E5">
      <w:pPr>
        <w:tabs>
          <w:tab w:val="right" w:pos="10488"/>
        </w:tabs>
        <w:ind w:firstLine="709"/>
        <w:jc w:val="both"/>
      </w:pPr>
      <w:r w:rsidRPr="00430F06">
        <w:t>Основными направлениями деятельности учреждения являются:</w:t>
      </w:r>
    </w:p>
    <w:p w:rsidR="002C4FAE" w:rsidRPr="00430F06" w:rsidRDefault="002C4FAE" w:rsidP="00115546">
      <w:pPr>
        <w:pStyle w:val="a8"/>
        <w:numPr>
          <w:ilvl w:val="0"/>
          <w:numId w:val="48"/>
        </w:numPr>
        <w:tabs>
          <w:tab w:val="left" w:pos="993"/>
          <w:tab w:val="right" w:pos="10488"/>
        </w:tabs>
        <w:ind w:left="0" w:firstLine="709"/>
        <w:jc w:val="both"/>
      </w:pPr>
      <w:r w:rsidRPr="00430F06">
        <w:t xml:space="preserve"> организация и проведение массовых и тематических мероприятий;</w:t>
      </w:r>
    </w:p>
    <w:p w:rsidR="002C4FAE" w:rsidRPr="00430F06" w:rsidRDefault="002C4FAE" w:rsidP="00115546">
      <w:pPr>
        <w:pStyle w:val="a8"/>
        <w:numPr>
          <w:ilvl w:val="0"/>
          <w:numId w:val="48"/>
        </w:numPr>
        <w:tabs>
          <w:tab w:val="left" w:pos="993"/>
          <w:tab w:val="right" w:pos="10488"/>
        </w:tabs>
        <w:ind w:left="0" w:firstLine="709"/>
        <w:jc w:val="both"/>
      </w:pPr>
      <w:r w:rsidRPr="00430F06">
        <w:t xml:space="preserve"> организация и проведение творческих фестивалей и конкурсов;</w:t>
      </w:r>
    </w:p>
    <w:p w:rsidR="002C4FAE" w:rsidRPr="00430F06" w:rsidRDefault="002C4FAE" w:rsidP="00115546">
      <w:pPr>
        <w:pStyle w:val="a8"/>
        <w:numPr>
          <w:ilvl w:val="0"/>
          <w:numId w:val="48"/>
        </w:numPr>
        <w:tabs>
          <w:tab w:val="left" w:pos="993"/>
          <w:tab w:val="right" w:pos="10488"/>
        </w:tabs>
        <w:ind w:left="0" w:firstLine="709"/>
        <w:jc w:val="both"/>
      </w:pPr>
      <w:r w:rsidRPr="00430F06">
        <w:t xml:space="preserve"> организация различных форм мероприятий для детей, </w:t>
      </w:r>
      <w:r w:rsidR="00BE5CC5" w:rsidRPr="00430F06">
        <w:t>молодёжи</w:t>
      </w:r>
      <w:r w:rsidRPr="00430F06">
        <w:t>, семейного досуга, людей старшего поколения, инвалидов и людей с ОВЗ;</w:t>
      </w:r>
    </w:p>
    <w:p w:rsidR="002C4FAE" w:rsidRPr="00430F06" w:rsidRDefault="002C4FAE" w:rsidP="00115546">
      <w:pPr>
        <w:pStyle w:val="a8"/>
        <w:numPr>
          <w:ilvl w:val="0"/>
          <w:numId w:val="48"/>
        </w:numPr>
        <w:tabs>
          <w:tab w:val="left" w:pos="993"/>
          <w:tab w:val="right" w:pos="10488"/>
        </w:tabs>
        <w:ind w:left="0" w:firstLine="709"/>
        <w:jc w:val="both"/>
      </w:pPr>
      <w:r w:rsidRPr="00430F06">
        <w:t xml:space="preserve"> организация мероприятий по развитию различных жанров народного творчества (</w:t>
      </w:r>
      <w:proofErr w:type="gramStart"/>
      <w:r w:rsidRPr="00430F06">
        <w:t>вокальное</w:t>
      </w:r>
      <w:proofErr w:type="gramEnd"/>
      <w:r w:rsidRPr="00430F06">
        <w:t>, хоровое, хореографическое и др.);</w:t>
      </w:r>
    </w:p>
    <w:p w:rsidR="002C4FAE" w:rsidRPr="00430F06" w:rsidRDefault="002C4FAE" w:rsidP="00115546">
      <w:pPr>
        <w:pStyle w:val="a8"/>
        <w:numPr>
          <w:ilvl w:val="0"/>
          <w:numId w:val="48"/>
        </w:numPr>
        <w:tabs>
          <w:tab w:val="left" w:pos="993"/>
          <w:tab w:val="right" w:pos="10488"/>
        </w:tabs>
        <w:ind w:left="0" w:firstLine="709"/>
        <w:jc w:val="both"/>
      </w:pPr>
      <w:r w:rsidRPr="00430F06">
        <w:t xml:space="preserve"> внедрение новых форм работы с населением.</w:t>
      </w:r>
    </w:p>
    <w:p w:rsidR="002C4FAE" w:rsidRPr="00430F06" w:rsidRDefault="002C4FAE" w:rsidP="00FA34E5">
      <w:pPr>
        <w:tabs>
          <w:tab w:val="right" w:pos="10488"/>
        </w:tabs>
        <w:ind w:firstLine="709"/>
        <w:jc w:val="both"/>
        <w:rPr>
          <w:bCs/>
        </w:rPr>
      </w:pPr>
      <w:r w:rsidRPr="00430F06">
        <w:rPr>
          <w:bCs/>
        </w:rPr>
        <w:t>Массовые мероприятия, посвящ</w:t>
      </w:r>
      <w:r w:rsidR="00E5129B">
        <w:rPr>
          <w:bCs/>
        </w:rPr>
        <w:t>ё</w:t>
      </w:r>
      <w:r w:rsidRPr="00430F06">
        <w:rPr>
          <w:bCs/>
        </w:rPr>
        <w:t xml:space="preserve">нные государственным праздникам, народные гуляния с участием городских общественных организаций, в том числе сформированных по национальному признаку. </w:t>
      </w:r>
      <w:r w:rsidR="00115546">
        <w:rPr>
          <w:bCs/>
        </w:rPr>
        <w:t>«</w:t>
      </w:r>
      <w:r w:rsidRPr="00430F06">
        <w:rPr>
          <w:bCs/>
        </w:rPr>
        <w:t>Масленица</w:t>
      </w:r>
      <w:r w:rsidR="00115546">
        <w:rPr>
          <w:bCs/>
        </w:rPr>
        <w:t>»</w:t>
      </w:r>
      <w:r w:rsidRPr="00430F06">
        <w:rPr>
          <w:bCs/>
        </w:rPr>
        <w:t xml:space="preserve">, </w:t>
      </w:r>
      <w:r w:rsidR="00115546">
        <w:rPr>
          <w:bCs/>
        </w:rPr>
        <w:t>«</w:t>
      </w:r>
      <w:r w:rsidRPr="00430F06">
        <w:rPr>
          <w:bCs/>
        </w:rPr>
        <w:t>Сабантуй</w:t>
      </w:r>
      <w:r w:rsidR="00115546">
        <w:rPr>
          <w:bCs/>
        </w:rPr>
        <w:t>»</w:t>
      </w:r>
      <w:r w:rsidRPr="00430F06">
        <w:rPr>
          <w:bCs/>
        </w:rPr>
        <w:t>, День Победы, День России и День города, День народного единства и Праздник Весны и труда и новогодние утренники, все это</w:t>
      </w:r>
      <w:r w:rsidR="00806420">
        <w:rPr>
          <w:bCs/>
        </w:rPr>
        <w:t xml:space="preserve"> </w:t>
      </w:r>
      <w:r w:rsidRPr="00430F06">
        <w:rPr>
          <w:bCs/>
        </w:rPr>
        <w:t>способствует укреплению патриотизма, толерантности и формированию этнокультурного пространства на территории как города Покачи, так и Ханты-Мансийского автономного округа-Югры.</w:t>
      </w:r>
    </w:p>
    <w:p w:rsidR="002C4FAE" w:rsidRPr="00430F06" w:rsidRDefault="002C4FAE" w:rsidP="00FA34E5">
      <w:pPr>
        <w:tabs>
          <w:tab w:val="right" w:pos="10488"/>
        </w:tabs>
        <w:ind w:firstLine="709"/>
        <w:jc w:val="both"/>
        <w:rPr>
          <w:bCs/>
        </w:rPr>
      </w:pPr>
      <w:r w:rsidRPr="00430F06">
        <w:rPr>
          <w:bCs/>
        </w:rPr>
        <w:t>Необходимо отметить, что в городе не только активно развивается, но и набирает обороты фестивальное движение.</w:t>
      </w:r>
      <w:r w:rsidR="00806420">
        <w:rPr>
          <w:bCs/>
        </w:rPr>
        <w:t xml:space="preserve"> </w:t>
      </w:r>
      <w:r w:rsidRPr="00430F06">
        <w:rPr>
          <w:bCs/>
        </w:rPr>
        <w:t>Традиционный</w:t>
      </w:r>
      <w:r w:rsidR="00806420">
        <w:rPr>
          <w:bCs/>
        </w:rPr>
        <w:t xml:space="preserve"> </w:t>
      </w:r>
      <w:r w:rsidRPr="00430F06">
        <w:rPr>
          <w:bCs/>
        </w:rPr>
        <w:t>фестиваль</w:t>
      </w:r>
      <w:r w:rsidR="00806420">
        <w:rPr>
          <w:bCs/>
        </w:rPr>
        <w:t xml:space="preserve"> </w:t>
      </w:r>
      <w:r w:rsidR="00115546">
        <w:rPr>
          <w:bCs/>
        </w:rPr>
        <w:t>«</w:t>
      </w:r>
      <w:r w:rsidRPr="00430F06">
        <w:rPr>
          <w:bCs/>
        </w:rPr>
        <w:t>Юные таланты Покачей</w:t>
      </w:r>
      <w:r w:rsidR="00115546">
        <w:rPr>
          <w:bCs/>
        </w:rPr>
        <w:t>»</w:t>
      </w:r>
      <w:r w:rsidRPr="00430F06">
        <w:rPr>
          <w:bCs/>
        </w:rPr>
        <w:t>, фестиваль национальных культур</w:t>
      </w:r>
      <w:r w:rsidR="00806420">
        <w:rPr>
          <w:bCs/>
        </w:rPr>
        <w:t xml:space="preserve"> </w:t>
      </w:r>
      <w:r w:rsidR="00115546">
        <w:rPr>
          <w:bCs/>
        </w:rPr>
        <w:t>«</w:t>
      </w:r>
      <w:r w:rsidRPr="00430F06">
        <w:rPr>
          <w:bCs/>
        </w:rPr>
        <w:t>Соцветие</w:t>
      </w:r>
      <w:r w:rsidR="00115546">
        <w:rPr>
          <w:bCs/>
        </w:rPr>
        <w:t>»</w:t>
      </w:r>
      <w:r w:rsidRPr="00430F06">
        <w:rPr>
          <w:bCs/>
        </w:rPr>
        <w:t>, игры КВН, съезд</w:t>
      </w:r>
      <w:r w:rsidR="00806420">
        <w:rPr>
          <w:bCs/>
        </w:rPr>
        <w:t xml:space="preserve"> </w:t>
      </w:r>
      <w:r w:rsidR="00115546">
        <w:rPr>
          <w:bCs/>
        </w:rPr>
        <w:t>«</w:t>
      </w:r>
      <w:r w:rsidRPr="00430F06">
        <w:rPr>
          <w:bCs/>
        </w:rPr>
        <w:t>Дедов Морозов и Снегурочек</w:t>
      </w:r>
      <w:r w:rsidR="00115546">
        <w:rPr>
          <w:bCs/>
        </w:rPr>
        <w:t>»</w:t>
      </w:r>
      <w:r w:rsidRPr="00430F06">
        <w:rPr>
          <w:bCs/>
        </w:rPr>
        <w:t xml:space="preserve"> ежегодно ожидают сотни горожан, в которых принимают участие дети, молод</w:t>
      </w:r>
      <w:r w:rsidR="00E5129B">
        <w:rPr>
          <w:bCs/>
        </w:rPr>
        <w:t>ё</w:t>
      </w:r>
      <w:r w:rsidRPr="00430F06">
        <w:rPr>
          <w:bCs/>
        </w:rPr>
        <w:t>жь и взрослое поколение. В 2018 году впервые в городе были проведены и получили высокое признание среди жителей города</w:t>
      </w:r>
      <w:r w:rsidR="00806420">
        <w:rPr>
          <w:bCs/>
        </w:rPr>
        <w:t xml:space="preserve"> </w:t>
      </w:r>
      <w:r w:rsidRPr="00430F06">
        <w:rPr>
          <w:bCs/>
        </w:rPr>
        <w:t xml:space="preserve">такие фестивали как: фестиваль-конкурс </w:t>
      </w:r>
      <w:r w:rsidR="00115546">
        <w:rPr>
          <w:bCs/>
        </w:rPr>
        <w:t>«</w:t>
      </w:r>
      <w:r w:rsidRPr="00430F06">
        <w:rPr>
          <w:bCs/>
        </w:rPr>
        <w:t>Ползунки</w:t>
      </w:r>
      <w:r w:rsidR="00115546">
        <w:rPr>
          <w:bCs/>
        </w:rPr>
        <w:t>»</w:t>
      </w:r>
      <w:r w:rsidR="00806420">
        <w:rPr>
          <w:bCs/>
        </w:rPr>
        <w:t xml:space="preserve"> для малышей до дву</w:t>
      </w:r>
      <w:r w:rsidRPr="00430F06">
        <w:rPr>
          <w:bCs/>
        </w:rPr>
        <w:t>х лет, конкурс саней</w:t>
      </w:r>
      <w:r w:rsidR="00806420">
        <w:rPr>
          <w:bCs/>
        </w:rPr>
        <w:t xml:space="preserve"> </w:t>
      </w:r>
      <w:r w:rsidR="00115546">
        <w:rPr>
          <w:bCs/>
        </w:rPr>
        <w:t>«</w:t>
      </w:r>
      <w:r w:rsidRPr="00430F06">
        <w:rPr>
          <w:bCs/>
        </w:rPr>
        <w:t>Эх, прокачу</w:t>
      </w:r>
      <w:r w:rsidR="00115546">
        <w:rPr>
          <w:bCs/>
        </w:rPr>
        <w:t>»</w:t>
      </w:r>
      <w:r w:rsidRPr="00430F06">
        <w:rPr>
          <w:bCs/>
        </w:rPr>
        <w:t xml:space="preserve"> для семейных экипажей, национальный фестиваль </w:t>
      </w:r>
      <w:r w:rsidR="00806420">
        <w:rPr>
          <w:bCs/>
        </w:rPr>
        <w:t>–</w:t>
      </w:r>
      <w:r w:rsidRPr="00430F06">
        <w:rPr>
          <w:bCs/>
        </w:rPr>
        <w:t xml:space="preserve"> конкурс</w:t>
      </w:r>
      <w:r w:rsidR="00806420">
        <w:rPr>
          <w:bCs/>
        </w:rPr>
        <w:t xml:space="preserve"> </w:t>
      </w:r>
      <w:r w:rsidR="00115546">
        <w:rPr>
          <w:bCs/>
        </w:rPr>
        <w:t>«</w:t>
      </w:r>
      <w:r w:rsidRPr="00430F06">
        <w:rPr>
          <w:bCs/>
        </w:rPr>
        <w:t>Бабушки бывают разные</w:t>
      </w:r>
      <w:r w:rsidR="00115546">
        <w:rPr>
          <w:bCs/>
        </w:rPr>
        <w:t>»</w:t>
      </w:r>
      <w:r w:rsidRPr="00430F06">
        <w:rPr>
          <w:bCs/>
        </w:rPr>
        <w:t xml:space="preserve">. </w:t>
      </w:r>
    </w:p>
    <w:p w:rsidR="002C4FAE" w:rsidRPr="00430F06" w:rsidRDefault="002C4FAE" w:rsidP="00FA34E5">
      <w:pPr>
        <w:tabs>
          <w:tab w:val="right" w:pos="10488"/>
        </w:tabs>
        <w:ind w:firstLine="709"/>
        <w:jc w:val="both"/>
        <w:rPr>
          <w:bCs/>
        </w:rPr>
      </w:pPr>
      <w:r w:rsidRPr="00430F06">
        <w:rPr>
          <w:bCs/>
        </w:rPr>
        <w:t>В течение года для инвалидов и людей с ОВЗ проводились тематические вечера, развлекательно - игровые программы, встречи в кино – клубе</w:t>
      </w:r>
      <w:r w:rsidR="00806420">
        <w:rPr>
          <w:bCs/>
        </w:rPr>
        <w:t xml:space="preserve"> </w:t>
      </w:r>
      <w:r w:rsidR="00115546">
        <w:rPr>
          <w:bCs/>
        </w:rPr>
        <w:t>«</w:t>
      </w:r>
      <w:r w:rsidRPr="00430F06">
        <w:rPr>
          <w:bCs/>
        </w:rPr>
        <w:t>Взгляд</w:t>
      </w:r>
      <w:r w:rsidR="00115546">
        <w:rPr>
          <w:bCs/>
        </w:rPr>
        <w:t>»</w:t>
      </w:r>
      <w:r w:rsidRPr="00430F06">
        <w:rPr>
          <w:bCs/>
        </w:rPr>
        <w:t>. С 2005 года</w:t>
      </w:r>
      <w:r w:rsidR="00E5129B">
        <w:rPr>
          <w:bCs/>
        </w:rPr>
        <w:t xml:space="preserve"> в Доме культуры действует клуб</w:t>
      </w:r>
      <w:r w:rsidR="00806420">
        <w:rPr>
          <w:bCs/>
        </w:rPr>
        <w:t xml:space="preserve"> </w:t>
      </w:r>
      <w:r w:rsidR="00115546">
        <w:rPr>
          <w:bCs/>
        </w:rPr>
        <w:t>«</w:t>
      </w:r>
      <w:r w:rsidRPr="00430F06">
        <w:rPr>
          <w:bCs/>
        </w:rPr>
        <w:t>Улыбка</w:t>
      </w:r>
      <w:r w:rsidR="00115546">
        <w:rPr>
          <w:bCs/>
        </w:rPr>
        <w:t>»</w:t>
      </w:r>
      <w:r w:rsidRPr="00430F06">
        <w:rPr>
          <w:bCs/>
        </w:rPr>
        <w:t xml:space="preserve"> для детей с ОВЗ, который</w:t>
      </w:r>
      <w:r w:rsidR="00806420">
        <w:rPr>
          <w:bCs/>
        </w:rPr>
        <w:t xml:space="preserve"> </w:t>
      </w:r>
      <w:r w:rsidRPr="00430F06">
        <w:rPr>
          <w:bCs/>
        </w:rPr>
        <w:t xml:space="preserve">ежемесячно собирает ребят на игровые и развлекательные программы. В преддверии Нового года для детей инвалидов и молодых инвалидов была организована дискотека с элементами игровой программ. </w:t>
      </w:r>
    </w:p>
    <w:p w:rsidR="002C4FAE" w:rsidRPr="00430F06" w:rsidRDefault="002C4FAE" w:rsidP="00FA34E5">
      <w:pPr>
        <w:tabs>
          <w:tab w:val="right" w:pos="10488"/>
        </w:tabs>
        <w:ind w:firstLine="709"/>
        <w:jc w:val="both"/>
      </w:pPr>
      <w:r w:rsidRPr="00430F06">
        <w:t>Анализируя работу 2018 года, можно сделать вывод, что</w:t>
      </w:r>
      <w:r w:rsidR="00417C8B">
        <w:t xml:space="preserve"> </w:t>
      </w:r>
      <w:r w:rsidRPr="00430F06">
        <w:t>сохраняя традиционные мероприятия, пользующиеся популярностью у населения, учреждение вносит поправки в культурно-досуговую деятельность и внедряет новые формы и методы, организует</w:t>
      </w:r>
      <w:r w:rsidR="00806420">
        <w:t xml:space="preserve"> </w:t>
      </w:r>
      <w:r w:rsidRPr="00430F06">
        <w:t xml:space="preserve">инновационные мероприятия для всех категорий населения. </w:t>
      </w:r>
    </w:p>
    <w:p w:rsidR="002C4FAE" w:rsidRPr="00430F06" w:rsidRDefault="002C4FAE" w:rsidP="00FA34E5">
      <w:pPr>
        <w:tabs>
          <w:tab w:val="right" w:pos="10488"/>
        </w:tabs>
        <w:ind w:firstLine="709"/>
        <w:jc w:val="both"/>
        <w:rPr>
          <w:bCs/>
        </w:rPr>
      </w:pPr>
      <w:r w:rsidRPr="00430F06">
        <w:rPr>
          <w:bCs/>
        </w:rPr>
        <w:t>В сравнении с 2016, 2017 гг. в 2018 году изменился количественный состав любительских объединений. Согласно провед</w:t>
      </w:r>
      <w:r w:rsidR="00E5129B">
        <w:rPr>
          <w:bCs/>
        </w:rPr>
        <w:t>ё</w:t>
      </w:r>
      <w:r w:rsidRPr="00430F06">
        <w:rPr>
          <w:bCs/>
        </w:rPr>
        <w:t xml:space="preserve">нному анализу, а также изученному мнению жителей города Покачи, возникла необходимость объединения отдельных клубов </w:t>
      </w:r>
      <w:r w:rsidRPr="00430F06">
        <w:rPr>
          <w:bCs/>
        </w:rPr>
        <w:lastRenderedPageBreak/>
        <w:t>по интересам и</w:t>
      </w:r>
      <w:r w:rsidR="00806420">
        <w:rPr>
          <w:bCs/>
        </w:rPr>
        <w:t xml:space="preserve"> </w:t>
      </w:r>
      <w:r w:rsidRPr="00430F06">
        <w:rPr>
          <w:bCs/>
        </w:rPr>
        <w:t>частичного сокращения клубных формирований. Несмотря на это, количественный</w:t>
      </w:r>
      <w:r w:rsidR="00806420">
        <w:rPr>
          <w:bCs/>
        </w:rPr>
        <w:t xml:space="preserve"> </w:t>
      </w:r>
      <w:r w:rsidRPr="00430F06">
        <w:rPr>
          <w:bCs/>
        </w:rPr>
        <w:t xml:space="preserve">состав </w:t>
      </w:r>
      <w:r w:rsidRPr="00430F06">
        <w:t>клубных формирований самодеятельного народного творчества остался на уровне прошлых лет.</w:t>
      </w:r>
    </w:p>
    <w:p w:rsidR="002C4FAE" w:rsidRPr="00430F06" w:rsidRDefault="002C4FAE" w:rsidP="00FA34E5">
      <w:pPr>
        <w:tabs>
          <w:tab w:val="right" w:pos="10488"/>
        </w:tabs>
        <w:ind w:firstLine="709"/>
        <w:jc w:val="both"/>
        <w:rPr>
          <w:bCs/>
        </w:rPr>
      </w:pPr>
      <w:r w:rsidRPr="00430F06">
        <w:t>В отч</w:t>
      </w:r>
      <w:r w:rsidR="00E5129B">
        <w:t>ё</w:t>
      </w:r>
      <w:r w:rsidRPr="00430F06">
        <w:t>тном периоде в МАУ ДК</w:t>
      </w:r>
      <w:r w:rsidR="00806420">
        <w:t xml:space="preserve"> </w:t>
      </w:r>
      <w:r w:rsidR="00115546">
        <w:t>«</w:t>
      </w:r>
      <w:r w:rsidRPr="00430F06">
        <w:t>Октябрь</w:t>
      </w:r>
      <w:r w:rsidR="00115546">
        <w:t>»</w:t>
      </w:r>
      <w:r w:rsidRPr="00430F06">
        <w:t xml:space="preserve"> функционирует 38 клубных формирований, из них</w:t>
      </w:r>
      <w:r w:rsidR="00E5129B">
        <w:t>:</w:t>
      </w:r>
      <w:r w:rsidRPr="00430F06">
        <w:t xml:space="preserve"> 24 </w:t>
      </w:r>
      <w:r w:rsidR="00E5129B">
        <w:t xml:space="preserve">- </w:t>
      </w:r>
      <w:r w:rsidRPr="00430F06">
        <w:t xml:space="preserve">самодеятельного народного творчества, 14 </w:t>
      </w:r>
      <w:r w:rsidR="00E5129B">
        <w:t xml:space="preserve">- </w:t>
      </w:r>
      <w:r w:rsidRPr="00430F06">
        <w:t xml:space="preserve">любительских объединений. Из них до 14 лет </w:t>
      </w:r>
      <w:r w:rsidR="00E5129B">
        <w:t>–</w:t>
      </w:r>
      <w:r w:rsidRPr="00430F06">
        <w:t xml:space="preserve"> 15</w:t>
      </w:r>
      <w:r w:rsidR="00E5129B">
        <w:t xml:space="preserve"> человек</w:t>
      </w:r>
      <w:r w:rsidRPr="00430F06">
        <w:t xml:space="preserve">, </w:t>
      </w:r>
      <w:r w:rsidR="00E5129B">
        <w:t>общее количество участников</w:t>
      </w:r>
      <w:r w:rsidRPr="00430F06">
        <w:t xml:space="preserve"> - 435 человек</w:t>
      </w:r>
      <w:r w:rsidR="00E5129B">
        <w:t>.</w:t>
      </w:r>
      <w:r w:rsidR="00806420">
        <w:t xml:space="preserve"> </w:t>
      </w:r>
      <w:r w:rsidR="00E5129B" w:rsidRPr="00430F06">
        <w:t xml:space="preserve">Один </w:t>
      </w:r>
      <w:r w:rsidRPr="00430F06">
        <w:t>клуб для детей – инклюзивный, включающий в состав инвалидов и лиц с ОВЗ</w:t>
      </w:r>
      <w:r w:rsidR="00E5129B">
        <w:t>.</w:t>
      </w:r>
      <w:r w:rsidR="00806420">
        <w:t xml:space="preserve"> </w:t>
      </w:r>
      <w:r w:rsidR="00E5129B" w:rsidRPr="00430F06">
        <w:t xml:space="preserve">Общее </w:t>
      </w:r>
      <w:r w:rsidRPr="00430F06">
        <w:t>количество участников в 38 клубных формировани</w:t>
      </w:r>
      <w:r w:rsidR="00E5129B">
        <w:t>ях</w:t>
      </w:r>
      <w:r w:rsidRPr="00430F06">
        <w:t xml:space="preserve"> составляет - 928 человек</w:t>
      </w:r>
      <w:r w:rsidRPr="00430F06">
        <w:rPr>
          <w:bCs/>
        </w:rPr>
        <w:t xml:space="preserve">. </w:t>
      </w:r>
    </w:p>
    <w:p w:rsidR="00E5129B" w:rsidRDefault="002C4FAE" w:rsidP="00FA34E5">
      <w:pPr>
        <w:tabs>
          <w:tab w:val="right" w:pos="10488"/>
        </w:tabs>
        <w:ind w:firstLine="709"/>
        <w:jc w:val="both"/>
      </w:pPr>
      <w:r w:rsidRPr="00430F06">
        <w:t>Клубные формирования самодеятельного народного творчества в учреждении представлены следующими жанрами:</w:t>
      </w:r>
    </w:p>
    <w:p w:rsidR="00E5129B" w:rsidRDefault="00417C8B" w:rsidP="00115546">
      <w:pPr>
        <w:pStyle w:val="a8"/>
        <w:numPr>
          <w:ilvl w:val="0"/>
          <w:numId w:val="49"/>
        </w:numPr>
        <w:tabs>
          <w:tab w:val="left" w:pos="993"/>
          <w:tab w:val="right" w:pos="10488"/>
        </w:tabs>
        <w:ind w:left="0" w:firstLine="709"/>
        <w:jc w:val="both"/>
      </w:pPr>
      <w:r>
        <w:t>х</w:t>
      </w:r>
      <w:r w:rsidR="002C4FAE" w:rsidRPr="00430F06">
        <w:t>оровой</w:t>
      </w:r>
      <w:r>
        <w:t>;</w:t>
      </w:r>
    </w:p>
    <w:p w:rsidR="00E5129B" w:rsidRDefault="002C4FAE" w:rsidP="00115546">
      <w:pPr>
        <w:pStyle w:val="a8"/>
        <w:numPr>
          <w:ilvl w:val="0"/>
          <w:numId w:val="49"/>
        </w:numPr>
        <w:tabs>
          <w:tab w:val="left" w:pos="993"/>
          <w:tab w:val="right" w:pos="10488"/>
        </w:tabs>
        <w:ind w:left="0" w:firstLine="709"/>
        <w:jc w:val="both"/>
      </w:pPr>
      <w:r w:rsidRPr="00430F06">
        <w:t>хореографический</w:t>
      </w:r>
      <w:r w:rsidR="00417C8B">
        <w:t>;</w:t>
      </w:r>
    </w:p>
    <w:p w:rsidR="00E5129B" w:rsidRDefault="002C4FAE" w:rsidP="00115546">
      <w:pPr>
        <w:pStyle w:val="a8"/>
        <w:numPr>
          <w:ilvl w:val="0"/>
          <w:numId w:val="49"/>
        </w:numPr>
        <w:tabs>
          <w:tab w:val="left" w:pos="993"/>
          <w:tab w:val="right" w:pos="10488"/>
        </w:tabs>
        <w:ind w:left="0" w:firstLine="709"/>
        <w:jc w:val="both"/>
      </w:pPr>
      <w:r w:rsidRPr="00430F06">
        <w:t>театральный</w:t>
      </w:r>
      <w:r w:rsidR="00417C8B">
        <w:t>;</w:t>
      </w:r>
    </w:p>
    <w:p w:rsidR="00E5129B" w:rsidRDefault="002C4FAE" w:rsidP="00115546">
      <w:pPr>
        <w:pStyle w:val="a8"/>
        <w:numPr>
          <w:ilvl w:val="0"/>
          <w:numId w:val="49"/>
        </w:numPr>
        <w:tabs>
          <w:tab w:val="left" w:pos="993"/>
          <w:tab w:val="right" w:pos="10488"/>
        </w:tabs>
        <w:ind w:left="0" w:firstLine="709"/>
        <w:jc w:val="both"/>
      </w:pPr>
      <w:r w:rsidRPr="00430F06">
        <w:t>вокальный</w:t>
      </w:r>
      <w:r w:rsidR="00417C8B">
        <w:t>;</w:t>
      </w:r>
    </w:p>
    <w:p w:rsidR="00E5129B" w:rsidRDefault="002C4FAE" w:rsidP="00115546">
      <w:pPr>
        <w:pStyle w:val="a8"/>
        <w:numPr>
          <w:ilvl w:val="0"/>
          <w:numId w:val="49"/>
        </w:numPr>
        <w:tabs>
          <w:tab w:val="left" w:pos="993"/>
          <w:tab w:val="right" w:pos="10488"/>
        </w:tabs>
        <w:ind w:left="0" w:firstLine="709"/>
        <w:jc w:val="both"/>
      </w:pPr>
      <w:r w:rsidRPr="00430F06">
        <w:t>фольклорный</w:t>
      </w:r>
      <w:r w:rsidR="00417C8B">
        <w:t>;</w:t>
      </w:r>
    </w:p>
    <w:p w:rsidR="00E5129B" w:rsidRDefault="002C4FAE" w:rsidP="00115546">
      <w:pPr>
        <w:pStyle w:val="a8"/>
        <w:numPr>
          <w:ilvl w:val="0"/>
          <w:numId w:val="49"/>
        </w:numPr>
        <w:tabs>
          <w:tab w:val="left" w:pos="993"/>
          <w:tab w:val="right" w:pos="10488"/>
        </w:tabs>
        <w:ind w:left="0" w:firstLine="709"/>
        <w:jc w:val="both"/>
      </w:pPr>
      <w:r w:rsidRPr="00430F06">
        <w:t>оригинальный.</w:t>
      </w:r>
    </w:p>
    <w:p w:rsidR="002C4FAE" w:rsidRPr="00430F06" w:rsidRDefault="002C4FAE" w:rsidP="00FA34E5">
      <w:pPr>
        <w:tabs>
          <w:tab w:val="right" w:pos="10488"/>
        </w:tabs>
        <w:ind w:firstLine="709"/>
        <w:jc w:val="both"/>
      </w:pPr>
      <w:r w:rsidRPr="00430F06">
        <w:t xml:space="preserve"> Наряду с более популярными жанрами (вокал, хореография) среди населения в 2018</w:t>
      </w:r>
      <w:r w:rsidR="00806420">
        <w:t xml:space="preserve"> </w:t>
      </w:r>
      <w:r w:rsidRPr="00430F06">
        <w:t>г</w:t>
      </w:r>
      <w:r w:rsidR="00E5129B">
        <w:t>оду</w:t>
      </w:r>
      <w:r w:rsidRPr="00430F06">
        <w:t xml:space="preserve"> стал популярным оригинальный жанр. </w:t>
      </w:r>
    </w:p>
    <w:p w:rsidR="002C4FAE" w:rsidRPr="00430F06" w:rsidRDefault="002C4FAE" w:rsidP="00FA34E5">
      <w:pPr>
        <w:tabs>
          <w:tab w:val="right" w:pos="10488"/>
        </w:tabs>
        <w:ind w:firstLine="709"/>
        <w:jc w:val="both"/>
      </w:pPr>
      <w:r w:rsidRPr="00430F06">
        <w:t xml:space="preserve">Участники клубных формирований активно участвуют во всех мероприятиях, проводимых учреждением. Принимают активное участие в </w:t>
      </w:r>
      <w:r w:rsidR="00E5129B" w:rsidRPr="00430F06">
        <w:t>городских</w:t>
      </w:r>
      <w:r w:rsidRPr="00430F06">
        <w:t xml:space="preserve">, </w:t>
      </w:r>
      <w:r w:rsidR="00E5129B" w:rsidRPr="00430F06">
        <w:t xml:space="preserve">окружных </w:t>
      </w:r>
      <w:r w:rsidRPr="00430F06">
        <w:t xml:space="preserve">и </w:t>
      </w:r>
      <w:r w:rsidR="00E5129B" w:rsidRPr="00430F06">
        <w:t xml:space="preserve">международных </w:t>
      </w:r>
      <w:r w:rsidRPr="00430F06">
        <w:t xml:space="preserve">конкурсах, фестивалях, где неоднократно становятся лауреатами </w:t>
      </w:r>
      <w:r w:rsidRPr="00430F06">
        <w:rPr>
          <w:lang w:val="en-US"/>
        </w:rPr>
        <w:t>I</w:t>
      </w:r>
      <w:r w:rsidRPr="00430F06">
        <w:t xml:space="preserve">, </w:t>
      </w:r>
      <w:r w:rsidRPr="00430F06">
        <w:rPr>
          <w:lang w:val="en-US"/>
        </w:rPr>
        <w:t>II</w:t>
      </w:r>
      <w:r w:rsidRPr="00430F06">
        <w:t xml:space="preserve">, и </w:t>
      </w:r>
      <w:r w:rsidRPr="00430F06">
        <w:rPr>
          <w:lang w:val="en-US"/>
        </w:rPr>
        <w:t>III</w:t>
      </w:r>
      <w:r w:rsidRPr="00430F06">
        <w:t xml:space="preserve"> степеней, а также обладателями Гран – </w:t>
      </w:r>
      <w:proofErr w:type="gramStart"/>
      <w:r w:rsidRPr="00430F06">
        <w:t>при</w:t>
      </w:r>
      <w:proofErr w:type="gramEnd"/>
      <w:r w:rsidRPr="00430F06">
        <w:t>.</w:t>
      </w:r>
    </w:p>
    <w:p w:rsidR="002C4FAE" w:rsidRPr="00430F06" w:rsidRDefault="002C4FAE" w:rsidP="00FA34E5">
      <w:pPr>
        <w:tabs>
          <w:tab w:val="right" w:pos="10488"/>
        </w:tabs>
        <w:ind w:firstLine="709"/>
        <w:jc w:val="both"/>
      </w:pPr>
      <w:r w:rsidRPr="00430F06">
        <w:t>В 2018 г</w:t>
      </w:r>
      <w:r w:rsidR="00F873DD">
        <w:t>оду</w:t>
      </w:r>
      <w:r w:rsidRPr="00430F06">
        <w:t xml:space="preserve"> Хореографический ансамбль</w:t>
      </w:r>
      <w:r w:rsidR="00806420">
        <w:t xml:space="preserve"> </w:t>
      </w:r>
      <w:r w:rsidR="00115546">
        <w:t>«</w:t>
      </w:r>
      <w:r w:rsidRPr="00430F06">
        <w:t>Сюрприз</w:t>
      </w:r>
      <w:r w:rsidR="00115546">
        <w:t>»</w:t>
      </w:r>
      <w:r w:rsidRPr="00430F06">
        <w:t xml:space="preserve"> подтвердил статус</w:t>
      </w:r>
      <w:r w:rsidR="00417C8B">
        <w:t xml:space="preserve"> </w:t>
      </w:r>
      <w:r w:rsidR="00115546">
        <w:rPr>
          <w:bCs/>
        </w:rPr>
        <w:t>«</w:t>
      </w:r>
      <w:r w:rsidRPr="00430F06">
        <w:t>Образцовый художественный самодеятельный коллектив</w:t>
      </w:r>
      <w:r w:rsidR="00115546">
        <w:t>»</w:t>
      </w:r>
      <w:r w:rsidR="00F873DD">
        <w:t>.</w:t>
      </w:r>
    </w:p>
    <w:p w:rsidR="002C4FAE" w:rsidRPr="00806420" w:rsidRDefault="002C4FAE" w:rsidP="00FA34E5">
      <w:pPr>
        <w:ind w:firstLine="709"/>
        <w:jc w:val="both"/>
        <w:rPr>
          <w:bCs/>
        </w:rPr>
      </w:pPr>
      <w:r w:rsidRPr="00806420">
        <w:rPr>
          <w:bCs/>
        </w:rPr>
        <w:t>1. Победы творческих коллективов учреждений культурно-досугового типа в конкурсах и фестивалях:</w:t>
      </w:r>
    </w:p>
    <w:p w:rsidR="00691056" w:rsidRPr="00430F06" w:rsidRDefault="00675315" w:rsidP="00691056">
      <w:pPr>
        <w:ind w:firstLine="567"/>
        <w:jc w:val="right"/>
        <w:rPr>
          <w:bCs/>
        </w:rPr>
      </w:pPr>
      <w:r w:rsidRPr="00430F06">
        <w:rPr>
          <w:bCs/>
        </w:rPr>
        <w:t>Таблица 24</w:t>
      </w:r>
    </w:p>
    <w:tbl>
      <w:tblPr>
        <w:tblW w:w="9395" w:type="dxa"/>
        <w:jc w:val="center"/>
        <w:tblInd w:w="2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32"/>
        <w:gridCol w:w="1276"/>
        <w:gridCol w:w="1276"/>
        <w:gridCol w:w="1417"/>
        <w:gridCol w:w="1294"/>
      </w:tblGrid>
      <w:tr w:rsidR="002C4FAE" w:rsidRPr="00F873DD" w:rsidTr="00F873DD">
        <w:trPr>
          <w:jc w:val="center"/>
        </w:trPr>
        <w:tc>
          <w:tcPr>
            <w:tcW w:w="4132" w:type="dxa"/>
          </w:tcPr>
          <w:p w:rsidR="002C4FAE" w:rsidRPr="00F873DD" w:rsidRDefault="002C4FAE" w:rsidP="008E660D">
            <w:pPr>
              <w:jc w:val="center"/>
              <w:rPr>
                <w:sz w:val="20"/>
                <w:szCs w:val="20"/>
              </w:rPr>
            </w:pPr>
            <w:r w:rsidRPr="00F873DD">
              <w:rPr>
                <w:sz w:val="20"/>
                <w:szCs w:val="20"/>
              </w:rPr>
              <w:t>Статус фестивалей и конкурсов</w:t>
            </w:r>
          </w:p>
        </w:tc>
        <w:tc>
          <w:tcPr>
            <w:tcW w:w="1276" w:type="dxa"/>
          </w:tcPr>
          <w:p w:rsidR="002C4FAE" w:rsidRPr="00F873DD" w:rsidRDefault="002C4FAE" w:rsidP="008E660D">
            <w:pPr>
              <w:jc w:val="center"/>
              <w:rPr>
                <w:sz w:val="20"/>
                <w:szCs w:val="20"/>
              </w:rPr>
            </w:pPr>
            <w:r w:rsidRPr="00F873DD">
              <w:rPr>
                <w:sz w:val="20"/>
                <w:szCs w:val="20"/>
              </w:rPr>
              <w:t>Гран-при</w:t>
            </w:r>
          </w:p>
        </w:tc>
        <w:tc>
          <w:tcPr>
            <w:tcW w:w="1276" w:type="dxa"/>
          </w:tcPr>
          <w:p w:rsidR="002C4FAE" w:rsidRPr="00F873DD" w:rsidRDefault="002C4FAE" w:rsidP="00F873DD">
            <w:pPr>
              <w:jc w:val="center"/>
              <w:rPr>
                <w:sz w:val="20"/>
                <w:szCs w:val="20"/>
              </w:rPr>
            </w:pPr>
            <w:r w:rsidRPr="00F873DD">
              <w:rPr>
                <w:sz w:val="20"/>
                <w:szCs w:val="20"/>
              </w:rPr>
              <w:t xml:space="preserve">Лауреат </w:t>
            </w:r>
            <w:r w:rsidR="00F873DD">
              <w:rPr>
                <w:sz w:val="20"/>
                <w:szCs w:val="20"/>
                <w:lang w:val="en-US"/>
              </w:rPr>
              <w:t>I</w:t>
            </w:r>
            <w:r w:rsidRPr="00F873DD">
              <w:rPr>
                <w:sz w:val="20"/>
                <w:szCs w:val="20"/>
              </w:rPr>
              <w:t xml:space="preserve"> степени</w:t>
            </w:r>
          </w:p>
        </w:tc>
        <w:tc>
          <w:tcPr>
            <w:tcW w:w="1417" w:type="dxa"/>
          </w:tcPr>
          <w:p w:rsidR="002C4FAE" w:rsidRPr="00F873DD" w:rsidRDefault="002C4FAE" w:rsidP="008E660D">
            <w:pPr>
              <w:jc w:val="center"/>
              <w:rPr>
                <w:sz w:val="20"/>
                <w:szCs w:val="20"/>
              </w:rPr>
            </w:pPr>
            <w:r w:rsidRPr="00F873DD">
              <w:rPr>
                <w:sz w:val="20"/>
                <w:szCs w:val="20"/>
              </w:rPr>
              <w:t xml:space="preserve">Лауреат </w:t>
            </w:r>
            <w:r w:rsidRPr="00F873DD">
              <w:rPr>
                <w:sz w:val="20"/>
                <w:szCs w:val="20"/>
                <w:lang w:val="en-US"/>
              </w:rPr>
              <w:t xml:space="preserve">II </w:t>
            </w:r>
            <w:r w:rsidRPr="00F873DD">
              <w:rPr>
                <w:sz w:val="20"/>
                <w:szCs w:val="20"/>
              </w:rPr>
              <w:t>степени</w:t>
            </w:r>
          </w:p>
        </w:tc>
        <w:tc>
          <w:tcPr>
            <w:tcW w:w="1294" w:type="dxa"/>
          </w:tcPr>
          <w:p w:rsidR="002C4FAE" w:rsidRPr="00F873DD" w:rsidRDefault="002C4FAE" w:rsidP="008E660D">
            <w:pPr>
              <w:jc w:val="center"/>
              <w:rPr>
                <w:sz w:val="20"/>
                <w:szCs w:val="20"/>
              </w:rPr>
            </w:pPr>
            <w:r w:rsidRPr="00F873DD">
              <w:rPr>
                <w:sz w:val="20"/>
                <w:szCs w:val="20"/>
              </w:rPr>
              <w:t xml:space="preserve">Лауреат </w:t>
            </w:r>
            <w:r w:rsidRPr="00F873DD">
              <w:rPr>
                <w:sz w:val="20"/>
                <w:szCs w:val="20"/>
                <w:lang w:val="en-US"/>
              </w:rPr>
              <w:t xml:space="preserve">III </w:t>
            </w:r>
            <w:r w:rsidRPr="00F873DD">
              <w:rPr>
                <w:sz w:val="20"/>
                <w:szCs w:val="20"/>
              </w:rPr>
              <w:t>степени</w:t>
            </w:r>
          </w:p>
        </w:tc>
      </w:tr>
      <w:tr w:rsidR="002C4FAE" w:rsidRPr="00F873DD" w:rsidTr="00F873DD">
        <w:trPr>
          <w:jc w:val="center"/>
        </w:trPr>
        <w:tc>
          <w:tcPr>
            <w:tcW w:w="4132" w:type="dxa"/>
          </w:tcPr>
          <w:p w:rsidR="002C4FAE" w:rsidRPr="00F873DD" w:rsidRDefault="002C4FAE" w:rsidP="008E660D">
            <w:pPr>
              <w:rPr>
                <w:sz w:val="20"/>
                <w:szCs w:val="20"/>
              </w:rPr>
            </w:pPr>
            <w:r w:rsidRPr="00F873DD">
              <w:rPr>
                <w:sz w:val="20"/>
                <w:szCs w:val="20"/>
              </w:rPr>
              <w:t>Муниципальный</w:t>
            </w:r>
          </w:p>
        </w:tc>
        <w:tc>
          <w:tcPr>
            <w:tcW w:w="1276" w:type="dxa"/>
          </w:tcPr>
          <w:p w:rsidR="002C4FAE" w:rsidRPr="00F873DD" w:rsidRDefault="002C4FAE" w:rsidP="008E660D">
            <w:pPr>
              <w:jc w:val="center"/>
              <w:rPr>
                <w:sz w:val="20"/>
                <w:szCs w:val="20"/>
              </w:rPr>
            </w:pPr>
            <w:r w:rsidRPr="00F873DD">
              <w:rPr>
                <w:sz w:val="20"/>
                <w:szCs w:val="20"/>
              </w:rPr>
              <w:t>1</w:t>
            </w:r>
          </w:p>
        </w:tc>
        <w:tc>
          <w:tcPr>
            <w:tcW w:w="1276" w:type="dxa"/>
          </w:tcPr>
          <w:p w:rsidR="002C4FAE" w:rsidRPr="00F873DD" w:rsidRDefault="002C4FAE" w:rsidP="008E660D">
            <w:pPr>
              <w:jc w:val="center"/>
              <w:rPr>
                <w:sz w:val="20"/>
                <w:szCs w:val="20"/>
              </w:rPr>
            </w:pPr>
            <w:r w:rsidRPr="00F873DD">
              <w:rPr>
                <w:sz w:val="20"/>
                <w:szCs w:val="20"/>
              </w:rPr>
              <w:t>4</w:t>
            </w:r>
          </w:p>
        </w:tc>
        <w:tc>
          <w:tcPr>
            <w:tcW w:w="1417" w:type="dxa"/>
          </w:tcPr>
          <w:p w:rsidR="002C4FAE" w:rsidRPr="00F873DD" w:rsidRDefault="002C4FAE" w:rsidP="008E660D">
            <w:pPr>
              <w:jc w:val="center"/>
              <w:rPr>
                <w:sz w:val="20"/>
                <w:szCs w:val="20"/>
              </w:rPr>
            </w:pPr>
            <w:r w:rsidRPr="00F873DD">
              <w:rPr>
                <w:sz w:val="20"/>
                <w:szCs w:val="20"/>
              </w:rPr>
              <w:t>6</w:t>
            </w:r>
          </w:p>
        </w:tc>
        <w:tc>
          <w:tcPr>
            <w:tcW w:w="1294" w:type="dxa"/>
          </w:tcPr>
          <w:p w:rsidR="002C4FAE" w:rsidRPr="00F873DD" w:rsidRDefault="002C4FAE" w:rsidP="008E660D">
            <w:pPr>
              <w:jc w:val="center"/>
              <w:rPr>
                <w:sz w:val="20"/>
                <w:szCs w:val="20"/>
              </w:rPr>
            </w:pPr>
            <w:r w:rsidRPr="00F873DD">
              <w:rPr>
                <w:sz w:val="20"/>
                <w:szCs w:val="20"/>
              </w:rPr>
              <w:t>2</w:t>
            </w:r>
          </w:p>
        </w:tc>
      </w:tr>
      <w:tr w:rsidR="002C4FAE" w:rsidRPr="00F873DD" w:rsidTr="00F873DD">
        <w:trPr>
          <w:jc w:val="center"/>
        </w:trPr>
        <w:tc>
          <w:tcPr>
            <w:tcW w:w="4132" w:type="dxa"/>
          </w:tcPr>
          <w:p w:rsidR="002C4FAE" w:rsidRPr="00F873DD" w:rsidRDefault="002C4FAE" w:rsidP="008E660D">
            <w:pPr>
              <w:rPr>
                <w:sz w:val="20"/>
                <w:szCs w:val="20"/>
              </w:rPr>
            </w:pPr>
            <w:r w:rsidRPr="00F873DD">
              <w:rPr>
                <w:sz w:val="20"/>
                <w:szCs w:val="20"/>
              </w:rPr>
              <w:t>Межмуниципальный</w:t>
            </w:r>
          </w:p>
        </w:tc>
        <w:tc>
          <w:tcPr>
            <w:tcW w:w="1276" w:type="dxa"/>
          </w:tcPr>
          <w:p w:rsidR="002C4FAE" w:rsidRPr="00F873DD" w:rsidRDefault="002C4FAE" w:rsidP="008E660D">
            <w:pPr>
              <w:jc w:val="center"/>
              <w:rPr>
                <w:sz w:val="20"/>
                <w:szCs w:val="20"/>
              </w:rPr>
            </w:pPr>
          </w:p>
        </w:tc>
        <w:tc>
          <w:tcPr>
            <w:tcW w:w="1276" w:type="dxa"/>
          </w:tcPr>
          <w:p w:rsidR="002C4FAE" w:rsidRPr="00F873DD" w:rsidRDefault="002C4FAE" w:rsidP="008E660D">
            <w:pPr>
              <w:jc w:val="center"/>
              <w:rPr>
                <w:sz w:val="20"/>
                <w:szCs w:val="20"/>
              </w:rPr>
            </w:pPr>
          </w:p>
        </w:tc>
        <w:tc>
          <w:tcPr>
            <w:tcW w:w="1417" w:type="dxa"/>
          </w:tcPr>
          <w:p w:rsidR="002C4FAE" w:rsidRPr="00F873DD" w:rsidRDefault="002C4FAE" w:rsidP="008E660D">
            <w:pPr>
              <w:jc w:val="center"/>
              <w:rPr>
                <w:sz w:val="20"/>
                <w:szCs w:val="20"/>
              </w:rPr>
            </w:pPr>
          </w:p>
        </w:tc>
        <w:tc>
          <w:tcPr>
            <w:tcW w:w="1294" w:type="dxa"/>
          </w:tcPr>
          <w:p w:rsidR="002C4FAE" w:rsidRPr="00F873DD" w:rsidRDefault="002C4FAE" w:rsidP="008E660D">
            <w:pPr>
              <w:jc w:val="center"/>
              <w:rPr>
                <w:sz w:val="20"/>
                <w:szCs w:val="20"/>
              </w:rPr>
            </w:pPr>
          </w:p>
        </w:tc>
      </w:tr>
      <w:tr w:rsidR="002C4FAE" w:rsidRPr="00F873DD" w:rsidTr="00F873DD">
        <w:trPr>
          <w:jc w:val="center"/>
        </w:trPr>
        <w:tc>
          <w:tcPr>
            <w:tcW w:w="4132" w:type="dxa"/>
          </w:tcPr>
          <w:p w:rsidR="002C4FAE" w:rsidRPr="00F873DD" w:rsidRDefault="002C4FAE" w:rsidP="008E660D">
            <w:pPr>
              <w:rPr>
                <w:sz w:val="20"/>
                <w:szCs w:val="20"/>
              </w:rPr>
            </w:pPr>
            <w:r w:rsidRPr="00F873DD">
              <w:rPr>
                <w:sz w:val="20"/>
                <w:szCs w:val="20"/>
              </w:rPr>
              <w:t>Окружной, региональный</w:t>
            </w:r>
          </w:p>
        </w:tc>
        <w:tc>
          <w:tcPr>
            <w:tcW w:w="1276" w:type="dxa"/>
          </w:tcPr>
          <w:p w:rsidR="002C4FAE" w:rsidRPr="00F873DD" w:rsidRDefault="002C4FAE" w:rsidP="008E660D">
            <w:pPr>
              <w:jc w:val="center"/>
              <w:rPr>
                <w:sz w:val="20"/>
                <w:szCs w:val="20"/>
              </w:rPr>
            </w:pPr>
          </w:p>
        </w:tc>
        <w:tc>
          <w:tcPr>
            <w:tcW w:w="1276" w:type="dxa"/>
          </w:tcPr>
          <w:p w:rsidR="002C4FAE" w:rsidRPr="00F873DD" w:rsidRDefault="002C4FAE" w:rsidP="008E660D">
            <w:pPr>
              <w:jc w:val="center"/>
              <w:rPr>
                <w:sz w:val="20"/>
                <w:szCs w:val="20"/>
              </w:rPr>
            </w:pPr>
            <w:r w:rsidRPr="00F873DD">
              <w:rPr>
                <w:sz w:val="20"/>
                <w:szCs w:val="20"/>
              </w:rPr>
              <w:t>3</w:t>
            </w:r>
          </w:p>
        </w:tc>
        <w:tc>
          <w:tcPr>
            <w:tcW w:w="1417" w:type="dxa"/>
          </w:tcPr>
          <w:p w:rsidR="002C4FAE" w:rsidRPr="00F873DD" w:rsidRDefault="002C4FAE" w:rsidP="008E660D">
            <w:pPr>
              <w:jc w:val="center"/>
              <w:rPr>
                <w:sz w:val="20"/>
                <w:szCs w:val="20"/>
              </w:rPr>
            </w:pPr>
          </w:p>
        </w:tc>
        <w:tc>
          <w:tcPr>
            <w:tcW w:w="1294" w:type="dxa"/>
          </w:tcPr>
          <w:p w:rsidR="002C4FAE" w:rsidRPr="00F873DD" w:rsidRDefault="002C4FAE" w:rsidP="008E660D">
            <w:pPr>
              <w:jc w:val="center"/>
              <w:rPr>
                <w:sz w:val="20"/>
                <w:szCs w:val="20"/>
              </w:rPr>
            </w:pPr>
            <w:r w:rsidRPr="00F873DD">
              <w:rPr>
                <w:sz w:val="20"/>
                <w:szCs w:val="20"/>
              </w:rPr>
              <w:t>1</w:t>
            </w:r>
          </w:p>
        </w:tc>
      </w:tr>
      <w:tr w:rsidR="002C4FAE" w:rsidRPr="00F873DD" w:rsidTr="00F873DD">
        <w:trPr>
          <w:jc w:val="center"/>
        </w:trPr>
        <w:tc>
          <w:tcPr>
            <w:tcW w:w="4132" w:type="dxa"/>
          </w:tcPr>
          <w:p w:rsidR="002C4FAE" w:rsidRPr="00F873DD" w:rsidRDefault="002C4FAE" w:rsidP="008E660D">
            <w:pPr>
              <w:rPr>
                <w:sz w:val="20"/>
                <w:szCs w:val="20"/>
              </w:rPr>
            </w:pPr>
            <w:r w:rsidRPr="00F873DD">
              <w:rPr>
                <w:sz w:val="20"/>
                <w:szCs w:val="20"/>
              </w:rPr>
              <w:t>Всероссийский, межрегиональный</w:t>
            </w:r>
          </w:p>
        </w:tc>
        <w:tc>
          <w:tcPr>
            <w:tcW w:w="1276" w:type="dxa"/>
          </w:tcPr>
          <w:p w:rsidR="002C4FAE" w:rsidRPr="00F873DD" w:rsidRDefault="002C4FAE" w:rsidP="008E660D">
            <w:pPr>
              <w:jc w:val="center"/>
              <w:rPr>
                <w:sz w:val="20"/>
                <w:szCs w:val="20"/>
              </w:rPr>
            </w:pPr>
          </w:p>
        </w:tc>
        <w:tc>
          <w:tcPr>
            <w:tcW w:w="1276" w:type="dxa"/>
          </w:tcPr>
          <w:p w:rsidR="002C4FAE" w:rsidRPr="00F873DD" w:rsidRDefault="002C4FAE" w:rsidP="008E660D">
            <w:pPr>
              <w:jc w:val="center"/>
              <w:rPr>
                <w:sz w:val="20"/>
                <w:szCs w:val="20"/>
              </w:rPr>
            </w:pPr>
          </w:p>
        </w:tc>
        <w:tc>
          <w:tcPr>
            <w:tcW w:w="1417" w:type="dxa"/>
          </w:tcPr>
          <w:p w:rsidR="002C4FAE" w:rsidRPr="00F873DD" w:rsidRDefault="002C4FAE" w:rsidP="008E660D">
            <w:pPr>
              <w:jc w:val="center"/>
              <w:rPr>
                <w:sz w:val="20"/>
                <w:szCs w:val="20"/>
              </w:rPr>
            </w:pPr>
          </w:p>
        </w:tc>
        <w:tc>
          <w:tcPr>
            <w:tcW w:w="1294" w:type="dxa"/>
          </w:tcPr>
          <w:p w:rsidR="002C4FAE" w:rsidRPr="00F873DD" w:rsidRDefault="002C4FAE" w:rsidP="008E660D">
            <w:pPr>
              <w:jc w:val="center"/>
              <w:rPr>
                <w:sz w:val="20"/>
                <w:szCs w:val="20"/>
              </w:rPr>
            </w:pPr>
          </w:p>
        </w:tc>
      </w:tr>
      <w:tr w:rsidR="002C4FAE" w:rsidRPr="00F873DD" w:rsidTr="00F873DD">
        <w:trPr>
          <w:jc w:val="center"/>
        </w:trPr>
        <w:tc>
          <w:tcPr>
            <w:tcW w:w="4132" w:type="dxa"/>
          </w:tcPr>
          <w:p w:rsidR="002C4FAE" w:rsidRPr="00F873DD" w:rsidRDefault="002C4FAE" w:rsidP="008E660D">
            <w:pPr>
              <w:rPr>
                <w:sz w:val="20"/>
                <w:szCs w:val="20"/>
              </w:rPr>
            </w:pPr>
            <w:r w:rsidRPr="00F873DD">
              <w:rPr>
                <w:sz w:val="20"/>
                <w:szCs w:val="20"/>
              </w:rPr>
              <w:t>Международный</w:t>
            </w:r>
          </w:p>
        </w:tc>
        <w:tc>
          <w:tcPr>
            <w:tcW w:w="1276" w:type="dxa"/>
          </w:tcPr>
          <w:p w:rsidR="002C4FAE" w:rsidRPr="00F873DD" w:rsidRDefault="002C4FAE" w:rsidP="008E660D">
            <w:pPr>
              <w:jc w:val="center"/>
              <w:rPr>
                <w:sz w:val="20"/>
                <w:szCs w:val="20"/>
              </w:rPr>
            </w:pPr>
          </w:p>
        </w:tc>
        <w:tc>
          <w:tcPr>
            <w:tcW w:w="1276" w:type="dxa"/>
          </w:tcPr>
          <w:p w:rsidR="002C4FAE" w:rsidRPr="00F873DD" w:rsidRDefault="002C4FAE" w:rsidP="008E660D">
            <w:pPr>
              <w:jc w:val="center"/>
              <w:rPr>
                <w:sz w:val="20"/>
                <w:szCs w:val="20"/>
              </w:rPr>
            </w:pPr>
            <w:r w:rsidRPr="00F873DD">
              <w:rPr>
                <w:sz w:val="20"/>
                <w:szCs w:val="20"/>
              </w:rPr>
              <w:t>3</w:t>
            </w:r>
          </w:p>
        </w:tc>
        <w:tc>
          <w:tcPr>
            <w:tcW w:w="1417" w:type="dxa"/>
          </w:tcPr>
          <w:p w:rsidR="002C4FAE" w:rsidRPr="00F873DD" w:rsidRDefault="002C4FAE" w:rsidP="008E660D">
            <w:pPr>
              <w:jc w:val="center"/>
              <w:rPr>
                <w:sz w:val="20"/>
                <w:szCs w:val="20"/>
              </w:rPr>
            </w:pPr>
            <w:r w:rsidRPr="00F873DD">
              <w:rPr>
                <w:sz w:val="20"/>
                <w:szCs w:val="20"/>
              </w:rPr>
              <w:t>3</w:t>
            </w:r>
          </w:p>
        </w:tc>
        <w:tc>
          <w:tcPr>
            <w:tcW w:w="1294" w:type="dxa"/>
          </w:tcPr>
          <w:p w:rsidR="002C4FAE" w:rsidRPr="00F873DD" w:rsidRDefault="002C4FAE" w:rsidP="008E660D">
            <w:pPr>
              <w:jc w:val="center"/>
              <w:rPr>
                <w:sz w:val="20"/>
                <w:szCs w:val="20"/>
              </w:rPr>
            </w:pPr>
            <w:r w:rsidRPr="00F873DD">
              <w:rPr>
                <w:sz w:val="20"/>
                <w:szCs w:val="20"/>
              </w:rPr>
              <w:t>2</w:t>
            </w:r>
          </w:p>
        </w:tc>
      </w:tr>
      <w:tr w:rsidR="002C4FAE" w:rsidRPr="00F873DD" w:rsidTr="00F873DD">
        <w:trPr>
          <w:jc w:val="center"/>
        </w:trPr>
        <w:tc>
          <w:tcPr>
            <w:tcW w:w="4132" w:type="dxa"/>
          </w:tcPr>
          <w:p w:rsidR="002C4FAE" w:rsidRPr="00F873DD" w:rsidRDefault="002C4FAE" w:rsidP="008E660D">
            <w:pPr>
              <w:rPr>
                <w:sz w:val="20"/>
                <w:szCs w:val="20"/>
              </w:rPr>
            </w:pPr>
            <w:r w:rsidRPr="00F873DD">
              <w:rPr>
                <w:sz w:val="20"/>
                <w:szCs w:val="20"/>
              </w:rPr>
              <w:t>Итого:</w:t>
            </w:r>
          </w:p>
        </w:tc>
        <w:tc>
          <w:tcPr>
            <w:tcW w:w="1276" w:type="dxa"/>
          </w:tcPr>
          <w:p w:rsidR="002C4FAE" w:rsidRPr="00F873DD" w:rsidRDefault="002C4FAE" w:rsidP="008E660D">
            <w:pPr>
              <w:jc w:val="center"/>
              <w:rPr>
                <w:sz w:val="20"/>
                <w:szCs w:val="20"/>
              </w:rPr>
            </w:pPr>
            <w:r w:rsidRPr="00F873DD">
              <w:rPr>
                <w:sz w:val="20"/>
                <w:szCs w:val="20"/>
              </w:rPr>
              <w:t>1</w:t>
            </w:r>
          </w:p>
        </w:tc>
        <w:tc>
          <w:tcPr>
            <w:tcW w:w="1276" w:type="dxa"/>
          </w:tcPr>
          <w:p w:rsidR="002C4FAE" w:rsidRPr="00F873DD" w:rsidRDefault="002C4FAE" w:rsidP="008E660D">
            <w:pPr>
              <w:jc w:val="center"/>
              <w:rPr>
                <w:sz w:val="20"/>
                <w:szCs w:val="20"/>
              </w:rPr>
            </w:pPr>
            <w:r w:rsidRPr="00F873DD">
              <w:rPr>
                <w:sz w:val="20"/>
                <w:szCs w:val="20"/>
              </w:rPr>
              <w:t>10</w:t>
            </w:r>
          </w:p>
        </w:tc>
        <w:tc>
          <w:tcPr>
            <w:tcW w:w="1417" w:type="dxa"/>
          </w:tcPr>
          <w:p w:rsidR="002C4FAE" w:rsidRPr="00F873DD" w:rsidRDefault="002C4FAE" w:rsidP="008E660D">
            <w:pPr>
              <w:jc w:val="center"/>
              <w:rPr>
                <w:sz w:val="20"/>
                <w:szCs w:val="20"/>
              </w:rPr>
            </w:pPr>
            <w:r w:rsidRPr="00F873DD">
              <w:rPr>
                <w:sz w:val="20"/>
                <w:szCs w:val="20"/>
              </w:rPr>
              <w:t>9</w:t>
            </w:r>
          </w:p>
        </w:tc>
        <w:tc>
          <w:tcPr>
            <w:tcW w:w="1294" w:type="dxa"/>
          </w:tcPr>
          <w:p w:rsidR="002C4FAE" w:rsidRPr="00F873DD" w:rsidRDefault="002C4FAE" w:rsidP="008E660D">
            <w:pPr>
              <w:jc w:val="center"/>
              <w:rPr>
                <w:sz w:val="20"/>
                <w:szCs w:val="20"/>
              </w:rPr>
            </w:pPr>
            <w:r w:rsidRPr="00F873DD">
              <w:rPr>
                <w:sz w:val="20"/>
                <w:szCs w:val="20"/>
              </w:rPr>
              <w:t>5</w:t>
            </w:r>
          </w:p>
        </w:tc>
      </w:tr>
    </w:tbl>
    <w:p w:rsidR="00F873DD" w:rsidRDefault="00F873DD" w:rsidP="002C4FAE">
      <w:pPr>
        <w:tabs>
          <w:tab w:val="right" w:pos="10488"/>
        </w:tabs>
        <w:ind w:firstLine="709"/>
        <w:jc w:val="both"/>
      </w:pPr>
    </w:p>
    <w:p w:rsidR="002C4FAE" w:rsidRPr="00806420" w:rsidRDefault="002C4FAE" w:rsidP="002C4FAE">
      <w:pPr>
        <w:tabs>
          <w:tab w:val="right" w:pos="10488"/>
        </w:tabs>
        <w:ind w:firstLine="709"/>
        <w:jc w:val="both"/>
      </w:pPr>
      <w:r w:rsidRPr="00806420">
        <w:t>Услуги, оказываемые учреждениями культуры:</w:t>
      </w:r>
    </w:p>
    <w:p w:rsidR="002C4FAE" w:rsidRPr="00806420" w:rsidRDefault="002C4FAE" w:rsidP="002C4FAE">
      <w:pPr>
        <w:tabs>
          <w:tab w:val="right" w:pos="10488"/>
        </w:tabs>
        <w:ind w:firstLine="709"/>
        <w:jc w:val="both"/>
      </w:pPr>
      <w:r w:rsidRPr="00806420">
        <w:t xml:space="preserve">МАУ </w:t>
      </w:r>
      <w:r w:rsidR="00115546" w:rsidRPr="00806420">
        <w:t>«</w:t>
      </w:r>
      <w:r w:rsidRPr="00806420">
        <w:t>Городская библиотека имени А.А. Филатова:</w:t>
      </w:r>
    </w:p>
    <w:p w:rsidR="002C4FAE" w:rsidRPr="00430F06" w:rsidRDefault="002C4FAE" w:rsidP="002C4FAE">
      <w:pPr>
        <w:tabs>
          <w:tab w:val="right" w:pos="10488"/>
        </w:tabs>
        <w:ind w:firstLine="709"/>
        <w:jc w:val="both"/>
      </w:pPr>
      <w:r w:rsidRPr="00430F06">
        <w:t>1</w:t>
      </w:r>
      <w:r w:rsidR="00806420">
        <w:t>)</w:t>
      </w:r>
      <w:r w:rsidRPr="00430F06">
        <w:t xml:space="preserve"> </w:t>
      </w:r>
      <w:r w:rsidR="00806420">
        <w:t>б</w:t>
      </w:r>
      <w:r w:rsidRPr="00430F06">
        <w:t>иблиотечное, библиографическое и информационное обслуж</w:t>
      </w:r>
      <w:r w:rsidR="00F873DD">
        <w:t>ивание пользователей библиотеки</w:t>
      </w:r>
      <w:r w:rsidR="00806420">
        <w:t>;</w:t>
      </w:r>
    </w:p>
    <w:p w:rsidR="002C4FAE" w:rsidRPr="00430F06" w:rsidRDefault="00806420" w:rsidP="002C4FAE">
      <w:pPr>
        <w:tabs>
          <w:tab w:val="right" w:pos="10488"/>
        </w:tabs>
        <w:ind w:firstLine="709"/>
        <w:jc w:val="both"/>
      </w:pPr>
      <w:r>
        <w:t>2) о</w:t>
      </w:r>
      <w:r w:rsidR="002C4FAE" w:rsidRPr="00430F06">
        <w:t xml:space="preserve">рганизация отдыха детей и </w:t>
      </w:r>
      <w:r w:rsidR="00BE5CC5" w:rsidRPr="00430F06">
        <w:t>молодёжи</w:t>
      </w:r>
      <w:r>
        <w:t>;</w:t>
      </w:r>
    </w:p>
    <w:p w:rsidR="002C4FAE" w:rsidRPr="00430F06" w:rsidRDefault="00806420" w:rsidP="002C4FAE">
      <w:pPr>
        <w:tabs>
          <w:tab w:val="right" w:pos="10488"/>
        </w:tabs>
        <w:ind w:firstLine="709"/>
        <w:jc w:val="both"/>
      </w:pPr>
      <w:r>
        <w:t>3) ф</w:t>
      </w:r>
      <w:r w:rsidR="002C4FAE" w:rsidRPr="00430F06">
        <w:t xml:space="preserve">ормирование, </w:t>
      </w:r>
      <w:r w:rsidR="008B374E">
        <w:t>учёт</w:t>
      </w:r>
      <w:r w:rsidR="002C4FAE" w:rsidRPr="00430F06">
        <w:t>, изучение, обеспечение физического сохранения и безопасности фондов библиотек, включая оцифровку фондо</w:t>
      </w:r>
      <w:r w:rsidR="00F873DD">
        <w:t>в</w:t>
      </w:r>
      <w:r>
        <w:t>;</w:t>
      </w:r>
    </w:p>
    <w:p w:rsidR="002C4FAE" w:rsidRPr="00430F06" w:rsidRDefault="00806420" w:rsidP="002C4FAE">
      <w:pPr>
        <w:tabs>
          <w:tab w:val="right" w:pos="10488"/>
        </w:tabs>
        <w:ind w:firstLine="709"/>
        <w:jc w:val="both"/>
      </w:pPr>
      <w:r>
        <w:t>4) б</w:t>
      </w:r>
      <w:r w:rsidR="002C4FAE" w:rsidRPr="00430F06">
        <w:t>иблиографическая обработка документов и создание каталогов.</w:t>
      </w:r>
    </w:p>
    <w:p w:rsidR="002C4FAE" w:rsidRPr="00806420" w:rsidRDefault="002C4FAE" w:rsidP="00417C8B">
      <w:pPr>
        <w:tabs>
          <w:tab w:val="right" w:pos="10488"/>
        </w:tabs>
        <w:jc w:val="both"/>
      </w:pPr>
      <w:r w:rsidRPr="00806420">
        <w:t xml:space="preserve">МАУ Дом культуры </w:t>
      </w:r>
      <w:r w:rsidR="00115546" w:rsidRPr="00806420">
        <w:t>«</w:t>
      </w:r>
      <w:r w:rsidRPr="00806420">
        <w:t>Октябрь</w:t>
      </w:r>
      <w:r w:rsidR="00115546" w:rsidRPr="00806420">
        <w:t>»</w:t>
      </w:r>
      <w:r w:rsidRPr="00806420">
        <w:t>:</w:t>
      </w:r>
    </w:p>
    <w:p w:rsidR="002C4FAE" w:rsidRPr="00430F06" w:rsidRDefault="00F873DD" w:rsidP="002C4FAE">
      <w:pPr>
        <w:tabs>
          <w:tab w:val="right" w:pos="10488"/>
        </w:tabs>
        <w:ind w:firstLine="709"/>
        <w:jc w:val="both"/>
      </w:pPr>
      <w:r>
        <w:t>1</w:t>
      </w:r>
      <w:r w:rsidR="00806420">
        <w:t>)</w:t>
      </w:r>
      <w:r>
        <w:t xml:space="preserve"> </w:t>
      </w:r>
      <w:r w:rsidR="00806420">
        <w:t>п</w:t>
      </w:r>
      <w:r>
        <w:t>оказ кинофильмов</w:t>
      </w:r>
      <w:r w:rsidR="00806420">
        <w:t>;</w:t>
      </w:r>
    </w:p>
    <w:p w:rsidR="002C4FAE" w:rsidRPr="00430F06" w:rsidRDefault="002C4FAE" w:rsidP="002C4FAE">
      <w:pPr>
        <w:tabs>
          <w:tab w:val="right" w:pos="10488"/>
        </w:tabs>
        <w:ind w:firstLine="709"/>
        <w:jc w:val="both"/>
      </w:pPr>
      <w:r w:rsidRPr="00430F06">
        <w:t>2</w:t>
      </w:r>
      <w:r w:rsidR="00806420">
        <w:t>)</w:t>
      </w:r>
      <w:r w:rsidRPr="00430F06">
        <w:t xml:space="preserve"> </w:t>
      </w:r>
      <w:r w:rsidR="00806420">
        <w:t>о</w:t>
      </w:r>
      <w:r w:rsidRPr="00430F06">
        <w:t xml:space="preserve">рганизация отдыха детей и </w:t>
      </w:r>
      <w:r w:rsidR="00BE5CC5" w:rsidRPr="00430F06">
        <w:t>молодёжи</w:t>
      </w:r>
      <w:r w:rsidR="00806420">
        <w:t>;</w:t>
      </w:r>
    </w:p>
    <w:p w:rsidR="002C4FAE" w:rsidRPr="00430F06" w:rsidRDefault="002C4FAE" w:rsidP="002C4FAE">
      <w:pPr>
        <w:tabs>
          <w:tab w:val="right" w:pos="10488"/>
        </w:tabs>
        <w:ind w:firstLine="709"/>
        <w:jc w:val="both"/>
      </w:pPr>
      <w:r w:rsidRPr="00430F06">
        <w:t>3</w:t>
      </w:r>
      <w:r w:rsidR="00806420">
        <w:t>)</w:t>
      </w:r>
      <w:r w:rsidRPr="00430F06">
        <w:t xml:space="preserve"> </w:t>
      </w:r>
      <w:r w:rsidR="00806420">
        <w:t>о</w:t>
      </w:r>
      <w:r w:rsidRPr="00430F06">
        <w:t xml:space="preserve">рганизация показа </w:t>
      </w:r>
      <w:r w:rsidR="00F873DD">
        <w:t>концертов и концертных программ</w:t>
      </w:r>
      <w:r w:rsidR="00806420">
        <w:t>;</w:t>
      </w:r>
    </w:p>
    <w:p w:rsidR="002C4FAE" w:rsidRPr="00430F06" w:rsidRDefault="002C4FAE" w:rsidP="002C4FAE">
      <w:pPr>
        <w:tabs>
          <w:tab w:val="right" w:pos="10488"/>
        </w:tabs>
        <w:ind w:firstLine="709"/>
        <w:jc w:val="both"/>
      </w:pPr>
      <w:r w:rsidRPr="00430F06">
        <w:t>4</w:t>
      </w:r>
      <w:r w:rsidR="00806420">
        <w:t>)</w:t>
      </w:r>
      <w:r w:rsidRPr="00430F06">
        <w:t xml:space="preserve"> </w:t>
      </w:r>
      <w:r w:rsidR="00806420">
        <w:t>о</w:t>
      </w:r>
      <w:r w:rsidRPr="00430F06">
        <w:t>рганизация и проведение культурно-массов</w:t>
      </w:r>
      <w:r w:rsidR="00F873DD">
        <w:t>ых мероприятий.</w:t>
      </w:r>
    </w:p>
    <w:p w:rsidR="002C4FAE" w:rsidRPr="00806420" w:rsidRDefault="002C4FAE" w:rsidP="00417C8B">
      <w:pPr>
        <w:tabs>
          <w:tab w:val="right" w:pos="10488"/>
        </w:tabs>
        <w:jc w:val="both"/>
      </w:pPr>
      <w:r w:rsidRPr="00806420">
        <w:t xml:space="preserve">МАУ </w:t>
      </w:r>
      <w:r w:rsidR="00115546" w:rsidRPr="00806420">
        <w:t>«</w:t>
      </w:r>
      <w:r w:rsidRPr="00806420">
        <w:t>Краеведческий музей</w:t>
      </w:r>
      <w:r w:rsidR="00115546" w:rsidRPr="00806420">
        <w:t>»</w:t>
      </w:r>
      <w:r w:rsidRPr="00806420">
        <w:t>:</w:t>
      </w:r>
    </w:p>
    <w:p w:rsidR="002C4FAE" w:rsidRPr="00430F06" w:rsidRDefault="002C4FAE" w:rsidP="002C4FAE">
      <w:pPr>
        <w:tabs>
          <w:tab w:val="right" w:pos="10488"/>
        </w:tabs>
        <w:ind w:firstLine="709"/>
        <w:jc w:val="both"/>
      </w:pPr>
      <w:r w:rsidRPr="00430F06">
        <w:t>1</w:t>
      </w:r>
      <w:r w:rsidR="00806420">
        <w:t>)</w:t>
      </w:r>
      <w:r w:rsidRPr="00430F06">
        <w:t xml:space="preserve"> </w:t>
      </w:r>
      <w:r w:rsidR="00806420">
        <w:t>п</w:t>
      </w:r>
      <w:r w:rsidRPr="00430F06">
        <w:t>убличный показ музейны</w:t>
      </w:r>
      <w:r w:rsidR="00F873DD">
        <w:t>х предметов, музейных коллекций</w:t>
      </w:r>
      <w:r w:rsidR="00806420">
        <w:t>;</w:t>
      </w:r>
    </w:p>
    <w:p w:rsidR="002C4FAE" w:rsidRPr="00430F06" w:rsidRDefault="00806420" w:rsidP="002C4FAE">
      <w:pPr>
        <w:tabs>
          <w:tab w:val="right" w:pos="10488"/>
        </w:tabs>
        <w:ind w:firstLine="709"/>
        <w:jc w:val="both"/>
      </w:pPr>
      <w:r>
        <w:t>2) ф</w:t>
      </w:r>
      <w:r w:rsidR="002C4FAE" w:rsidRPr="00430F06">
        <w:t xml:space="preserve">ормирование, </w:t>
      </w:r>
      <w:r w:rsidR="008B374E">
        <w:t>учёт</w:t>
      </w:r>
      <w:r w:rsidR="002C4FAE" w:rsidRPr="00430F06">
        <w:t>, изучение, обеспечение физического сохранения и безопасности музейны</w:t>
      </w:r>
      <w:r w:rsidR="00F873DD">
        <w:t>х предметов, музейных коллекций.</w:t>
      </w:r>
    </w:p>
    <w:p w:rsidR="002C4FAE" w:rsidRPr="00806420" w:rsidRDefault="002C4FAE" w:rsidP="002C4FAE">
      <w:pPr>
        <w:tabs>
          <w:tab w:val="right" w:pos="10488"/>
        </w:tabs>
        <w:ind w:firstLine="709"/>
        <w:jc w:val="both"/>
      </w:pPr>
      <w:r w:rsidRPr="00806420">
        <w:t xml:space="preserve">МАУ </w:t>
      </w:r>
      <w:proofErr w:type="gramStart"/>
      <w:r w:rsidRPr="00806420">
        <w:t>ДО</w:t>
      </w:r>
      <w:proofErr w:type="gramEnd"/>
      <w:r w:rsidRPr="00806420">
        <w:t xml:space="preserve"> </w:t>
      </w:r>
      <w:r w:rsidR="00115546" w:rsidRPr="00806420">
        <w:t>«</w:t>
      </w:r>
      <w:proofErr w:type="gramStart"/>
      <w:r w:rsidRPr="00806420">
        <w:t>Детская</w:t>
      </w:r>
      <w:proofErr w:type="gramEnd"/>
      <w:r w:rsidRPr="00806420">
        <w:t xml:space="preserve"> школа искусств</w:t>
      </w:r>
      <w:r w:rsidR="00115546" w:rsidRPr="00806420">
        <w:t>»</w:t>
      </w:r>
      <w:r w:rsidRPr="00806420">
        <w:t>:</w:t>
      </w:r>
    </w:p>
    <w:p w:rsidR="002C4FAE" w:rsidRPr="00430F06" w:rsidRDefault="002C4FAE" w:rsidP="002C4FAE">
      <w:pPr>
        <w:tabs>
          <w:tab w:val="right" w:pos="10488"/>
        </w:tabs>
        <w:ind w:firstLine="709"/>
        <w:jc w:val="both"/>
      </w:pPr>
      <w:r w:rsidRPr="00430F06">
        <w:t>1</w:t>
      </w:r>
      <w:r w:rsidR="00806420">
        <w:t>)</w:t>
      </w:r>
      <w:r w:rsidRPr="00430F06">
        <w:t xml:space="preserve"> </w:t>
      </w:r>
      <w:r w:rsidR="00806420">
        <w:t>р</w:t>
      </w:r>
      <w:r w:rsidRPr="00430F06">
        <w:t>еализация дополнит</w:t>
      </w:r>
      <w:r w:rsidR="00F873DD">
        <w:t>ельных общеразвивающих программ</w:t>
      </w:r>
      <w:r w:rsidR="00806420">
        <w:t>;</w:t>
      </w:r>
    </w:p>
    <w:p w:rsidR="002C4FAE" w:rsidRPr="00430F06" w:rsidRDefault="00806420" w:rsidP="00F873DD">
      <w:pPr>
        <w:tabs>
          <w:tab w:val="right" w:pos="10488"/>
        </w:tabs>
        <w:ind w:firstLine="709"/>
        <w:jc w:val="both"/>
      </w:pPr>
      <w:r>
        <w:lastRenderedPageBreak/>
        <w:t>2)</w:t>
      </w:r>
      <w:r w:rsidR="002C4FAE" w:rsidRPr="00430F06">
        <w:t xml:space="preserve"> </w:t>
      </w:r>
      <w:r>
        <w:t>р</w:t>
      </w:r>
      <w:r w:rsidR="002C4FAE" w:rsidRPr="00430F06">
        <w:t>еализация дополнительных общеобразовательных предпрофессиональ</w:t>
      </w:r>
      <w:r w:rsidR="00F873DD">
        <w:t>ных программ в области искусств</w:t>
      </w:r>
      <w:r>
        <w:t>;</w:t>
      </w:r>
    </w:p>
    <w:p w:rsidR="002C4FAE" w:rsidRDefault="002C4FAE" w:rsidP="00F873DD">
      <w:pPr>
        <w:tabs>
          <w:tab w:val="right" w:pos="10488"/>
        </w:tabs>
        <w:ind w:firstLine="709"/>
        <w:jc w:val="both"/>
      </w:pPr>
      <w:r w:rsidRPr="00430F06">
        <w:t>3</w:t>
      </w:r>
      <w:r w:rsidR="00806420">
        <w:t>)</w:t>
      </w:r>
      <w:r w:rsidRPr="00430F06">
        <w:t xml:space="preserve"> </w:t>
      </w:r>
      <w:r w:rsidR="00806420">
        <w:t>о</w:t>
      </w:r>
      <w:r w:rsidRPr="00430F06">
        <w:t xml:space="preserve">рганизация отдыха детей и </w:t>
      </w:r>
      <w:r w:rsidR="00BE5CC5" w:rsidRPr="00430F06">
        <w:t>молодёжи</w:t>
      </w:r>
      <w:r w:rsidRPr="00430F06">
        <w:t xml:space="preserve">. </w:t>
      </w:r>
    </w:p>
    <w:p w:rsidR="00F873DD" w:rsidRPr="00430F06" w:rsidRDefault="00F873DD" w:rsidP="00F873DD">
      <w:pPr>
        <w:tabs>
          <w:tab w:val="right" w:pos="10488"/>
        </w:tabs>
        <w:ind w:firstLine="709"/>
        <w:jc w:val="both"/>
      </w:pPr>
    </w:p>
    <w:p w:rsidR="003F58C4" w:rsidRPr="00430F06" w:rsidRDefault="00B06C6D" w:rsidP="00F873DD">
      <w:pPr>
        <w:pStyle w:val="1"/>
        <w:spacing w:before="0"/>
        <w:ind w:firstLine="709"/>
        <w:jc w:val="both"/>
        <w:rPr>
          <w:rFonts w:ascii="Times New Roman" w:hAnsi="Times New Roman" w:cs="Times New Roman"/>
          <w:color w:val="auto"/>
          <w:sz w:val="24"/>
          <w:szCs w:val="24"/>
        </w:rPr>
      </w:pPr>
      <w:bookmarkStart w:id="42" w:name="_Toc612747"/>
      <w:r w:rsidRPr="00430F06">
        <w:rPr>
          <w:rFonts w:ascii="Times New Roman" w:hAnsi="Times New Roman" w:cs="Times New Roman"/>
          <w:color w:val="auto"/>
          <w:sz w:val="24"/>
          <w:szCs w:val="24"/>
        </w:rPr>
        <w:t>29</w:t>
      </w:r>
      <w:r w:rsidR="003F58C4" w:rsidRPr="00430F06">
        <w:rPr>
          <w:rFonts w:ascii="Times New Roman" w:hAnsi="Times New Roman" w:cs="Times New Roman"/>
          <w:color w:val="auto"/>
          <w:sz w:val="24"/>
          <w:szCs w:val="24"/>
        </w:rPr>
        <w:t>. Созданий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bookmarkEnd w:id="42"/>
    </w:p>
    <w:p w:rsidR="008340D2" w:rsidRPr="00430F06" w:rsidRDefault="008340D2" w:rsidP="00F873DD">
      <w:pPr>
        <w:tabs>
          <w:tab w:val="right" w:pos="10488"/>
        </w:tabs>
        <w:ind w:firstLine="709"/>
        <w:jc w:val="both"/>
      </w:pPr>
    </w:p>
    <w:p w:rsidR="00D912F2" w:rsidRPr="00430F06" w:rsidRDefault="00130419" w:rsidP="00F873DD">
      <w:pPr>
        <w:ind w:firstLine="709"/>
        <w:jc w:val="both"/>
        <w:rPr>
          <w:rFonts w:eastAsia="Arial"/>
          <w:lang w:eastAsia="ar-SA"/>
        </w:rPr>
      </w:pPr>
      <w:r w:rsidRPr="00430F06">
        <w:t xml:space="preserve">В МАУ </w:t>
      </w:r>
      <w:r w:rsidR="00115546">
        <w:t>«</w:t>
      </w:r>
      <w:r w:rsidRPr="00430F06">
        <w:t>Краеведческий музей</w:t>
      </w:r>
      <w:r w:rsidR="00115546">
        <w:t>»</w:t>
      </w:r>
      <w:r w:rsidRPr="00430F06">
        <w:t xml:space="preserve"> организована постоянная экспозиция, посвящ</w:t>
      </w:r>
      <w:r w:rsidR="00F873DD">
        <w:t>ё</w:t>
      </w:r>
      <w:r w:rsidRPr="00430F06">
        <w:t>нная жизнедея</w:t>
      </w:r>
      <w:r w:rsidR="00D912F2" w:rsidRPr="00430F06">
        <w:t>тельности народов ханты и манси.</w:t>
      </w:r>
      <w:r w:rsidR="00806420">
        <w:t xml:space="preserve"> </w:t>
      </w:r>
      <w:proofErr w:type="gramStart"/>
      <w:r w:rsidR="00D912F2" w:rsidRPr="00430F06">
        <w:rPr>
          <w:rFonts w:eastAsia="Arial"/>
          <w:lang w:eastAsia="ar-SA"/>
        </w:rPr>
        <w:t>Проведено экскурсий (платные): 137 групповых, в них экскурсантов – 2547 человек, из них: взрослых – 350 человек, детей 2 197 человек.</w:t>
      </w:r>
      <w:proofErr w:type="gramEnd"/>
      <w:r w:rsidR="00D912F2" w:rsidRPr="00430F06">
        <w:rPr>
          <w:rFonts w:eastAsia="Arial"/>
          <w:lang w:eastAsia="ar-SA"/>
        </w:rPr>
        <w:t xml:space="preserve"> Организовано 38 выставок, в том числе передвижных выставок вне музея организовано, с привлечением</w:t>
      </w:r>
      <w:r w:rsidR="00806420">
        <w:rPr>
          <w:rFonts w:eastAsia="Arial"/>
          <w:lang w:eastAsia="ar-SA"/>
        </w:rPr>
        <w:t xml:space="preserve"> </w:t>
      </w:r>
      <w:r w:rsidR="00D912F2" w:rsidRPr="00430F06">
        <w:rPr>
          <w:rFonts w:eastAsia="Arial"/>
          <w:lang w:eastAsia="ar-SA"/>
        </w:rPr>
        <w:t>фондов</w:t>
      </w:r>
      <w:r w:rsidR="00806420">
        <w:rPr>
          <w:rFonts w:eastAsia="Arial"/>
          <w:lang w:eastAsia="ar-SA"/>
        </w:rPr>
        <w:t xml:space="preserve"> </w:t>
      </w:r>
      <w:r w:rsidR="00D912F2" w:rsidRPr="00430F06">
        <w:rPr>
          <w:rFonts w:eastAsia="Arial"/>
          <w:lang w:eastAsia="ar-SA"/>
        </w:rPr>
        <w:t>региональных музеев и частных коллекционеров.</w:t>
      </w:r>
      <w:r w:rsidR="00806420">
        <w:rPr>
          <w:rFonts w:eastAsia="Arial"/>
          <w:lang w:eastAsia="ar-SA"/>
        </w:rPr>
        <w:t xml:space="preserve"> </w:t>
      </w:r>
      <w:r w:rsidR="00D912F2" w:rsidRPr="00430F06">
        <w:rPr>
          <w:rFonts w:eastAsia="Arial"/>
          <w:lang w:eastAsia="ar-SA"/>
        </w:rPr>
        <w:t>Количество посетителей выставок – 4761 человек.</w:t>
      </w:r>
    </w:p>
    <w:p w:rsidR="00130419" w:rsidRDefault="00130419" w:rsidP="00F873DD">
      <w:pPr>
        <w:ind w:firstLine="709"/>
        <w:jc w:val="both"/>
      </w:pPr>
      <w:r w:rsidRPr="00430F06">
        <w:t xml:space="preserve">Культурно-досуговые учреждения проводят на площадках города массовые мероприятия, народные гуляния (Проводы русской зимы, День города, Дни национальных культур и другие). В рамках мероприятий демонстрируется народное художественное творчество (организуются выставки декоративно-прикладного творчества, концертные программы). </w:t>
      </w:r>
    </w:p>
    <w:p w:rsidR="00F873DD" w:rsidRPr="00430F06" w:rsidRDefault="00F873DD" w:rsidP="00F873DD">
      <w:pPr>
        <w:ind w:firstLine="709"/>
        <w:jc w:val="both"/>
      </w:pPr>
    </w:p>
    <w:p w:rsidR="00130419" w:rsidRPr="00430F06" w:rsidRDefault="00B06C6D" w:rsidP="00F873DD">
      <w:pPr>
        <w:pStyle w:val="1"/>
        <w:spacing w:before="0"/>
        <w:ind w:firstLine="709"/>
        <w:jc w:val="both"/>
        <w:rPr>
          <w:rFonts w:ascii="Times New Roman" w:hAnsi="Times New Roman" w:cs="Times New Roman"/>
          <w:color w:val="auto"/>
          <w:sz w:val="24"/>
          <w:szCs w:val="24"/>
        </w:rPr>
      </w:pPr>
      <w:bookmarkStart w:id="43" w:name="_Toc612748"/>
      <w:r w:rsidRPr="00430F06">
        <w:rPr>
          <w:rFonts w:ascii="Times New Roman" w:hAnsi="Times New Roman" w:cs="Times New Roman"/>
          <w:color w:val="auto"/>
          <w:sz w:val="24"/>
          <w:szCs w:val="24"/>
        </w:rPr>
        <w:t>30</w:t>
      </w:r>
      <w:r w:rsidR="00130419" w:rsidRPr="00430F06">
        <w:rPr>
          <w:rFonts w:ascii="Times New Roman" w:hAnsi="Times New Roman" w:cs="Times New Roman"/>
          <w:color w:val="auto"/>
          <w:sz w:val="24"/>
          <w:szCs w:val="24"/>
        </w:rPr>
        <w:t>.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bookmarkEnd w:id="43"/>
    </w:p>
    <w:p w:rsidR="00130419" w:rsidRPr="00430F06" w:rsidRDefault="00130419" w:rsidP="00F873DD">
      <w:pPr>
        <w:tabs>
          <w:tab w:val="right" w:pos="10488"/>
        </w:tabs>
        <w:ind w:firstLine="709"/>
        <w:jc w:val="both"/>
        <w:rPr>
          <w:b/>
        </w:rPr>
      </w:pPr>
    </w:p>
    <w:p w:rsidR="00130419" w:rsidRPr="00430F06" w:rsidRDefault="00130419" w:rsidP="00F873DD">
      <w:pPr>
        <w:ind w:firstLine="709"/>
        <w:jc w:val="both"/>
      </w:pPr>
      <w:r w:rsidRPr="00430F06">
        <w:t>В соответствии с пунктом 1 статьи 15 Федерального Закона от 25.06.2002 №</w:t>
      </w:r>
      <w:r w:rsidR="00806420">
        <w:t xml:space="preserve"> </w:t>
      </w:r>
      <w:r w:rsidRPr="00430F06">
        <w:t xml:space="preserve">73-ФЗ </w:t>
      </w:r>
      <w:r w:rsidR="00115546">
        <w:t>«</w:t>
      </w:r>
      <w:r w:rsidRPr="00430F06">
        <w:t>Об объектах культурного наследия (памятниках истории и культуры) народов Российской Федерации</w:t>
      </w:r>
      <w:r w:rsidR="00115546">
        <w:t>»</w:t>
      </w:r>
      <w:r w:rsidRPr="00430F06">
        <w:t xml:space="preserve"> все объекты культурного наследия включаются в единый государственный реестр культурного наследия (памятников истории и культуры) народов Российской Федерации, содержащий сведения об объектах культурного наследия.</w:t>
      </w:r>
    </w:p>
    <w:p w:rsidR="00130419" w:rsidRPr="00430F06" w:rsidRDefault="00130419" w:rsidP="00F873DD">
      <w:pPr>
        <w:ind w:firstLine="709"/>
        <w:jc w:val="both"/>
      </w:pPr>
      <w:proofErr w:type="gramStart"/>
      <w:r w:rsidRPr="00430F06">
        <w:t>В соответствии с пунктом 12 статьи 18 Федерального Закона от 25.06.2002 №</w:t>
      </w:r>
      <w:r w:rsidR="00806420">
        <w:t xml:space="preserve"> </w:t>
      </w:r>
      <w:r w:rsidRPr="00430F06">
        <w:t xml:space="preserve">73-ФЗ </w:t>
      </w:r>
      <w:r w:rsidR="00115546">
        <w:t>«</w:t>
      </w:r>
      <w:r w:rsidRPr="00430F06">
        <w:t>Об объектах культурного наследия (памятниках истории и культуры) народов Российской Федерации</w:t>
      </w:r>
      <w:r w:rsidR="00115546">
        <w:t>»</w:t>
      </w:r>
      <w:r w:rsidRPr="00430F06">
        <w:t xml:space="preserve"> в реестр могут быть включены выявленные объекты культурного наследия, со времени возникновения или с даты, создания которых либо с даты исторических событий, с которыми такие объекты связаны, прошло не менее сорока лет.</w:t>
      </w:r>
      <w:proofErr w:type="gramEnd"/>
    </w:p>
    <w:p w:rsidR="00130419" w:rsidRDefault="00130419" w:rsidP="00F873DD">
      <w:pPr>
        <w:ind w:firstLine="709"/>
        <w:jc w:val="both"/>
      </w:pPr>
      <w:r w:rsidRPr="00430F06">
        <w:t>Учитывая, что город Покачи основан в 1984 году (статус города в 1992 году), объекты культурного наследия в городе отсутствуют.</w:t>
      </w:r>
    </w:p>
    <w:p w:rsidR="00F873DD" w:rsidRPr="00430F06" w:rsidRDefault="00F873DD" w:rsidP="00F873DD">
      <w:pPr>
        <w:ind w:firstLine="709"/>
        <w:jc w:val="both"/>
      </w:pPr>
    </w:p>
    <w:p w:rsidR="00CC4C6F" w:rsidRPr="00430F06" w:rsidRDefault="00B06C6D" w:rsidP="00F873DD">
      <w:pPr>
        <w:pStyle w:val="1"/>
        <w:spacing w:before="0"/>
        <w:ind w:firstLine="709"/>
        <w:jc w:val="both"/>
        <w:rPr>
          <w:rFonts w:ascii="Times New Roman" w:hAnsi="Times New Roman" w:cs="Times New Roman"/>
          <w:color w:val="auto"/>
          <w:sz w:val="24"/>
          <w:szCs w:val="24"/>
        </w:rPr>
      </w:pPr>
      <w:bookmarkStart w:id="44" w:name="_Toc612749"/>
      <w:r w:rsidRPr="00430F06">
        <w:rPr>
          <w:rFonts w:ascii="Times New Roman" w:hAnsi="Times New Roman" w:cs="Times New Roman"/>
          <w:color w:val="auto"/>
          <w:sz w:val="24"/>
          <w:szCs w:val="24"/>
        </w:rPr>
        <w:t>31</w:t>
      </w:r>
      <w:r w:rsidR="00CC4C6F" w:rsidRPr="00430F06">
        <w:rPr>
          <w:rFonts w:ascii="Times New Roman" w:hAnsi="Times New Roman" w:cs="Times New Roman"/>
          <w:color w:val="auto"/>
          <w:sz w:val="24"/>
          <w:szCs w:val="24"/>
        </w:rPr>
        <w:t>. Создание условий для массового отдыха жителей городского округа и организация обустройства мест массового отдыха населения</w:t>
      </w:r>
      <w:bookmarkEnd w:id="44"/>
    </w:p>
    <w:p w:rsidR="00CC4C6F" w:rsidRPr="00430F06" w:rsidRDefault="00CC4C6F" w:rsidP="00F873DD">
      <w:pPr>
        <w:tabs>
          <w:tab w:val="right" w:pos="10488"/>
        </w:tabs>
        <w:ind w:firstLine="709"/>
        <w:jc w:val="both"/>
        <w:rPr>
          <w:b/>
        </w:rPr>
      </w:pPr>
    </w:p>
    <w:p w:rsidR="00FD7743" w:rsidRPr="00430F06" w:rsidRDefault="00FD7743" w:rsidP="00F873DD">
      <w:pPr>
        <w:ind w:firstLine="709"/>
        <w:jc w:val="both"/>
      </w:pPr>
      <w:r w:rsidRPr="00430F06">
        <w:t xml:space="preserve">В городе Покачи созданы все условия для массового отдыха жителей города. Обустроены места массового отдыха, такие как сквер </w:t>
      </w:r>
      <w:r w:rsidR="00115546">
        <w:t>«</w:t>
      </w:r>
      <w:r w:rsidRPr="00430F06">
        <w:t>Та</w:t>
      </w:r>
      <w:r w:rsidR="00F873DD">
        <w:t>ё</w:t>
      </w:r>
      <w:r w:rsidRPr="00430F06">
        <w:t>жный</w:t>
      </w:r>
      <w:r w:rsidR="00115546">
        <w:t>»</w:t>
      </w:r>
      <w:r w:rsidRPr="00430F06">
        <w:t>, парк военной техники, центральная площадь, парк аттракционов.</w:t>
      </w:r>
    </w:p>
    <w:p w:rsidR="00FD7743" w:rsidRPr="00430F06" w:rsidRDefault="00FD7743" w:rsidP="00F873DD">
      <w:pPr>
        <w:ind w:firstLine="709"/>
        <w:jc w:val="both"/>
      </w:pPr>
      <w:proofErr w:type="gramStart"/>
      <w:r w:rsidRPr="00430F06">
        <w:t>В сфере культуры города Покачи принимаются меры, направленные на удовлетворение потребностей населения в культурных и развлекательных мероприятиях, носящих массовый характер (проведение театрализованных праздников, массовых гуляний, концертных программ, дискотек на открытых площадках, например, Проводы русской зимы, День города и День работника нефтяной и газовой промышленности, и др.), иных услуг развлекательного характера (аттракционы).</w:t>
      </w:r>
      <w:proofErr w:type="gramEnd"/>
    </w:p>
    <w:p w:rsidR="00FA60A4" w:rsidRPr="00430F06" w:rsidRDefault="00FD7743" w:rsidP="00F873DD">
      <w:pPr>
        <w:ind w:firstLine="709"/>
        <w:jc w:val="both"/>
      </w:pPr>
      <w:r w:rsidRPr="00430F06">
        <w:t xml:space="preserve">В целях </w:t>
      </w:r>
      <w:proofErr w:type="gramStart"/>
      <w:r w:rsidRPr="00430F06">
        <w:t>улучшения комфортности проживания жителей города</w:t>
      </w:r>
      <w:proofErr w:type="gramEnd"/>
      <w:r w:rsidRPr="00430F06">
        <w:t xml:space="preserve"> </w:t>
      </w:r>
      <w:r w:rsidR="00FA60A4" w:rsidRPr="00430F06">
        <w:t>Покачи</w:t>
      </w:r>
      <w:r w:rsidRPr="00430F06">
        <w:t>, эстетического состояния дворовых территорий и мест общего пользования</w:t>
      </w:r>
      <w:r w:rsidR="00FA60A4" w:rsidRPr="00430F06">
        <w:t xml:space="preserve"> проведены следующие мероприятия:</w:t>
      </w:r>
    </w:p>
    <w:p w:rsidR="00FA60A4" w:rsidRPr="00430F06" w:rsidRDefault="00E62410" w:rsidP="00F873DD">
      <w:pPr>
        <w:ind w:firstLine="709"/>
        <w:jc w:val="both"/>
      </w:pPr>
      <w:r w:rsidRPr="00430F06">
        <w:lastRenderedPageBreak/>
        <w:t>1</w:t>
      </w:r>
      <w:r w:rsidR="00051DE4" w:rsidRPr="00430F06">
        <w:t xml:space="preserve">) в сквере </w:t>
      </w:r>
      <w:r w:rsidR="00115546">
        <w:t>«</w:t>
      </w:r>
      <w:r w:rsidR="00051DE4" w:rsidRPr="00430F06">
        <w:t>Та</w:t>
      </w:r>
      <w:r w:rsidR="00F873DD">
        <w:t>ё</w:t>
      </w:r>
      <w:r w:rsidR="00051DE4" w:rsidRPr="00430F06">
        <w:t>жный</w:t>
      </w:r>
      <w:r w:rsidR="00115546">
        <w:t>»</w:t>
      </w:r>
      <w:r w:rsidR="00FA60A4" w:rsidRPr="00430F06">
        <w:t xml:space="preserve"> открылась шахматная площадка. Появление уличной площадки для игры в ростовые шахматы в </w:t>
      </w:r>
      <w:r w:rsidR="00F873DD" w:rsidRPr="00430F06">
        <w:t xml:space="preserve">сквере </w:t>
      </w:r>
      <w:r w:rsidR="00115546">
        <w:t>«</w:t>
      </w:r>
      <w:r w:rsidR="00FA60A4" w:rsidRPr="00430F06">
        <w:t>Та</w:t>
      </w:r>
      <w:r w:rsidR="00F873DD">
        <w:t>ё</w:t>
      </w:r>
      <w:r w:rsidR="00FA60A4" w:rsidRPr="00430F06">
        <w:t>жн</w:t>
      </w:r>
      <w:r w:rsidR="00F873DD">
        <w:t>ый</w:t>
      </w:r>
      <w:r w:rsidR="00115546">
        <w:t>»</w:t>
      </w:r>
      <w:r w:rsidR="00FA60A4" w:rsidRPr="00430F06">
        <w:t xml:space="preserve"> стало возможным благодаря финансовому участию жителей города. За два года жители перечислили в качестве благотворительных пожертвований на благоустройство 84 тысячи 742 рубля 86 копеек, эти средства были направлены на приобретение декоративной тротуарной плитки для оформления шахматной доски. Всего на устройство нового объекта было затрачено 373 тысячи 355 рублей. Спонсором в приобретении шахматных фигур выступила Нотариальная палата Ханты-Мансийского автономного округа-Югры;</w:t>
      </w:r>
    </w:p>
    <w:p w:rsidR="00FA60A4" w:rsidRPr="00430F06" w:rsidRDefault="00E62410" w:rsidP="00F873DD">
      <w:pPr>
        <w:ind w:firstLine="709"/>
        <w:jc w:val="both"/>
      </w:pPr>
      <w:r w:rsidRPr="00430F06">
        <w:t>2</w:t>
      </w:r>
      <w:r w:rsidR="00FA60A4" w:rsidRPr="00430F06">
        <w:t xml:space="preserve">) также в 2018 году ко дню рождения муниципалитета компанией </w:t>
      </w:r>
      <w:r w:rsidR="00115546">
        <w:t>«</w:t>
      </w:r>
      <w:r w:rsidR="00FA60A4" w:rsidRPr="00430F06">
        <w:t>ЛУКОЙЛ</w:t>
      </w:r>
      <w:r w:rsidR="00115546">
        <w:t>»</w:t>
      </w:r>
      <w:r w:rsidR="00FA60A4" w:rsidRPr="00430F06">
        <w:t xml:space="preserve"> были установлены светящиеся деревья в сквере </w:t>
      </w:r>
      <w:r w:rsidR="00115546">
        <w:t>«</w:t>
      </w:r>
      <w:r w:rsidR="00FA60A4" w:rsidRPr="00430F06">
        <w:t>Та</w:t>
      </w:r>
      <w:r w:rsidR="00F873DD">
        <w:t>ё</w:t>
      </w:r>
      <w:r w:rsidR="00FA60A4" w:rsidRPr="00430F06">
        <w:t>жный</w:t>
      </w:r>
      <w:r w:rsidR="00115546">
        <w:t>»</w:t>
      </w:r>
      <w:r w:rsidR="00FA60A4" w:rsidRPr="00430F06">
        <w:t>.</w:t>
      </w:r>
    </w:p>
    <w:p w:rsidR="00FA60A4" w:rsidRDefault="00FA60A4" w:rsidP="00F873DD">
      <w:pPr>
        <w:ind w:firstLine="709"/>
        <w:jc w:val="both"/>
        <w:rPr>
          <w:shd w:val="clear" w:color="auto" w:fill="FFFFFF"/>
        </w:rPr>
      </w:pPr>
      <w:r w:rsidRPr="00430F06">
        <w:rPr>
          <w:shd w:val="clear" w:color="auto" w:fill="FFFFFF"/>
        </w:rPr>
        <w:t xml:space="preserve">Наш проект </w:t>
      </w:r>
      <w:r w:rsidR="00115546">
        <w:rPr>
          <w:shd w:val="clear" w:color="auto" w:fill="FFFFFF"/>
        </w:rPr>
        <w:t>«</w:t>
      </w:r>
      <w:r w:rsidRPr="00430F06">
        <w:rPr>
          <w:shd w:val="clear" w:color="auto" w:fill="FFFFFF"/>
        </w:rPr>
        <w:t>Общественная территория и сквер по улице Та</w:t>
      </w:r>
      <w:r w:rsidR="00F873DD">
        <w:rPr>
          <w:shd w:val="clear" w:color="auto" w:fill="FFFFFF"/>
        </w:rPr>
        <w:t>ё</w:t>
      </w:r>
      <w:r w:rsidRPr="00430F06">
        <w:rPr>
          <w:shd w:val="clear" w:color="auto" w:fill="FFFFFF"/>
        </w:rPr>
        <w:t>жная</w:t>
      </w:r>
      <w:r w:rsidR="00115546">
        <w:rPr>
          <w:shd w:val="clear" w:color="auto" w:fill="FFFFFF"/>
        </w:rPr>
        <w:t>»</w:t>
      </w:r>
      <w:r w:rsidRPr="00430F06">
        <w:rPr>
          <w:shd w:val="clear" w:color="auto" w:fill="FFFFFF"/>
        </w:rPr>
        <w:t xml:space="preserve"> занял первое место в региональном этапе Всероссийского конкурса </w:t>
      </w:r>
      <w:r w:rsidR="00115546">
        <w:rPr>
          <w:shd w:val="clear" w:color="auto" w:fill="FFFFFF"/>
        </w:rPr>
        <w:t>«</w:t>
      </w:r>
      <w:r w:rsidRPr="00430F06">
        <w:rPr>
          <w:shd w:val="clear" w:color="auto" w:fill="FFFFFF"/>
        </w:rPr>
        <w:t>Лучшая муниципальная практика</w:t>
      </w:r>
      <w:r w:rsidR="00115546">
        <w:rPr>
          <w:shd w:val="clear" w:color="auto" w:fill="FFFFFF"/>
        </w:rPr>
        <w:t>»</w:t>
      </w:r>
      <w:r w:rsidRPr="00430F06">
        <w:rPr>
          <w:shd w:val="clear" w:color="auto" w:fill="FFFFFF"/>
        </w:rPr>
        <w:t>.</w:t>
      </w:r>
    </w:p>
    <w:p w:rsidR="00F873DD" w:rsidRPr="00430F06" w:rsidRDefault="00F873DD" w:rsidP="00F873DD">
      <w:pPr>
        <w:ind w:firstLine="709"/>
        <w:jc w:val="both"/>
        <w:rPr>
          <w:shd w:val="clear" w:color="auto" w:fill="FFFFFF"/>
        </w:rPr>
      </w:pPr>
    </w:p>
    <w:p w:rsidR="00F17A9F" w:rsidRPr="00430F06" w:rsidRDefault="00B06C6D" w:rsidP="00F873DD">
      <w:pPr>
        <w:pStyle w:val="1"/>
        <w:spacing w:before="0"/>
        <w:ind w:firstLine="709"/>
        <w:jc w:val="both"/>
        <w:rPr>
          <w:rFonts w:ascii="Times New Roman" w:hAnsi="Times New Roman" w:cs="Times New Roman"/>
          <w:color w:val="auto"/>
          <w:sz w:val="24"/>
          <w:szCs w:val="24"/>
        </w:rPr>
      </w:pPr>
      <w:bookmarkStart w:id="45" w:name="_Toc612750"/>
      <w:r w:rsidRPr="00430F06">
        <w:rPr>
          <w:rFonts w:ascii="Times New Roman" w:hAnsi="Times New Roman" w:cs="Times New Roman"/>
          <w:color w:val="auto"/>
          <w:sz w:val="24"/>
          <w:szCs w:val="24"/>
        </w:rPr>
        <w:t>32</w:t>
      </w:r>
      <w:r w:rsidR="00F17A9F" w:rsidRPr="00430F06">
        <w:rPr>
          <w:rFonts w:ascii="Times New Roman" w:hAnsi="Times New Roman" w:cs="Times New Roman"/>
          <w:color w:val="auto"/>
          <w:sz w:val="24"/>
          <w:szCs w:val="24"/>
        </w:rPr>
        <w:t>. Формирование и содержание муниципального архива</w:t>
      </w:r>
      <w:bookmarkEnd w:id="45"/>
    </w:p>
    <w:p w:rsidR="00F17A9F" w:rsidRPr="00430F06" w:rsidRDefault="00F17A9F" w:rsidP="00F873DD">
      <w:pPr>
        <w:tabs>
          <w:tab w:val="right" w:pos="10488"/>
        </w:tabs>
        <w:ind w:firstLine="709"/>
        <w:jc w:val="both"/>
        <w:rPr>
          <w:b/>
        </w:rPr>
      </w:pPr>
    </w:p>
    <w:p w:rsidR="00FC14E3" w:rsidRPr="00430F06" w:rsidRDefault="00FC14E3" w:rsidP="00F873DD">
      <w:pPr>
        <w:ind w:firstLine="709"/>
        <w:jc w:val="both"/>
        <w:rPr>
          <w:lang w:eastAsia="ar-SA"/>
        </w:rPr>
      </w:pPr>
      <w:proofErr w:type="gramStart"/>
      <w:r w:rsidRPr="00430F06">
        <w:rPr>
          <w:lang w:eastAsia="ar-SA"/>
        </w:rPr>
        <w:t>Деятельность архивного отдела администрации города Покачи осуществлялась</w:t>
      </w:r>
      <w:r w:rsidR="00806420">
        <w:rPr>
          <w:lang w:eastAsia="ar-SA"/>
        </w:rPr>
        <w:t xml:space="preserve"> </w:t>
      </w:r>
      <w:r w:rsidRPr="00430F06">
        <w:rPr>
          <w:lang w:eastAsia="ar-SA"/>
        </w:rPr>
        <w:t xml:space="preserve">в соответствии с </w:t>
      </w:r>
      <w:r w:rsidR="00115546">
        <w:rPr>
          <w:lang w:eastAsia="ar-SA"/>
        </w:rPr>
        <w:t>«</w:t>
      </w:r>
      <w:r w:rsidRPr="00430F06">
        <w:rPr>
          <w:lang w:eastAsia="ar-SA"/>
        </w:rPr>
        <w:t>Основными направлениями развития архивного дела в архивном отделе администрации города Покачи на 2018 год</w:t>
      </w:r>
      <w:r w:rsidR="00115546">
        <w:rPr>
          <w:lang w:eastAsia="ar-SA"/>
        </w:rPr>
        <w:t>»</w:t>
      </w:r>
      <w:r w:rsidRPr="00430F06">
        <w:rPr>
          <w:lang w:eastAsia="ar-SA"/>
        </w:rPr>
        <w:t xml:space="preserve"> и была направлена на осуществление мер по соблюдению нормативных режимов хранения документов, обеспечение сохранности и своевременный </w:t>
      </w:r>
      <w:r w:rsidR="008B374E">
        <w:rPr>
          <w:lang w:eastAsia="ar-SA"/>
        </w:rPr>
        <w:t>учёт</w:t>
      </w:r>
      <w:r w:rsidRPr="00430F06">
        <w:rPr>
          <w:lang w:eastAsia="ar-SA"/>
        </w:rPr>
        <w:t xml:space="preserve"> архивных документов, качественное комплектование Архивного фонда Российской Федерации, информационному обслуживанию пользователей и приведение административных регламентов по предоставлению муниципальных услуг</w:t>
      </w:r>
      <w:proofErr w:type="gramEnd"/>
      <w:r w:rsidRPr="00430F06">
        <w:rPr>
          <w:lang w:eastAsia="ar-SA"/>
        </w:rPr>
        <w:t xml:space="preserve"> в соответствии с нормативной правовой базой.</w:t>
      </w:r>
    </w:p>
    <w:p w:rsidR="00FC14E3" w:rsidRPr="00430F06" w:rsidRDefault="00FC14E3" w:rsidP="00F873DD">
      <w:pPr>
        <w:suppressAutoHyphens/>
        <w:ind w:firstLine="709"/>
        <w:jc w:val="both"/>
        <w:rPr>
          <w:lang w:eastAsia="ar-SA"/>
        </w:rPr>
      </w:pPr>
      <w:r w:rsidRPr="00430F06">
        <w:rPr>
          <w:lang w:eastAsia="ar-SA"/>
        </w:rPr>
        <w:t>В целях приведения нормативных актов в соответствии с законодательством Российской Федерации была продолжена работа по пересмотру и внесению изменений в муниципальные нормативные акты архивного отдела и административные регламенты по предоставлению архивным отделом администрации города Покачи</w:t>
      </w:r>
      <w:r w:rsidR="00806420">
        <w:rPr>
          <w:lang w:eastAsia="ar-SA"/>
        </w:rPr>
        <w:t xml:space="preserve"> </w:t>
      </w:r>
      <w:r w:rsidRPr="00430F06">
        <w:rPr>
          <w:lang w:eastAsia="ar-SA"/>
        </w:rPr>
        <w:t>муниципальных услуг</w:t>
      </w:r>
      <w:r w:rsidR="00F873DD">
        <w:rPr>
          <w:lang w:eastAsia="ar-SA"/>
        </w:rPr>
        <w:t>.</w:t>
      </w:r>
    </w:p>
    <w:p w:rsidR="00FC14E3" w:rsidRPr="00430F06" w:rsidRDefault="00FC14E3" w:rsidP="00F873DD">
      <w:pPr>
        <w:suppressAutoHyphens/>
        <w:ind w:firstLine="709"/>
        <w:jc w:val="both"/>
        <w:rPr>
          <w:lang w:eastAsia="ar-SA"/>
        </w:rPr>
      </w:pPr>
      <w:r w:rsidRPr="00430F06">
        <w:rPr>
          <w:lang w:eastAsia="ar-SA"/>
        </w:rPr>
        <w:t>Обеспечение открытости деятельности отдела осуществлялось пут</w:t>
      </w:r>
      <w:r w:rsidR="00F873DD">
        <w:rPr>
          <w:lang w:eastAsia="ar-SA"/>
        </w:rPr>
        <w:t>ё</w:t>
      </w:r>
      <w:r w:rsidRPr="00430F06">
        <w:rPr>
          <w:lang w:eastAsia="ar-SA"/>
        </w:rPr>
        <w:t xml:space="preserve">м сопровождения и наполнения информацией странички </w:t>
      </w:r>
      <w:r w:rsidR="00115546">
        <w:rPr>
          <w:lang w:eastAsia="ar-SA"/>
        </w:rPr>
        <w:t>«</w:t>
      </w:r>
      <w:r w:rsidRPr="00430F06">
        <w:rPr>
          <w:lang w:eastAsia="ar-SA"/>
        </w:rPr>
        <w:t>Архивное дело</w:t>
      </w:r>
      <w:r w:rsidR="00115546">
        <w:rPr>
          <w:lang w:eastAsia="ar-SA"/>
        </w:rPr>
        <w:t>»</w:t>
      </w:r>
      <w:r w:rsidRPr="00430F06">
        <w:rPr>
          <w:lang w:eastAsia="ar-SA"/>
        </w:rPr>
        <w:t xml:space="preserve"> официального сайта администрации города Покачи </w:t>
      </w:r>
      <w:hyperlink r:id="rId15" w:history="1">
        <w:r w:rsidRPr="00430F06">
          <w:rPr>
            <w:u w:val="single"/>
            <w:lang w:eastAsia="ar-SA"/>
          </w:rPr>
          <w:t>http://admpokachi.ru/</w:t>
        </w:r>
      </w:hyperlink>
      <w:r w:rsidRPr="00430F06">
        <w:rPr>
          <w:u w:val="single"/>
          <w:lang w:eastAsia="ar-SA"/>
        </w:rPr>
        <w:t>.</w:t>
      </w:r>
    </w:p>
    <w:p w:rsidR="00FC14E3" w:rsidRPr="00430F06" w:rsidRDefault="00FC14E3" w:rsidP="00F873DD">
      <w:pPr>
        <w:ind w:firstLine="709"/>
        <w:jc w:val="both"/>
        <w:rPr>
          <w:lang w:eastAsia="ar-SA"/>
        </w:rPr>
      </w:pPr>
      <w:proofErr w:type="gramStart"/>
      <w:r w:rsidRPr="00430F06">
        <w:rPr>
          <w:lang w:eastAsia="ar-SA"/>
        </w:rPr>
        <w:t>В соответствии с реализацией Закона Ханты – Мансийского автономного округа – Югры</w:t>
      </w:r>
      <w:r w:rsidR="00806420">
        <w:rPr>
          <w:lang w:eastAsia="ar-SA"/>
        </w:rPr>
        <w:t xml:space="preserve"> </w:t>
      </w:r>
      <w:r w:rsidRPr="00430F06">
        <w:rPr>
          <w:lang w:eastAsia="ar-SA"/>
        </w:rPr>
        <w:t>от 18.10.2010 №</w:t>
      </w:r>
      <w:r w:rsidR="00417C8B">
        <w:rPr>
          <w:lang w:eastAsia="ar-SA"/>
        </w:rPr>
        <w:t xml:space="preserve"> </w:t>
      </w:r>
      <w:r w:rsidRPr="00430F06">
        <w:rPr>
          <w:lang w:eastAsia="ar-SA"/>
        </w:rPr>
        <w:t xml:space="preserve">149-оз </w:t>
      </w:r>
      <w:r w:rsidR="00115546">
        <w:rPr>
          <w:lang w:eastAsia="ar-SA"/>
        </w:rPr>
        <w:t>«</w:t>
      </w:r>
      <w:r w:rsidRPr="00430F06">
        <w:rPr>
          <w:lang w:eastAsia="ar-SA"/>
        </w:rPr>
        <w:t>О наделении органов местного самоуправления</w:t>
      </w:r>
      <w:r w:rsidR="00806420">
        <w:rPr>
          <w:lang w:eastAsia="ar-SA"/>
        </w:rPr>
        <w:t xml:space="preserve"> </w:t>
      </w:r>
      <w:r w:rsidRPr="00430F06">
        <w:rPr>
          <w:lang w:eastAsia="ar-SA"/>
        </w:rPr>
        <w:t xml:space="preserve">муниципальных образований Ханты – Мансийского автономного округа – Югры отдельными государственными полномочиями по хранению, комплектованию, </w:t>
      </w:r>
      <w:r w:rsidR="008B374E">
        <w:rPr>
          <w:lang w:eastAsia="ar-SA"/>
        </w:rPr>
        <w:t>учёт</w:t>
      </w:r>
      <w:r w:rsidRPr="00430F06">
        <w:rPr>
          <w:lang w:eastAsia="ar-SA"/>
        </w:rPr>
        <w:t>у и использованию архивных документов, относящихся к государственной собственности Ханты – Мансийского автономного округа – Югры</w:t>
      </w:r>
      <w:r w:rsidR="00115546">
        <w:rPr>
          <w:lang w:eastAsia="ar-SA"/>
        </w:rPr>
        <w:t>»</w:t>
      </w:r>
      <w:r w:rsidRPr="00430F06">
        <w:rPr>
          <w:lang w:eastAsia="ar-SA"/>
        </w:rPr>
        <w:t xml:space="preserve"> отделом была подготовлена информация об </w:t>
      </w:r>
      <w:r w:rsidR="00134FEF">
        <w:rPr>
          <w:lang w:eastAsia="ar-SA"/>
        </w:rPr>
        <w:t>объёме</w:t>
      </w:r>
      <w:r w:rsidRPr="00430F06">
        <w:rPr>
          <w:lang w:eastAsia="ar-SA"/>
        </w:rPr>
        <w:t xml:space="preserve"> архивных фондов и дел государственной собственности автономного округа, находящихся</w:t>
      </w:r>
      <w:proofErr w:type="gramEnd"/>
      <w:r w:rsidRPr="00430F06">
        <w:rPr>
          <w:lang w:eastAsia="ar-SA"/>
        </w:rPr>
        <w:t xml:space="preserve"> на муниципальном хранении в архивном отделе администрации города Покачи за период с апреля 1996 по 2018 годы</w:t>
      </w:r>
      <w:r w:rsidR="00115546">
        <w:rPr>
          <w:lang w:eastAsia="ar-SA"/>
        </w:rPr>
        <w:t>»</w:t>
      </w:r>
      <w:r w:rsidRPr="00430F06">
        <w:rPr>
          <w:lang w:eastAsia="ar-SA"/>
        </w:rPr>
        <w:t xml:space="preserve">. </w:t>
      </w:r>
    </w:p>
    <w:p w:rsidR="00FC14E3" w:rsidRPr="00430F06" w:rsidRDefault="00FC14E3" w:rsidP="00F873DD">
      <w:pPr>
        <w:ind w:firstLine="709"/>
        <w:jc w:val="both"/>
        <w:rPr>
          <w:lang w:eastAsia="ar-SA"/>
        </w:rPr>
      </w:pPr>
      <w:r w:rsidRPr="00430F06">
        <w:rPr>
          <w:lang w:eastAsia="ar-SA"/>
        </w:rPr>
        <w:t xml:space="preserve">В архивном отделе администрации города Покачи находится на муниципальном хранении – </w:t>
      </w:r>
      <w:r w:rsidR="00F873DD">
        <w:rPr>
          <w:lang w:eastAsia="ar-SA"/>
        </w:rPr>
        <w:t>семь</w:t>
      </w:r>
      <w:r w:rsidRPr="00430F06">
        <w:rPr>
          <w:lang w:eastAsia="ar-SA"/>
        </w:rPr>
        <w:t xml:space="preserve"> фондов - 718 ед. хр</w:t>
      </w:r>
      <w:r w:rsidR="00417C8B">
        <w:rPr>
          <w:lang w:eastAsia="ar-SA"/>
        </w:rPr>
        <w:t>анения</w:t>
      </w:r>
      <w:r w:rsidRPr="00430F06">
        <w:rPr>
          <w:lang w:eastAsia="ar-SA"/>
        </w:rPr>
        <w:t xml:space="preserve"> документов государственной собственности автономного округа, на работу с которыми в 2018 году было выделено – 239 800,00 рублей из средств окружного бюджета.</w:t>
      </w:r>
    </w:p>
    <w:p w:rsidR="00FC14E3" w:rsidRPr="00430F06" w:rsidRDefault="00FC14E3" w:rsidP="00F873DD">
      <w:pPr>
        <w:ind w:firstLine="709"/>
        <w:jc w:val="both"/>
        <w:rPr>
          <w:rFonts w:eastAsia="Calibri"/>
        </w:rPr>
      </w:pPr>
      <w:r w:rsidRPr="00430F06">
        <w:rPr>
          <w:rFonts w:eastAsia="Calibri"/>
        </w:rPr>
        <w:t xml:space="preserve">В 2018 году архивным отделом администрации города Покачи проведены мероприятия по созданию нормативных условий и надлежащей организации хранения архивных документов, исключающих их хищение и утрату, обеспечивающих поддержание их в нормальном физическом состоянии, ведению государственного </w:t>
      </w:r>
      <w:r w:rsidR="008B374E">
        <w:rPr>
          <w:rFonts w:eastAsia="Calibri"/>
        </w:rPr>
        <w:t>учёт</w:t>
      </w:r>
      <w:r w:rsidRPr="00430F06">
        <w:rPr>
          <w:rFonts w:eastAsia="Calibri"/>
        </w:rPr>
        <w:t>а документов, проведены инструктажи по охране труда и пожарной безопасности.</w:t>
      </w:r>
    </w:p>
    <w:p w:rsidR="00FC14E3" w:rsidRPr="00430F06" w:rsidRDefault="00FC14E3" w:rsidP="00F873DD">
      <w:pPr>
        <w:ind w:firstLine="709"/>
        <w:jc w:val="both"/>
        <w:rPr>
          <w:rFonts w:eastAsia="Calibri"/>
        </w:rPr>
      </w:pPr>
      <w:r w:rsidRPr="00430F06">
        <w:rPr>
          <w:rFonts w:eastAsia="Calibri"/>
        </w:rPr>
        <w:t>Был уточн</w:t>
      </w:r>
      <w:r w:rsidR="00F873DD">
        <w:rPr>
          <w:rFonts w:eastAsia="Calibri"/>
        </w:rPr>
        <w:t>ё</w:t>
      </w:r>
      <w:r w:rsidRPr="00430F06">
        <w:rPr>
          <w:rFonts w:eastAsia="Calibri"/>
        </w:rPr>
        <w:t>н план действия архивного отдела администрации города Покачи по предупреждению и ликвидации чрезвычайных ситуаций. Проведена тренировка по действиям в условиях ЧС архивных сотрудников с привлечением обслуживающих служб.</w:t>
      </w:r>
    </w:p>
    <w:p w:rsidR="00FC14E3" w:rsidRPr="00430F06" w:rsidRDefault="00FC14E3" w:rsidP="00F873DD">
      <w:pPr>
        <w:ind w:firstLine="709"/>
        <w:jc w:val="both"/>
        <w:rPr>
          <w:rFonts w:eastAsia="Calibri"/>
        </w:rPr>
      </w:pPr>
      <w:r w:rsidRPr="00430F06">
        <w:rPr>
          <w:rFonts w:eastAsia="Calibri"/>
        </w:rPr>
        <w:t>В целях контроля пожарной и охранной безопасности службами вневедомственной охраны проведена проверка приборов охранной и пожарной сигнализации.</w:t>
      </w:r>
    </w:p>
    <w:p w:rsidR="00FC14E3" w:rsidRPr="00430F06" w:rsidRDefault="00FC14E3" w:rsidP="00F873DD">
      <w:pPr>
        <w:ind w:firstLine="709"/>
        <w:jc w:val="both"/>
        <w:rPr>
          <w:rFonts w:eastAsia="Calibri"/>
        </w:rPr>
      </w:pPr>
      <w:r w:rsidRPr="00430F06">
        <w:rPr>
          <w:rFonts w:eastAsia="Calibri"/>
        </w:rPr>
        <w:lastRenderedPageBreak/>
        <w:t>В целях соблюдения нормативных режимов хранения архивных документов, в соответствии с утвержд</w:t>
      </w:r>
      <w:r w:rsidR="00F873DD">
        <w:rPr>
          <w:rFonts w:eastAsia="Calibri"/>
        </w:rPr>
        <w:t>ё</w:t>
      </w:r>
      <w:r w:rsidRPr="00430F06">
        <w:rPr>
          <w:rFonts w:eastAsia="Calibri"/>
        </w:rPr>
        <w:t xml:space="preserve">нным графиком работ, в хранилище проводились санитарные дни, осуществлялся </w:t>
      </w:r>
      <w:proofErr w:type="gramStart"/>
      <w:r w:rsidRPr="00430F06">
        <w:rPr>
          <w:rFonts w:eastAsia="Calibri"/>
        </w:rPr>
        <w:t>контроль за</w:t>
      </w:r>
      <w:proofErr w:type="gramEnd"/>
      <w:r w:rsidRPr="00430F06">
        <w:rPr>
          <w:rFonts w:eastAsia="Calibri"/>
        </w:rPr>
        <w:t xml:space="preserve"> состоянием температурно-влажностных параметров. </w:t>
      </w:r>
    </w:p>
    <w:p w:rsidR="00FC14E3" w:rsidRPr="00430F06" w:rsidRDefault="00FC14E3" w:rsidP="00F873DD">
      <w:pPr>
        <w:ind w:firstLine="709"/>
        <w:jc w:val="both"/>
        <w:rPr>
          <w:rFonts w:eastAsia="Calibri"/>
        </w:rPr>
      </w:pPr>
      <w:r w:rsidRPr="00430F06">
        <w:rPr>
          <w:rFonts w:eastAsia="Calibri"/>
        </w:rPr>
        <w:t>На сегодня городской архив располагается в двух помещениях (кабинет – 15 м</w:t>
      </w:r>
      <w:proofErr w:type="gramStart"/>
      <w:r w:rsidRPr="00430F06">
        <w:rPr>
          <w:rFonts w:eastAsia="Calibri"/>
          <w:vertAlign w:val="superscript"/>
        </w:rPr>
        <w:t>2</w:t>
      </w:r>
      <w:proofErr w:type="gramEnd"/>
      <w:r w:rsidRPr="00430F06">
        <w:rPr>
          <w:rFonts w:eastAsia="Calibri"/>
        </w:rPr>
        <w:t>, архивохранилище – 35 м</w:t>
      </w:r>
      <w:r w:rsidRPr="00430F06">
        <w:rPr>
          <w:rFonts w:eastAsia="Calibri"/>
          <w:vertAlign w:val="superscript"/>
        </w:rPr>
        <w:t>2</w:t>
      </w:r>
      <w:r w:rsidRPr="00430F06">
        <w:rPr>
          <w:rFonts w:eastAsia="Calibri"/>
        </w:rPr>
        <w:t>), которые располагаются в здании администрации</w:t>
      </w:r>
      <w:r w:rsidR="00F873DD">
        <w:rPr>
          <w:rFonts w:eastAsia="Calibri"/>
        </w:rPr>
        <w:t xml:space="preserve"> города Покачи</w:t>
      </w:r>
      <w:r w:rsidRPr="00430F06">
        <w:rPr>
          <w:rFonts w:eastAsia="Calibri"/>
        </w:rPr>
        <w:t>. В настоящий момент архивохранилище переполнено на 100%. Документы от учреждений не принимаются.</w:t>
      </w:r>
    </w:p>
    <w:p w:rsidR="00FC14E3" w:rsidRPr="00430F06" w:rsidRDefault="00FC14E3" w:rsidP="00F873DD">
      <w:pPr>
        <w:ind w:firstLine="709"/>
        <w:jc w:val="both"/>
        <w:rPr>
          <w:rFonts w:eastAsia="Calibri"/>
        </w:rPr>
      </w:pPr>
      <w:r w:rsidRPr="00430F06">
        <w:t>В 2015 году было выделено помещение для городского архива общей площадью – 220,7 м</w:t>
      </w:r>
      <w:proofErr w:type="gramStart"/>
      <w:r w:rsidRPr="00430F06">
        <w:rPr>
          <w:vertAlign w:val="superscript"/>
        </w:rPr>
        <w:t>2</w:t>
      </w:r>
      <w:proofErr w:type="gramEnd"/>
      <w:r w:rsidRPr="00430F06">
        <w:t>,</w:t>
      </w:r>
      <w:r w:rsidR="00806420">
        <w:t xml:space="preserve"> </w:t>
      </w:r>
      <w:r w:rsidRPr="00430F06">
        <w:t xml:space="preserve"> в 2016 году за </w:t>
      </w:r>
      <w:r w:rsidR="002C79AE" w:rsidRPr="00430F06">
        <w:t>счёт</w:t>
      </w:r>
      <w:r w:rsidRPr="00430F06">
        <w:t xml:space="preserve"> средств местного бюджета была отремонтирована крыша, а в 2018 году было отремонтировано </w:t>
      </w:r>
      <w:r w:rsidR="00F873DD">
        <w:t>два</w:t>
      </w:r>
      <w:r w:rsidRPr="00430F06">
        <w:t xml:space="preserve"> архивохранилища. На сегодняшний день необходимо провести ремонтные работы рабочих помещений, холла, лестничной площадки, входной зоны и приобрести мобильные стеллажи для архивохранилища. Общая площадь выделенного под архивохранилище помещения составляет – 63,16 м</w:t>
      </w:r>
      <w:proofErr w:type="gramStart"/>
      <w:r w:rsidRPr="00430F06">
        <w:rPr>
          <w:vertAlign w:val="superscript"/>
        </w:rPr>
        <w:t>2</w:t>
      </w:r>
      <w:proofErr w:type="gramEnd"/>
      <w:r w:rsidRPr="00430F06">
        <w:t>. Стоимость мобильных стеллажей для одного архивохранилища будут составлять – 1 550 000,00 (один миллион пятьсот пятьдесят тысяч рублей).</w:t>
      </w:r>
    </w:p>
    <w:p w:rsidR="00FC14E3" w:rsidRPr="00430F06" w:rsidRDefault="00FC14E3" w:rsidP="00F873DD">
      <w:pPr>
        <w:ind w:firstLine="709"/>
        <w:jc w:val="both"/>
      </w:pPr>
      <w:r w:rsidRPr="00430F06">
        <w:t>В связи с</w:t>
      </w:r>
      <w:r w:rsidR="00F873DD">
        <w:t>о</w:t>
      </w:r>
      <w:r w:rsidRPr="00430F06">
        <w:t xml:space="preserve"> 100% загруженностью архивохранилища, архивный отдел уже 16 лет не проводит плановый при</w:t>
      </w:r>
      <w:r w:rsidR="00F873DD">
        <w:t>ё</w:t>
      </w:r>
      <w:r w:rsidRPr="00430F06">
        <w:t>м документов от учреждений списка источников комплектования архивного отдела, при</w:t>
      </w:r>
      <w:r w:rsidR="00F873DD">
        <w:t>ё</w:t>
      </w:r>
      <w:r w:rsidRPr="00430F06">
        <w:t xml:space="preserve">м проводится лишь в случае ликвидации организации, не имеющей правопреемника. Так, проведя в 2018 году паспортизацию ведомственных архивов </w:t>
      </w:r>
      <w:r w:rsidRPr="00430F06">
        <w:rPr>
          <w:color w:val="000000"/>
        </w:rPr>
        <w:t>организаций источников комплектования</w:t>
      </w:r>
      <w:r w:rsidR="00806420">
        <w:rPr>
          <w:color w:val="000000"/>
        </w:rPr>
        <w:t xml:space="preserve"> </w:t>
      </w:r>
      <w:r w:rsidRPr="00430F06">
        <w:rPr>
          <w:color w:val="000000"/>
        </w:rPr>
        <w:t>архивного отдела выяснилось, что н</w:t>
      </w:r>
      <w:r w:rsidRPr="00430F06">
        <w:t xml:space="preserve">а сегодняшний день </w:t>
      </w:r>
      <w:r w:rsidR="00F873DD">
        <w:t>приём</w:t>
      </w:r>
      <w:r w:rsidRPr="00430F06">
        <w:t xml:space="preserve">у подлежит от </w:t>
      </w:r>
      <w:r w:rsidRPr="00430F06">
        <w:rPr>
          <w:lang w:eastAsia="ar-SA"/>
        </w:rPr>
        <w:t>организаций – источников комплектования архивного отдела администрации города Покачи</w:t>
      </w:r>
      <w:r w:rsidR="00806420">
        <w:rPr>
          <w:lang w:eastAsia="ar-SA"/>
        </w:rPr>
        <w:t xml:space="preserve"> </w:t>
      </w:r>
      <w:r w:rsidRPr="00430F06">
        <w:t>– 3139 ед. хр</w:t>
      </w:r>
      <w:r w:rsidR="00806420">
        <w:t xml:space="preserve">анения </w:t>
      </w:r>
      <w:r w:rsidRPr="00430F06">
        <w:t>управленческой документации.</w:t>
      </w:r>
    </w:p>
    <w:p w:rsidR="00FC14E3" w:rsidRPr="00430F06" w:rsidRDefault="00FC14E3" w:rsidP="00F873DD">
      <w:pPr>
        <w:ind w:firstLine="709"/>
        <w:jc w:val="both"/>
        <w:rPr>
          <w:rFonts w:eastAsia="Calibri"/>
        </w:rPr>
      </w:pPr>
      <w:r w:rsidRPr="00430F06">
        <w:rPr>
          <w:rFonts w:eastAsia="Calibri"/>
        </w:rPr>
        <w:t xml:space="preserve">В сфере государственного </w:t>
      </w:r>
      <w:r w:rsidR="008B374E">
        <w:rPr>
          <w:rFonts w:eastAsia="Calibri"/>
        </w:rPr>
        <w:t>учёт</w:t>
      </w:r>
      <w:r w:rsidRPr="00430F06">
        <w:rPr>
          <w:rFonts w:eastAsia="Calibri"/>
        </w:rPr>
        <w:t xml:space="preserve">а документов за </w:t>
      </w:r>
      <w:r w:rsidR="00F873DD">
        <w:rPr>
          <w:rFonts w:eastAsia="Calibri"/>
        </w:rPr>
        <w:t>отчётный</w:t>
      </w:r>
      <w:r w:rsidRPr="00430F06">
        <w:rPr>
          <w:rFonts w:eastAsia="Calibri"/>
        </w:rPr>
        <w:t xml:space="preserve"> год проведена работа по выверке, заполнению и совершенствованию форм </w:t>
      </w:r>
      <w:r w:rsidR="008B374E">
        <w:rPr>
          <w:rFonts w:eastAsia="Calibri"/>
        </w:rPr>
        <w:t>учёт</w:t>
      </w:r>
      <w:r w:rsidRPr="00430F06">
        <w:rPr>
          <w:rFonts w:eastAsia="Calibri"/>
        </w:rPr>
        <w:t>ной документации.</w:t>
      </w:r>
    </w:p>
    <w:p w:rsidR="00FC14E3" w:rsidRPr="00430F06" w:rsidRDefault="00FC14E3" w:rsidP="00F873DD">
      <w:pPr>
        <w:ind w:firstLine="709"/>
        <w:jc w:val="both"/>
        <w:rPr>
          <w:lang w:eastAsia="ar-SA"/>
        </w:rPr>
      </w:pPr>
      <w:r w:rsidRPr="00430F06">
        <w:rPr>
          <w:lang w:eastAsia="ar-SA"/>
        </w:rPr>
        <w:t>Вед</w:t>
      </w:r>
      <w:r w:rsidR="00F873DD">
        <w:rPr>
          <w:lang w:eastAsia="ar-SA"/>
        </w:rPr>
        <w:t>ё</w:t>
      </w:r>
      <w:r w:rsidRPr="00430F06">
        <w:rPr>
          <w:lang w:eastAsia="ar-SA"/>
        </w:rPr>
        <w:t xml:space="preserve">тся автоматизированная система государственного </w:t>
      </w:r>
      <w:r w:rsidR="008B374E">
        <w:rPr>
          <w:lang w:eastAsia="ar-SA"/>
        </w:rPr>
        <w:t>учёт</w:t>
      </w:r>
      <w:r w:rsidRPr="00430F06">
        <w:rPr>
          <w:lang w:eastAsia="ar-SA"/>
        </w:rPr>
        <w:t xml:space="preserve">а. Продолжилась работа по совершенствованию научно-справочного аппарата к архивным фондам, в том числе составление исторических справок и аннотаций, в которых они отсутствуют, проведена паспортизация архивов организаций – источников комплектования. </w:t>
      </w:r>
    </w:p>
    <w:p w:rsidR="00FC14E3" w:rsidRPr="00430F06" w:rsidRDefault="00FC14E3" w:rsidP="00F873DD">
      <w:pPr>
        <w:ind w:firstLine="709"/>
        <w:jc w:val="both"/>
        <w:rPr>
          <w:bCs/>
        </w:rPr>
      </w:pPr>
      <w:r w:rsidRPr="00430F06">
        <w:t xml:space="preserve">На сегодняшний день в списке организаций-источников комплектования архивного отдела числится - </w:t>
      </w:r>
      <w:r w:rsidRPr="00430F06">
        <w:rPr>
          <w:bCs/>
        </w:rPr>
        <w:t xml:space="preserve">24 организации, в том числе: 4 –государственной формы собственности, 20 – муниципальной формы собственности. </w:t>
      </w:r>
    </w:p>
    <w:p w:rsidR="00FC14E3" w:rsidRPr="00430F06" w:rsidRDefault="00FC14E3" w:rsidP="00F873DD">
      <w:pPr>
        <w:ind w:firstLine="709"/>
        <w:jc w:val="both"/>
      </w:pPr>
      <w:r w:rsidRPr="00430F06">
        <w:t xml:space="preserve">По итогам паспортизации организаций-источников комплектования муниципальных архивов отмечается рост </w:t>
      </w:r>
      <w:r w:rsidR="00F873DD">
        <w:t>объёмов</w:t>
      </w:r>
      <w:r w:rsidRPr="00430F06">
        <w:t xml:space="preserve"> ежегодного документообразования. Увеличился </w:t>
      </w:r>
      <w:r w:rsidR="00F873DD">
        <w:t>объём</w:t>
      </w:r>
      <w:r w:rsidRPr="00430F06">
        <w:t xml:space="preserve"> дел, хранящихся в организациях сверх установленного срока, </w:t>
      </w:r>
      <w:proofErr w:type="gramStart"/>
      <w:r w:rsidRPr="00430F06">
        <w:t>связанное</w:t>
      </w:r>
      <w:proofErr w:type="gramEnd"/>
      <w:r w:rsidRPr="00430F06">
        <w:t xml:space="preserve"> с дефицитом площадей архивохранилища муниципального архива, а также внеплановым досрочным </w:t>
      </w:r>
      <w:r w:rsidR="00F873DD">
        <w:t>приём</w:t>
      </w:r>
      <w:r w:rsidRPr="00430F06">
        <w:t>ом документов по личному составу от ликвидированных структур.</w:t>
      </w:r>
    </w:p>
    <w:p w:rsidR="00FC14E3" w:rsidRPr="00430F06" w:rsidRDefault="00FC14E3" w:rsidP="00F873DD">
      <w:pPr>
        <w:ind w:firstLine="709"/>
        <w:jc w:val="both"/>
      </w:pPr>
      <w:r w:rsidRPr="00430F06">
        <w:t xml:space="preserve">Увеличивается </w:t>
      </w:r>
      <w:r w:rsidR="00F873DD">
        <w:t>объём</w:t>
      </w:r>
      <w:r w:rsidRPr="00430F06">
        <w:t xml:space="preserve"> дел по личному составу, находящихся на ведомственном хранении.</w:t>
      </w:r>
    </w:p>
    <w:p w:rsidR="00FC14E3" w:rsidRPr="00430F06" w:rsidRDefault="00FC14E3" w:rsidP="00F873DD">
      <w:pPr>
        <w:ind w:firstLine="709"/>
        <w:jc w:val="both"/>
      </w:pPr>
      <w:r w:rsidRPr="00430F06">
        <w:t>По итогам паспортизации можно сделать вывод об отсутствии помещений под архив, освобожд</w:t>
      </w:r>
      <w:r w:rsidR="00F873DD">
        <w:t>ё</w:t>
      </w:r>
      <w:r w:rsidRPr="00430F06">
        <w:t>нного работника, ответственного за делопроизводство и архив, частая</w:t>
      </w:r>
      <w:r w:rsidR="00806420">
        <w:t xml:space="preserve"> </w:t>
      </w:r>
      <w:r w:rsidRPr="00430F06">
        <w:t>их сменяемость.</w:t>
      </w:r>
    </w:p>
    <w:p w:rsidR="00FC14E3" w:rsidRPr="00430F06" w:rsidRDefault="00FC14E3" w:rsidP="00F873DD">
      <w:pPr>
        <w:ind w:firstLine="709"/>
        <w:jc w:val="both"/>
      </w:pPr>
      <w:r w:rsidRPr="00430F06">
        <w:t>В целях улучшения физического и технического состояния документов в архивном отделе администрации города Покачи</w:t>
      </w:r>
      <w:r w:rsidR="00806420">
        <w:t xml:space="preserve"> </w:t>
      </w:r>
      <w:r w:rsidRPr="00430F06">
        <w:t>подшито (переплетено) – 5 ед. хр</w:t>
      </w:r>
      <w:r w:rsidR="00806420">
        <w:t>анения</w:t>
      </w:r>
      <w:r w:rsidRPr="00430F06">
        <w:t>.</w:t>
      </w:r>
    </w:p>
    <w:p w:rsidR="00FC14E3" w:rsidRPr="00430F06" w:rsidRDefault="00FC14E3" w:rsidP="00F873DD">
      <w:pPr>
        <w:ind w:firstLine="709"/>
        <w:jc w:val="both"/>
      </w:pPr>
      <w:r w:rsidRPr="00430F06">
        <w:t>Проводилась работа по картонированию документов. Закартонировано – 227 ед. хр</w:t>
      </w:r>
      <w:r w:rsidR="00806420">
        <w:t>анения</w:t>
      </w:r>
      <w:r w:rsidRPr="00430F06">
        <w:t>.</w:t>
      </w:r>
    </w:p>
    <w:p w:rsidR="00FC14E3" w:rsidRPr="00430F06" w:rsidRDefault="00FC14E3" w:rsidP="00F873DD">
      <w:pPr>
        <w:tabs>
          <w:tab w:val="left" w:pos="3206"/>
        </w:tabs>
        <w:ind w:firstLine="709"/>
        <w:jc w:val="both"/>
        <w:rPr>
          <w:lang w:eastAsia="ar-SA"/>
        </w:rPr>
      </w:pPr>
      <w:r w:rsidRPr="00430F06">
        <w:t xml:space="preserve">В 2018 году </w:t>
      </w:r>
      <w:r w:rsidRPr="00430F06">
        <w:rPr>
          <w:lang w:eastAsia="ar-SA"/>
        </w:rPr>
        <w:t>в состав архивного фонда принято – 227 ед. хр.</w:t>
      </w:r>
      <w:r w:rsidR="00F873DD">
        <w:rPr>
          <w:lang w:eastAsia="ar-SA"/>
        </w:rPr>
        <w:t>,</w:t>
      </w:r>
      <w:r w:rsidRPr="00430F06">
        <w:rPr>
          <w:lang w:eastAsia="ar-SA"/>
        </w:rPr>
        <w:t xml:space="preserve"> из них</w:t>
      </w:r>
      <w:r w:rsidR="00F873DD">
        <w:rPr>
          <w:lang w:eastAsia="ar-SA"/>
        </w:rPr>
        <w:t>:</w:t>
      </w:r>
      <w:r w:rsidRPr="00430F06">
        <w:rPr>
          <w:lang w:eastAsia="ar-SA"/>
        </w:rPr>
        <w:t xml:space="preserve"> 147 ед.</w:t>
      </w:r>
      <w:r w:rsidR="00806420">
        <w:rPr>
          <w:lang w:eastAsia="ar-SA"/>
        </w:rPr>
        <w:t xml:space="preserve"> </w:t>
      </w:r>
      <w:r w:rsidRPr="00430F06">
        <w:rPr>
          <w:lang w:eastAsia="ar-SA"/>
        </w:rPr>
        <w:t>хр</w:t>
      </w:r>
      <w:r w:rsidR="00806420">
        <w:rPr>
          <w:lang w:eastAsia="ar-SA"/>
        </w:rPr>
        <w:t xml:space="preserve">анения </w:t>
      </w:r>
      <w:r w:rsidRPr="00430F06">
        <w:rPr>
          <w:lang w:eastAsia="ar-SA"/>
        </w:rPr>
        <w:t xml:space="preserve"> управленческой документации Думы города Покачи за 2013 год.</w:t>
      </w:r>
    </w:p>
    <w:p w:rsidR="00FC14E3" w:rsidRPr="00430F06" w:rsidRDefault="00FC14E3" w:rsidP="00F873DD">
      <w:pPr>
        <w:tabs>
          <w:tab w:val="left" w:pos="3206"/>
        </w:tabs>
        <w:ind w:firstLine="709"/>
        <w:jc w:val="both"/>
        <w:rPr>
          <w:lang w:eastAsia="ar-SA"/>
        </w:rPr>
      </w:pPr>
      <w:r w:rsidRPr="00430F06">
        <w:rPr>
          <w:lang w:eastAsia="ar-SA"/>
        </w:rPr>
        <w:t xml:space="preserve">В связи с ликвидацией ООО </w:t>
      </w:r>
      <w:r w:rsidR="00115546">
        <w:rPr>
          <w:lang w:eastAsia="ar-SA"/>
        </w:rPr>
        <w:t>«</w:t>
      </w:r>
      <w:r w:rsidRPr="00430F06">
        <w:rPr>
          <w:lang w:eastAsia="ar-SA"/>
        </w:rPr>
        <w:t>Сервис</w:t>
      </w:r>
      <w:r w:rsidR="00115546">
        <w:rPr>
          <w:lang w:eastAsia="ar-SA"/>
        </w:rPr>
        <w:t>»</w:t>
      </w:r>
      <w:r w:rsidRPr="00430F06">
        <w:rPr>
          <w:lang w:eastAsia="ar-SA"/>
        </w:rPr>
        <w:t xml:space="preserve"> принято – 78 ед. хр</w:t>
      </w:r>
      <w:r w:rsidR="00806420">
        <w:rPr>
          <w:lang w:eastAsia="ar-SA"/>
        </w:rPr>
        <w:t>анения</w:t>
      </w:r>
      <w:r w:rsidRPr="00430F06">
        <w:rPr>
          <w:lang w:eastAsia="ar-SA"/>
        </w:rPr>
        <w:t xml:space="preserve"> документов по личному составу.</w:t>
      </w:r>
    </w:p>
    <w:p w:rsidR="00FC14E3" w:rsidRPr="00430F06" w:rsidRDefault="00FC14E3" w:rsidP="00F873DD">
      <w:pPr>
        <w:ind w:firstLine="709"/>
        <w:jc w:val="both"/>
        <w:rPr>
          <w:lang w:eastAsia="ar-SA"/>
        </w:rPr>
      </w:pPr>
      <w:r w:rsidRPr="00430F06">
        <w:rPr>
          <w:lang w:eastAsia="ar-SA"/>
        </w:rPr>
        <w:t>Велась работа по комплектованию фотодокументами. Состав фото</w:t>
      </w:r>
      <w:r w:rsidR="00806420">
        <w:rPr>
          <w:lang w:eastAsia="ar-SA"/>
        </w:rPr>
        <w:t xml:space="preserve"> </w:t>
      </w:r>
      <w:r w:rsidRPr="00430F06">
        <w:rPr>
          <w:lang w:eastAsia="ar-SA"/>
        </w:rPr>
        <w:t>фонда архивного отдела увеличился на – 21 ед. хр</w:t>
      </w:r>
      <w:r w:rsidR="00806420">
        <w:rPr>
          <w:lang w:eastAsia="ar-SA"/>
        </w:rPr>
        <w:t>анения</w:t>
      </w:r>
      <w:r w:rsidRPr="00430F06">
        <w:rPr>
          <w:lang w:eastAsia="ar-SA"/>
        </w:rPr>
        <w:t>.</w:t>
      </w:r>
    </w:p>
    <w:p w:rsidR="00FC14E3" w:rsidRPr="00430F06" w:rsidRDefault="00FC14E3" w:rsidP="00F873DD">
      <w:pPr>
        <w:ind w:firstLine="709"/>
        <w:jc w:val="both"/>
        <w:rPr>
          <w:lang w:eastAsia="ar-SA"/>
        </w:rPr>
      </w:pPr>
      <w:r w:rsidRPr="00430F06">
        <w:rPr>
          <w:lang w:eastAsia="ar-SA"/>
        </w:rPr>
        <w:lastRenderedPageBreak/>
        <w:t>Комплектование фото</w:t>
      </w:r>
      <w:r w:rsidR="00806420">
        <w:rPr>
          <w:lang w:eastAsia="ar-SA"/>
        </w:rPr>
        <w:t xml:space="preserve"> </w:t>
      </w:r>
      <w:r w:rsidRPr="00430F06">
        <w:rPr>
          <w:lang w:eastAsia="ar-SA"/>
        </w:rPr>
        <w:t>фонда проводится начальником отдела на основе инициативного документирования. В состав фото</w:t>
      </w:r>
      <w:r w:rsidR="00806420">
        <w:rPr>
          <w:lang w:eastAsia="ar-SA"/>
        </w:rPr>
        <w:t xml:space="preserve"> </w:t>
      </w:r>
      <w:r w:rsidRPr="00430F06">
        <w:rPr>
          <w:lang w:eastAsia="ar-SA"/>
        </w:rPr>
        <w:t>фонда приняты фотографии, отражающие быт, моменты трудовой, общественной и социально культурной жизни жителей города Покачи</w:t>
      </w:r>
    </w:p>
    <w:p w:rsidR="00FC14E3" w:rsidRPr="00430F06" w:rsidRDefault="00FC14E3" w:rsidP="00F873DD">
      <w:pPr>
        <w:ind w:firstLine="709"/>
        <w:jc w:val="both"/>
      </w:pPr>
      <w:r w:rsidRPr="00430F06">
        <w:rPr>
          <w:lang w:eastAsia="ar-SA"/>
        </w:rPr>
        <w:t xml:space="preserve">По инициативе начальника отдела продолжилась работа по </w:t>
      </w:r>
      <w:r w:rsidR="00F873DD">
        <w:rPr>
          <w:lang w:eastAsia="ar-SA"/>
        </w:rPr>
        <w:t>приём</w:t>
      </w:r>
      <w:r w:rsidRPr="00430F06">
        <w:rPr>
          <w:lang w:eastAsia="ar-SA"/>
        </w:rPr>
        <w:t xml:space="preserve">у документов личного происхождения от владельцев личных фондов. В состав Архивного фонда принято - 2 ед. хр. Владельцами личных фондов в 2018 году стали: </w:t>
      </w:r>
      <w:r w:rsidRPr="00430F06">
        <w:t xml:space="preserve">Борисова Наталья Васильевна, общественный деятель, депутат, председатель Думы города Покачи и Степура Владимир Иванович </w:t>
      </w:r>
      <w:r w:rsidR="00806420">
        <w:rPr>
          <w:iCs/>
          <w:lang w:eastAsia="ar-SA"/>
        </w:rPr>
        <w:t xml:space="preserve">– </w:t>
      </w:r>
      <w:r w:rsidRPr="00430F06">
        <w:rPr>
          <w:iCs/>
          <w:lang w:eastAsia="ar-SA"/>
        </w:rPr>
        <w:t>глава</w:t>
      </w:r>
      <w:r w:rsidR="00806420">
        <w:rPr>
          <w:iCs/>
          <w:lang w:eastAsia="ar-SA"/>
        </w:rPr>
        <w:t xml:space="preserve"> </w:t>
      </w:r>
      <w:r w:rsidRPr="00430F06">
        <w:rPr>
          <w:iCs/>
          <w:lang w:eastAsia="ar-SA"/>
        </w:rPr>
        <w:t>города</w:t>
      </w:r>
      <w:r w:rsidR="00806420">
        <w:rPr>
          <w:iCs/>
          <w:lang w:eastAsia="ar-SA"/>
        </w:rPr>
        <w:t xml:space="preserve"> </w:t>
      </w:r>
      <w:r w:rsidRPr="00430F06">
        <w:rPr>
          <w:iCs/>
          <w:lang w:eastAsia="ar-SA"/>
        </w:rPr>
        <w:t>Покачи. На муниципальное хранение переданы</w:t>
      </w:r>
      <w:r w:rsidRPr="00430F06">
        <w:rPr>
          <w:rFonts w:eastAsia="Calibri"/>
          <w:bCs/>
          <w:kern w:val="36"/>
        </w:rPr>
        <w:t xml:space="preserve"> с</w:t>
      </w:r>
      <w:r w:rsidRPr="00430F06">
        <w:t xml:space="preserve">татьи, публикации в газетах и журналах, которые пополнили коллекцию документов </w:t>
      </w:r>
      <w:r w:rsidR="00115546">
        <w:t>«</w:t>
      </w:r>
      <w:r w:rsidRPr="00430F06">
        <w:t>Знатных тружеников и поч</w:t>
      </w:r>
      <w:r w:rsidR="00F873DD">
        <w:t>ё</w:t>
      </w:r>
      <w:r w:rsidRPr="00430F06">
        <w:t>тных жителей города Покачи</w:t>
      </w:r>
      <w:r w:rsidR="00115546">
        <w:t>»</w:t>
      </w:r>
      <w:r w:rsidRPr="00430F06">
        <w:t>.</w:t>
      </w:r>
      <w:r w:rsidR="00806420">
        <w:t xml:space="preserve"> </w:t>
      </w:r>
      <w:r w:rsidRPr="00430F06">
        <w:t xml:space="preserve">Всего архивным отделом за период с 2014 по 2018 год принято – 75 ед. </w:t>
      </w:r>
      <w:r w:rsidR="00F416E6">
        <w:t>хранения</w:t>
      </w:r>
      <w:r w:rsidRPr="00430F06">
        <w:t xml:space="preserve"> документов личного происхождения.</w:t>
      </w:r>
    </w:p>
    <w:p w:rsidR="00FC14E3" w:rsidRPr="00430F06" w:rsidRDefault="00FC14E3" w:rsidP="00F873DD">
      <w:pPr>
        <w:ind w:firstLine="709"/>
        <w:jc w:val="both"/>
      </w:pPr>
      <w:r w:rsidRPr="00430F06">
        <w:t xml:space="preserve">Работа архивного отдела с гражданами города Покачи по сбору нетрадиционных документов, т.е. документов личного происхождения и аудиовизуальных документов, запечатлевших исторические события, мероприятия, вид строений, сооружений и т.д. проходит трудно. При этом такая форма собирания нетрадиционных документов не должна быть единственной, а развиваться параллельно с инициативным документированием </w:t>
      </w:r>
      <w:r w:rsidR="00F873DD">
        <w:t>и</w:t>
      </w:r>
      <w:r w:rsidRPr="00430F06">
        <w:t xml:space="preserve"> привлечением владельцев личных фондов к сотрудничеству на договорных условиях. Однако ограниченные кадровые и финансовые возможности, а также архивная рутина, связанная с большим наплывом документов по запросам государственных и муниципальных органов власти, граждан, отодвигают развитие этого </w:t>
      </w:r>
      <w:r w:rsidR="00115546">
        <w:t>«</w:t>
      </w:r>
      <w:r w:rsidRPr="00430F06">
        <w:t>творческого</w:t>
      </w:r>
      <w:r w:rsidR="00115546">
        <w:t>»</w:t>
      </w:r>
      <w:r w:rsidRPr="00430F06">
        <w:t xml:space="preserve"> направления на более долгосрочную перспективу. Хотя наличие</w:t>
      </w:r>
      <w:r w:rsidR="00806420">
        <w:t xml:space="preserve"> </w:t>
      </w:r>
      <w:r w:rsidRPr="00430F06">
        <w:t xml:space="preserve">в составе архивных фондов указанных документов является предметом гордости архивного отдела, его своеобразной визитной карточкой, поскольку документы личного происхождения, как никакой другой вид исторических источников, наиболее ярко и </w:t>
      </w:r>
      <w:r w:rsidR="008E3E5A">
        <w:t>ё</w:t>
      </w:r>
      <w:r w:rsidRPr="00430F06">
        <w:t>мко позволяют прочувствовать факты и события, ставших уже достоянием истории.</w:t>
      </w:r>
    </w:p>
    <w:p w:rsidR="00FC14E3" w:rsidRPr="00430F06" w:rsidRDefault="00FC14E3" w:rsidP="00F873DD">
      <w:pPr>
        <w:tabs>
          <w:tab w:val="left" w:pos="3206"/>
        </w:tabs>
        <w:ind w:firstLine="709"/>
        <w:jc w:val="both"/>
      </w:pPr>
      <w:r w:rsidRPr="00430F06">
        <w:rPr>
          <w:bCs/>
        </w:rPr>
        <w:t>Подготовлен календарь памятных и юбилейных дат города Покачи на 2019 год.</w:t>
      </w:r>
    </w:p>
    <w:p w:rsidR="00FC14E3" w:rsidRPr="00430F06" w:rsidRDefault="00FC14E3" w:rsidP="00F873DD">
      <w:pPr>
        <w:ind w:firstLine="709"/>
        <w:jc w:val="both"/>
        <w:rPr>
          <w:rFonts w:eastAsia="Calibri"/>
        </w:rPr>
      </w:pPr>
      <w:r w:rsidRPr="00430F06">
        <w:rPr>
          <w:rFonts w:eastAsia="Calibri"/>
        </w:rPr>
        <w:t xml:space="preserve">При взаимодействии с организациями - источниками комплектования большое внимание уделялось правильной организации делопроизводства. В течение года отделом оказывалась методическая и практическая помощь в разработке номенклатур дел для структурных подразделений администрации города Покачи и муниципальных учреждений города Покачи. Составлено и усовершенствовано </w:t>
      </w:r>
      <w:r w:rsidR="008E3E5A">
        <w:rPr>
          <w:rFonts w:eastAsia="Calibri"/>
        </w:rPr>
        <w:t>–</w:t>
      </w:r>
      <w:r w:rsidR="00F416E6">
        <w:rPr>
          <w:rFonts w:eastAsia="Calibri"/>
        </w:rPr>
        <w:t xml:space="preserve"> </w:t>
      </w:r>
      <w:r w:rsidR="008E3E5A">
        <w:rPr>
          <w:rFonts w:eastAsia="Calibri"/>
        </w:rPr>
        <w:t xml:space="preserve">две </w:t>
      </w:r>
      <w:r w:rsidRPr="00430F06">
        <w:rPr>
          <w:rFonts w:eastAsia="Calibri"/>
        </w:rPr>
        <w:t>номенклатуры дел.</w:t>
      </w:r>
    </w:p>
    <w:p w:rsidR="00FC14E3" w:rsidRPr="00430F06" w:rsidRDefault="00FC14E3" w:rsidP="00F873DD">
      <w:pPr>
        <w:ind w:firstLine="709"/>
        <w:jc w:val="both"/>
        <w:rPr>
          <w:lang w:eastAsia="ar-SA"/>
        </w:rPr>
      </w:pPr>
      <w:r w:rsidRPr="00430F06">
        <w:rPr>
          <w:lang w:eastAsia="ar-SA"/>
        </w:rPr>
        <w:t xml:space="preserve">Отделом оказывалась методическая и практическая помощь организациям – источникам комплектования в своевременном упорядочении, </w:t>
      </w:r>
      <w:r w:rsidR="008B374E">
        <w:rPr>
          <w:lang w:eastAsia="ar-SA"/>
        </w:rPr>
        <w:t>учёт</w:t>
      </w:r>
      <w:r w:rsidRPr="00430F06">
        <w:rPr>
          <w:lang w:eastAsia="ar-SA"/>
        </w:rPr>
        <w:t>е, описании и обеспечении сохранности управленческой, научно-технической, специальной документации, документов по личному составу, внедрения нормативных документов, определяющих порядок работы архивов и делопроизводства.</w:t>
      </w:r>
    </w:p>
    <w:p w:rsidR="00FC14E3" w:rsidRPr="00430F06" w:rsidRDefault="00FC14E3" w:rsidP="00F873DD">
      <w:pPr>
        <w:ind w:firstLine="709"/>
        <w:jc w:val="both"/>
      </w:pPr>
      <w:r w:rsidRPr="00430F06">
        <w:t>В целях повышения квалификации ответственных за делопроизводство и архив организаций отдел пров</w:t>
      </w:r>
      <w:r w:rsidR="008E3E5A">
        <w:t>ё</w:t>
      </w:r>
      <w:r w:rsidRPr="00430F06">
        <w:t>л 152</w:t>
      </w:r>
      <w:r w:rsidR="00806420">
        <w:t xml:space="preserve"> </w:t>
      </w:r>
      <w:r w:rsidRPr="00430F06">
        <w:t>консультации по вопросам документационного обеспечения управления и архивного дела для организаций-источников комплектования.</w:t>
      </w:r>
    </w:p>
    <w:p w:rsidR="00FC14E3" w:rsidRPr="00430F06" w:rsidRDefault="00FC14E3" w:rsidP="00F873DD">
      <w:pPr>
        <w:tabs>
          <w:tab w:val="left" w:pos="1904"/>
        </w:tabs>
        <w:ind w:firstLine="709"/>
        <w:jc w:val="both"/>
        <w:rPr>
          <w:lang w:eastAsia="ar-SA"/>
        </w:rPr>
      </w:pPr>
      <w:r w:rsidRPr="00430F06">
        <w:rPr>
          <w:lang w:eastAsia="ar-SA"/>
        </w:rPr>
        <w:t>Проводилась проверка качества составленных описей дел постоянного хранения, по личному составу организаций – источником комплектования архивного отдела администрации города Покачи и направление их на рассмотрение, утверждение и согласование в экспертно-проверочную методическую комиссию Службы по делам архивов Ханты - Мансийского автономного округа – Югры.</w:t>
      </w:r>
    </w:p>
    <w:p w:rsidR="00FC14E3" w:rsidRPr="00430F06" w:rsidRDefault="00FC14E3" w:rsidP="00F873DD">
      <w:pPr>
        <w:tabs>
          <w:tab w:val="left" w:pos="1904"/>
        </w:tabs>
        <w:ind w:firstLine="709"/>
        <w:jc w:val="both"/>
        <w:rPr>
          <w:lang w:eastAsia="ar-SA"/>
        </w:rPr>
      </w:pPr>
      <w:r w:rsidRPr="00430F06">
        <w:rPr>
          <w:lang w:eastAsia="ar-SA"/>
        </w:rPr>
        <w:t>Всего на заседаниях ЭПМК в 2018</w:t>
      </w:r>
      <w:r w:rsidR="00806420">
        <w:rPr>
          <w:lang w:eastAsia="ar-SA"/>
        </w:rPr>
        <w:t xml:space="preserve"> </w:t>
      </w:r>
      <w:r w:rsidRPr="00430F06">
        <w:rPr>
          <w:lang w:eastAsia="ar-SA"/>
        </w:rPr>
        <w:t>году было рассмотрено:</w:t>
      </w:r>
    </w:p>
    <w:p w:rsidR="00FC14E3" w:rsidRPr="00430F06" w:rsidRDefault="00FC14E3" w:rsidP="00115546">
      <w:pPr>
        <w:pStyle w:val="a8"/>
        <w:numPr>
          <w:ilvl w:val="0"/>
          <w:numId w:val="50"/>
        </w:numPr>
        <w:tabs>
          <w:tab w:val="left" w:pos="993"/>
          <w:tab w:val="left" w:pos="1904"/>
        </w:tabs>
        <w:ind w:left="0" w:firstLine="709"/>
        <w:jc w:val="both"/>
        <w:rPr>
          <w:lang w:eastAsia="ar-SA"/>
        </w:rPr>
      </w:pPr>
      <w:r w:rsidRPr="00430F06">
        <w:rPr>
          <w:lang w:eastAsia="ar-SA"/>
        </w:rPr>
        <w:t>описей управленческой документации –641</w:t>
      </w:r>
      <w:r w:rsidR="00806420">
        <w:rPr>
          <w:lang w:eastAsia="ar-SA"/>
        </w:rPr>
        <w:t xml:space="preserve"> </w:t>
      </w:r>
      <w:r w:rsidRPr="00430F06">
        <w:rPr>
          <w:lang w:eastAsia="ar-SA"/>
        </w:rPr>
        <w:t>ед. хр</w:t>
      </w:r>
      <w:r w:rsidR="00806420">
        <w:rPr>
          <w:lang w:eastAsia="ar-SA"/>
        </w:rPr>
        <w:t>анения</w:t>
      </w:r>
      <w:r w:rsidRPr="00430F06">
        <w:rPr>
          <w:lang w:eastAsia="ar-SA"/>
        </w:rPr>
        <w:t>;</w:t>
      </w:r>
    </w:p>
    <w:p w:rsidR="00FC14E3" w:rsidRPr="00430F06" w:rsidRDefault="00FC14E3" w:rsidP="00115546">
      <w:pPr>
        <w:pStyle w:val="a8"/>
        <w:numPr>
          <w:ilvl w:val="0"/>
          <w:numId w:val="50"/>
        </w:numPr>
        <w:tabs>
          <w:tab w:val="left" w:pos="993"/>
          <w:tab w:val="left" w:pos="1904"/>
        </w:tabs>
        <w:ind w:left="0" w:firstLine="709"/>
        <w:jc w:val="both"/>
        <w:rPr>
          <w:lang w:eastAsia="ar-SA"/>
        </w:rPr>
      </w:pPr>
      <w:r w:rsidRPr="00430F06">
        <w:rPr>
          <w:lang w:eastAsia="ar-SA"/>
        </w:rPr>
        <w:t>описей дел по личному составу на - 168 ед. хр</w:t>
      </w:r>
      <w:r w:rsidR="00806420">
        <w:rPr>
          <w:lang w:eastAsia="ar-SA"/>
        </w:rPr>
        <w:t>анения</w:t>
      </w:r>
      <w:r w:rsidRPr="00430F06">
        <w:rPr>
          <w:lang w:eastAsia="ar-SA"/>
        </w:rPr>
        <w:t>;</w:t>
      </w:r>
    </w:p>
    <w:p w:rsidR="00FC14E3" w:rsidRPr="00430F06" w:rsidRDefault="00FC14E3" w:rsidP="00115546">
      <w:pPr>
        <w:pStyle w:val="a8"/>
        <w:numPr>
          <w:ilvl w:val="0"/>
          <w:numId w:val="50"/>
        </w:numPr>
        <w:tabs>
          <w:tab w:val="left" w:pos="993"/>
          <w:tab w:val="left" w:pos="1904"/>
        </w:tabs>
        <w:ind w:left="0" w:firstLine="709"/>
        <w:jc w:val="both"/>
        <w:rPr>
          <w:lang w:eastAsia="ar-SA"/>
        </w:rPr>
      </w:pPr>
      <w:r w:rsidRPr="00430F06">
        <w:rPr>
          <w:lang w:eastAsia="ar-SA"/>
        </w:rPr>
        <w:t>описей НТД –0 ед.</w:t>
      </w:r>
      <w:r w:rsidR="00806420">
        <w:rPr>
          <w:lang w:eastAsia="ar-SA"/>
        </w:rPr>
        <w:t xml:space="preserve"> </w:t>
      </w:r>
      <w:r w:rsidRPr="00430F06">
        <w:rPr>
          <w:lang w:eastAsia="ar-SA"/>
        </w:rPr>
        <w:t>хр</w:t>
      </w:r>
      <w:r w:rsidR="00806420">
        <w:rPr>
          <w:lang w:eastAsia="ar-SA"/>
        </w:rPr>
        <w:t>анения</w:t>
      </w:r>
      <w:r w:rsidRPr="00430F06">
        <w:rPr>
          <w:lang w:eastAsia="ar-SA"/>
        </w:rPr>
        <w:t>;</w:t>
      </w:r>
    </w:p>
    <w:p w:rsidR="00FC14E3" w:rsidRPr="00430F06" w:rsidRDefault="00FC14E3" w:rsidP="00115546">
      <w:pPr>
        <w:pStyle w:val="a8"/>
        <w:numPr>
          <w:ilvl w:val="0"/>
          <w:numId w:val="50"/>
        </w:numPr>
        <w:tabs>
          <w:tab w:val="left" w:pos="993"/>
          <w:tab w:val="left" w:pos="1904"/>
        </w:tabs>
        <w:ind w:left="0" w:firstLine="709"/>
        <w:jc w:val="both"/>
        <w:rPr>
          <w:lang w:eastAsia="ar-SA"/>
        </w:rPr>
      </w:pPr>
      <w:r w:rsidRPr="00430F06">
        <w:rPr>
          <w:lang w:eastAsia="ar-SA"/>
        </w:rPr>
        <w:t>описей документов личного происхождения на – 2 человека/ 2</w:t>
      </w:r>
      <w:r w:rsidR="00806420">
        <w:rPr>
          <w:lang w:eastAsia="ar-SA"/>
        </w:rPr>
        <w:t xml:space="preserve"> </w:t>
      </w:r>
      <w:r w:rsidRPr="00430F06">
        <w:rPr>
          <w:lang w:eastAsia="ar-SA"/>
        </w:rPr>
        <w:t>ед. хр</w:t>
      </w:r>
      <w:r w:rsidR="00806420">
        <w:rPr>
          <w:lang w:eastAsia="ar-SA"/>
        </w:rPr>
        <w:t>анения</w:t>
      </w:r>
      <w:r w:rsidRPr="00430F06">
        <w:rPr>
          <w:lang w:eastAsia="ar-SA"/>
        </w:rPr>
        <w:t>;</w:t>
      </w:r>
    </w:p>
    <w:p w:rsidR="00FC14E3" w:rsidRPr="00430F06" w:rsidRDefault="00FC14E3" w:rsidP="00115546">
      <w:pPr>
        <w:pStyle w:val="a8"/>
        <w:numPr>
          <w:ilvl w:val="0"/>
          <w:numId w:val="50"/>
        </w:numPr>
        <w:tabs>
          <w:tab w:val="left" w:pos="993"/>
          <w:tab w:val="left" w:pos="1904"/>
        </w:tabs>
        <w:ind w:left="0" w:firstLine="709"/>
        <w:jc w:val="both"/>
        <w:rPr>
          <w:lang w:eastAsia="ar-SA"/>
        </w:rPr>
      </w:pPr>
      <w:r w:rsidRPr="00430F06">
        <w:rPr>
          <w:lang w:eastAsia="ar-SA"/>
        </w:rPr>
        <w:t>описей фотодокументов на – 21 ед. хр</w:t>
      </w:r>
      <w:r w:rsidR="00806420">
        <w:rPr>
          <w:lang w:eastAsia="ar-SA"/>
        </w:rPr>
        <w:t>анения</w:t>
      </w:r>
      <w:r w:rsidRPr="00430F06">
        <w:rPr>
          <w:lang w:eastAsia="ar-SA"/>
        </w:rPr>
        <w:t>;</w:t>
      </w:r>
    </w:p>
    <w:p w:rsidR="00FC14E3" w:rsidRPr="00430F06" w:rsidRDefault="00FC14E3" w:rsidP="00115546">
      <w:pPr>
        <w:pStyle w:val="a8"/>
        <w:numPr>
          <w:ilvl w:val="0"/>
          <w:numId w:val="50"/>
        </w:numPr>
        <w:tabs>
          <w:tab w:val="left" w:pos="993"/>
          <w:tab w:val="left" w:pos="1904"/>
        </w:tabs>
        <w:ind w:left="0" w:firstLine="709"/>
        <w:jc w:val="both"/>
        <w:rPr>
          <w:lang w:eastAsia="ar-SA"/>
        </w:rPr>
      </w:pPr>
      <w:r w:rsidRPr="00430F06">
        <w:rPr>
          <w:lang w:eastAsia="ar-SA"/>
        </w:rPr>
        <w:t>номенклатуры дел от – 2 учреждений.</w:t>
      </w:r>
    </w:p>
    <w:p w:rsidR="00FC14E3" w:rsidRPr="00430F06" w:rsidRDefault="00F873DD" w:rsidP="00F873DD">
      <w:pPr>
        <w:tabs>
          <w:tab w:val="left" w:pos="1904"/>
          <w:tab w:val="left" w:pos="3206"/>
        </w:tabs>
        <w:ind w:firstLine="709"/>
        <w:jc w:val="both"/>
      </w:pPr>
      <w:r>
        <w:lastRenderedPageBreak/>
        <w:t>Объём</w:t>
      </w:r>
      <w:r w:rsidR="00FC14E3" w:rsidRPr="00430F06">
        <w:t xml:space="preserve"> Архивного фонда города Покачи по состоянию на 01.01.2019 года составил – 8 274 ед. хр., в том числе:</w:t>
      </w:r>
    </w:p>
    <w:p w:rsidR="00FC14E3" w:rsidRPr="00430F06" w:rsidRDefault="00FC14E3" w:rsidP="00115546">
      <w:pPr>
        <w:pStyle w:val="a8"/>
        <w:numPr>
          <w:ilvl w:val="0"/>
          <w:numId w:val="51"/>
        </w:numPr>
        <w:tabs>
          <w:tab w:val="left" w:pos="993"/>
          <w:tab w:val="left" w:pos="1904"/>
          <w:tab w:val="left" w:pos="3206"/>
        </w:tabs>
        <w:ind w:left="0" w:firstLine="709"/>
        <w:jc w:val="both"/>
      </w:pPr>
      <w:r w:rsidRPr="00430F06">
        <w:t>5</w:t>
      </w:r>
      <w:r w:rsidR="00806420">
        <w:t> </w:t>
      </w:r>
      <w:r w:rsidRPr="00430F06">
        <w:t>139</w:t>
      </w:r>
      <w:r w:rsidR="00806420">
        <w:t xml:space="preserve"> </w:t>
      </w:r>
      <w:r w:rsidRPr="00430F06">
        <w:t>ед. хр</w:t>
      </w:r>
      <w:r w:rsidR="00806420">
        <w:t>анения</w:t>
      </w:r>
      <w:r w:rsidRPr="00430F06">
        <w:t xml:space="preserve"> управленческой документации;</w:t>
      </w:r>
    </w:p>
    <w:p w:rsidR="00FC14E3" w:rsidRPr="00430F06" w:rsidRDefault="00FC14E3" w:rsidP="00115546">
      <w:pPr>
        <w:pStyle w:val="a8"/>
        <w:numPr>
          <w:ilvl w:val="0"/>
          <w:numId w:val="51"/>
        </w:numPr>
        <w:tabs>
          <w:tab w:val="left" w:pos="993"/>
          <w:tab w:val="left" w:pos="1904"/>
          <w:tab w:val="left" w:pos="3206"/>
        </w:tabs>
        <w:ind w:left="0" w:firstLine="709"/>
        <w:jc w:val="both"/>
      </w:pPr>
      <w:r w:rsidRPr="00430F06">
        <w:t>3</w:t>
      </w:r>
      <w:r w:rsidR="00806420">
        <w:t> </w:t>
      </w:r>
      <w:r w:rsidRPr="00430F06">
        <w:t>060</w:t>
      </w:r>
      <w:r w:rsidR="00806420">
        <w:t xml:space="preserve"> </w:t>
      </w:r>
      <w:r w:rsidRPr="00430F06">
        <w:t xml:space="preserve">ед. </w:t>
      </w:r>
      <w:r w:rsidR="00806420" w:rsidRPr="00430F06">
        <w:t>хр</w:t>
      </w:r>
      <w:r w:rsidR="00806420">
        <w:t>анения</w:t>
      </w:r>
      <w:r w:rsidRPr="00430F06">
        <w:t xml:space="preserve"> документов по личному составу;</w:t>
      </w:r>
    </w:p>
    <w:p w:rsidR="00FC14E3" w:rsidRPr="00430F06" w:rsidRDefault="00FC14E3" w:rsidP="00115546">
      <w:pPr>
        <w:pStyle w:val="a8"/>
        <w:numPr>
          <w:ilvl w:val="0"/>
          <w:numId w:val="51"/>
        </w:numPr>
        <w:tabs>
          <w:tab w:val="left" w:pos="993"/>
          <w:tab w:val="left" w:pos="1904"/>
          <w:tab w:val="left" w:pos="3206"/>
        </w:tabs>
        <w:ind w:left="0" w:firstLine="709"/>
        <w:jc w:val="both"/>
      </w:pPr>
      <w:r w:rsidRPr="00430F06">
        <w:t>75</w:t>
      </w:r>
      <w:r w:rsidR="00806420">
        <w:t xml:space="preserve"> </w:t>
      </w:r>
      <w:r w:rsidRPr="00430F06">
        <w:t xml:space="preserve">ед. </w:t>
      </w:r>
      <w:r w:rsidR="00806420" w:rsidRPr="00430F06">
        <w:t>хр</w:t>
      </w:r>
      <w:r w:rsidR="00806420">
        <w:t>анения</w:t>
      </w:r>
      <w:r w:rsidRPr="00430F06">
        <w:t xml:space="preserve"> документов личного происхождения;</w:t>
      </w:r>
    </w:p>
    <w:p w:rsidR="00FC14E3" w:rsidRPr="00430F06" w:rsidRDefault="00FC14E3" w:rsidP="00115546">
      <w:pPr>
        <w:pStyle w:val="a8"/>
        <w:numPr>
          <w:ilvl w:val="0"/>
          <w:numId w:val="51"/>
        </w:numPr>
        <w:tabs>
          <w:tab w:val="left" w:pos="993"/>
          <w:tab w:val="left" w:pos="1904"/>
          <w:tab w:val="left" w:pos="3206"/>
        </w:tabs>
        <w:ind w:left="0" w:firstLine="709"/>
        <w:jc w:val="both"/>
      </w:pPr>
      <w:r w:rsidRPr="00430F06">
        <w:t xml:space="preserve">426 ед. </w:t>
      </w:r>
      <w:r w:rsidR="00806420" w:rsidRPr="00430F06">
        <w:t>хр</w:t>
      </w:r>
      <w:r w:rsidR="00806420">
        <w:t xml:space="preserve">анения </w:t>
      </w:r>
      <w:r w:rsidRPr="00430F06">
        <w:t>фотодокументов;</w:t>
      </w:r>
    </w:p>
    <w:p w:rsidR="00FC14E3" w:rsidRPr="00430F06" w:rsidRDefault="00FC14E3" w:rsidP="00115546">
      <w:pPr>
        <w:pStyle w:val="a8"/>
        <w:numPr>
          <w:ilvl w:val="0"/>
          <w:numId w:val="51"/>
        </w:numPr>
        <w:tabs>
          <w:tab w:val="left" w:pos="993"/>
          <w:tab w:val="left" w:pos="1904"/>
          <w:tab w:val="left" w:pos="3206"/>
        </w:tabs>
        <w:ind w:left="0" w:firstLine="709"/>
        <w:jc w:val="both"/>
      </w:pPr>
      <w:r w:rsidRPr="00430F06">
        <w:t xml:space="preserve">9 ед. </w:t>
      </w:r>
      <w:r w:rsidR="00806420" w:rsidRPr="00430F06">
        <w:t>хр</w:t>
      </w:r>
      <w:r w:rsidR="00806420">
        <w:t>анения</w:t>
      </w:r>
      <w:r w:rsidRPr="00430F06">
        <w:t xml:space="preserve"> видеофонограмм.</w:t>
      </w:r>
    </w:p>
    <w:p w:rsidR="00FC14E3" w:rsidRPr="00430F06" w:rsidRDefault="00FC14E3" w:rsidP="00F873DD">
      <w:pPr>
        <w:ind w:firstLine="709"/>
        <w:jc w:val="both"/>
        <w:rPr>
          <w:lang w:eastAsia="ar-SA"/>
        </w:rPr>
      </w:pPr>
      <w:r w:rsidRPr="00430F06">
        <w:rPr>
          <w:lang w:eastAsia="ar-SA"/>
        </w:rPr>
        <w:t>В 2018 году архивным отделом подготовлено –147 информационных мероприятий. Пользователями архивной информации стали -992 человека.</w:t>
      </w:r>
    </w:p>
    <w:p w:rsidR="00FC14E3" w:rsidRPr="00430F06" w:rsidRDefault="00FC14E3" w:rsidP="00F873DD">
      <w:pPr>
        <w:ind w:firstLine="709"/>
        <w:jc w:val="both"/>
        <w:rPr>
          <w:lang w:eastAsia="ar-SA"/>
        </w:rPr>
      </w:pPr>
      <w:r w:rsidRPr="00430F06">
        <w:rPr>
          <w:lang w:eastAsia="ar-SA"/>
        </w:rPr>
        <w:t>За 2018 год отделом исполнено – 992 запроса, в том числе</w:t>
      </w:r>
      <w:r w:rsidR="008E3E5A">
        <w:rPr>
          <w:lang w:eastAsia="ar-SA"/>
        </w:rPr>
        <w:t>:</w:t>
      </w:r>
      <w:r w:rsidRPr="00430F06">
        <w:rPr>
          <w:lang w:eastAsia="ar-SA"/>
        </w:rPr>
        <w:t xml:space="preserve"> 905 социально – правового характера и</w:t>
      </w:r>
      <w:r w:rsidR="00806420">
        <w:rPr>
          <w:lang w:eastAsia="ar-SA"/>
        </w:rPr>
        <w:t xml:space="preserve"> </w:t>
      </w:r>
      <w:r w:rsidRPr="00430F06">
        <w:rPr>
          <w:lang w:eastAsia="ar-SA"/>
        </w:rPr>
        <w:t>87 тематических запросов, использовано – 1 891 е</w:t>
      </w:r>
      <w:r w:rsidR="00806420">
        <w:rPr>
          <w:lang w:eastAsia="ar-SA"/>
        </w:rPr>
        <w:t>д</w:t>
      </w:r>
      <w:r w:rsidRPr="00430F06">
        <w:rPr>
          <w:lang w:eastAsia="ar-SA"/>
        </w:rPr>
        <w:t xml:space="preserve">. </w:t>
      </w:r>
      <w:r w:rsidR="00806420" w:rsidRPr="00430F06">
        <w:t>хр</w:t>
      </w:r>
      <w:r w:rsidR="00806420">
        <w:t>анения</w:t>
      </w:r>
      <w:r w:rsidRPr="00430F06">
        <w:rPr>
          <w:lang w:eastAsia="ar-SA"/>
        </w:rPr>
        <w:t>, подготовлено – 1891</w:t>
      </w:r>
      <w:r w:rsidR="00806420">
        <w:rPr>
          <w:lang w:eastAsia="ar-SA"/>
        </w:rPr>
        <w:t xml:space="preserve"> </w:t>
      </w:r>
      <w:r w:rsidR="00806420" w:rsidRPr="00430F06">
        <w:rPr>
          <w:lang w:eastAsia="ar-SA"/>
        </w:rPr>
        <w:t>светокопия</w:t>
      </w:r>
      <w:r w:rsidRPr="00430F06">
        <w:rPr>
          <w:lang w:eastAsia="ar-SA"/>
        </w:rPr>
        <w:t xml:space="preserve"> документов на-263 листах.</w:t>
      </w:r>
    </w:p>
    <w:p w:rsidR="00FC14E3" w:rsidRPr="00430F06" w:rsidRDefault="00FC14E3" w:rsidP="00F873DD">
      <w:pPr>
        <w:ind w:firstLine="709"/>
        <w:jc w:val="both"/>
        <w:rPr>
          <w:lang w:eastAsia="ar-SA"/>
        </w:rPr>
      </w:pPr>
      <w:r w:rsidRPr="00430F06">
        <w:rPr>
          <w:lang w:eastAsia="ar-SA"/>
        </w:rPr>
        <w:t>Ответы на запросы готовились вовремя, их сроки не превышали более 30 дней. Количество выданных справок, писем составило -325; электронной почтой – 97; МФЦ – 218.</w:t>
      </w:r>
    </w:p>
    <w:p w:rsidR="00B23E9F" w:rsidRPr="00430F06" w:rsidRDefault="00B23E9F" w:rsidP="00F873DD">
      <w:pPr>
        <w:autoSpaceDE w:val="0"/>
        <w:autoSpaceDN w:val="0"/>
        <w:adjustRightInd w:val="0"/>
        <w:ind w:firstLine="709"/>
        <w:jc w:val="both"/>
      </w:pPr>
      <w:proofErr w:type="gramStart"/>
      <w:r w:rsidRPr="00430F06">
        <w:t xml:space="preserve">В рамках исполнения Указа Президента Российской Федерации от 07.05.2012 №601 </w:t>
      </w:r>
      <w:r w:rsidR="00115546">
        <w:t>«</w:t>
      </w:r>
      <w:r w:rsidRPr="00430F06">
        <w:t>Об основных направлениях совершенствования системы государственного управления</w:t>
      </w:r>
      <w:r w:rsidR="00115546">
        <w:t>»</w:t>
      </w:r>
      <w:r w:rsidRPr="00430F06">
        <w:t xml:space="preserve"> предоставление архивным отделом муниципальной услуги </w:t>
      </w:r>
      <w:r w:rsidR="00115546">
        <w:t>«</w:t>
      </w:r>
      <w:r w:rsidRPr="00430F06">
        <w:t>Предоставление архивных справок, архивных выписок, копий архивных документов</w:t>
      </w:r>
      <w:r w:rsidR="00115546">
        <w:t>»</w:t>
      </w:r>
      <w:r w:rsidRPr="00430F06">
        <w:t xml:space="preserve"> в электронной форме (в части выдачи архивных справок, архивных выписок и архивных копий) не оказывается, что регламентировано административным регламентом по предоставлению муниципальной услуги, т.е. запросы граждан поступают через портал</w:t>
      </w:r>
      <w:proofErr w:type="gramEnd"/>
      <w:r w:rsidRPr="00430F06">
        <w:t xml:space="preserve"> Госуслуг, а результаты муниципальной услуги (архивные справки, архивные выписки и архивные </w:t>
      </w:r>
      <w:proofErr w:type="gramStart"/>
      <w:r w:rsidRPr="00430F06">
        <w:t>копии</w:t>
      </w:r>
      <w:proofErr w:type="gramEnd"/>
      <w:r w:rsidRPr="00430F06">
        <w:t xml:space="preserve"> и ответы на запросы) направляются заявителю </w:t>
      </w:r>
      <w:r w:rsidR="00115546">
        <w:t>«</w:t>
      </w:r>
      <w:r w:rsidRPr="00430F06">
        <w:t>Почтой России</w:t>
      </w:r>
      <w:r w:rsidR="00115546">
        <w:t>»</w:t>
      </w:r>
      <w:r w:rsidRPr="00430F06">
        <w:t>.</w:t>
      </w:r>
      <w:r w:rsidR="00806420">
        <w:t xml:space="preserve"> </w:t>
      </w:r>
      <w:r w:rsidRPr="00430F06">
        <w:t>Количество поступивших запросов физических лиц</w:t>
      </w:r>
      <w:r w:rsidR="00806420">
        <w:t xml:space="preserve"> </w:t>
      </w:r>
      <w:r w:rsidRPr="00430F06">
        <w:t>в электронной форме:</w:t>
      </w:r>
    </w:p>
    <w:p w:rsidR="00B23E9F" w:rsidRPr="00430F06" w:rsidRDefault="00B23E9F" w:rsidP="00115546">
      <w:pPr>
        <w:pStyle w:val="a8"/>
        <w:numPr>
          <w:ilvl w:val="0"/>
          <w:numId w:val="52"/>
        </w:numPr>
        <w:tabs>
          <w:tab w:val="left" w:pos="993"/>
        </w:tabs>
        <w:autoSpaceDE w:val="0"/>
        <w:autoSpaceDN w:val="0"/>
        <w:adjustRightInd w:val="0"/>
        <w:ind w:left="0" w:firstLine="709"/>
        <w:jc w:val="both"/>
      </w:pPr>
      <w:r w:rsidRPr="00430F06">
        <w:t>12 –через веб-сайт администрации города Покачи;</w:t>
      </w:r>
    </w:p>
    <w:p w:rsidR="00B23E9F" w:rsidRPr="00430F06" w:rsidRDefault="00B23E9F" w:rsidP="00115546">
      <w:pPr>
        <w:pStyle w:val="a8"/>
        <w:numPr>
          <w:ilvl w:val="0"/>
          <w:numId w:val="52"/>
        </w:numPr>
        <w:tabs>
          <w:tab w:val="left" w:pos="993"/>
        </w:tabs>
        <w:autoSpaceDE w:val="0"/>
        <w:autoSpaceDN w:val="0"/>
        <w:adjustRightInd w:val="0"/>
        <w:ind w:left="0" w:firstLine="709"/>
        <w:jc w:val="both"/>
      </w:pPr>
      <w:r w:rsidRPr="00430F06">
        <w:t>84 – на адрес электронной почты архивного отдела администрации города Покачи;</w:t>
      </w:r>
    </w:p>
    <w:p w:rsidR="00B23E9F" w:rsidRPr="00430F06" w:rsidRDefault="00B23E9F" w:rsidP="00115546">
      <w:pPr>
        <w:pStyle w:val="a8"/>
        <w:numPr>
          <w:ilvl w:val="0"/>
          <w:numId w:val="52"/>
        </w:numPr>
        <w:tabs>
          <w:tab w:val="left" w:pos="993"/>
        </w:tabs>
        <w:autoSpaceDE w:val="0"/>
        <w:autoSpaceDN w:val="0"/>
        <w:adjustRightInd w:val="0"/>
        <w:ind w:left="0" w:firstLine="709"/>
        <w:jc w:val="both"/>
      </w:pPr>
      <w:r w:rsidRPr="00430F06">
        <w:t>8 –</w:t>
      </w:r>
      <w:r w:rsidR="00806420">
        <w:t xml:space="preserve"> </w:t>
      </w:r>
      <w:r w:rsidRPr="00430F06">
        <w:t>через Единый Портал государственных и муниципальных услуг Региональный портал государственных и муниципальных услуг.</w:t>
      </w:r>
    </w:p>
    <w:p w:rsidR="00FC14E3" w:rsidRPr="00430F06" w:rsidRDefault="00FC14E3" w:rsidP="00F873DD">
      <w:pPr>
        <w:ind w:firstLine="709"/>
        <w:jc w:val="both"/>
      </w:pPr>
      <w:r w:rsidRPr="00430F06">
        <w:t>В архивный отдел поступили обращения по следующим темам о предоставлении архивных справок и архивных выписок:</w:t>
      </w:r>
    </w:p>
    <w:p w:rsidR="00FC14E3" w:rsidRPr="00430F06" w:rsidRDefault="00FC14E3" w:rsidP="00F873DD">
      <w:pPr>
        <w:ind w:firstLine="709"/>
        <w:jc w:val="both"/>
      </w:pPr>
      <w:r w:rsidRPr="00430F06">
        <w:t>1) стаж – 551;</w:t>
      </w:r>
    </w:p>
    <w:p w:rsidR="00FC14E3" w:rsidRPr="00430F06" w:rsidRDefault="00FC14E3" w:rsidP="00F873DD">
      <w:pPr>
        <w:ind w:firstLine="709"/>
        <w:jc w:val="both"/>
      </w:pPr>
      <w:r w:rsidRPr="00430F06">
        <w:t>2) заработная плата – 326;</w:t>
      </w:r>
    </w:p>
    <w:p w:rsidR="00FC14E3" w:rsidRPr="00430F06" w:rsidRDefault="00FC14E3" w:rsidP="00F873DD">
      <w:pPr>
        <w:ind w:firstLine="709"/>
        <w:jc w:val="both"/>
      </w:pPr>
      <w:r w:rsidRPr="00430F06">
        <w:t>3) имущественные – 55;</w:t>
      </w:r>
    </w:p>
    <w:p w:rsidR="00FC14E3" w:rsidRPr="00430F06" w:rsidRDefault="00FC14E3" w:rsidP="00F873DD">
      <w:pPr>
        <w:ind w:firstLine="709"/>
        <w:jc w:val="both"/>
      </w:pPr>
      <w:r w:rsidRPr="00430F06">
        <w:t>4) история – 19;</w:t>
      </w:r>
    </w:p>
    <w:p w:rsidR="00FC14E3" w:rsidRPr="00430F06" w:rsidRDefault="00FC14E3" w:rsidP="00F873DD">
      <w:pPr>
        <w:ind w:firstLine="709"/>
        <w:jc w:val="both"/>
      </w:pPr>
      <w:r w:rsidRPr="00430F06">
        <w:t>5) льготный стаж – 6</w:t>
      </w:r>
    </w:p>
    <w:p w:rsidR="00FC14E3" w:rsidRPr="00430F06" w:rsidRDefault="00FC14E3" w:rsidP="00F873DD">
      <w:pPr>
        <w:ind w:firstLine="709"/>
        <w:jc w:val="both"/>
      </w:pPr>
      <w:r w:rsidRPr="00430F06">
        <w:t>6) награждение – 1</w:t>
      </w:r>
    </w:p>
    <w:p w:rsidR="00FC14E3" w:rsidRPr="00430F06" w:rsidRDefault="00FC14E3" w:rsidP="00F873DD">
      <w:pPr>
        <w:ind w:firstLine="709"/>
        <w:jc w:val="both"/>
      </w:pPr>
      <w:r w:rsidRPr="00430F06">
        <w:t>7) прочие – 34.</w:t>
      </w:r>
    </w:p>
    <w:p w:rsidR="00FC14E3" w:rsidRPr="00430F06" w:rsidRDefault="00FC14E3" w:rsidP="00F873DD">
      <w:pPr>
        <w:ind w:firstLine="709"/>
        <w:jc w:val="both"/>
      </w:pPr>
      <w:r w:rsidRPr="00430F06">
        <w:t xml:space="preserve">С целью формирования современной информационной и телекоммуникационной инфраструктуры архивного отдела для повышения качества информационного обслуживания и расширения доступа к архивной информации всех заинтересованных в ней граждан архивами автономного округа в рамках проекта </w:t>
      </w:r>
      <w:r w:rsidR="00115546">
        <w:t>«</w:t>
      </w:r>
      <w:r w:rsidRPr="00430F06">
        <w:t>Электронный архив Югры</w:t>
      </w:r>
      <w:r w:rsidR="00115546">
        <w:t>»</w:t>
      </w:r>
      <w:r w:rsidRPr="00430F06">
        <w:t xml:space="preserve"> продолжена работа по формированию контента и предоставлению его в режиме свободного доступа в сети Интернет.</w:t>
      </w:r>
      <w:r w:rsidR="00806420">
        <w:t xml:space="preserve"> </w:t>
      </w:r>
      <w:r w:rsidRPr="00430F06">
        <w:t>Архивный отдел администрации города Покачи</w:t>
      </w:r>
      <w:r w:rsidR="00806420">
        <w:t xml:space="preserve"> </w:t>
      </w:r>
      <w:r w:rsidRPr="00430F06">
        <w:t>к проведению оцифровки</w:t>
      </w:r>
      <w:r w:rsidR="00D23F71">
        <w:t xml:space="preserve"> </w:t>
      </w:r>
      <w:r w:rsidRPr="00430F06">
        <w:t>ещ</w:t>
      </w:r>
      <w:r w:rsidR="008E3E5A">
        <w:t>ё</w:t>
      </w:r>
      <w:r w:rsidRPr="00430F06">
        <w:t xml:space="preserve"> не подключался, т.к. не хватает технических и кадровых ресурсов.</w:t>
      </w:r>
    </w:p>
    <w:p w:rsidR="00FC14E3" w:rsidRPr="00430F06" w:rsidRDefault="00FC14E3" w:rsidP="00F873DD">
      <w:pPr>
        <w:ind w:firstLine="709"/>
        <w:jc w:val="both"/>
      </w:pPr>
      <w:r w:rsidRPr="00430F06">
        <w:t xml:space="preserve">Одним из основных направлений развития архивного дела в городе Покачи в 2018 году является формирование информационного массива автоматизированного общеотраслевого программного комплекса </w:t>
      </w:r>
      <w:r w:rsidR="00115546">
        <w:t>«</w:t>
      </w:r>
      <w:r w:rsidRPr="00430F06">
        <w:t>Архивный фонд</w:t>
      </w:r>
      <w:r w:rsidR="00115546">
        <w:t>»</w:t>
      </w:r>
      <w:r w:rsidRPr="00430F06">
        <w:t xml:space="preserve"> версия 5.0.4 (далее ПК - </w:t>
      </w:r>
      <w:r w:rsidR="00115546">
        <w:t>«</w:t>
      </w:r>
      <w:r w:rsidRPr="00430F06">
        <w:t>Архивный фонд</w:t>
      </w:r>
      <w:r w:rsidR="00115546">
        <w:t>»</w:t>
      </w:r>
      <w:r w:rsidRPr="00430F06">
        <w:t>).</w:t>
      </w:r>
    </w:p>
    <w:p w:rsidR="00FC14E3" w:rsidRPr="00430F06" w:rsidRDefault="00FC14E3" w:rsidP="00F873DD">
      <w:pPr>
        <w:ind w:firstLine="709"/>
        <w:jc w:val="both"/>
      </w:pPr>
      <w:r w:rsidRPr="00430F06">
        <w:t xml:space="preserve">Клиентская оболочка </w:t>
      </w:r>
      <w:proofErr w:type="gramStart"/>
      <w:r w:rsidRPr="00430F06">
        <w:t>оболочка</w:t>
      </w:r>
      <w:proofErr w:type="gramEnd"/>
      <w:r w:rsidRPr="00430F06">
        <w:t xml:space="preserve"> ПК </w:t>
      </w:r>
      <w:r w:rsidR="00115546">
        <w:t>«</w:t>
      </w:r>
      <w:r w:rsidRPr="00430F06">
        <w:t>Архивный фонд</w:t>
      </w:r>
      <w:r w:rsidR="00115546">
        <w:t>»</w:t>
      </w:r>
      <w:r w:rsidRPr="00430F06">
        <w:t xml:space="preserve"> версия 5.0.4 установлена на сервере Службы по делам архивов Ханты-Мансийского автономного округа – Югры и созданы базы данных всех архивов автономного округа.</w:t>
      </w:r>
    </w:p>
    <w:p w:rsidR="00FC14E3" w:rsidRPr="00430F06" w:rsidRDefault="00FC14E3" w:rsidP="00F873DD">
      <w:pPr>
        <w:ind w:firstLine="709"/>
        <w:jc w:val="both"/>
      </w:pPr>
      <w:r w:rsidRPr="00430F06">
        <w:lastRenderedPageBreak/>
        <w:t xml:space="preserve">На 01.01.2019 года в ПК </w:t>
      </w:r>
      <w:r w:rsidR="00115546">
        <w:t>«</w:t>
      </w:r>
      <w:r w:rsidRPr="00430F06">
        <w:t>Архивный фонд</w:t>
      </w:r>
      <w:r w:rsidR="00115546">
        <w:t>»</w:t>
      </w:r>
      <w:r w:rsidRPr="00430F06">
        <w:t xml:space="preserve"> внесено 98 % заголовков фондов имеющихся</w:t>
      </w:r>
      <w:r w:rsidR="00D23F71">
        <w:t xml:space="preserve"> </w:t>
      </w:r>
      <w:r w:rsidRPr="00430F06">
        <w:t>в архивном отделе – 45 фондов.</w:t>
      </w:r>
    </w:p>
    <w:p w:rsidR="00FC14E3" w:rsidRPr="00430F06" w:rsidRDefault="00FC14E3" w:rsidP="00F873DD">
      <w:pPr>
        <w:ind w:firstLine="709"/>
        <w:jc w:val="both"/>
      </w:pPr>
      <w:r w:rsidRPr="00430F06">
        <w:t>В настоящее время в отделе создано и вед</w:t>
      </w:r>
      <w:r w:rsidR="008E3E5A">
        <w:t>ё</w:t>
      </w:r>
      <w:r w:rsidRPr="00430F06">
        <w:t xml:space="preserve">тся </w:t>
      </w:r>
      <w:proofErr w:type="gramStart"/>
      <w:r w:rsidR="008E3E5A">
        <w:t>три</w:t>
      </w:r>
      <w:r w:rsidRPr="00430F06">
        <w:t xml:space="preserve"> тематически</w:t>
      </w:r>
      <w:r w:rsidR="008E3E5A">
        <w:t>е</w:t>
      </w:r>
      <w:r w:rsidRPr="00430F06">
        <w:t xml:space="preserve"> баз</w:t>
      </w:r>
      <w:r w:rsidR="008E3E5A">
        <w:t>ы</w:t>
      </w:r>
      <w:proofErr w:type="gramEnd"/>
      <w:r w:rsidRPr="00430F06">
        <w:t xml:space="preserve"> данных: </w:t>
      </w:r>
      <w:r w:rsidR="00115546">
        <w:t>«</w:t>
      </w:r>
      <w:r w:rsidRPr="00430F06">
        <w:t>Календарь памятных дат</w:t>
      </w:r>
      <w:r w:rsidR="00115546">
        <w:t>»</w:t>
      </w:r>
      <w:r w:rsidRPr="00430F06">
        <w:t xml:space="preserve">; </w:t>
      </w:r>
      <w:r w:rsidR="00115546">
        <w:t>«</w:t>
      </w:r>
      <w:r w:rsidRPr="00430F06">
        <w:t>Фотокаталог</w:t>
      </w:r>
      <w:r w:rsidR="00115546">
        <w:t>»</w:t>
      </w:r>
      <w:r w:rsidRPr="00430F06">
        <w:t xml:space="preserve">; </w:t>
      </w:r>
      <w:r w:rsidR="00115546">
        <w:t>«</w:t>
      </w:r>
      <w:r w:rsidRPr="00430F06">
        <w:t>Справочник местонахождения документов по личному составу</w:t>
      </w:r>
      <w:r w:rsidR="00115546">
        <w:t>»</w:t>
      </w:r>
      <w:r w:rsidRPr="00430F06">
        <w:t xml:space="preserve"> и </w:t>
      </w:r>
      <w:proofErr w:type="gramStart"/>
      <w:r w:rsidR="008E3E5A">
        <w:t>три</w:t>
      </w:r>
      <w:r w:rsidR="00D23F71">
        <w:t xml:space="preserve"> </w:t>
      </w:r>
      <w:r w:rsidR="000B493E" w:rsidRPr="00430F06">
        <w:t>вспомогательны</w:t>
      </w:r>
      <w:r w:rsidR="008E3E5A">
        <w:t>е</w:t>
      </w:r>
      <w:r w:rsidR="00D23F71">
        <w:t xml:space="preserve"> </w:t>
      </w:r>
      <w:r w:rsidR="008B374E">
        <w:t>учёт</w:t>
      </w:r>
      <w:r w:rsidRPr="00430F06">
        <w:t>ны</w:t>
      </w:r>
      <w:r w:rsidR="008E3E5A">
        <w:t>е</w:t>
      </w:r>
      <w:r w:rsidRPr="00430F06">
        <w:t xml:space="preserve"> баз</w:t>
      </w:r>
      <w:r w:rsidR="008E3E5A">
        <w:t>ы</w:t>
      </w:r>
      <w:proofErr w:type="gramEnd"/>
      <w:r w:rsidRPr="00430F06">
        <w:t xml:space="preserve"> данных: </w:t>
      </w:r>
      <w:r w:rsidR="00115546">
        <w:t>«</w:t>
      </w:r>
      <w:r w:rsidRPr="00430F06">
        <w:t>Организации – источники комплектования архива</w:t>
      </w:r>
      <w:r w:rsidR="00115546">
        <w:t>»</w:t>
      </w:r>
      <w:r w:rsidRPr="00430F06">
        <w:t xml:space="preserve">; </w:t>
      </w:r>
      <w:r w:rsidR="00115546">
        <w:t>«</w:t>
      </w:r>
      <w:r w:rsidRPr="00430F06">
        <w:t>Справочник местонахождения документов по личному составу</w:t>
      </w:r>
      <w:r w:rsidR="00115546">
        <w:t>»</w:t>
      </w:r>
      <w:r w:rsidRPr="00430F06">
        <w:t xml:space="preserve">; </w:t>
      </w:r>
      <w:r w:rsidR="00115546">
        <w:t>«</w:t>
      </w:r>
      <w:r w:rsidR="008B374E">
        <w:t>Учёт</w:t>
      </w:r>
      <w:r w:rsidRPr="00430F06">
        <w:t xml:space="preserve"> обращений граждан и организаций</w:t>
      </w:r>
      <w:r w:rsidR="00115546">
        <w:t>»</w:t>
      </w:r>
      <w:r w:rsidRPr="00430F06">
        <w:t>.</w:t>
      </w:r>
    </w:p>
    <w:p w:rsidR="00FC14E3" w:rsidRPr="00430F06" w:rsidRDefault="00FC14E3" w:rsidP="00F873DD">
      <w:pPr>
        <w:ind w:firstLine="709"/>
        <w:jc w:val="both"/>
      </w:pPr>
      <w:r w:rsidRPr="00430F06">
        <w:t xml:space="preserve">Общий </w:t>
      </w:r>
      <w:r w:rsidR="00F873DD">
        <w:t>объём</w:t>
      </w:r>
      <w:r w:rsidRPr="00430F06">
        <w:t xml:space="preserve"> накопленных данных в тематических </w:t>
      </w:r>
      <w:proofErr w:type="gramStart"/>
      <w:r w:rsidRPr="00430F06">
        <w:t>базах</w:t>
      </w:r>
      <w:proofErr w:type="gramEnd"/>
      <w:r w:rsidRPr="00430F06">
        <w:t xml:space="preserve"> данных на 01.01.2019</w:t>
      </w:r>
      <w:r w:rsidR="00D23F71">
        <w:t xml:space="preserve"> </w:t>
      </w:r>
      <w:r w:rsidR="008E3E5A">
        <w:t xml:space="preserve">года </w:t>
      </w:r>
      <w:r w:rsidRPr="00430F06">
        <w:t>составляет – 6807 записи.</w:t>
      </w:r>
    </w:p>
    <w:p w:rsidR="00FC14E3" w:rsidRPr="00430F06" w:rsidRDefault="00FC14E3" w:rsidP="00F873DD">
      <w:pPr>
        <w:ind w:firstLine="709"/>
        <w:jc w:val="both"/>
      </w:pPr>
      <w:r w:rsidRPr="00430F06">
        <w:t>Парк компьютерной техники в 2018 году не пополнялся (</w:t>
      </w:r>
      <w:r w:rsidR="008E3E5A">
        <w:t>два</w:t>
      </w:r>
      <w:r w:rsidRPr="00430F06">
        <w:t xml:space="preserve"> компьютера класса Pentium 4).</w:t>
      </w:r>
    </w:p>
    <w:p w:rsidR="00FC14E3" w:rsidRPr="00430F06" w:rsidRDefault="00FC14E3" w:rsidP="00F873DD">
      <w:pPr>
        <w:ind w:firstLine="709"/>
        <w:jc w:val="both"/>
      </w:pPr>
      <w:r w:rsidRPr="00430F06">
        <w:t>Архивный отдел входит в единую корпоративную локально-вычислительную сеть</w:t>
      </w:r>
      <w:r w:rsidR="00D23F71">
        <w:t xml:space="preserve"> </w:t>
      </w:r>
      <w:r w:rsidRPr="00430F06">
        <w:t>администрации города Покачи, имеет свой адрес электронной почты и web-страницу на сайте администрации города Покачи.</w:t>
      </w:r>
    </w:p>
    <w:p w:rsidR="00FC14E3" w:rsidRPr="00430F06" w:rsidRDefault="00FC14E3" w:rsidP="00F873DD">
      <w:pPr>
        <w:ind w:firstLine="709"/>
        <w:jc w:val="both"/>
      </w:pPr>
      <w:r w:rsidRPr="00430F06">
        <w:t>В отч</w:t>
      </w:r>
      <w:r w:rsidR="008E3E5A">
        <w:t>ё</w:t>
      </w:r>
      <w:r w:rsidRPr="00430F06">
        <w:t>тном году отдел разместил на своей страничке официального сайта администрации города Покачи план работы, изменения, внес</w:t>
      </w:r>
      <w:r w:rsidR="008E3E5A">
        <w:t>ё</w:t>
      </w:r>
      <w:r w:rsidRPr="00430F06">
        <w:t>нные в административные регламенты, календарь памятных дат на 2019 год, отч</w:t>
      </w:r>
      <w:r w:rsidR="008E3E5A">
        <w:t>ё</w:t>
      </w:r>
      <w:r w:rsidRPr="00430F06">
        <w:t>тные показатели и др.</w:t>
      </w:r>
    </w:p>
    <w:p w:rsidR="00F17A9F" w:rsidRPr="00430F06" w:rsidRDefault="00F17A9F" w:rsidP="00F873DD">
      <w:pPr>
        <w:tabs>
          <w:tab w:val="right" w:pos="10488"/>
        </w:tabs>
        <w:ind w:firstLine="709"/>
        <w:jc w:val="both"/>
      </w:pPr>
    </w:p>
    <w:p w:rsidR="00F17A9F" w:rsidRPr="00430F06" w:rsidRDefault="00B06C6D" w:rsidP="00F873DD">
      <w:pPr>
        <w:pStyle w:val="1"/>
        <w:spacing w:before="0"/>
        <w:ind w:firstLine="709"/>
        <w:jc w:val="both"/>
        <w:rPr>
          <w:rFonts w:ascii="Times New Roman" w:hAnsi="Times New Roman" w:cs="Times New Roman"/>
          <w:color w:val="auto"/>
          <w:sz w:val="24"/>
          <w:szCs w:val="24"/>
        </w:rPr>
      </w:pPr>
      <w:bookmarkStart w:id="46" w:name="_Toc612751"/>
      <w:r w:rsidRPr="00430F06">
        <w:rPr>
          <w:rFonts w:ascii="Times New Roman" w:hAnsi="Times New Roman" w:cs="Times New Roman"/>
          <w:color w:val="auto"/>
          <w:sz w:val="24"/>
          <w:szCs w:val="24"/>
        </w:rPr>
        <w:t>33</w:t>
      </w:r>
      <w:r w:rsidR="00F17A9F" w:rsidRPr="00430F06">
        <w:rPr>
          <w:rFonts w:ascii="Times New Roman" w:hAnsi="Times New Roman" w:cs="Times New Roman"/>
          <w:color w:val="auto"/>
          <w:sz w:val="24"/>
          <w:szCs w:val="24"/>
        </w:rPr>
        <w:t>. Организация ритуальных услуг и содержание мест захоронения</w:t>
      </w:r>
      <w:bookmarkEnd w:id="46"/>
    </w:p>
    <w:p w:rsidR="00800C7E" w:rsidRPr="00430F06" w:rsidRDefault="00800C7E" w:rsidP="00F873DD">
      <w:pPr>
        <w:tabs>
          <w:tab w:val="right" w:pos="10488"/>
        </w:tabs>
        <w:ind w:firstLine="709"/>
        <w:jc w:val="both"/>
        <w:rPr>
          <w:b/>
        </w:rPr>
      </w:pPr>
    </w:p>
    <w:p w:rsidR="007403B6" w:rsidRPr="00430F06" w:rsidRDefault="00BF515B" w:rsidP="00F873DD">
      <w:pPr>
        <w:tabs>
          <w:tab w:val="right" w:pos="10488"/>
        </w:tabs>
        <w:ind w:firstLine="709"/>
        <w:jc w:val="both"/>
      </w:pPr>
      <w:r w:rsidRPr="00430F06">
        <w:t xml:space="preserve">В 2018 году было заключено </w:t>
      </w:r>
      <w:r w:rsidR="0045024E">
        <w:t>три</w:t>
      </w:r>
      <w:r w:rsidRPr="00430F06">
        <w:t xml:space="preserve"> договора </w:t>
      </w:r>
      <w:r w:rsidR="007403B6" w:rsidRPr="00430F06">
        <w:t>на оказание услуг по сод</w:t>
      </w:r>
      <w:r w:rsidRPr="00430F06">
        <w:t xml:space="preserve">ержанию муниципального кладбища (от 01.01.2018 </w:t>
      </w:r>
      <w:r w:rsidR="0045024E" w:rsidRPr="00430F06">
        <w:t>№</w:t>
      </w:r>
      <w:r w:rsidR="00F416E6">
        <w:t xml:space="preserve"> </w:t>
      </w:r>
      <w:r w:rsidR="0045024E" w:rsidRPr="00430F06">
        <w:t>1</w:t>
      </w:r>
      <w:r w:rsidRPr="00430F06">
        <w:t xml:space="preserve">с ИП </w:t>
      </w:r>
      <w:r w:rsidR="00F416E6" w:rsidRPr="00430F06">
        <w:t>А.В.</w:t>
      </w:r>
      <w:r w:rsidR="00F416E6">
        <w:t xml:space="preserve"> </w:t>
      </w:r>
      <w:r w:rsidRPr="00430F06">
        <w:t xml:space="preserve">Гобуновым, от 12.03.2018 </w:t>
      </w:r>
      <w:r w:rsidR="0045024E" w:rsidRPr="00430F06">
        <w:t>№</w:t>
      </w:r>
      <w:r w:rsidR="00F416E6">
        <w:t xml:space="preserve"> </w:t>
      </w:r>
      <w:r w:rsidR="0045024E" w:rsidRPr="00430F06">
        <w:t>7</w:t>
      </w:r>
      <w:r w:rsidRPr="00430F06">
        <w:t xml:space="preserve">с ИП </w:t>
      </w:r>
      <w:r w:rsidR="00D23F71" w:rsidRPr="00430F06">
        <w:t>А.В.</w:t>
      </w:r>
      <w:r w:rsidR="00D23F71">
        <w:t xml:space="preserve"> </w:t>
      </w:r>
      <w:r w:rsidRPr="00430F06">
        <w:t xml:space="preserve">Гобуновым, от 01.01.2018 </w:t>
      </w:r>
      <w:r w:rsidR="0045024E" w:rsidRPr="00430F06">
        <w:t>№</w:t>
      </w:r>
      <w:r w:rsidR="00F416E6">
        <w:t xml:space="preserve"> </w:t>
      </w:r>
      <w:r w:rsidR="0045024E" w:rsidRPr="00430F06">
        <w:t xml:space="preserve">2 </w:t>
      </w:r>
      <w:r w:rsidRPr="00430F06">
        <w:t xml:space="preserve">с </w:t>
      </w:r>
      <w:r w:rsidRPr="00430F06">
        <w:rPr>
          <w:rFonts w:eastAsia="Calibri"/>
        </w:rPr>
        <w:t>местн</w:t>
      </w:r>
      <w:r w:rsidRPr="00430F06">
        <w:t>ой</w:t>
      </w:r>
      <w:r w:rsidRPr="00430F06">
        <w:rPr>
          <w:rFonts w:eastAsia="Calibri"/>
        </w:rPr>
        <w:t xml:space="preserve"> мусульманск</w:t>
      </w:r>
      <w:r w:rsidRPr="00430F06">
        <w:t>ой</w:t>
      </w:r>
      <w:r w:rsidRPr="00430F06">
        <w:rPr>
          <w:rFonts w:eastAsia="Calibri"/>
        </w:rPr>
        <w:t xml:space="preserve"> религиозн</w:t>
      </w:r>
      <w:r w:rsidRPr="00430F06">
        <w:t>ой</w:t>
      </w:r>
      <w:r w:rsidRPr="00430F06">
        <w:rPr>
          <w:rFonts w:eastAsia="Calibri"/>
        </w:rPr>
        <w:t xml:space="preserve"> организаци</w:t>
      </w:r>
      <w:r w:rsidRPr="00430F06">
        <w:t>ей</w:t>
      </w:r>
      <w:r w:rsidRPr="00430F06">
        <w:rPr>
          <w:rFonts w:eastAsia="Calibri"/>
        </w:rPr>
        <w:t xml:space="preserve"> города Покачи Соборная мечеть</w:t>
      </w:r>
      <w:r w:rsidRPr="00430F06">
        <w:t>).</w:t>
      </w:r>
    </w:p>
    <w:p w:rsidR="00BF515B" w:rsidRPr="00430F06" w:rsidRDefault="00BF515B" w:rsidP="00F873DD">
      <w:pPr>
        <w:tabs>
          <w:tab w:val="right" w:pos="10488"/>
        </w:tabs>
        <w:ind w:firstLine="709"/>
        <w:jc w:val="both"/>
      </w:pPr>
      <w:r w:rsidRPr="00430F06">
        <w:t>Также в 2018 году были заключены:</w:t>
      </w:r>
    </w:p>
    <w:p w:rsidR="007403B6" w:rsidRPr="00430F06" w:rsidRDefault="0045024E" w:rsidP="00F873DD">
      <w:pPr>
        <w:widowControl w:val="0"/>
        <w:autoSpaceDE w:val="0"/>
        <w:autoSpaceDN w:val="0"/>
        <w:adjustRightInd w:val="0"/>
        <w:ind w:firstLine="709"/>
        <w:jc w:val="both"/>
      </w:pPr>
      <w:r>
        <w:t>1)</w:t>
      </w:r>
      <w:r w:rsidR="007403B6" w:rsidRPr="00430F06">
        <w:t xml:space="preserve"> соглашение о предоставлении из бюджета муниципального образования город Покачи субсидии на возмещение расходов при оказании ритуальных услуг от 01.01.2018</w:t>
      </w:r>
      <w:r>
        <w:t xml:space="preserve"> года</w:t>
      </w:r>
      <w:r w:rsidR="007403B6" w:rsidRPr="00430F06">
        <w:t>, заключ</w:t>
      </w:r>
      <w:r>
        <w:t>ё</w:t>
      </w:r>
      <w:r w:rsidR="007403B6" w:rsidRPr="00430F06">
        <w:t xml:space="preserve">нное между администрацией города </w:t>
      </w:r>
      <w:r>
        <w:t xml:space="preserve">Покачи </w:t>
      </w:r>
      <w:r w:rsidR="007403B6" w:rsidRPr="00430F06">
        <w:t xml:space="preserve">и ИП </w:t>
      </w:r>
      <w:r w:rsidR="00D23F71" w:rsidRPr="00430F06">
        <w:t>А.В.</w:t>
      </w:r>
      <w:r w:rsidR="00D23F71">
        <w:t xml:space="preserve"> </w:t>
      </w:r>
      <w:r w:rsidR="007403B6" w:rsidRPr="00430F06">
        <w:t>Гобуновым;</w:t>
      </w:r>
    </w:p>
    <w:p w:rsidR="007403B6" w:rsidRPr="00430F06" w:rsidRDefault="0045024E" w:rsidP="00F873DD">
      <w:pPr>
        <w:widowControl w:val="0"/>
        <w:autoSpaceDE w:val="0"/>
        <w:autoSpaceDN w:val="0"/>
        <w:adjustRightInd w:val="0"/>
        <w:ind w:firstLine="709"/>
        <w:jc w:val="both"/>
        <w:rPr>
          <w:bCs/>
          <w:iCs/>
        </w:rPr>
      </w:pPr>
      <w:r>
        <w:t>2)</w:t>
      </w:r>
      <w:r w:rsidR="007403B6" w:rsidRPr="00430F06">
        <w:t xml:space="preserve"> договор от 01.02.2018 </w:t>
      </w:r>
      <w:r w:rsidRPr="00430F06">
        <w:t>№</w:t>
      </w:r>
      <w:r w:rsidR="00F416E6">
        <w:t xml:space="preserve"> </w:t>
      </w:r>
      <w:r w:rsidRPr="00430F06">
        <w:t xml:space="preserve">5/48 </w:t>
      </w:r>
      <w:r w:rsidR="007403B6" w:rsidRPr="00430F06">
        <w:rPr>
          <w:bCs/>
        </w:rPr>
        <w:t>о возмещении стоимости услуг на погребение умерших</w:t>
      </w:r>
      <w:r>
        <w:rPr>
          <w:bCs/>
        </w:rPr>
        <w:t>,</w:t>
      </w:r>
      <w:r>
        <w:t xml:space="preserve"> заключё</w:t>
      </w:r>
      <w:r w:rsidR="007403B6" w:rsidRPr="00430F06">
        <w:t xml:space="preserve">нный между администрацией города Покачи, Лангепасским городским муниципальным бюджетным учреждением </w:t>
      </w:r>
      <w:r w:rsidR="00115546">
        <w:t>«</w:t>
      </w:r>
      <w:r w:rsidR="007403B6" w:rsidRPr="00430F06">
        <w:t>Дорожно-эксплуатационное управление</w:t>
      </w:r>
      <w:r w:rsidR="00115546">
        <w:t>»</w:t>
      </w:r>
      <w:r w:rsidR="007403B6" w:rsidRPr="00430F06">
        <w:t xml:space="preserve"> и к</w:t>
      </w:r>
      <w:r w:rsidR="007403B6" w:rsidRPr="00430F06">
        <w:rPr>
          <w:bCs/>
          <w:iCs/>
        </w:rPr>
        <w:t xml:space="preserve">азённым учреждением Ханты-Мансийского автономного округа – Югры </w:t>
      </w:r>
      <w:r w:rsidR="00115546">
        <w:rPr>
          <w:bCs/>
          <w:iCs/>
        </w:rPr>
        <w:t>«</w:t>
      </w:r>
      <w:r w:rsidR="007403B6" w:rsidRPr="00430F06">
        <w:rPr>
          <w:bCs/>
          <w:iCs/>
        </w:rPr>
        <w:t>Центр социальных выплат</w:t>
      </w:r>
      <w:r w:rsidR="00115546">
        <w:rPr>
          <w:bCs/>
          <w:iCs/>
        </w:rPr>
        <w:t>»</w:t>
      </w:r>
      <w:r w:rsidR="007403B6" w:rsidRPr="00430F06">
        <w:rPr>
          <w:bCs/>
          <w:iCs/>
        </w:rPr>
        <w:t xml:space="preserve"> филиалом в городе Лангепасе.</w:t>
      </w:r>
    </w:p>
    <w:p w:rsidR="007403B6" w:rsidRPr="00430F06" w:rsidRDefault="007403B6" w:rsidP="00F873DD">
      <w:pPr>
        <w:widowControl w:val="0"/>
        <w:autoSpaceDE w:val="0"/>
        <w:autoSpaceDN w:val="0"/>
        <w:adjustRightInd w:val="0"/>
        <w:ind w:firstLine="709"/>
        <w:jc w:val="both"/>
      </w:pPr>
      <w:r w:rsidRPr="00430F06">
        <w:t>Затраты на содержание муниципального кладбища в 2018 году составили</w:t>
      </w:r>
      <w:r w:rsidR="00D23F71">
        <w:t xml:space="preserve"> </w:t>
      </w:r>
      <w:r w:rsidRPr="00430F06">
        <w:t>569 591,61 руб</w:t>
      </w:r>
      <w:r w:rsidR="00D23F71">
        <w:t>лей</w:t>
      </w:r>
      <w:r w:rsidRPr="00430F06">
        <w:t xml:space="preserve"> из них:</w:t>
      </w:r>
    </w:p>
    <w:p w:rsidR="007403B6" w:rsidRPr="00430F06" w:rsidRDefault="007403B6" w:rsidP="00F873DD">
      <w:pPr>
        <w:widowControl w:val="0"/>
        <w:autoSpaceDE w:val="0"/>
        <w:autoSpaceDN w:val="0"/>
        <w:adjustRightInd w:val="0"/>
        <w:ind w:firstLine="709"/>
        <w:jc w:val="both"/>
      </w:pPr>
      <w:r w:rsidRPr="00430F06">
        <w:t>1) содержание христианской части захоронений - 540 473,15 руб</w:t>
      </w:r>
      <w:r w:rsidR="00D23F71">
        <w:t>лей</w:t>
      </w:r>
      <w:r w:rsidRPr="00430F06">
        <w:t>;</w:t>
      </w:r>
    </w:p>
    <w:p w:rsidR="007403B6" w:rsidRPr="00430F06" w:rsidRDefault="007403B6" w:rsidP="00F873DD">
      <w:pPr>
        <w:widowControl w:val="0"/>
        <w:autoSpaceDE w:val="0"/>
        <w:autoSpaceDN w:val="0"/>
        <w:adjustRightInd w:val="0"/>
        <w:ind w:firstLine="709"/>
        <w:jc w:val="both"/>
        <w:rPr>
          <w:bCs/>
        </w:rPr>
      </w:pPr>
      <w:r w:rsidRPr="00430F06">
        <w:t xml:space="preserve">2) содержание мусульманской части захоронений - </w:t>
      </w:r>
      <w:r w:rsidRPr="00430F06">
        <w:rPr>
          <w:bCs/>
        </w:rPr>
        <w:t>17 690,68 руб</w:t>
      </w:r>
      <w:r w:rsidR="00D23F71">
        <w:rPr>
          <w:bCs/>
        </w:rPr>
        <w:t>лей</w:t>
      </w:r>
      <w:r w:rsidRPr="00430F06">
        <w:rPr>
          <w:bCs/>
        </w:rPr>
        <w:t>;</w:t>
      </w:r>
    </w:p>
    <w:p w:rsidR="007403B6" w:rsidRPr="00430F06" w:rsidRDefault="007403B6" w:rsidP="00F873DD">
      <w:pPr>
        <w:widowControl w:val="0"/>
        <w:autoSpaceDE w:val="0"/>
        <w:autoSpaceDN w:val="0"/>
        <w:adjustRightInd w:val="0"/>
        <w:ind w:firstLine="709"/>
        <w:jc w:val="both"/>
        <w:rPr>
          <w:bCs/>
        </w:rPr>
      </w:pPr>
      <w:r w:rsidRPr="00430F06">
        <w:rPr>
          <w:bCs/>
        </w:rPr>
        <w:t xml:space="preserve">3) </w:t>
      </w:r>
      <w:r w:rsidRPr="00430F06">
        <w:t xml:space="preserve">услуги по отводу земельного участка - </w:t>
      </w:r>
      <w:r w:rsidR="00A9333D" w:rsidRPr="00430F06">
        <w:rPr>
          <w:bCs/>
        </w:rPr>
        <w:t>11 427,78 руб</w:t>
      </w:r>
      <w:r w:rsidR="00D23F71">
        <w:rPr>
          <w:bCs/>
        </w:rPr>
        <w:t>лей</w:t>
      </w:r>
      <w:r w:rsidR="00A9333D" w:rsidRPr="00430F06">
        <w:rPr>
          <w:bCs/>
        </w:rPr>
        <w:t>;</w:t>
      </w:r>
    </w:p>
    <w:p w:rsidR="00A9333D" w:rsidRPr="00430F06" w:rsidRDefault="00A9333D" w:rsidP="00F873DD">
      <w:pPr>
        <w:widowControl w:val="0"/>
        <w:autoSpaceDE w:val="0"/>
        <w:autoSpaceDN w:val="0"/>
        <w:adjustRightInd w:val="0"/>
        <w:ind w:firstLine="709"/>
        <w:jc w:val="both"/>
      </w:pPr>
      <w:r w:rsidRPr="00430F06">
        <w:rPr>
          <w:bCs/>
        </w:rPr>
        <w:t xml:space="preserve">4) </w:t>
      </w:r>
      <w:r w:rsidRPr="00430F06">
        <w:t>предоставление субсидии на возмещение расходов специализированной службе при оказании ритуальных услуг - 565 500,00 руб</w:t>
      </w:r>
      <w:r w:rsidR="00D23F71">
        <w:t>лей</w:t>
      </w:r>
      <w:r w:rsidRPr="00430F06">
        <w:t xml:space="preserve">. </w:t>
      </w:r>
    </w:p>
    <w:p w:rsidR="00A9333D" w:rsidRPr="00430F06" w:rsidRDefault="00D63E5E" w:rsidP="00F873DD">
      <w:pPr>
        <w:widowControl w:val="0"/>
        <w:autoSpaceDE w:val="0"/>
        <w:autoSpaceDN w:val="0"/>
        <w:adjustRightInd w:val="0"/>
        <w:ind w:firstLine="709"/>
        <w:jc w:val="both"/>
      </w:pPr>
      <w:r w:rsidRPr="00430F06">
        <w:t>С</w:t>
      </w:r>
      <w:r w:rsidR="00A9333D" w:rsidRPr="00430F06">
        <w:t>тоимость услуги по подготовке вручную с коробом из древесины для предотвращения обрушения могилы для размещения тела умершего, имевшего родственников, законных представителей или лиц, взявших на себя обязанность осуществить погребение умершего (в</w:t>
      </w:r>
      <w:r w:rsidR="00BF515B" w:rsidRPr="00430F06">
        <w:t>сего за 2018 год осуществлено 40</w:t>
      </w:r>
      <w:r w:rsidR="00A9333D" w:rsidRPr="00430F06">
        <w:t xml:space="preserve"> погребений) - </w:t>
      </w:r>
      <w:r w:rsidRPr="00430F06">
        <w:t>14 500,00 руб</w:t>
      </w:r>
      <w:r w:rsidR="00D23F71">
        <w:t>лей</w:t>
      </w:r>
      <w:r w:rsidRPr="00430F06">
        <w:t>.</w:t>
      </w:r>
    </w:p>
    <w:p w:rsidR="00A9333D" w:rsidRPr="00430F06" w:rsidRDefault="00D63E5E" w:rsidP="00F873DD">
      <w:pPr>
        <w:widowControl w:val="0"/>
        <w:autoSpaceDE w:val="0"/>
        <w:autoSpaceDN w:val="0"/>
        <w:adjustRightInd w:val="0"/>
        <w:ind w:firstLine="709"/>
        <w:jc w:val="both"/>
      </w:pPr>
      <w:proofErr w:type="gramStart"/>
      <w:r w:rsidRPr="00430F06">
        <w:t>С</w:t>
      </w:r>
      <w:r w:rsidR="00A9333D" w:rsidRPr="00430F06">
        <w:t xml:space="preserve">тоимость услуги по предоставлению специально оборудованного транспорта для перевозки тела (останков) умершего, не имевшего родственников, законных представителей или лиц, взявших на себя обязанность осуществить погребение, в морг города Лангепас с места смерти умершего в городе Покачи, с предоставлением услуг по переносу тела </w:t>
      </w:r>
      <w:r w:rsidRPr="00430F06">
        <w:t>составила -</w:t>
      </w:r>
      <w:r w:rsidR="00A9333D" w:rsidRPr="00430F06">
        <w:t xml:space="preserve"> 5 270,00 руб</w:t>
      </w:r>
      <w:r w:rsidR="00D23F71">
        <w:t>лей</w:t>
      </w:r>
      <w:r w:rsidRPr="00430F06">
        <w:t xml:space="preserve"> (услуга в 2018 году не оказывалась).</w:t>
      </w:r>
      <w:proofErr w:type="gramEnd"/>
    </w:p>
    <w:p w:rsidR="00A9333D" w:rsidRPr="00430F06" w:rsidRDefault="00A9333D" w:rsidP="00F873DD">
      <w:pPr>
        <w:widowControl w:val="0"/>
        <w:autoSpaceDE w:val="0"/>
        <w:autoSpaceDN w:val="0"/>
        <w:adjustRightInd w:val="0"/>
        <w:ind w:firstLine="709"/>
        <w:jc w:val="both"/>
      </w:pPr>
      <w:r w:rsidRPr="00430F06">
        <w:t xml:space="preserve">В рамках содержания муниципального кладбища </w:t>
      </w:r>
      <w:r w:rsidR="00BF515B" w:rsidRPr="00430F06">
        <w:t>были выполнены следующие работы:</w:t>
      </w:r>
    </w:p>
    <w:p w:rsidR="00691056" w:rsidRPr="00430F06" w:rsidRDefault="00675315" w:rsidP="00691056">
      <w:pPr>
        <w:widowControl w:val="0"/>
        <w:autoSpaceDE w:val="0"/>
        <w:autoSpaceDN w:val="0"/>
        <w:adjustRightInd w:val="0"/>
        <w:ind w:firstLine="709"/>
        <w:jc w:val="right"/>
      </w:pPr>
      <w:r w:rsidRPr="00430F06">
        <w:t>Таблица 25</w:t>
      </w:r>
    </w:p>
    <w:tbl>
      <w:tblPr>
        <w:tblStyle w:val="a5"/>
        <w:tblW w:w="0" w:type="auto"/>
        <w:tblLook w:val="04A0" w:firstRow="1" w:lastRow="0" w:firstColumn="1" w:lastColumn="0" w:noHBand="0" w:noVBand="1"/>
      </w:tblPr>
      <w:tblGrid>
        <w:gridCol w:w="2740"/>
        <w:gridCol w:w="2331"/>
        <w:gridCol w:w="2267"/>
        <w:gridCol w:w="2232"/>
      </w:tblGrid>
      <w:tr w:rsidR="00A9333D" w:rsidRPr="0045024E" w:rsidTr="00A9333D">
        <w:tc>
          <w:tcPr>
            <w:tcW w:w="2947" w:type="dxa"/>
          </w:tcPr>
          <w:p w:rsidR="00A9333D" w:rsidRPr="0045024E" w:rsidRDefault="00A9333D" w:rsidP="0045024E">
            <w:pPr>
              <w:widowControl w:val="0"/>
              <w:autoSpaceDE w:val="0"/>
              <w:autoSpaceDN w:val="0"/>
              <w:adjustRightInd w:val="0"/>
              <w:jc w:val="center"/>
              <w:rPr>
                <w:sz w:val="20"/>
                <w:szCs w:val="20"/>
              </w:rPr>
            </w:pPr>
            <w:r w:rsidRPr="0045024E">
              <w:rPr>
                <w:sz w:val="20"/>
                <w:szCs w:val="20"/>
              </w:rPr>
              <w:t>Наименование услуги</w:t>
            </w:r>
          </w:p>
        </w:tc>
        <w:tc>
          <w:tcPr>
            <w:tcW w:w="2616" w:type="dxa"/>
          </w:tcPr>
          <w:p w:rsidR="00A9333D" w:rsidRPr="0045024E" w:rsidRDefault="00A9333D" w:rsidP="0045024E">
            <w:pPr>
              <w:widowControl w:val="0"/>
              <w:autoSpaceDE w:val="0"/>
              <w:autoSpaceDN w:val="0"/>
              <w:adjustRightInd w:val="0"/>
              <w:jc w:val="center"/>
              <w:rPr>
                <w:sz w:val="20"/>
                <w:szCs w:val="20"/>
              </w:rPr>
            </w:pPr>
            <w:r w:rsidRPr="0045024E">
              <w:rPr>
                <w:sz w:val="20"/>
                <w:szCs w:val="20"/>
              </w:rPr>
              <w:t>Периодичность</w:t>
            </w:r>
          </w:p>
        </w:tc>
        <w:tc>
          <w:tcPr>
            <w:tcW w:w="2582" w:type="dxa"/>
          </w:tcPr>
          <w:p w:rsidR="00A9333D" w:rsidRPr="0045024E" w:rsidRDefault="00F873DD" w:rsidP="0045024E">
            <w:pPr>
              <w:widowControl w:val="0"/>
              <w:autoSpaceDE w:val="0"/>
              <w:autoSpaceDN w:val="0"/>
              <w:adjustRightInd w:val="0"/>
              <w:jc w:val="center"/>
              <w:rPr>
                <w:sz w:val="20"/>
                <w:szCs w:val="20"/>
              </w:rPr>
            </w:pPr>
            <w:r w:rsidRPr="0045024E">
              <w:rPr>
                <w:sz w:val="20"/>
                <w:szCs w:val="20"/>
              </w:rPr>
              <w:t>Объём</w:t>
            </w:r>
            <w:r w:rsidR="00BF515B" w:rsidRPr="0045024E">
              <w:rPr>
                <w:sz w:val="20"/>
                <w:szCs w:val="20"/>
              </w:rPr>
              <w:t xml:space="preserve"> выполненных работ</w:t>
            </w:r>
          </w:p>
        </w:tc>
        <w:tc>
          <w:tcPr>
            <w:tcW w:w="2559" w:type="dxa"/>
          </w:tcPr>
          <w:p w:rsidR="00A9333D" w:rsidRPr="0045024E" w:rsidRDefault="00BF515B" w:rsidP="0045024E">
            <w:pPr>
              <w:widowControl w:val="0"/>
              <w:autoSpaceDE w:val="0"/>
              <w:autoSpaceDN w:val="0"/>
              <w:adjustRightInd w:val="0"/>
              <w:jc w:val="center"/>
              <w:rPr>
                <w:sz w:val="20"/>
                <w:szCs w:val="20"/>
              </w:rPr>
            </w:pPr>
            <w:r w:rsidRPr="0045024E">
              <w:rPr>
                <w:sz w:val="20"/>
                <w:szCs w:val="20"/>
              </w:rPr>
              <w:t>Фактические расходы</w:t>
            </w:r>
          </w:p>
        </w:tc>
      </w:tr>
      <w:tr w:rsidR="00A9333D" w:rsidRPr="0045024E" w:rsidTr="00A9333D">
        <w:tc>
          <w:tcPr>
            <w:tcW w:w="2947" w:type="dxa"/>
          </w:tcPr>
          <w:p w:rsidR="00A9333D" w:rsidRPr="0045024E" w:rsidRDefault="00A9333D" w:rsidP="0045024E">
            <w:pPr>
              <w:widowControl w:val="0"/>
              <w:autoSpaceDE w:val="0"/>
              <w:autoSpaceDN w:val="0"/>
              <w:adjustRightInd w:val="0"/>
              <w:jc w:val="both"/>
              <w:rPr>
                <w:sz w:val="20"/>
                <w:szCs w:val="20"/>
              </w:rPr>
            </w:pPr>
            <w:r w:rsidRPr="0045024E">
              <w:rPr>
                <w:sz w:val="20"/>
                <w:szCs w:val="20"/>
              </w:rPr>
              <w:lastRenderedPageBreak/>
              <w:t>Очистка дорог и площадок от снега с усовершенствованным покрытием</w:t>
            </w:r>
          </w:p>
        </w:tc>
        <w:tc>
          <w:tcPr>
            <w:tcW w:w="2616" w:type="dxa"/>
          </w:tcPr>
          <w:p w:rsidR="00A9333D" w:rsidRPr="0045024E" w:rsidRDefault="00A9333D" w:rsidP="0045024E">
            <w:pPr>
              <w:jc w:val="both"/>
              <w:rPr>
                <w:sz w:val="20"/>
                <w:szCs w:val="20"/>
              </w:rPr>
            </w:pPr>
            <w:r w:rsidRPr="0045024E">
              <w:rPr>
                <w:sz w:val="20"/>
                <w:szCs w:val="20"/>
              </w:rPr>
              <w:t>в дни снегопада ежемесячно, не менее 8 раз в месяц.</w:t>
            </w:r>
          </w:p>
        </w:tc>
        <w:tc>
          <w:tcPr>
            <w:tcW w:w="2582" w:type="dxa"/>
          </w:tcPr>
          <w:p w:rsidR="00A9333D" w:rsidRPr="0045024E" w:rsidRDefault="00BF515B" w:rsidP="0045024E">
            <w:pPr>
              <w:jc w:val="center"/>
              <w:rPr>
                <w:sz w:val="20"/>
                <w:szCs w:val="20"/>
              </w:rPr>
            </w:pPr>
            <w:r w:rsidRPr="0045024E">
              <w:rPr>
                <w:sz w:val="20"/>
                <w:szCs w:val="20"/>
              </w:rPr>
              <w:t xml:space="preserve">705 </w:t>
            </w:r>
            <w:r w:rsidR="00A9333D" w:rsidRPr="0045024E">
              <w:rPr>
                <w:sz w:val="20"/>
                <w:szCs w:val="20"/>
              </w:rPr>
              <w:t>м</w:t>
            </w:r>
            <w:proofErr w:type="gramStart"/>
            <w:r w:rsidR="00A9333D" w:rsidRPr="0045024E">
              <w:rPr>
                <w:sz w:val="20"/>
                <w:szCs w:val="20"/>
              </w:rPr>
              <w:t>2</w:t>
            </w:r>
            <w:proofErr w:type="gramEnd"/>
          </w:p>
        </w:tc>
        <w:tc>
          <w:tcPr>
            <w:tcW w:w="2559" w:type="dxa"/>
          </w:tcPr>
          <w:p w:rsidR="00A9333D" w:rsidRPr="0045024E" w:rsidRDefault="00BF515B" w:rsidP="0045024E">
            <w:pPr>
              <w:widowControl w:val="0"/>
              <w:autoSpaceDE w:val="0"/>
              <w:autoSpaceDN w:val="0"/>
              <w:adjustRightInd w:val="0"/>
              <w:jc w:val="center"/>
              <w:rPr>
                <w:sz w:val="20"/>
                <w:szCs w:val="20"/>
              </w:rPr>
            </w:pPr>
            <w:r w:rsidRPr="0045024E">
              <w:rPr>
                <w:sz w:val="20"/>
                <w:szCs w:val="20"/>
              </w:rPr>
              <w:t>123 516,00</w:t>
            </w:r>
          </w:p>
        </w:tc>
      </w:tr>
      <w:tr w:rsidR="00A9333D" w:rsidRPr="0045024E" w:rsidTr="00A9333D">
        <w:tc>
          <w:tcPr>
            <w:tcW w:w="2947" w:type="dxa"/>
          </w:tcPr>
          <w:p w:rsidR="00A9333D" w:rsidRPr="0045024E" w:rsidRDefault="00A9333D" w:rsidP="0045024E">
            <w:pPr>
              <w:widowControl w:val="0"/>
              <w:autoSpaceDE w:val="0"/>
              <w:autoSpaceDN w:val="0"/>
              <w:adjustRightInd w:val="0"/>
              <w:jc w:val="both"/>
              <w:rPr>
                <w:sz w:val="20"/>
                <w:szCs w:val="20"/>
              </w:rPr>
            </w:pPr>
            <w:r w:rsidRPr="0045024E">
              <w:rPr>
                <w:sz w:val="20"/>
                <w:szCs w:val="20"/>
              </w:rPr>
              <w:t>Очистка дорог и площадок от снега без покрытия</w:t>
            </w:r>
          </w:p>
        </w:tc>
        <w:tc>
          <w:tcPr>
            <w:tcW w:w="2616" w:type="dxa"/>
          </w:tcPr>
          <w:p w:rsidR="00A9333D" w:rsidRPr="0045024E" w:rsidRDefault="00A9333D" w:rsidP="0045024E">
            <w:pPr>
              <w:jc w:val="both"/>
              <w:rPr>
                <w:sz w:val="20"/>
                <w:szCs w:val="20"/>
              </w:rPr>
            </w:pPr>
            <w:r w:rsidRPr="0045024E">
              <w:rPr>
                <w:sz w:val="20"/>
                <w:szCs w:val="20"/>
              </w:rPr>
              <w:t>в дни снегопада ежемесячно, не менее 8 раз в месяц.</w:t>
            </w:r>
          </w:p>
        </w:tc>
        <w:tc>
          <w:tcPr>
            <w:tcW w:w="2582" w:type="dxa"/>
          </w:tcPr>
          <w:p w:rsidR="00A9333D" w:rsidRPr="0045024E" w:rsidRDefault="00BF515B" w:rsidP="0045024E">
            <w:pPr>
              <w:jc w:val="center"/>
              <w:rPr>
                <w:sz w:val="20"/>
                <w:szCs w:val="20"/>
              </w:rPr>
            </w:pPr>
            <w:r w:rsidRPr="0045024E">
              <w:rPr>
                <w:sz w:val="20"/>
                <w:szCs w:val="20"/>
              </w:rPr>
              <w:t xml:space="preserve">433 </w:t>
            </w:r>
            <w:r w:rsidR="00A9333D" w:rsidRPr="0045024E">
              <w:rPr>
                <w:sz w:val="20"/>
                <w:szCs w:val="20"/>
              </w:rPr>
              <w:t>м</w:t>
            </w:r>
            <w:proofErr w:type="gramStart"/>
            <w:r w:rsidR="00A9333D" w:rsidRPr="0045024E">
              <w:rPr>
                <w:sz w:val="20"/>
                <w:szCs w:val="20"/>
              </w:rPr>
              <w:t>2</w:t>
            </w:r>
            <w:proofErr w:type="gramEnd"/>
          </w:p>
        </w:tc>
        <w:tc>
          <w:tcPr>
            <w:tcW w:w="2559" w:type="dxa"/>
          </w:tcPr>
          <w:p w:rsidR="00A9333D" w:rsidRPr="0045024E" w:rsidRDefault="00BF515B" w:rsidP="0045024E">
            <w:pPr>
              <w:jc w:val="center"/>
              <w:rPr>
                <w:sz w:val="20"/>
                <w:szCs w:val="20"/>
              </w:rPr>
            </w:pPr>
            <w:r w:rsidRPr="0045024E">
              <w:rPr>
                <w:sz w:val="20"/>
                <w:szCs w:val="20"/>
              </w:rPr>
              <w:t>111 402,24</w:t>
            </w:r>
          </w:p>
        </w:tc>
      </w:tr>
      <w:tr w:rsidR="00A9333D" w:rsidRPr="0045024E" w:rsidTr="00A9333D">
        <w:tc>
          <w:tcPr>
            <w:tcW w:w="2947" w:type="dxa"/>
          </w:tcPr>
          <w:p w:rsidR="00A9333D" w:rsidRPr="0045024E" w:rsidRDefault="00A9333D" w:rsidP="0045024E">
            <w:pPr>
              <w:widowControl w:val="0"/>
              <w:autoSpaceDE w:val="0"/>
              <w:autoSpaceDN w:val="0"/>
              <w:adjustRightInd w:val="0"/>
              <w:jc w:val="both"/>
              <w:rPr>
                <w:sz w:val="20"/>
                <w:szCs w:val="20"/>
              </w:rPr>
            </w:pPr>
            <w:r w:rsidRPr="0045024E">
              <w:rPr>
                <w:sz w:val="20"/>
                <w:szCs w:val="20"/>
              </w:rPr>
              <w:t>Уборка контейнерных площадок</w:t>
            </w:r>
          </w:p>
        </w:tc>
        <w:tc>
          <w:tcPr>
            <w:tcW w:w="2616" w:type="dxa"/>
          </w:tcPr>
          <w:p w:rsidR="00A9333D" w:rsidRPr="0045024E" w:rsidRDefault="00A9333D" w:rsidP="0045024E">
            <w:pPr>
              <w:widowControl w:val="0"/>
              <w:autoSpaceDE w:val="0"/>
              <w:autoSpaceDN w:val="0"/>
              <w:adjustRightInd w:val="0"/>
              <w:jc w:val="both"/>
              <w:rPr>
                <w:sz w:val="20"/>
                <w:szCs w:val="20"/>
              </w:rPr>
            </w:pPr>
            <w:r w:rsidRPr="0045024E">
              <w:rPr>
                <w:sz w:val="20"/>
                <w:szCs w:val="20"/>
              </w:rPr>
              <w:t>Ежемесячно, не менее 1 раза в неделю</w:t>
            </w:r>
          </w:p>
        </w:tc>
        <w:tc>
          <w:tcPr>
            <w:tcW w:w="2582" w:type="dxa"/>
          </w:tcPr>
          <w:p w:rsidR="00A9333D" w:rsidRPr="0045024E" w:rsidRDefault="00BF515B" w:rsidP="0045024E">
            <w:pPr>
              <w:jc w:val="center"/>
              <w:rPr>
                <w:sz w:val="20"/>
                <w:szCs w:val="20"/>
              </w:rPr>
            </w:pPr>
            <w:r w:rsidRPr="0045024E">
              <w:rPr>
                <w:sz w:val="20"/>
                <w:szCs w:val="20"/>
              </w:rPr>
              <w:t xml:space="preserve">4 </w:t>
            </w:r>
            <w:r w:rsidR="00A9333D" w:rsidRPr="0045024E">
              <w:rPr>
                <w:sz w:val="20"/>
                <w:szCs w:val="20"/>
              </w:rPr>
              <w:t>м</w:t>
            </w:r>
            <w:proofErr w:type="gramStart"/>
            <w:r w:rsidR="00A9333D" w:rsidRPr="0045024E">
              <w:rPr>
                <w:sz w:val="20"/>
                <w:szCs w:val="20"/>
              </w:rPr>
              <w:t>2</w:t>
            </w:r>
            <w:proofErr w:type="gramEnd"/>
          </w:p>
        </w:tc>
        <w:tc>
          <w:tcPr>
            <w:tcW w:w="2559" w:type="dxa"/>
          </w:tcPr>
          <w:p w:rsidR="00A9333D" w:rsidRPr="0045024E" w:rsidRDefault="00BF515B" w:rsidP="0045024E">
            <w:pPr>
              <w:widowControl w:val="0"/>
              <w:autoSpaceDE w:val="0"/>
              <w:autoSpaceDN w:val="0"/>
              <w:adjustRightInd w:val="0"/>
              <w:jc w:val="center"/>
              <w:rPr>
                <w:sz w:val="20"/>
                <w:szCs w:val="20"/>
              </w:rPr>
            </w:pPr>
            <w:r w:rsidRPr="0045024E">
              <w:rPr>
                <w:sz w:val="20"/>
                <w:szCs w:val="20"/>
              </w:rPr>
              <w:t>833,28</w:t>
            </w:r>
          </w:p>
        </w:tc>
      </w:tr>
      <w:tr w:rsidR="00A9333D" w:rsidRPr="0045024E" w:rsidTr="00A9333D">
        <w:tc>
          <w:tcPr>
            <w:tcW w:w="2947" w:type="dxa"/>
          </w:tcPr>
          <w:p w:rsidR="00A9333D" w:rsidRPr="0045024E" w:rsidRDefault="00A9333D" w:rsidP="0045024E">
            <w:pPr>
              <w:widowControl w:val="0"/>
              <w:autoSpaceDE w:val="0"/>
              <w:autoSpaceDN w:val="0"/>
              <w:adjustRightInd w:val="0"/>
              <w:jc w:val="both"/>
              <w:rPr>
                <w:sz w:val="20"/>
                <w:szCs w:val="20"/>
              </w:rPr>
            </w:pPr>
            <w:r w:rsidRPr="0045024E">
              <w:rPr>
                <w:sz w:val="20"/>
                <w:szCs w:val="20"/>
              </w:rPr>
              <w:t>Уборка туалета</w:t>
            </w:r>
          </w:p>
        </w:tc>
        <w:tc>
          <w:tcPr>
            <w:tcW w:w="2616" w:type="dxa"/>
          </w:tcPr>
          <w:p w:rsidR="00A9333D" w:rsidRPr="0045024E" w:rsidRDefault="00A9333D" w:rsidP="0045024E">
            <w:pPr>
              <w:jc w:val="both"/>
              <w:rPr>
                <w:sz w:val="20"/>
                <w:szCs w:val="20"/>
              </w:rPr>
            </w:pPr>
            <w:r w:rsidRPr="0045024E">
              <w:rPr>
                <w:sz w:val="20"/>
                <w:szCs w:val="20"/>
              </w:rPr>
              <w:t>– ежемесячно, не менее 1 раза в неделю.</w:t>
            </w:r>
          </w:p>
        </w:tc>
        <w:tc>
          <w:tcPr>
            <w:tcW w:w="2582" w:type="dxa"/>
          </w:tcPr>
          <w:p w:rsidR="00A9333D" w:rsidRPr="0045024E" w:rsidRDefault="00BF515B" w:rsidP="0045024E">
            <w:pPr>
              <w:jc w:val="center"/>
              <w:rPr>
                <w:sz w:val="20"/>
                <w:szCs w:val="20"/>
              </w:rPr>
            </w:pPr>
            <w:r w:rsidRPr="0045024E">
              <w:rPr>
                <w:sz w:val="20"/>
                <w:szCs w:val="20"/>
              </w:rPr>
              <w:t xml:space="preserve">2,5 </w:t>
            </w:r>
            <w:r w:rsidR="00A9333D" w:rsidRPr="0045024E">
              <w:rPr>
                <w:sz w:val="20"/>
                <w:szCs w:val="20"/>
              </w:rPr>
              <w:t>м</w:t>
            </w:r>
            <w:proofErr w:type="gramStart"/>
            <w:r w:rsidR="00A9333D" w:rsidRPr="0045024E">
              <w:rPr>
                <w:sz w:val="20"/>
                <w:szCs w:val="20"/>
              </w:rPr>
              <w:t>2</w:t>
            </w:r>
            <w:proofErr w:type="gramEnd"/>
          </w:p>
        </w:tc>
        <w:tc>
          <w:tcPr>
            <w:tcW w:w="2559" w:type="dxa"/>
          </w:tcPr>
          <w:p w:rsidR="00A9333D" w:rsidRPr="0045024E" w:rsidRDefault="00BF515B" w:rsidP="0045024E">
            <w:pPr>
              <w:jc w:val="center"/>
              <w:rPr>
                <w:sz w:val="20"/>
                <w:szCs w:val="20"/>
              </w:rPr>
            </w:pPr>
            <w:r w:rsidRPr="0045024E">
              <w:rPr>
                <w:sz w:val="20"/>
                <w:szCs w:val="20"/>
              </w:rPr>
              <w:t>211,20</w:t>
            </w:r>
          </w:p>
        </w:tc>
      </w:tr>
      <w:tr w:rsidR="00A9333D" w:rsidRPr="0045024E" w:rsidTr="00A9333D">
        <w:tc>
          <w:tcPr>
            <w:tcW w:w="2947" w:type="dxa"/>
          </w:tcPr>
          <w:p w:rsidR="00A9333D" w:rsidRPr="0045024E" w:rsidRDefault="00A9333D" w:rsidP="0045024E">
            <w:pPr>
              <w:widowControl w:val="0"/>
              <w:autoSpaceDE w:val="0"/>
              <w:autoSpaceDN w:val="0"/>
              <w:adjustRightInd w:val="0"/>
              <w:jc w:val="both"/>
              <w:rPr>
                <w:sz w:val="20"/>
                <w:szCs w:val="20"/>
              </w:rPr>
            </w:pPr>
            <w:r w:rsidRPr="0045024E">
              <w:rPr>
                <w:sz w:val="20"/>
                <w:szCs w:val="20"/>
              </w:rPr>
              <w:t>ВывозТКО с последующей утилизацией</w:t>
            </w:r>
          </w:p>
        </w:tc>
        <w:tc>
          <w:tcPr>
            <w:tcW w:w="2616" w:type="dxa"/>
          </w:tcPr>
          <w:p w:rsidR="00A9333D" w:rsidRPr="0045024E" w:rsidRDefault="00A9333D" w:rsidP="0045024E">
            <w:pPr>
              <w:jc w:val="both"/>
              <w:rPr>
                <w:sz w:val="20"/>
                <w:szCs w:val="20"/>
              </w:rPr>
            </w:pPr>
            <w:r w:rsidRPr="0045024E">
              <w:rPr>
                <w:sz w:val="20"/>
                <w:szCs w:val="20"/>
              </w:rPr>
              <w:t>не менее 2 раз в месяц.</w:t>
            </w:r>
          </w:p>
        </w:tc>
        <w:tc>
          <w:tcPr>
            <w:tcW w:w="2582" w:type="dxa"/>
          </w:tcPr>
          <w:p w:rsidR="00A9333D" w:rsidRPr="0045024E" w:rsidRDefault="00BF515B" w:rsidP="0045024E">
            <w:pPr>
              <w:jc w:val="center"/>
              <w:rPr>
                <w:sz w:val="20"/>
                <w:szCs w:val="20"/>
              </w:rPr>
            </w:pPr>
            <w:r w:rsidRPr="0045024E">
              <w:rPr>
                <w:sz w:val="20"/>
                <w:szCs w:val="20"/>
              </w:rPr>
              <w:t xml:space="preserve">1 </w:t>
            </w:r>
            <w:r w:rsidR="00A9333D" w:rsidRPr="0045024E">
              <w:rPr>
                <w:sz w:val="20"/>
                <w:szCs w:val="20"/>
              </w:rPr>
              <w:t>м3</w:t>
            </w:r>
          </w:p>
        </w:tc>
        <w:tc>
          <w:tcPr>
            <w:tcW w:w="2559" w:type="dxa"/>
          </w:tcPr>
          <w:p w:rsidR="00A9333D" w:rsidRPr="0045024E" w:rsidRDefault="00BF515B" w:rsidP="0045024E">
            <w:pPr>
              <w:jc w:val="center"/>
              <w:rPr>
                <w:sz w:val="20"/>
                <w:szCs w:val="20"/>
              </w:rPr>
            </w:pPr>
            <w:r w:rsidRPr="0045024E">
              <w:rPr>
                <w:sz w:val="20"/>
                <w:szCs w:val="20"/>
              </w:rPr>
              <w:t>7 465,20</w:t>
            </w:r>
          </w:p>
        </w:tc>
      </w:tr>
      <w:tr w:rsidR="00A9333D" w:rsidRPr="0045024E" w:rsidTr="00A9333D">
        <w:tc>
          <w:tcPr>
            <w:tcW w:w="2947" w:type="dxa"/>
          </w:tcPr>
          <w:p w:rsidR="00A9333D" w:rsidRPr="0045024E" w:rsidRDefault="00A9333D" w:rsidP="0045024E">
            <w:pPr>
              <w:widowControl w:val="0"/>
              <w:autoSpaceDE w:val="0"/>
              <w:autoSpaceDN w:val="0"/>
              <w:adjustRightInd w:val="0"/>
              <w:jc w:val="both"/>
              <w:rPr>
                <w:sz w:val="20"/>
                <w:szCs w:val="20"/>
              </w:rPr>
            </w:pPr>
            <w:r w:rsidRPr="0045024E">
              <w:rPr>
                <w:sz w:val="20"/>
                <w:szCs w:val="20"/>
              </w:rPr>
              <w:t>Обслуживание электрооборудования</w:t>
            </w:r>
          </w:p>
        </w:tc>
        <w:tc>
          <w:tcPr>
            <w:tcW w:w="2616" w:type="dxa"/>
          </w:tcPr>
          <w:p w:rsidR="00A9333D" w:rsidRPr="0045024E" w:rsidRDefault="00A9333D" w:rsidP="0045024E">
            <w:pPr>
              <w:widowControl w:val="0"/>
              <w:autoSpaceDE w:val="0"/>
              <w:autoSpaceDN w:val="0"/>
              <w:adjustRightInd w:val="0"/>
              <w:jc w:val="both"/>
              <w:rPr>
                <w:sz w:val="20"/>
                <w:szCs w:val="20"/>
              </w:rPr>
            </w:pPr>
            <w:r w:rsidRPr="0045024E">
              <w:rPr>
                <w:sz w:val="20"/>
                <w:szCs w:val="20"/>
              </w:rPr>
              <w:t>ежемесячно.</w:t>
            </w:r>
          </w:p>
        </w:tc>
        <w:tc>
          <w:tcPr>
            <w:tcW w:w="2582" w:type="dxa"/>
          </w:tcPr>
          <w:p w:rsidR="00A9333D" w:rsidRPr="0045024E" w:rsidRDefault="00BF515B" w:rsidP="0045024E">
            <w:pPr>
              <w:jc w:val="center"/>
              <w:rPr>
                <w:sz w:val="20"/>
                <w:szCs w:val="20"/>
              </w:rPr>
            </w:pPr>
            <w:r w:rsidRPr="0045024E">
              <w:rPr>
                <w:sz w:val="20"/>
                <w:szCs w:val="20"/>
              </w:rPr>
              <w:t xml:space="preserve">1 </w:t>
            </w:r>
            <w:r w:rsidR="00A9333D" w:rsidRPr="0045024E">
              <w:rPr>
                <w:sz w:val="20"/>
                <w:szCs w:val="20"/>
              </w:rPr>
              <w:t>объект</w:t>
            </w:r>
          </w:p>
        </w:tc>
        <w:tc>
          <w:tcPr>
            <w:tcW w:w="2559" w:type="dxa"/>
          </w:tcPr>
          <w:p w:rsidR="00A9333D" w:rsidRPr="0045024E" w:rsidRDefault="00BF515B" w:rsidP="0045024E">
            <w:pPr>
              <w:widowControl w:val="0"/>
              <w:autoSpaceDE w:val="0"/>
              <w:autoSpaceDN w:val="0"/>
              <w:adjustRightInd w:val="0"/>
              <w:jc w:val="center"/>
              <w:rPr>
                <w:sz w:val="20"/>
                <w:szCs w:val="20"/>
              </w:rPr>
            </w:pPr>
            <w:r w:rsidRPr="0045024E">
              <w:rPr>
                <w:sz w:val="20"/>
                <w:szCs w:val="20"/>
              </w:rPr>
              <w:t>17 729,04</w:t>
            </w:r>
          </w:p>
        </w:tc>
      </w:tr>
      <w:tr w:rsidR="00A9333D" w:rsidRPr="0045024E" w:rsidTr="00A9333D">
        <w:tc>
          <w:tcPr>
            <w:tcW w:w="2947" w:type="dxa"/>
          </w:tcPr>
          <w:p w:rsidR="00A9333D" w:rsidRPr="0045024E" w:rsidRDefault="00A9333D" w:rsidP="0045024E">
            <w:pPr>
              <w:widowControl w:val="0"/>
              <w:autoSpaceDE w:val="0"/>
              <w:autoSpaceDN w:val="0"/>
              <w:adjustRightInd w:val="0"/>
              <w:jc w:val="both"/>
              <w:rPr>
                <w:sz w:val="20"/>
                <w:szCs w:val="20"/>
              </w:rPr>
            </w:pPr>
            <w:r w:rsidRPr="0045024E">
              <w:rPr>
                <w:sz w:val="20"/>
                <w:szCs w:val="20"/>
              </w:rPr>
              <w:t>Услуги по отводу земельного участка</w:t>
            </w:r>
          </w:p>
        </w:tc>
        <w:tc>
          <w:tcPr>
            <w:tcW w:w="2616" w:type="dxa"/>
          </w:tcPr>
          <w:p w:rsidR="00A9333D" w:rsidRPr="0045024E" w:rsidRDefault="00A9333D" w:rsidP="0045024E">
            <w:pPr>
              <w:widowControl w:val="0"/>
              <w:autoSpaceDE w:val="0"/>
              <w:autoSpaceDN w:val="0"/>
              <w:adjustRightInd w:val="0"/>
              <w:jc w:val="both"/>
              <w:rPr>
                <w:sz w:val="20"/>
                <w:szCs w:val="20"/>
              </w:rPr>
            </w:pPr>
            <w:r w:rsidRPr="0045024E">
              <w:rPr>
                <w:sz w:val="20"/>
                <w:szCs w:val="20"/>
              </w:rPr>
              <w:t>по факту обращений.</w:t>
            </w:r>
          </w:p>
        </w:tc>
        <w:tc>
          <w:tcPr>
            <w:tcW w:w="2582" w:type="dxa"/>
          </w:tcPr>
          <w:p w:rsidR="00A9333D" w:rsidRPr="0045024E" w:rsidRDefault="00BF515B" w:rsidP="0045024E">
            <w:pPr>
              <w:jc w:val="center"/>
              <w:rPr>
                <w:sz w:val="20"/>
                <w:szCs w:val="20"/>
              </w:rPr>
            </w:pPr>
            <w:r w:rsidRPr="0045024E">
              <w:rPr>
                <w:sz w:val="20"/>
                <w:szCs w:val="20"/>
              </w:rPr>
              <w:t xml:space="preserve">40 </w:t>
            </w:r>
            <w:r w:rsidR="00A9333D" w:rsidRPr="0045024E">
              <w:rPr>
                <w:sz w:val="20"/>
                <w:szCs w:val="20"/>
              </w:rPr>
              <w:t>захоронений</w:t>
            </w:r>
          </w:p>
        </w:tc>
        <w:tc>
          <w:tcPr>
            <w:tcW w:w="2559" w:type="dxa"/>
          </w:tcPr>
          <w:p w:rsidR="00A9333D" w:rsidRPr="0045024E" w:rsidRDefault="00BF515B" w:rsidP="0045024E">
            <w:pPr>
              <w:widowControl w:val="0"/>
              <w:autoSpaceDE w:val="0"/>
              <w:autoSpaceDN w:val="0"/>
              <w:adjustRightInd w:val="0"/>
              <w:jc w:val="center"/>
              <w:rPr>
                <w:sz w:val="20"/>
                <w:szCs w:val="20"/>
              </w:rPr>
            </w:pPr>
            <w:r w:rsidRPr="0045024E">
              <w:rPr>
                <w:sz w:val="20"/>
                <w:szCs w:val="20"/>
              </w:rPr>
              <w:t>12 599,90</w:t>
            </w:r>
          </w:p>
        </w:tc>
      </w:tr>
      <w:tr w:rsidR="00A9333D" w:rsidRPr="0045024E" w:rsidTr="00A9333D">
        <w:tc>
          <w:tcPr>
            <w:tcW w:w="2947" w:type="dxa"/>
          </w:tcPr>
          <w:p w:rsidR="00A9333D" w:rsidRPr="0045024E" w:rsidRDefault="00A9333D" w:rsidP="0045024E">
            <w:pPr>
              <w:widowControl w:val="0"/>
              <w:autoSpaceDE w:val="0"/>
              <w:autoSpaceDN w:val="0"/>
              <w:adjustRightInd w:val="0"/>
              <w:jc w:val="both"/>
              <w:rPr>
                <w:sz w:val="20"/>
                <w:szCs w:val="20"/>
              </w:rPr>
            </w:pPr>
            <w:r w:rsidRPr="0045024E">
              <w:rPr>
                <w:sz w:val="20"/>
                <w:szCs w:val="20"/>
              </w:rPr>
              <w:t>Уборка территорииот случайного мусора</w:t>
            </w:r>
          </w:p>
        </w:tc>
        <w:tc>
          <w:tcPr>
            <w:tcW w:w="2616" w:type="dxa"/>
            <w:vMerge w:val="restart"/>
          </w:tcPr>
          <w:p w:rsidR="00A9333D" w:rsidRPr="0045024E" w:rsidRDefault="00A9333D" w:rsidP="0045024E">
            <w:pPr>
              <w:widowControl w:val="0"/>
              <w:autoSpaceDE w:val="0"/>
              <w:autoSpaceDN w:val="0"/>
              <w:adjustRightInd w:val="0"/>
              <w:jc w:val="both"/>
              <w:rPr>
                <w:sz w:val="20"/>
                <w:szCs w:val="20"/>
              </w:rPr>
            </w:pPr>
            <w:r w:rsidRPr="0045024E">
              <w:rPr>
                <w:sz w:val="20"/>
                <w:szCs w:val="20"/>
              </w:rPr>
              <w:t>В летний период (с 16 апреля по 14 октября), ежемесячно 4 раза в месяц</w:t>
            </w:r>
          </w:p>
        </w:tc>
        <w:tc>
          <w:tcPr>
            <w:tcW w:w="2582" w:type="dxa"/>
          </w:tcPr>
          <w:p w:rsidR="00A9333D" w:rsidRPr="0045024E" w:rsidRDefault="00BF515B" w:rsidP="0045024E">
            <w:pPr>
              <w:jc w:val="center"/>
              <w:rPr>
                <w:sz w:val="20"/>
                <w:szCs w:val="20"/>
              </w:rPr>
            </w:pPr>
            <w:r w:rsidRPr="0045024E">
              <w:rPr>
                <w:sz w:val="20"/>
                <w:szCs w:val="20"/>
              </w:rPr>
              <w:t xml:space="preserve">10 861,75 </w:t>
            </w:r>
            <w:r w:rsidR="00A9333D" w:rsidRPr="0045024E">
              <w:rPr>
                <w:sz w:val="20"/>
                <w:szCs w:val="20"/>
              </w:rPr>
              <w:t>м</w:t>
            </w:r>
            <w:proofErr w:type="gramStart"/>
            <w:r w:rsidR="00A9333D" w:rsidRPr="0045024E">
              <w:rPr>
                <w:sz w:val="20"/>
                <w:szCs w:val="20"/>
              </w:rPr>
              <w:t>2</w:t>
            </w:r>
            <w:proofErr w:type="gramEnd"/>
          </w:p>
        </w:tc>
        <w:tc>
          <w:tcPr>
            <w:tcW w:w="2559" w:type="dxa"/>
          </w:tcPr>
          <w:p w:rsidR="00A9333D" w:rsidRPr="0045024E" w:rsidRDefault="00BF515B" w:rsidP="0045024E">
            <w:pPr>
              <w:widowControl w:val="0"/>
              <w:autoSpaceDE w:val="0"/>
              <w:autoSpaceDN w:val="0"/>
              <w:adjustRightInd w:val="0"/>
              <w:jc w:val="center"/>
              <w:rPr>
                <w:sz w:val="20"/>
                <w:szCs w:val="20"/>
              </w:rPr>
            </w:pPr>
            <w:r w:rsidRPr="0045024E">
              <w:rPr>
                <w:sz w:val="20"/>
                <w:szCs w:val="20"/>
              </w:rPr>
              <w:t>115 577,76</w:t>
            </w:r>
          </w:p>
        </w:tc>
      </w:tr>
      <w:tr w:rsidR="00A9333D" w:rsidRPr="0045024E" w:rsidTr="00A9333D">
        <w:tc>
          <w:tcPr>
            <w:tcW w:w="2947" w:type="dxa"/>
          </w:tcPr>
          <w:p w:rsidR="00A9333D" w:rsidRPr="0045024E" w:rsidRDefault="00A9333D" w:rsidP="0045024E">
            <w:pPr>
              <w:widowControl w:val="0"/>
              <w:autoSpaceDE w:val="0"/>
              <w:autoSpaceDN w:val="0"/>
              <w:adjustRightInd w:val="0"/>
              <w:jc w:val="both"/>
              <w:rPr>
                <w:sz w:val="20"/>
                <w:szCs w:val="20"/>
              </w:rPr>
            </w:pPr>
            <w:r w:rsidRPr="0045024E">
              <w:rPr>
                <w:sz w:val="20"/>
                <w:szCs w:val="20"/>
              </w:rPr>
              <w:t>Подметание территории с усовершенствованным покрытием</w:t>
            </w:r>
          </w:p>
        </w:tc>
        <w:tc>
          <w:tcPr>
            <w:tcW w:w="2616" w:type="dxa"/>
            <w:vMerge/>
          </w:tcPr>
          <w:p w:rsidR="00A9333D" w:rsidRPr="0045024E" w:rsidRDefault="00A9333D" w:rsidP="0045024E">
            <w:pPr>
              <w:widowControl w:val="0"/>
              <w:autoSpaceDE w:val="0"/>
              <w:autoSpaceDN w:val="0"/>
              <w:adjustRightInd w:val="0"/>
              <w:jc w:val="both"/>
              <w:rPr>
                <w:sz w:val="20"/>
                <w:szCs w:val="20"/>
              </w:rPr>
            </w:pPr>
          </w:p>
        </w:tc>
        <w:tc>
          <w:tcPr>
            <w:tcW w:w="2582" w:type="dxa"/>
          </w:tcPr>
          <w:p w:rsidR="00A9333D" w:rsidRPr="0045024E" w:rsidRDefault="00BF515B" w:rsidP="0045024E">
            <w:pPr>
              <w:jc w:val="center"/>
              <w:rPr>
                <w:sz w:val="20"/>
                <w:szCs w:val="20"/>
              </w:rPr>
            </w:pPr>
            <w:r w:rsidRPr="0045024E">
              <w:rPr>
                <w:sz w:val="20"/>
                <w:szCs w:val="20"/>
              </w:rPr>
              <w:t xml:space="preserve">690 </w:t>
            </w:r>
            <w:r w:rsidR="00A9333D" w:rsidRPr="0045024E">
              <w:rPr>
                <w:sz w:val="20"/>
                <w:szCs w:val="20"/>
              </w:rPr>
              <w:t>м</w:t>
            </w:r>
            <w:proofErr w:type="gramStart"/>
            <w:r w:rsidR="00A9333D" w:rsidRPr="0045024E">
              <w:rPr>
                <w:sz w:val="20"/>
                <w:szCs w:val="20"/>
              </w:rPr>
              <w:t>2</w:t>
            </w:r>
            <w:proofErr w:type="gramEnd"/>
          </w:p>
        </w:tc>
        <w:tc>
          <w:tcPr>
            <w:tcW w:w="2559" w:type="dxa"/>
          </w:tcPr>
          <w:p w:rsidR="00A9333D" w:rsidRPr="0045024E" w:rsidRDefault="00BF515B" w:rsidP="0045024E">
            <w:pPr>
              <w:widowControl w:val="0"/>
              <w:autoSpaceDE w:val="0"/>
              <w:autoSpaceDN w:val="0"/>
              <w:adjustRightInd w:val="0"/>
              <w:jc w:val="center"/>
              <w:rPr>
                <w:sz w:val="20"/>
                <w:szCs w:val="20"/>
              </w:rPr>
            </w:pPr>
            <w:r w:rsidRPr="0045024E">
              <w:rPr>
                <w:sz w:val="20"/>
                <w:szCs w:val="20"/>
              </w:rPr>
              <w:t>6 789,60</w:t>
            </w:r>
          </w:p>
        </w:tc>
      </w:tr>
      <w:tr w:rsidR="00A9333D" w:rsidRPr="0045024E" w:rsidTr="00A9333D">
        <w:tc>
          <w:tcPr>
            <w:tcW w:w="2947" w:type="dxa"/>
          </w:tcPr>
          <w:p w:rsidR="00A9333D" w:rsidRPr="0045024E" w:rsidRDefault="00A9333D" w:rsidP="0045024E">
            <w:pPr>
              <w:widowControl w:val="0"/>
              <w:autoSpaceDE w:val="0"/>
              <w:autoSpaceDN w:val="0"/>
              <w:adjustRightInd w:val="0"/>
              <w:jc w:val="both"/>
              <w:rPr>
                <w:sz w:val="20"/>
                <w:szCs w:val="20"/>
              </w:rPr>
            </w:pPr>
            <w:r w:rsidRPr="0045024E">
              <w:rPr>
                <w:sz w:val="20"/>
                <w:szCs w:val="20"/>
              </w:rPr>
              <w:t>Обеспечение водой</w:t>
            </w:r>
          </w:p>
        </w:tc>
        <w:tc>
          <w:tcPr>
            <w:tcW w:w="2616" w:type="dxa"/>
          </w:tcPr>
          <w:p w:rsidR="00A9333D" w:rsidRPr="0045024E" w:rsidRDefault="00A9333D" w:rsidP="0045024E">
            <w:pPr>
              <w:widowControl w:val="0"/>
              <w:autoSpaceDE w:val="0"/>
              <w:autoSpaceDN w:val="0"/>
              <w:adjustRightInd w:val="0"/>
              <w:jc w:val="both"/>
              <w:rPr>
                <w:sz w:val="20"/>
                <w:szCs w:val="20"/>
              </w:rPr>
            </w:pPr>
            <w:r w:rsidRPr="0045024E">
              <w:rPr>
                <w:sz w:val="20"/>
                <w:szCs w:val="20"/>
              </w:rPr>
              <w:t>С июня по август завоз воды</w:t>
            </w:r>
          </w:p>
        </w:tc>
        <w:tc>
          <w:tcPr>
            <w:tcW w:w="2582" w:type="dxa"/>
          </w:tcPr>
          <w:p w:rsidR="00A9333D" w:rsidRPr="0045024E" w:rsidRDefault="00A9333D" w:rsidP="0045024E">
            <w:pPr>
              <w:jc w:val="center"/>
              <w:rPr>
                <w:sz w:val="20"/>
                <w:szCs w:val="20"/>
              </w:rPr>
            </w:pPr>
            <w:r w:rsidRPr="0045024E">
              <w:rPr>
                <w:sz w:val="20"/>
                <w:szCs w:val="20"/>
              </w:rPr>
              <w:t>раз</w:t>
            </w:r>
          </w:p>
        </w:tc>
        <w:tc>
          <w:tcPr>
            <w:tcW w:w="2559" w:type="dxa"/>
          </w:tcPr>
          <w:p w:rsidR="00A9333D" w:rsidRPr="0045024E" w:rsidRDefault="00A9333D" w:rsidP="0045024E">
            <w:pPr>
              <w:widowControl w:val="0"/>
              <w:autoSpaceDE w:val="0"/>
              <w:autoSpaceDN w:val="0"/>
              <w:adjustRightInd w:val="0"/>
              <w:jc w:val="center"/>
              <w:rPr>
                <w:sz w:val="20"/>
                <w:szCs w:val="20"/>
              </w:rPr>
            </w:pPr>
            <w:r w:rsidRPr="0045024E">
              <w:rPr>
                <w:sz w:val="20"/>
                <w:szCs w:val="20"/>
              </w:rPr>
              <w:t>1 644,63</w:t>
            </w:r>
          </w:p>
        </w:tc>
      </w:tr>
      <w:tr w:rsidR="00A9333D" w:rsidRPr="0045024E" w:rsidTr="00A9333D">
        <w:tc>
          <w:tcPr>
            <w:tcW w:w="2947" w:type="dxa"/>
          </w:tcPr>
          <w:p w:rsidR="00A9333D" w:rsidRPr="0045024E" w:rsidRDefault="00A9333D" w:rsidP="0045024E">
            <w:pPr>
              <w:widowControl w:val="0"/>
              <w:autoSpaceDE w:val="0"/>
              <w:autoSpaceDN w:val="0"/>
              <w:adjustRightInd w:val="0"/>
              <w:jc w:val="both"/>
              <w:rPr>
                <w:sz w:val="20"/>
                <w:szCs w:val="20"/>
              </w:rPr>
            </w:pPr>
            <w:r w:rsidRPr="0045024E">
              <w:rPr>
                <w:sz w:val="20"/>
                <w:szCs w:val="20"/>
              </w:rPr>
              <w:t>Уход за брошенными могилами</w:t>
            </w:r>
          </w:p>
        </w:tc>
        <w:tc>
          <w:tcPr>
            <w:tcW w:w="2616" w:type="dxa"/>
          </w:tcPr>
          <w:p w:rsidR="00A9333D" w:rsidRPr="0045024E" w:rsidRDefault="00A9333D" w:rsidP="0045024E">
            <w:pPr>
              <w:widowControl w:val="0"/>
              <w:autoSpaceDE w:val="0"/>
              <w:autoSpaceDN w:val="0"/>
              <w:adjustRightInd w:val="0"/>
              <w:jc w:val="both"/>
              <w:rPr>
                <w:sz w:val="20"/>
                <w:szCs w:val="20"/>
              </w:rPr>
            </w:pPr>
            <w:r w:rsidRPr="0045024E">
              <w:rPr>
                <w:sz w:val="20"/>
                <w:szCs w:val="20"/>
              </w:rPr>
              <w:t>Май-август</w:t>
            </w:r>
          </w:p>
        </w:tc>
        <w:tc>
          <w:tcPr>
            <w:tcW w:w="2582" w:type="dxa"/>
          </w:tcPr>
          <w:p w:rsidR="00A9333D" w:rsidRPr="0045024E" w:rsidRDefault="00BF515B" w:rsidP="0045024E">
            <w:pPr>
              <w:jc w:val="center"/>
              <w:rPr>
                <w:sz w:val="20"/>
                <w:szCs w:val="20"/>
              </w:rPr>
            </w:pPr>
            <w:r w:rsidRPr="0045024E">
              <w:rPr>
                <w:sz w:val="20"/>
                <w:szCs w:val="20"/>
              </w:rPr>
              <w:t xml:space="preserve">1 </w:t>
            </w:r>
            <w:r w:rsidR="00A9333D" w:rsidRPr="0045024E">
              <w:rPr>
                <w:sz w:val="20"/>
                <w:szCs w:val="20"/>
              </w:rPr>
              <w:t>захоронение</w:t>
            </w:r>
          </w:p>
        </w:tc>
        <w:tc>
          <w:tcPr>
            <w:tcW w:w="2559" w:type="dxa"/>
          </w:tcPr>
          <w:p w:rsidR="00A9333D" w:rsidRPr="0045024E" w:rsidRDefault="00BF515B" w:rsidP="0045024E">
            <w:pPr>
              <w:widowControl w:val="0"/>
              <w:autoSpaceDE w:val="0"/>
              <w:autoSpaceDN w:val="0"/>
              <w:adjustRightInd w:val="0"/>
              <w:jc w:val="center"/>
              <w:rPr>
                <w:sz w:val="20"/>
                <w:szCs w:val="20"/>
              </w:rPr>
            </w:pPr>
            <w:r w:rsidRPr="0045024E">
              <w:rPr>
                <w:sz w:val="20"/>
                <w:szCs w:val="20"/>
              </w:rPr>
              <w:t>13 813,95</w:t>
            </w:r>
          </w:p>
        </w:tc>
      </w:tr>
    </w:tbl>
    <w:p w:rsidR="00C6070C" w:rsidRPr="00430F06" w:rsidRDefault="00C6070C" w:rsidP="0045024E">
      <w:pPr>
        <w:pStyle w:val="1"/>
        <w:spacing w:before="0"/>
        <w:ind w:firstLine="709"/>
        <w:jc w:val="both"/>
        <w:rPr>
          <w:rFonts w:ascii="Times New Roman" w:hAnsi="Times New Roman" w:cs="Times New Roman"/>
          <w:color w:val="auto"/>
          <w:sz w:val="24"/>
          <w:szCs w:val="24"/>
        </w:rPr>
      </w:pPr>
      <w:bookmarkStart w:id="47" w:name="_Toc612752"/>
    </w:p>
    <w:p w:rsidR="003E0452" w:rsidRPr="00430F06" w:rsidRDefault="00B06C6D" w:rsidP="0045024E">
      <w:pPr>
        <w:pStyle w:val="1"/>
        <w:spacing w:before="0"/>
        <w:ind w:firstLine="709"/>
        <w:jc w:val="both"/>
        <w:rPr>
          <w:rFonts w:ascii="Times New Roman" w:eastAsia="Calibri" w:hAnsi="Times New Roman" w:cs="Times New Roman"/>
          <w:color w:val="auto"/>
          <w:sz w:val="24"/>
          <w:szCs w:val="24"/>
        </w:rPr>
      </w:pPr>
      <w:r w:rsidRPr="00430F06">
        <w:rPr>
          <w:rFonts w:ascii="Times New Roman" w:hAnsi="Times New Roman" w:cs="Times New Roman"/>
          <w:color w:val="auto"/>
          <w:sz w:val="24"/>
          <w:szCs w:val="24"/>
        </w:rPr>
        <w:t>34</w:t>
      </w:r>
      <w:r w:rsidR="003E0452" w:rsidRPr="00430F06">
        <w:rPr>
          <w:rFonts w:ascii="Times New Roman" w:hAnsi="Times New Roman" w:cs="Times New Roman"/>
          <w:color w:val="auto"/>
          <w:sz w:val="24"/>
          <w:szCs w:val="24"/>
        </w:rPr>
        <w:t xml:space="preserve">. </w:t>
      </w:r>
      <w:r w:rsidR="006A0338" w:rsidRPr="00430F06">
        <w:rPr>
          <w:rFonts w:ascii="Times New Roman" w:eastAsia="Calibri" w:hAnsi="Times New Roman" w:cs="Times New Roman"/>
          <w:color w:val="auto"/>
          <w:sz w:val="24"/>
          <w:szCs w:val="24"/>
        </w:rPr>
        <w:t>У</w:t>
      </w:r>
      <w:r w:rsidR="003E0452" w:rsidRPr="00430F06">
        <w:rPr>
          <w:rFonts w:ascii="Times New Roman" w:eastAsia="Calibri" w:hAnsi="Times New Roman" w:cs="Times New Roman"/>
          <w:color w:val="auto"/>
          <w:sz w:val="24"/>
          <w:szCs w:val="24"/>
        </w:rPr>
        <w:t xml:space="preserve">тверждение правил благоустройства территории городского округа, осуществление </w:t>
      </w:r>
      <w:proofErr w:type="gramStart"/>
      <w:r w:rsidR="003E0452" w:rsidRPr="00430F06">
        <w:rPr>
          <w:rFonts w:ascii="Times New Roman" w:eastAsia="Calibri" w:hAnsi="Times New Roman" w:cs="Times New Roman"/>
          <w:color w:val="auto"/>
          <w:sz w:val="24"/>
          <w:szCs w:val="24"/>
        </w:rPr>
        <w:t>контроля за</w:t>
      </w:r>
      <w:proofErr w:type="gramEnd"/>
      <w:r w:rsidR="003E0452" w:rsidRPr="00430F06">
        <w:rPr>
          <w:rFonts w:ascii="Times New Roman" w:eastAsia="Calibri" w:hAnsi="Times New Roman" w:cs="Times New Roman"/>
          <w:color w:val="auto"/>
          <w:sz w:val="24"/>
          <w:szCs w:val="24"/>
        </w:rPr>
        <w:t xml:space="preserve">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bookmarkEnd w:id="47"/>
    </w:p>
    <w:p w:rsidR="003E0452" w:rsidRPr="00430F06" w:rsidRDefault="003E0452" w:rsidP="0045024E">
      <w:pPr>
        <w:tabs>
          <w:tab w:val="right" w:pos="10488"/>
        </w:tabs>
        <w:ind w:firstLine="709"/>
        <w:jc w:val="both"/>
        <w:rPr>
          <w:rFonts w:eastAsia="Calibri"/>
          <w:b/>
        </w:rPr>
      </w:pPr>
    </w:p>
    <w:p w:rsidR="003E0452" w:rsidRPr="00430F06" w:rsidRDefault="003E0452" w:rsidP="0045024E">
      <w:pPr>
        <w:tabs>
          <w:tab w:val="right" w:pos="10488"/>
        </w:tabs>
        <w:ind w:firstLine="709"/>
        <w:jc w:val="both"/>
      </w:pPr>
      <w:r w:rsidRPr="00430F06">
        <w:t>Правила благоустройства города Покачи утверждены решением Дум</w:t>
      </w:r>
      <w:r w:rsidR="00F846A9" w:rsidRPr="00430F06">
        <w:t>ы города Покачи от 21.06.2013 №</w:t>
      </w:r>
      <w:r w:rsidR="00D23F71">
        <w:t xml:space="preserve"> </w:t>
      </w:r>
      <w:r w:rsidRPr="00430F06">
        <w:t>69</w:t>
      </w:r>
      <w:r w:rsidR="001F320A" w:rsidRPr="00430F06">
        <w:t>.</w:t>
      </w:r>
    </w:p>
    <w:p w:rsidR="0097029A" w:rsidRPr="00430F06" w:rsidRDefault="0097029A" w:rsidP="0045024E">
      <w:pPr>
        <w:autoSpaceDE w:val="0"/>
        <w:autoSpaceDN w:val="0"/>
        <w:adjustRightInd w:val="0"/>
        <w:ind w:firstLine="708"/>
        <w:jc w:val="both"/>
        <w:rPr>
          <w:color w:val="000000"/>
        </w:rPr>
      </w:pPr>
      <w:r w:rsidRPr="00430F06">
        <w:rPr>
          <w:color w:val="000000"/>
        </w:rPr>
        <w:t xml:space="preserve">Проект решения Думы города Покачи </w:t>
      </w:r>
      <w:r w:rsidR="00115546">
        <w:rPr>
          <w:color w:val="000000"/>
        </w:rPr>
        <w:t>«</w:t>
      </w:r>
      <w:r w:rsidRPr="00430F06">
        <w:rPr>
          <w:color w:val="000000"/>
        </w:rPr>
        <w:t>О Правилах благоустройства территории города Покачи</w:t>
      </w:r>
      <w:r w:rsidR="00115546">
        <w:rPr>
          <w:color w:val="000000"/>
        </w:rPr>
        <w:t>»</w:t>
      </w:r>
      <w:r w:rsidRPr="00430F06">
        <w:rPr>
          <w:color w:val="000000"/>
        </w:rPr>
        <w:t xml:space="preserve"> разработан в соответствии с пунктом 25 части 1 статьи 16 Федерального закона от 16.10.2003 №</w:t>
      </w:r>
      <w:r w:rsidR="00F416E6">
        <w:rPr>
          <w:color w:val="000000"/>
        </w:rPr>
        <w:t xml:space="preserve"> </w:t>
      </w:r>
      <w:r w:rsidRPr="00430F06">
        <w:rPr>
          <w:color w:val="000000"/>
        </w:rPr>
        <w:t xml:space="preserve">131-ФЗ </w:t>
      </w:r>
      <w:r w:rsidR="00115546">
        <w:rPr>
          <w:color w:val="000000"/>
        </w:rPr>
        <w:t>«</w:t>
      </w:r>
      <w:r w:rsidRPr="00430F06">
        <w:rPr>
          <w:color w:val="000000"/>
        </w:rPr>
        <w:t>Об общих принципах организации местного самоуправления в Российской Федерации</w:t>
      </w:r>
      <w:r w:rsidR="00115546">
        <w:rPr>
          <w:color w:val="000000"/>
        </w:rPr>
        <w:t>»</w:t>
      </w:r>
      <w:r w:rsidRPr="00430F06">
        <w:rPr>
          <w:color w:val="000000"/>
        </w:rPr>
        <w:t>, пунктом 23 части 1 статьи 19 Устава города Покачи.</w:t>
      </w:r>
    </w:p>
    <w:p w:rsidR="0097029A" w:rsidRPr="00430F06" w:rsidRDefault="0097029A" w:rsidP="0045024E">
      <w:pPr>
        <w:autoSpaceDE w:val="0"/>
        <w:autoSpaceDN w:val="0"/>
        <w:adjustRightInd w:val="0"/>
        <w:ind w:firstLine="708"/>
        <w:jc w:val="both"/>
        <w:rPr>
          <w:color w:val="000000"/>
        </w:rPr>
      </w:pPr>
      <w:r w:rsidRPr="00430F06">
        <w:rPr>
          <w:color w:val="000000"/>
        </w:rPr>
        <w:t xml:space="preserve">Администрацией города Покачи совместно с аппаратом Думы города Покачи замечания по проекту решения Думы города Покачи </w:t>
      </w:r>
      <w:r w:rsidR="00115546">
        <w:rPr>
          <w:color w:val="000000"/>
        </w:rPr>
        <w:t>«</w:t>
      </w:r>
      <w:r w:rsidRPr="00430F06">
        <w:rPr>
          <w:color w:val="000000"/>
        </w:rPr>
        <w:t>О Правилах благоустройства территории города Покачи</w:t>
      </w:r>
      <w:r w:rsidR="00115546">
        <w:rPr>
          <w:color w:val="000000"/>
        </w:rPr>
        <w:t>»</w:t>
      </w:r>
      <w:r w:rsidRPr="00430F06">
        <w:rPr>
          <w:color w:val="000000"/>
        </w:rPr>
        <w:t xml:space="preserve"> были устранены.</w:t>
      </w:r>
    </w:p>
    <w:p w:rsidR="0097029A" w:rsidRPr="00430F06" w:rsidRDefault="0097029A" w:rsidP="0045024E">
      <w:pPr>
        <w:autoSpaceDE w:val="0"/>
        <w:autoSpaceDN w:val="0"/>
        <w:adjustRightInd w:val="0"/>
        <w:ind w:firstLine="708"/>
        <w:jc w:val="both"/>
        <w:rPr>
          <w:color w:val="000000"/>
        </w:rPr>
      </w:pPr>
      <w:r w:rsidRPr="00430F06">
        <w:rPr>
          <w:color w:val="000000"/>
        </w:rPr>
        <w:t xml:space="preserve">Проект подготовлен с </w:t>
      </w:r>
      <w:r w:rsidR="008B374E">
        <w:rPr>
          <w:color w:val="000000"/>
        </w:rPr>
        <w:t>учёт</w:t>
      </w:r>
      <w:r w:rsidRPr="00430F06">
        <w:rPr>
          <w:color w:val="000000"/>
        </w:rPr>
        <w:t xml:space="preserve">ом замечаний и предложений, поступивших от депутатов на заседаниях Думы города Покачи и постоянной комиссии Думы города Покачи </w:t>
      </w:r>
      <w:r w:rsidRPr="00430F06">
        <w:rPr>
          <w:color w:val="000000"/>
          <w:lang w:val="en-US"/>
        </w:rPr>
        <w:t>VI</w:t>
      </w:r>
      <w:r w:rsidRPr="00430F06">
        <w:rPr>
          <w:color w:val="000000"/>
        </w:rPr>
        <w:t xml:space="preserve"> созыва по соблюдению законности и местному самоуправлению.</w:t>
      </w:r>
    </w:p>
    <w:p w:rsidR="0097029A" w:rsidRPr="00430F06" w:rsidRDefault="0097029A" w:rsidP="0045024E">
      <w:pPr>
        <w:autoSpaceDE w:val="0"/>
        <w:autoSpaceDN w:val="0"/>
        <w:adjustRightInd w:val="0"/>
        <w:ind w:firstLine="708"/>
        <w:jc w:val="both"/>
        <w:rPr>
          <w:color w:val="000000"/>
        </w:rPr>
      </w:pPr>
      <w:r w:rsidRPr="00430F06">
        <w:t xml:space="preserve">В настоящее время проект решения Думы о </w:t>
      </w:r>
      <w:r w:rsidR="00115546">
        <w:t>«</w:t>
      </w:r>
      <w:r w:rsidRPr="00430F06">
        <w:t>Правилах благоустройства территории города Покачи</w:t>
      </w:r>
      <w:r w:rsidR="00115546">
        <w:t>»</w:t>
      </w:r>
      <w:r w:rsidRPr="00430F06">
        <w:t xml:space="preserve"> проходит повторную процедуру согласования со структурными подразделениями администрации</w:t>
      </w:r>
      <w:r w:rsidR="0045024E">
        <w:t xml:space="preserve"> города</w:t>
      </w:r>
      <w:r w:rsidRPr="00430F06">
        <w:t>.</w:t>
      </w:r>
    </w:p>
    <w:p w:rsidR="001F320A" w:rsidRPr="00430F06" w:rsidRDefault="0097029A" w:rsidP="0045024E">
      <w:pPr>
        <w:ind w:firstLine="709"/>
        <w:jc w:val="both"/>
      </w:pPr>
      <w:r w:rsidRPr="00430F06">
        <w:t>В 2018 году п</w:t>
      </w:r>
      <w:r w:rsidR="001F320A" w:rsidRPr="00430F06">
        <w:t>роведено 19 мероприятий по озеленению территории города, общей площадью 10 га, на которых высажено 9 800 ед. деревьев, кустарников и цветов.</w:t>
      </w:r>
    </w:p>
    <w:p w:rsidR="00FB4F2F" w:rsidRPr="00430F06" w:rsidRDefault="00E56A47" w:rsidP="0045024E">
      <w:pPr>
        <w:ind w:firstLine="709"/>
        <w:jc w:val="both"/>
      </w:pPr>
      <w:proofErr w:type="gramStart"/>
      <w:r w:rsidRPr="00430F06">
        <w:t>Контроль за</w:t>
      </w:r>
      <w:proofErr w:type="gramEnd"/>
      <w:r w:rsidRPr="00430F06">
        <w:t xml:space="preserve"> исполнением Правил благоустройства осуществляет отдел муниципального контроля администрации города Покачи.</w:t>
      </w:r>
    </w:p>
    <w:p w:rsidR="00BF4EFA" w:rsidRPr="00430F06" w:rsidRDefault="00BF4EFA" w:rsidP="0045024E">
      <w:pPr>
        <w:ind w:firstLine="709"/>
        <w:jc w:val="both"/>
      </w:pPr>
      <w:r w:rsidRPr="00430F06">
        <w:t>В 2018 году в рамках благоустройства были выполнены следующие работы:</w:t>
      </w:r>
    </w:p>
    <w:p w:rsidR="00BF4EFA" w:rsidRPr="00430F06" w:rsidRDefault="00BF4EFA" w:rsidP="00115546">
      <w:pPr>
        <w:pStyle w:val="a8"/>
        <w:numPr>
          <w:ilvl w:val="0"/>
          <w:numId w:val="53"/>
        </w:numPr>
        <w:tabs>
          <w:tab w:val="left" w:pos="993"/>
        </w:tabs>
        <w:ind w:left="0" w:firstLine="709"/>
        <w:jc w:val="both"/>
      </w:pPr>
      <w:r w:rsidRPr="00430F06">
        <w:t>обустройство тротуарного полотна с тыльной стороны дома № 13 по ул. Ленина;</w:t>
      </w:r>
    </w:p>
    <w:p w:rsidR="00BF4EFA" w:rsidRPr="00430F06" w:rsidRDefault="00BF4EFA" w:rsidP="00115546">
      <w:pPr>
        <w:pStyle w:val="a8"/>
        <w:numPr>
          <w:ilvl w:val="0"/>
          <w:numId w:val="53"/>
        </w:numPr>
        <w:tabs>
          <w:tab w:val="left" w:pos="993"/>
        </w:tabs>
        <w:ind w:left="0" w:firstLine="709"/>
        <w:jc w:val="both"/>
      </w:pPr>
      <w:r w:rsidRPr="00430F06">
        <w:t>ремонт внутриквартального проезда по ул. Мира</w:t>
      </w:r>
      <w:r w:rsidR="0045024E">
        <w:t>,</w:t>
      </w:r>
      <w:r w:rsidRPr="00430F06">
        <w:t xml:space="preserve"> д.</w:t>
      </w:r>
      <w:r w:rsidR="00D23F71">
        <w:t xml:space="preserve"> </w:t>
      </w:r>
      <w:r w:rsidRPr="00430F06">
        <w:t>1,</w:t>
      </w:r>
      <w:r w:rsidR="00D23F71">
        <w:t xml:space="preserve"> </w:t>
      </w:r>
      <w:r w:rsidRPr="00430F06">
        <w:t>3,</w:t>
      </w:r>
      <w:r w:rsidR="00D23F71">
        <w:t xml:space="preserve"> </w:t>
      </w:r>
      <w:r w:rsidRPr="00430F06">
        <w:t>5,</w:t>
      </w:r>
      <w:r w:rsidR="00D23F71">
        <w:t xml:space="preserve"> </w:t>
      </w:r>
      <w:r w:rsidRPr="00430F06">
        <w:t>7;</w:t>
      </w:r>
    </w:p>
    <w:p w:rsidR="00BF4EFA" w:rsidRPr="00430F06" w:rsidRDefault="00FE65C0" w:rsidP="00115546">
      <w:pPr>
        <w:pStyle w:val="a8"/>
        <w:numPr>
          <w:ilvl w:val="0"/>
          <w:numId w:val="53"/>
        </w:numPr>
        <w:tabs>
          <w:tab w:val="left" w:pos="993"/>
        </w:tabs>
        <w:ind w:left="0" w:firstLine="709"/>
        <w:jc w:val="both"/>
      </w:pPr>
      <w:r w:rsidRPr="00430F06">
        <w:t xml:space="preserve">обустройство тротуарного полотна по ул. </w:t>
      </w:r>
      <w:proofErr w:type="gramStart"/>
      <w:r w:rsidRPr="00430F06">
        <w:t>Та</w:t>
      </w:r>
      <w:r w:rsidR="0045024E">
        <w:t>ё</w:t>
      </w:r>
      <w:r w:rsidRPr="00430F06">
        <w:t>жная</w:t>
      </w:r>
      <w:proofErr w:type="gramEnd"/>
      <w:r w:rsidR="0045024E">
        <w:t>,</w:t>
      </w:r>
      <w:r w:rsidRPr="00430F06">
        <w:t xml:space="preserve"> д.</w:t>
      </w:r>
      <w:r w:rsidR="00D23F71">
        <w:t xml:space="preserve"> </w:t>
      </w:r>
      <w:r w:rsidRPr="00430F06">
        <w:t>2;</w:t>
      </w:r>
    </w:p>
    <w:p w:rsidR="00FE65C0" w:rsidRPr="00430F06" w:rsidRDefault="00FE65C0" w:rsidP="00115546">
      <w:pPr>
        <w:pStyle w:val="a8"/>
        <w:numPr>
          <w:ilvl w:val="0"/>
          <w:numId w:val="53"/>
        </w:numPr>
        <w:tabs>
          <w:tab w:val="left" w:pos="993"/>
        </w:tabs>
        <w:ind w:left="0" w:firstLine="709"/>
        <w:jc w:val="both"/>
      </w:pPr>
      <w:r w:rsidRPr="00430F06">
        <w:lastRenderedPageBreak/>
        <w:t>обустройство тротуаров и дорожного полотна с установкой бордюрного камня для пешеходов (частный сектор 4-го и 2-го микрорайонов);</w:t>
      </w:r>
    </w:p>
    <w:p w:rsidR="00FE65C0" w:rsidRDefault="00FE65C0" w:rsidP="00115546">
      <w:pPr>
        <w:pStyle w:val="a8"/>
        <w:numPr>
          <w:ilvl w:val="0"/>
          <w:numId w:val="53"/>
        </w:numPr>
        <w:tabs>
          <w:tab w:val="left" w:pos="993"/>
        </w:tabs>
        <w:ind w:left="0" w:firstLine="709"/>
        <w:jc w:val="both"/>
      </w:pPr>
      <w:r w:rsidRPr="00430F06">
        <w:t>обустройство лестничного марша при подъ</w:t>
      </w:r>
      <w:r w:rsidR="0045024E">
        <w:t>ё</w:t>
      </w:r>
      <w:r w:rsidRPr="00430F06">
        <w:t xml:space="preserve">ме с проезда Углового к ул. </w:t>
      </w:r>
      <w:proofErr w:type="gramStart"/>
      <w:r w:rsidRPr="00430F06">
        <w:t>Молод</w:t>
      </w:r>
      <w:r w:rsidR="0045024E">
        <w:t>ё</w:t>
      </w:r>
      <w:r w:rsidRPr="00430F06">
        <w:t>жная</w:t>
      </w:r>
      <w:proofErr w:type="gramEnd"/>
      <w:r w:rsidR="0045024E">
        <w:t>,</w:t>
      </w:r>
      <w:r w:rsidRPr="00430F06">
        <w:t xml:space="preserve"> д.</w:t>
      </w:r>
      <w:r w:rsidR="00D23F71">
        <w:t xml:space="preserve"> </w:t>
      </w:r>
      <w:r w:rsidRPr="00430F06">
        <w:t>31.</w:t>
      </w:r>
    </w:p>
    <w:p w:rsidR="0045024E" w:rsidRPr="00430F06" w:rsidRDefault="0045024E" w:rsidP="0045024E">
      <w:pPr>
        <w:pStyle w:val="a8"/>
        <w:ind w:left="0" w:firstLine="709"/>
        <w:jc w:val="both"/>
      </w:pPr>
    </w:p>
    <w:p w:rsidR="001F320A" w:rsidRPr="00430F06" w:rsidRDefault="00B06C6D" w:rsidP="0045024E">
      <w:pPr>
        <w:pStyle w:val="1"/>
        <w:spacing w:before="0"/>
        <w:ind w:firstLine="709"/>
        <w:jc w:val="both"/>
        <w:rPr>
          <w:rFonts w:ascii="Times New Roman" w:hAnsi="Times New Roman" w:cs="Times New Roman"/>
          <w:color w:val="auto"/>
          <w:sz w:val="24"/>
          <w:szCs w:val="24"/>
        </w:rPr>
      </w:pPr>
      <w:bookmarkStart w:id="48" w:name="_Toc612753"/>
      <w:r w:rsidRPr="00430F06">
        <w:rPr>
          <w:rFonts w:ascii="Times New Roman" w:hAnsi="Times New Roman" w:cs="Times New Roman"/>
          <w:color w:val="auto"/>
          <w:sz w:val="24"/>
          <w:szCs w:val="24"/>
        </w:rPr>
        <w:t>35</w:t>
      </w:r>
      <w:r w:rsidR="008457F2" w:rsidRPr="00430F06">
        <w:rPr>
          <w:rFonts w:ascii="Times New Roman" w:hAnsi="Times New Roman" w:cs="Times New Roman"/>
          <w:color w:val="auto"/>
          <w:sz w:val="24"/>
          <w:szCs w:val="24"/>
        </w:rPr>
        <w:t xml:space="preserve">. </w:t>
      </w:r>
      <w:proofErr w:type="gramStart"/>
      <w:r w:rsidR="008457F2" w:rsidRPr="00430F06">
        <w:rPr>
          <w:rFonts w:ascii="Times New Roman" w:hAnsi="Times New Roman" w:cs="Times New Roman"/>
          <w:color w:val="auto"/>
          <w:sz w:val="24"/>
          <w:szCs w:val="24"/>
        </w:rPr>
        <w:t>У</w:t>
      </w:r>
      <w:r w:rsidR="001F320A" w:rsidRPr="00430F06">
        <w:rPr>
          <w:rFonts w:ascii="Times New Roman" w:hAnsi="Times New Roman" w:cs="Times New Roman"/>
          <w:color w:val="auto"/>
          <w:sz w:val="24"/>
          <w:szCs w:val="24"/>
        </w:rPr>
        <w:t xml:space="preserve">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16" w:history="1">
        <w:r w:rsidR="001F320A" w:rsidRPr="00430F06">
          <w:rPr>
            <w:rFonts w:ascii="Times New Roman" w:hAnsi="Times New Roman" w:cs="Times New Roman"/>
            <w:color w:val="auto"/>
            <w:sz w:val="24"/>
            <w:szCs w:val="24"/>
          </w:rPr>
          <w:t>кодексом</w:t>
        </w:r>
      </w:hyperlink>
      <w:r w:rsidR="001F320A" w:rsidRPr="00430F06">
        <w:rPr>
          <w:rFonts w:ascii="Times New Roman" w:hAnsi="Times New Roman" w:cs="Times New Roman"/>
          <w:color w:val="auto"/>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w:t>
      </w:r>
      <w:proofErr w:type="gramEnd"/>
      <w:r w:rsidR="001F320A" w:rsidRPr="00430F06">
        <w:rPr>
          <w:rFonts w:ascii="Times New Roman" w:hAnsi="Times New Roman" w:cs="Times New Roman"/>
          <w:color w:val="auto"/>
          <w:sz w:val="24"/>
          <w:szCs w:val="24"/>
        </w:rPr>
        <w:t xml:space="preserve"> </w:t>
      </w:r>
      <w:proofErr w:type="gramStart"/>
      <w:r w:rsidR="001F320A" w:rsidRPr="00430F06">
        <w:rPr>
          <w:rFonts w:ascii="Times New Roman" w:hAnsi="Times New Roman" w:cs="Times New Roman"/>
          <w:color w:val="auto"/>
          <w:sz w:val="24"/>
          <w:szCs w:val="24"/>
        </w:rPr>
        <w:t xml:space="preserve">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7" w:history="1">
        <w:r w:rsidR="001F320A" w:rsidRPr="00430F06">
          <w:rPr>
            <w:rFonts w:ascii="Times New Roman" w:hAnsi="Times New Roman" w:cs="Times New Roman"/>
            <w:color w:val="auto"/>
            <w:sz w:val="24"/>
            <w:szCs w:val="24"/>
          </w:rPr>
          <w:t>кодексом</w:t>
        </w:r>
      </w:hyperlink>
      <w:r w:rsidR="001F320A" w:rsidRPr="00430F06">
        <w:rPr>
          <w:rFonts w:ascii="Times New Roman" w:hAnsi="Times New Roman" w:cs="Times New Roman"/>
          <w:color w:val="auto"/>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bookmarkEnd w:id="48"/>
      <w:proofErr w:type="gramEnd"/>
    </w:p>
    <w:p w:rsidR="001F320A" w:rsidRPr="00430F06" w:rsidRDefault="001F320A" w:rsidP="0045024E">
      <w:pPr>
        <w:tabs>
          <w:tab w:val="right" w:pos="10488"/>
        </w:tabs>
        <w:ind w:firstLine="709"/>
        <w:jc w:val="both"/>
        <w:rPr>
          <w:b/>
        </w:rPr>
      </w:pPr>
    </w:p>
    <w:p w:rsidR="001F320A" w:rsidRPr="00430F06" w:rsidRDefault="001F320A" w:rsidP="0045024E">
      <w:pPr>
        <w:tabs>
          <w:tab w:val="right" w:pos="10488"/>
        </w:tabs>
        <w:ind w:firstLine="709"/>
        <w:jc w:val="both"/>
      </w:pPr>
      <w:r w:rsidRPr="00430F06">
        <w:t>Генеральный план города Покачи утвержд</w:t>
      </w:r>
      <w:r w:rsidR="0045024E">
        <w:t>ё</w:t>
      </w:r>
      <w:r w:rsidRPr="00430F06">
        <w:t>н решением Дум</w:t>
      </w:r>
      <w:r w:rsidR="00F846A9" w:rsidRPr="00430F06">
        <w:t>ы города Покачи от 17.12.2014 №</w:t>
      </w:r>
      <w:r w:rsidR="00F416E6">
        <w:t xml:space="preserve"> </w:t>
      </w:r>
      <w:r w:rsidRPr="00430F06">
        <w:t>111</w:t>
      </w:r>
      <w:r w:rsidR="00E41F2D" w:rsidRPr="00430F06">
        <w:t>.</w:t>
      </w:r>
    </w:p>
    <w:p w:rsidR="0045024E" w:rsidRDefault="00F71DDA" w:rsidP="0045024E">
      <w:pPr>
        <w:tabs>
          <w:tab w:val="left" w:pos="644"/>
        </w:tabs>
        <w:ind w:right="-2" w:firstLine="709"/>
        <w:jc w:val="both"/>
      </w:pPr>
      <w:r w:rsidRPr="00430F06">
        <w:t xml:space="preserve">В настоящее время </w:t>
      </w:r>
      <w:r w:rsidR="0045024E" w:rsidRPr="00430F06">
        <w:t xml:space="preserve">в Генеральный план </w:t>
      </w:r>
      <w:r w:rsidR="0045024E">
        <w:t xml:space="preserve">города Покачи </w:t>
      </w:r>
      <w:r w:rsidRPr="00430F06">
        <w:t xml:space="preserve">вносятся изменения. Министерством экономического развития Российской Федерации в адрес администрации города Покачи направлено сводное заключение о несогласии с проектом </w:t>
      </w:r>
      <w:r w:rsidR="0045024E" w:rsidRPr="00430F06">
        <w:t xml:space="preserve">Генерального </w:t>
      </w:r>
      <w:r w:rsidRPr="00430F06">
        <w:t xml:space="preserve">плана города Покачи. </w:t>
      </w:r>
    </w:p>
    <w:p w:rsidR="00F71DDA" w:rsidRPr="00430F06" w:rsidRDefault="0045024E" w:rsidP="0045024E">
      <w:pPr>
        <w:tabs>
          <w:tab w:val="left" w:pos="644"/>
        </w:tabs>
        <w:ind w:right="-2" w:firstLine="709"/>
        <w:jc w:val="both"/>
      </w:pPr>
      <w:r w:rsidRPr="00430F06">
        <w:t xml:space="preserve">Замечания </w:t>
      </w:r>
      <w:r>
        <w:t xml:space="preserve">Минрэкономразвития </w:t>
      </w:r>
      <w:r w:rsidR="00F71DDA" w:rsidRPr="00430F06">
        <w:t>были исправлен</w:t>
      </w:r>
      <w:proofErr w:type="gramStart"/>
      <w:r w:rsidR="00F71DDA" w:rsidRPr="00430F06">
        <w:t>ы ООО</w:t>
      </w:r>
      <w:proofErr w:type="gramEnd"/>
      <w:r w:rsidR="00F71DDA" w:rsidRPr="00430F06">
        <w:t xml:space="preserve"> </w:t>
      </w:r>
      <w:r w:rsidR="00115546">
        <w:t>«</w:t>
      </w:r>
      <w:r w:rsidR="00F71DDA" w:rsidRPr="00430F06">
        <w:t>Архивариус</w:t>
      </w:r>
      <w:r w:rsidR="00115546">
        <w:t>»</w:t>
      </w:r>
      <w:r>
        <w:t xml:space="preserve">, которое является </w:t>
      </w:r>
      <w:r w:rsidR="00F71DDA" w:rsidRPr="00430F06">
        <w:t>подрядчик</w:t>
      </w:r>
      <w:r>
        <w:t>ом</w:t>
      </w:r>
      <w:r w:rsidR="00F71DDA" w:rsidRPr="00430F06">
        <w:t xml:space="preserve"> по исполнению муниципального контракта от 24.04.2018</w:t>
      </w:r>
      <w:r w:rsidR="00D23F71">
        <w:t xml:space="preserve"> </w:t>
      </w:r>
      <w:r w:rsidRPr="00430F06">
        <w:t>№</w:t>
      </w:r>
      <w:r w:rsidR="00D23F71">
        <w:t xml:space="preserve"> </w:t>
      </w:r>
      <w:r w:rsidRPr="00430F06">
        <w:t>2</w:t>
      </w:r>
      <w:r w:rsidR="00F71DDA" w:rsidRPr="00430F06">
        <w:t xml:space="preserve">. В настоящее время откорректированный проект </w:t>
      </w:r>
      <w:r w:rsidR="00A3550F" w:rsidRPr="00430F06">
        <w:t xml:space="preserve">Генерального </w:t>
      </w:r>
      <w:r w:rsidR="00F71DDA" w:rsidRPr="00430F06">
        <w:t>плана города Покачи проходит повторную процедуру согласования с уполномоченным</w:t>
      </w:r>
      <w:r w:rsidR="00A3550F">
        <w:t>и</w:t>
      </w:r>
      <w:r w:rsidR="00F71DDA" w:rsidRPr="00430F06">
        <w:t xml:space="preserve"> орган</w:t>
      </w:r>
      <w:r w:rsidR="00A3550F">
        <w:t>ами.</w:t>
      </w:r>
    </w:p>
    <w:p w:rsidR="00E4715D" w:rsidRPr="00430F06" w:rsidRDefault="00E4715D" w:rsidP="0045024E">
      <w:pPr>
        <w:ind w:firstLine="709"/>
        <w:jc w:val="both"/>
      </w:pPr>
      <w:proofErr w:type="gramStart"/>
      <w:r w:rsidRPr="00430F06">
        <w:t xml:space="preserve">В рамках Градостроительного кодекса </w:t>
      </w:r>
      <w:r w:rsidR="00A3550F">
        <w:t xml:space="preserve">Российской Федерации, </w:t>
      </w:r>
      <w:r w:rsidRPr="00430F06">
        <w:t>нормативных правовых актов города Покачи отделом архитектуры и градостроительства администрации города Покачи осуществляются полномочия по выдаче разрешений на строительство, на ввод в эксплуатацию объектов капитального строительства, по выдаче и аннулированию разрешений на установку рекламных конструкций, разработке градостроительных планов, подготовке проектов постановлений администрации города Покачи о присвоении, изменении и аннулировании адресов объектов недвижимости, выдаются решения</w:t>
      </w:r>
      <w:proofErr w:type="gramEnd"/>
      <w:r w:rsidRPr="00430F06">
        <w:t xml:space="preserve"> о согласовании переустройства и (или) перепланировки жилых помещений в жилых домах на территории города Покачи, проводятся работы по организации публичных слушаний по вопросам, связанным с градостроительной деятельностью (утверждение проектов планировки, внесение изменений в генеральный план города, в Правила землепользования и застройки).</w:t>
      </w:r>
    </w:p>
    <w:p w:rsidR="004475B0" w:rsidRPr="00430F06" w:rsidRDefault="004475B0" w:rsidP="0045024E">
      <w:pPr>
        <w:ind w:firstLine="709"/>
        <w:jc w:val="both"/>
      </w:pPr>
      <w:r w:rsidRPr="00430F06">
        <w:t xml:space="preserve">За </w:t>
      </w:r>
      <w:r w:rsidR="00F873DD">
        <w:t>отчётный</w:t>
      </w:r>
      <w:r w:rsidRPr="00430F06">
        <w:t xml:space="preserve"> 2018 год отделом архитектуры и градостроительства администрации города Покачи была проведена следующая работа:</w:t>
      </w:r>
    </w:p>
    <w:p w:rsidR="00E4715D" w:rsidRPr="00430F06" w:rsidRDefault="008457F2" w:rsidP="0045024E">
      <w:pPr>
        <w:tabs>
          <w:tab w:val="right" w:pos="10488"/>
        </w:tabs>
        <w:ind w:firstLine="709"/>
        <w:jc w:val="both"/>
      </w:pPr>
      <w:r w:rsidRPr="00430F06">
        <w:t>1) в</w:t>
      </w:r>
      <w:r w:rsidR="004475B0" w:rsidRPr="00430F06">
        <w:t xml:space="preserve">ыдано 15 разрешений на строительство объектов капитального строительства. </w:t>
      </w:r>
      <w:r w:rsidR="00F873DD">
        <w:t>Приём</w:t>
      </w:r>
      <w:r w:rsidR="004475B0" w:rsidRPr="00430F06">
        <w:t xml:space="preserve"> и рассмотрение документов, представленных для получения разрешений на строительство и на ввод в эксплуатацию объектов капитального строительства, осмотр вводимых объектов, а также выдача самих разрешений осуществлялись в соответствии с Градостроительным кодексом Российской Федерации в семидневный срок.</w:t>
      </w:r>
      <w:r w:rsidR="00E56A47" w:rsidRPr="00430F06">
        <w:t xml:space="preserve"> Разрешения на строительство объектов капитального строительства выдавались на: индивидуальное жилищное строительство – 13, гараж – 1 (на 20 боксов)</w:t>
      </w:r>
      <w:r w:rsidR="00A3550F">
        <w:t>, многоквартирный жилой дом – 1;</w:t>
      </w:r>
    </w:p>
    <w:p w:rsidR="00787651" w:rsidRPr="00430F06" w:rsidRDefault="008457F2" w:rsidP="0045024E">
      <w:pPr>
        <w:tabs>
          <w:tab w:val="right" w:pos="10488"/>
        </w:tabs>
        <w:ind w:firstLine="709"/>
        <w:jc w:val="both"/>
        <w:rPr>
          <w:color w:val="FF0000"/>
        </w:rPr>
      </w:pPr>
      <w:r w:rsidRPr="00430F06">
        <w:lastRenderedPageBreak/>
        <w:t>2) р</w:t>
      </w:r>
      <w:r w:rsidR="00E56A47" w:rsidRPr="00430F06">
        <w:t xml:space="preserve">азработан </w:t>
      </w:r>
      <w:r w:rsidR="00A3550F">
        <w:t>и выдан</w:t>
      </w:r>
      <w:r w:rsidR="00E56A47" w:rsidRPr="00430F06">
        <w:t xml:space="preserve"> 21 </w:t>
      </w:r>
      <w:r w:rsidR="00A3550F">
        <w:t>градостроительный</w:t>
      </w:r>
      <w:r w:rsidR="004475B0" w:rsidRPr="00430F06">
        <w:t xml:space="preserve"> план на земельные участки, предназначенные под строительство объектов капитального строительства</w:t>
      </w:r>
      <w:r w:rsidR="00E56A47" w:rsidRPr="00430F06">
        <w:t>, из них: на строительство спортивного комплекса – 1, на индивидуальное жилищное строительство - 20</w:t>
      </w:r>
      <w:r w:rsidR="00787651" w:rsidRPr="00430F06">
        <w:t>;</w:t>
      </w:r>
    </w:p>
    <w:p w:rsidR="00787651" w:rsidRPr="00430F06" w:rsidRDefault="008457F2" w:rsidP="0045024E">
      <w:pPr>
        <w:tabs>
          <w:tab w:val="right" w:pos="10488"/>
        </w:tabs>
        <w:ind w:firstLine="709"/>
        <w:jc w:val="both"/>
        <w:rPr>
          <w:color w:val="FF0000"/>
        </w:rPr>
      </w:pPr>
      <w:r w:rsidRPr="00430F06">
        <w:t xml:space="preserve">3) </w:t>
      </w:r>
      <w:r w:rsidR="00E56A47" w:rsidRPr="00430F06">
        <w:t>поступило 28</w:t>
      </w:r>
      <w:r w:rsidR="00D23F71">
        <w:t xml:space="preserve"> </w:t>
      </w:r>
      <w:r w:rsidR="00E56A47" w:rsidRPr="00430F06">
        <w:t xml:space="preserve">заявлений </w:t>
      </w:r>
      <w:r w:rsidR="00787651" w:rsidRPr="00430F06">
        <w:t>о согласовании переустройства и (или) перепланировки жилых помещений в жилых многоквартирных домах</w:t>
      </w:r>
      <w:r w:rsidR="00E56A47" w:rsidRPr="00430F06">
        <w:t>, из них: 6 отказов, решено пол</w:t>
      </w:r>
      <w:r w:rsidR="00A3550F">
        <w:t>о</w:t>
      </w:r>
      <w:r w:rsidR="00E56A47" w:rsidRPr="00430F06">
        <w:t>жительно-22</w:t>
      </w:r>
      <w:r w:rsidR="00787651" w:rsidRPr="00430F06">
        <w:t>;</w:t>
      </w:r>
    </w:p>
    <w:p w:rsidR="00787651" w:rsidRPr="00430F06" w:rsidRDefault="008457F2" w:rsidP="0045024E">
      <w:pPr>
        <w:ind w:firstLine="709"/>
        <w:jc w:val="both"/>
      </w:pPr>
      <w:r w:rsidRPr="00430F06">
        <w:t xml:space="preserve">4) </w:t>
      </w:r>
      <w:r w:rsidR="00E56A47" w:rsidRPr="00430F06">
        <w:t>поступило</w:t>
      </w:r>
      <w:r w:rsidR="00787651" w:rsidRPr="00430F06">
        <w:t xml:space="preserve"> 36 </w:t>
      </w:r>
      <w:r w:rsidR="00E56A47" w:rsidRPr="00430F06">
        <w:t xml:space="preserve">заявлений о выдаче разрешений </w:t>
      </w:r>
      <w:r w:rsidR="00787651" w:rsidRPr="00430F06">
        <w:t>на производство земляных работ на территории города, в случае, если эти работы предусмотрены проектной документацией на строительство объекта</w:t>
      </w:r>
      <w:r w:rsidR="00E56A47" w:rsidRPr="00430F06">
        <w:t>, из них: отказов – 4, решено положительно – 32;</w:t>
      </w:r>
    </w:p>
    <w:p w:rsidR="00E56A47" w:rsidRPr="00430F06" w:rsidRDefault="00E56A47" w:rsidP="0045024E">
      <w:pPr>
        <w:ind w:firstLine="709"/>
        <w:jc w:val="both"/>
      </w:pPr>
      <w:r w:rsidRPr="00430F06">
        <w:t>5) выдано 4 разрешения на ввод объектов в эксплуатацию.</w:t>
      </w:r>
    </w:p>
    <w:p w:rsidR="00E41F2D" w:rsidRPr="00430F06" w:rsidRDefault="004B65C9" w:rsidP="0045024E">
      <w:pPr>
        <w:tabs>
          <w:tab w:val="right" w:pos="10488"/>
        </w:tabs>
        <w:ind w:firstLine="709"/>
        <w:jc w:val="both"/>
      </w:pPr>
      <w:r w:rsidRPr="00430F06">
        <w:t>Приняты следующие муниципальные правовые акты:</w:t>
      </w:r>
    </w:p>
    <w:p w:rsidR="004B65C9" w:rsidRPr="00430F06" w:rsidRDefault="004B65C9" w:rsidP="00115546">
      <w:pPr>
        <w:pStyle w:val="a8"/>
        <w:numPr>
          <w:ilvl w:val="0"/>
          <w:numId w:val="54"/>
        </w:numPr>
        <w:tabs>
          <w:tab w:val="left" w:pos="993"/>
          <w:tab w:val="right" w:pos="10488"/>
        </w:tabs>
        <w:ind w:left="0" w:firstLine="709"/>
        <w:jc w:val="both"/>
      </w:pPr>
      <w:r w:rsidRPr="00430F06">
        <w:t>постановление администраци</w:t>
      </w:r>
      <w:r w:rsidR="00F846A9" w:rsidRPr="00430F06">
        <w:t>и города Покачи от 01.03.2018 №</w:t>
      </w:r>
      <w:r w:rsidR="00F416E6">
        <w:t xml:space="preserve"> </w:t>
      </w:r>
      <w:r w:rsidRPr="00430F06">
        <w:t xml:space="preserve">222 </w:t>
      </w:r>
      <w:r w:rsidR="00115546">
        <w:t>«</w:t>
      </w:r>
      <w:r w:rsidRPr="00430F06">
        <w:t xml:space="preserve">О подготовке документации по планировке территории (проект планировки, проект межевания территории) для размещения линейных объектов по проекту: </w:t>
      </w:r>
      <w:r w:rsidR="00115546">
        <w:t>«</w:t>
      </w:r>
      <w:r w:rsidRPr="00430F06">
        <w:t>Нефтесборные сети и высоконапортные водоводы Покач</w:t>
      </w:r>
      <w:r w:rsidR="00A3550F">
        <w:t>ё</w:t>
      </w:r>
      <w:r w:rsidRPr="00430F06">
        <w:t>вского месторождения (15 о</w:t>
      </w:r>
      <w:r w:rsidR="00A3550F">
        <w:t>чередь)</w:t>
      </w:r>
      <w:r w:rsidR="00115546">
        <w:t>»</w:t>
      </w:r>
      <w:r w:rsidR="00A3550F">
        <w:t xml:space="preserve">, </w:t>
      </w:r>
      <w:r w:rsidRPr="00430F06">
        <w:t>расположенного на территории города Покачи;</w:t>
      </w:r>
    </w:p>
    <w:p w:rsidR="004B65C9" w:rsidRPr="00430F06" w:rsidRDefault="004B65C9" w:rsidP="00115546">
      <w:pPr>
        <w:pStyle w:val="a8"/>
        <w:numPr>
          <w:ilvl w:val="0"/>
          <w:numId w:val="54"/>
        </w:numPr>
        <w:tabs>
          <w:tab w:val="left" w:pos="993"/>
          <w:tab w:val="right" w:pos="10488"/>
        </w:tabs>
        <w:ind w:left="0" w:firstLine="709"/>
        <w:jc w:val="both"/>
      </w:pPr>
      <w:r w:rsidRPr="00430F06">
        <w:t>постановление глав</w:t>
      </w:r>
      <w:r w:rsidR="00F846A9" w:rsidRPr="00430F06">
        <w:t>ы города Покачи от 14.09.2018 №</w:t>
      </w:r>
      <w:r w:rsidR="00D23F71">
        <w:t xml:space="preserve"> </w:t>
      </w:r>
      <w:r w:rsidRPr="00430F06">
        <w:t xml:space="preserve">29 </w:t>
      </w:r>
      <w:r w:rsidR="00115546">
        <w:t>«</w:t>
      </w:r>
      <w:r w:rsidRPr="00430F06">
        <w:t>Об утверждении внесения изменений в проект планировки, совмещ</w:t>
      </w:r>
      <w:r w:rsidR="00A3550F">
        <w:t>ё</w:t>
      </w:r>
      <w:r w:rsidRPr="00430F06">
        <w:t>нного с проектом межевания 8 микрорайона города Покачи Ханты-Мансийского автономного округа – Югры</w:t>
      </w:r>
      <w:r w:rsidR="00115546">
        <w:t>»</w:t>
      </w:r>
      <w:r w:rsidRPr="00430F06">
        <w:t>;</w:t>
      </w:r>
    </w:p>
    <w:p w:rsidR="004B65C9" w:rsidRPr="00430F06" w:rsidRDefault="004B65C9" w:rsidP="00115546">
      <w:pPr>
        <w:pStyle w:val="a8"/>
        <w:numPr>
          <w:ilvl w:val="0"/>
          <w:numId w:val="54"/>
        </w:numPr>
        <w:tabs>
          <w:tab w:val="left" w:pos="993"/>
          <w:tab w:val="right" w:pos="10488"/>
        </w:tabs>
        <w:ind w:left="0" w:firstLine="709"/>
        <w:jc w:val="both"/>
      </w:pPr>
      <w:proofErr w:type="gramStart"/>
      <w:r w:rsidRPr="00430F06">
        <w:t xml:space="preserve">постановление главы города Покачи от </w:t>
      </w:r>
      <w:r w:rsidR="00F846A9" w:rsidRPr="00430F06">
        <w:t>14.09.2018 №</w:t>
      </w:r>
      <w:r w:rsidR="00D23F71">
        <w:t xml:space="preserve"> </w:t>
      </w:r>
      <w:r w:rsidRPr="00430F06">
        <w:t xml:space="preserve">30 </w:t>
      </w:r>
      <w:r w:rsidR="00115546">
        <w:t>«</w:t>
      </w:r>
      <w:r w:rsidRPr="00430F06">
        <w:t>Об утверждении проектов планировок, совмещ</w:t>
      </w:r>
      <w:r w:rsidR="00A3550F">
        <w:t>ё</w:t>
      </w:r>
      <w:r w:rsidRPr="00430F06">
        <w:t xml:space="preserve">нными с проектами межевания территории 4 микрорайона города Покачи Ханты-Мансийского автономного округа - Югры и территории линейного объекта: </w:t>
      </w:r>
      <w:r w:rsidR="00115546">
        <w:t>«</w:t>
      </w:r>
      <w:r w:rsidRPr="00430F06">
        <w:t>автомобильные дороги по улицам Центральная, Восточная, Аганская города Покачи</w:t>
      </w:r>
      <w:r w:rsidR="00115546">
        <w:t>»</w:t>
      </w:r>
      <w:r w:rsidRPr="00430F06">
        <w:t>.</w:t>
      </w:r>
      <w:proofErr w:type="gramEnd"/>
    </w:p>
    <w:p w:rsidR="00E56A47" w:rsidRPr="00430F06" w:rsidRDefault="00E56A47" w:rsidP="0045024E">
      <w:pPr>
        <w:widowControl w:val="0"/>
        <w:autoSpaceDE w:val="0"/>
        <w:autoSpaceDN w:val="0"/>
        <w:adjustRightInd w:val="0"/>
        <w:ind w:firstLine="708"/>
        <w:jc w:val="both"/>
      </w:pPr>
      <w:r w:rsidRPr="00430F06">
        <w:t xml:space="preserve">Комиссией по правилам землепользования и застройки проведены </w:t>
      </w:r>
      <w:r w:rsidR="00A3550F">
        <w:t>два</w:t>
      </w:r>
      <w:r w:rsidR="00D23F71">
        <w:t xml:space="preserve"> </w:t>
      </w:r>
      <w:r w:rsidRPr="00430F06">
        <w:t xml:space="preserve">публичных слушания по </w:t>
      </w:r>
      <w:hyperlink r:id="rId18" w:anchor="!_consulting" w:history="1">
        <w:r w:rsidR="00A3550F" w:rsidRPr="00430F06">
          <w:rPr>
            <w:rStyle w:val="ac"/>
            <w:color w:val="000000"/>
            <w:u w:val="none"/>
            <w:shd w:val="clear" w:color="auto" w:fill="FFFFFF"/>
          </w:rPr>
          <w:t>предоставлению разрешения на отклонение от предельных параметров разреш</w:t>
        </w:r>
        <w:r w:rsidR="00A3550F">
          <w:rPr>
            <w:rStyle w:val="ac"/>
            <w:color w:val="000000"/>
            <w:u w:val="none"/>
            <w:shd w:val="clear" w:color="auto" w:fill="FFFFFF"/>
          </w:rPr>
          <w:t>ё</w:t>
        </w:r>
        <w:r w:rsidR="00A3550F" w:rsidRPr="00430F06">
          <w:rPr>
            <w:rStyle w:val="ac"/>
            <w:color w:val="000000"/>
            <w:u w:val="none"/>
            <w:shd w:val="clear" w:color="auto" w:fill="FFFFFF"/>
          </w:rPr>
          <w:t>нного строительства, реконструкцию объектов капитального строительства</w:t>
        </w:r>
      </w:hyperlink>
      <w:r w:rsidR="00A75B07" w:rsidRPr="00430F06">
        <w:rPr>
          <w:color w:val="000000"/>
        </w:rPr>
        <w:t>.</w:t>
      </w:r>
      <w:r w:rsidR="00D23F71">
        <w:rPr>
          <w:color w:val="000000"/>
        </w:rPr>
        <w:t xml:space="preserve"> </w:t>
      </w:r>
      <w:r w:rsidR="00A75B07" w:rsidRPr="00430F06">
        <w:rPr>
          <w:color w:val="000000"/>
        </w:rPr>
        <w:t>Вынесены решения:</w:t>
      </w:r>
      <w:r w:rsidR="00A3550F">
        <w:rPr>
          <w:color w:val="000000"/>
        </w:rPr>
        <w:t xml:space="preserve"> одно</w:t>
      </w:r>
      <w:r w:rsidRPr="00430F06">
        <w:rPr>
          <w:color w:val="000000"/>
        </w:rPr>
        <w:t xml:space="preserve"> положительное, </w:t>
      </w:r>
      <w:r w:rsidR="00A3550F">
        <w:rPr>
          <w:color w:val="000000"/>
        </w:rPr>
        <w:t>одно</w:t>
      </w:r>
      <w:r w:rsidRPr="00430F06">
        <w:rPr>
          <w:color w:val="000000"/>
        </w:rPr>
        <w:t xml:space="preserve"> отрицательное.</w:t>
      </w:r>
    </w:p>
    <w:p w:rsidR="004B65C9" w:rsidRPr="00430F06" w:rsidRDefault="004B65C9" w:rsidP="0045024E">
      <w:pPr>
        <w:ind w:firstLine="709"/>
        <w:jc w:val="both"/>
      </w:pPr>
      <w:r w:rsidRPr="00430F06">
        <w:t>В 2018 году в</w:t>
      </w:r>
      <w:r w:rsidR="00F846A9" w:rsidRPr="00430F06">
        <w:t xml:space="preserve"> целях приведения </w:t>
      </w:r>
      <w:r w:rsidR="00A3550F">
        <w:t xml:space="preserve">административных регламентов </w:t>
      </w:r>
      <w:r w:rsidR="00F846A9" w:rsidRPr="00430F06">
        <w:t>в соответствие</w:t>
      </w:r>
      <w:r w:rsidRPr="00430F06">
        <w:t xml:space="preserve"> с действующим законодательством были внесены изменения в следующие административные регламенты предоставления муниципальных услуг: </w:t>
      </w:r>
    </w:p>
    <w:p w:rsidR="00E41F2D" w:rsidRPr="00430F06" w:rsidRDefault="004B65C9" w:rsidP="00115546">
      <w:pPr>
        <w:pStyle w:val="a8"/>
        <w:numPr>
          <w:ilvl w:val="0"/>
          <w:numId w:val="55"/>
        </w:numPr>
        <w:tabs>
          <w:tab w:val="left" w:pos="993"/>
          <w:tab w:val="right" w:pos="10488"/>
        </w:tabs>
        <w:ind w:left="0" w:firstLine="709"/>
        <w:jc w:val="both"/>
      </w:pPr>
      <w:r w:rsidRPr="00430F06">
        <w:t xml:space="preserve">административный регламент предоставления муниципальной услуги </w:t>
      </w:r>
      <w:r w:rsidR="00115546">
        <w:t>«</w:t>
      </w:r>
      <w:r w:rsidRPr="00430F06">
        <w:t>Присвоение объекту адресации адреса, изменению, аннулированию его адреса на территории города Покачи</w:t>
      </w:r>
      <w:r w:rsidR="00115546">
        <w:t>»</w:t>
      </w:r>
      <w:r w:rsidR="00C71E02" w:rsidRPr="00430F06">
        <w:t>;</w:t>
      </w:r>
    </w:p>
    <w:p w:rsidR="004B65C9" w:rsidRPr="00430F06" w:rsidRDefault="004B65C9" w:rsidP="00115546">
      <w:pPr>
        <w:pStyle w:val="a8"/>
        <w:numPr>
          <w:ilvl w:val="0"/>
          <w:numId w:val="55"/>
        </w:numPr>
        <w:tabs>
          <w:tab w:val="left" w:pos="993"/>
          <w:tab w:val="right" w:pos="10488"/>
        </w:tabs>
        <w:ind w:left="0" w:firstLine="709"/>
        <w:jc w:val="both"/>
      </w:pPr>
      <w:r w:rsidRPr="00430F06">
        <w:t xml:space="preserve">административный регламент по предоставлению муниципальной услуги </w:t>
      </w:r>
      <w:r w:rsidR="00115546">
        <w:t>«</w:t>
      </w:r>
      <w:r w:rsidRPr="00430F06">
        <w:t>Выдача разрешения на осуществление земляных работ на территории города Покачи</w:t>
      </w:r>
      <w:r w:rsidR="00115546">
        <w:t>»</w:t>
      </w:r>
      <w:r w:rsidR="00C71E02" w:rsidRPr="00430F06">
        <w:t>;</w:t>
      </w:r>
    </w:p>
    <w:p w:rsidR="00C71E02" w:rsidRPr="00430F06" w:rsidRDefault="00A3550F" w:rsidP="00115546">
      <w:pPr>
        <w:pStyle w:val="a8"/>
        <w:numPr>
          <w:ilvl w:val="0"/>
          <w:numId w:val="55"/>
        </w:numPr>
        <w:tabs>
          <w:tab w:val="left" w:pos="993"/>
          <w:tab w:val="right" w:pos="10488"/>
        </w:tabs>
        <w:ind w:left="0" w:firstLine="709"/>
        <w:jc w:val="both"/>
      </w:pPr>
      <w:r>
        <w:t>а</w:t>
      </w:r>
      <w:r w:rsidR="00C71E02" w:rsidRPr="00430F06">
        <w:t xml:space="preserve">дминистративный регламент предоставления муниципальной услуги </w:t>
      </w:r>
      <w:r w:rsidR="00115546">
        <w:t>«</w:t>
      </w:r>
      <w:r w:rsidR="00C71E02" w:rsidRPr="00430F06">
        <w:t>Предоставление сведений, содержащихся в информационной системе обеспечения градостроительной деятельности</w:t>
      </w:r>
      <w:r w:rsidR="00115546">
        <w:t>»</w:t>
      </w:r>
      <w:r w:rsidR="00C71E02" w:rsidRPr="00430F06">
        <w:t>;</w:t>
      </w:r>
    </w:p>
    <w:p w:rsidR="00C71E02" w:rsidRDefault="00C71E02" w:rsidP="00115546">
      <w:pPr>
        <w:pStyle w:val="a8"/>
        <w:numPr>
          <w:ilvl w:val="0"/>
          <w:numId w:val="55"/>
        </w:numPr>
        <w:tabs>
          <w:tab w:val="left" w:pos="993"/>
          <w:tab w:val="right" w:pos="10488"/>
        </w:tabs>
        <w:ind w:left="0" w:firstLine="709"/>
        <w:jc w:val="both"/>
      </w:pPr>
      <w:r w:rsidRPr="00430F06">
        <w:t>административный</w:t>
      </w:r>
      <w:r w:rsidR="00D23F71">
        <w:t xml:space="preserve"> </w:t>
      </w:r>
      <w:r w:rsidRPr="00430F06">
        <w:t xml:space="preserve">регламент предоставления муниципальной услуги </w:t>
      </w:r>
      <w:r w:rsidR="00115546">
        <w:t>«</w:t>
      </w:r>
      <w:r w:rsidR="00F873DD">
        <w:t>Приём</w:t>
      </w:r>
      <w:r w:rsidRPr="00430F06">
        <w:t xml:space="preserve"> заявлений и выдача документов о согласовании переустройства и (или) перепланировки жилого помещения</w:t>
      </w:r>
      <w:r w:rsidR="00115546">
        <w:t>»</w:t>
      </w:r>
      <w:r w:rsidRPr="00430F06">
        <w:t>.</w:t>
      </w:r>
    </w:p>
    <w:p w:rsidR="00A3550F" w:rsidRPr="00430F06" w:rsidRDefault="00A3550F" w:rsidP="00A3550F">
      <w:pPr>
        <w:pStyle w:val="a8"/>
        <w:tabs>
          <w:tab w:val="right" w:pos="10488"/>
        </w:tabs>
        <w:ind w:left="0" w:firstLine="709"/>
        <w:jc w:val="both"/>
      </w:pPr>
    </w:p>
    <w:p w:rsidR="00E41F2D" w:rsidRPr="00430F06" w:rsidRDefault="00B06C6D" w:rsidP="00A3550F">
      <w:pPr>
        <w:pStyle w:val="1"/>
        <w:spacing w:before="0"/>
        <w:ind w:firstLine="709"/>
        <w:jc w:val="both"/>
        <w:rPr>
          <w:rFonts w:ascii="Times New Roman" w:hAnsi="Times New Roman" w:cs="Times New Roman"/>
          <w:color w:val="auto"/>
          <w:sz w:val="24"/>
          <w:szCs w:val="24"/>
        </w:rPr>
      </w:pPr>
      <w:bookmarkStart w:id="49" w:name="_Toc612754"/>
      <w:r w:rsidRPr="00430F06">
        <w:rPr>
          <w:rFonts w:ascii="Times New Roman" w:hAnsi="Times New Roman" w:cs="Times New Roman"/>
          <w:color w:val="auto"/>
          <w:sz w:val="24"/>
          <w:szCs w:val="24"/>
        </w:rPr>
        <w:t>36</w:t>
      </w:r>
      <w:r w:rsidR="00BF3611" w:rsidRPr="00430F06">
        <w:rPr>
          <w:rFonts w:ascii="Times New Roman" w:hAnsi="Times New Roman" w:cs="Times New Roman"/>
          <w:color w:val="auto"/>
          <w:sz w:val="24"/>
          <w:szCs w:val="24"/>
        </w:rPr>
        <w:t xml:space="preserve">.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w:t>
      </w:r>
      <w:r w:rsidR="00115546">
        <w:rPr>
          <w:rFonts w:ascii="Times New Roman" w:hAnsi="Times New Roman" w:cs="Times New Roman"/>
          <w:color w:val="auto"/>
          <w:sz w:val="24"/>
          <w:szCs w:val="24"/>
        </w:rPr>
        <w:t>«</w:t>
      </w:r>
      <w:r w:rsidR="00BF3611" w:rsidRPr="00430F06">
        <w:rPr>
          <w:rFonts w:ascii="Times New Roman" w:hAnsi="Times New Roman" w:cs="Times New Roman"/>
          <w:color w:val="auto"/>
          <w:sz w:val="24"/>
          <w:szCs w:val="24"/>
        </w:rPr>
        <w:t>О рекламе</w:t>
      </w:r>
      <w:r w:rsidR="00115546">
        <w:rPr>
          <w:rFonts w:ascii="Times New Roman" w:hAnsi="Times New Roman" w:cs="Times New Roman"/>
          <w:color w:val="auto"/>
          <w:sz w:val="24"/>
          <w:szCs w:val="24"/>
        </w:rPr>
        <w:t>»</w:t>
      </w:r>
      <w:bookmarkEnd w:id="49"/>
    </w:p>
    <w:p w:rsidR="00BF3611" w:rsidRPr="00430F06" w:rsidRDefault="00BF3611" w:rsidP="00A3550F">
      <w:pPr>
        <w:tabs>
          <w:tab w:val="right" w:pos="10488"/>
        </w:tabs>
        <w:ind w:firstLine="709"/>
        <w:jc w:val="both"/>
        <w:rPr>
          <w:b/>
        </w:rPr>
      </w:pPr>
    </w:p>
    <w:p w:rsidR="00BF3611" w:rsidRPr="00430F06" w:rsidRDefault="00C2449D" w:rsidP="00A3550F">
      <w:pPr>
        <w:tabs>
          <w:tab w:val="right" w:pos="10488"/>
        </w:tabs>
        <w:ind w:firstLine="709"/>
        <w:jc w:val="both"/>
      </w:pPr>
      <w:proofErr w:type="gramStart"/>
      <w:r w:rsidRPr="00430F06">
        <w:t xml:space="preserve">Схема размещения рекламных конструкций и адресных реестров рекламных конструкций в городе Покачи утверждена решением Думы города Покачи </w:t>
      </w:r>
      <w:r w:rsidR="00BF3611" w:rsidRPr="00430F06">
        <w:t xml:space="preserve">от </w:t>
      </w:r>
      <w:r w:rsidRPr="00430F06">
        <w:t>24.04.2017 №</w:t>
      </w:r>
      <w:r w:rsidR="00D23F71">
        <w:t xml:space="preserve"> </w:t>
      </w:r>
      <w:r w:rsidRPr="00430F06">
        <w:t xml:space="preserve">38 </w:t>
      </w:r>
      <w:r w:rsidR="00115546">
        <w:rPr>
          <w:i/>
        </w:rPr>
        <w:t>«</w:t>
      </w:r>
      <w:r w:rsidRPr="00430F06">
        <w:rPr>
          <w:rStyle w:val="af3"/>
          <w:b w:val="0"/>
          <w:i w:val="0"/>
          <w:color w:val="auto"/>
        </w:rPr>
        <w:t xml:space="preserve">О схеме размещения рекламных конструкций, выдаче разрешений на установку и </w:t>
      </w:r>
      <w:r w:rsidRPr="00430F06">
        <w:rPr>
          <w:rStyle w:val="af3"/>
          <w:b w:val="0"/>
          <w:i w:val="0"/>
          <w:color w:val="auto"/>
        </w:rPr>
        <w:lastRenderedPageBreak/>
        <w:t xml:space="preserve">эксплуатацию рекламных конструкций на территории городского округа, выдаче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w:t>
      </w:r>
      <w:r w:rsidR="00115546">
        <w:rPr>
          <w:rStyle w:val="af3"/>
          <w:b w:val="0"/>
          <w:i w:val="0"/>
          <w:color w:val="auto"/>
        </w:rPr>
        <w:t>«</w:t>
      </w:r>
      <w:r w:rsidRPr="00430F06">
        <w:rPr>
          <w:rStyle w:val="af3"/>
          <w:b w:val="0"/>
          <w:i w:val="0"/>
          <w:color w:val="auto"/>
        </w:rPr>
        <w:t>О рекламе</w:t>
      </w:r>
      <w:r w:rsidR="00115546">
        <w:rPr>
          <w:rStyle w:val="af3"/>
          <w:b w:val="0"/>
          <w:i w:val="0"/>
          <w:color w:val="auto"/>
        </w:rPr>
        <w:t>»</w:t>
      </w:r>
      <w:r w:rsidR="008457F2" w:rsidRPr="00430F06">
        <w:rPr>
          <w:rStyle w:val="af3"/>
          <w:b w:val="0"/>
          <w:i w:val="0"/>
          <w:color w:val="auto"/>
        </w:rPr>
        <w:t>.</w:t>
      </w:r>
      <w:proofErr w:type="gramEnd"/>
    </w:p>
    <w:p w:rsidR="00BF3611" w:rsidRPr="00430F06" w:rsidRDefault="00BF3611" w:rsidP="00BF3611">
      <w:pPr>
        <w:ind w:firstLine="709"/>
        <w:jc w:val="both"/>
      </w:pPr>
      <w:r w:rsidRPr="00430F06">
        <w:t>В соответствии с Феде</w:t>
      </w:r>
      <w:r w:rsidR="00F846A9" w:rsidRPr="00430F06">
        <w:t>ральным законом от 13.03.2006 №</w:t>
      </w:r>
      <w:r w:rsidR="00D23F71">
        <w:t xml:space="preserve"> </w:t>
      </w:r>
      <w:r w:rsidRPr="00430F06">
        <w:t xml:space="preserve">38-ФЗ </w:t>
      </w:r>
      <w:r w:rsidR="00115546">
        <w:t>«</w:t>
      </w:r>
      <w:r w:rsidRPr="00430F06">
        <w:t>О рекламе</w:t>
      </w:r>
      <w:r w:rsidR="00115546">
        <w:t>»</w:t>
      </w:r>
      <w:r w:rsidRPr="00430F06">
        <w:t xml:space="preserve">, постановлением администрации города Покачи от </w:t>
      </w:r>
      <w:r w:rsidR="00F846A9" w:rsidRPr="00430F06">
        <w:t>25.11.2016№</w:t>
      </w:r>
      <w:r w:rsidR="00D23F71">
        <w:t xml:space="preserve"> </w:t>
      </w:r>
      <w:r w:rsidR="00C2449D" w:rsidRPr="00430F06">
        <w:t xml:space="preserve">1179 </w:t>
      </w:r>
      <w:r w:rsidR="00115546">
        <w:t>«</w:t>
      </w:r>
      <w:r w:rsidR="00C2449D" w:rsidRPr="00430F06">
        <w:t xml:space="preserve">Об утверждении административного регламента по предоставлению муниципальной услуги </w:t>
      </w:r>
      <w:r w:rsidR="00115546">
        <w:t>«</w:t>
      </w:r>
      <w:r w:rsidR="00C2449D" w:rsidRPr="00430F06">
        <w:t>Выдача разрешений на установку и эксплуатацию рекламных конструкций на территории города Покачи</w:t>
      </w:r>
      <w:r w:rsidR="00115546">
        <w:t>»</w:t>
      </w:r>
      <w:r w:rsidRPr="00430F06">
        <w:t>.</w:t>
      </w:r>
      <w:r w:rsidR="00D23F71">
        <w:t xml:space="preserve"> </w:t>
      </w:r>
      <w:r w:rsidRPr="00430F06">
        <w:t xml:space="preserve">В рамках регулирования установки рекламных конструкций в городе Покачи </w:t>
      </w:r>
      <w:r w:rsidR="0006680D" w:rsidRPr="00430F06">
        <w:t xml:space="preserve">в 2018 году </w:t>
      </w:r>
      <w:r w:rsidRPr="00430F06">
        <w:t xml:space="preserve">выдано </w:t>
      </w:r>
      <w:r w:rsidR="0006680D">
        <w:t>два</w:t>
      </w:r>
      <w:r w:rsidR="00D23F71">
        <w:t xml:space="preserve"> </w:t>
      </w:r>
      <w:r w:rsidR="005D038E" w:rsidRPr="00430F06">
        <w:t>разрешения</w:t>
      </w:r>
      <w:r w:rsidR="00006084" w:rsidRPr="00430F06">
        <w:t xml:space="preserve"> на их установку</w:t>
      </w:r>
      <w:r w:rsidR="0006680D">
        <w:t>.</w:t>
      </w:r>
      <w:r w:rsidR="00D23F71">
        <w:t xml:space="preserve"> </w:t>
      </w:r>
      <w:r w:rsidR="0006680D" w:rsidRPr="00430F06">
        <w:t xml:space="preserve">Предписания </w:t>
      </w:r>
      <w:r w:rsidRPr="00430F06">
        <w:t>о демонтаже самовольно установленных рекламных конструкций</w:t>
      </w:r>
      <w:r w:rsidR="00006084" w:rsidRPr="00430F06">
        <w:t xml:space="preserve"> не выдавались</w:t>
      </w:r>
      <w:r w:rsidRPr="00430F06">
        <w:t>.</w:t>
      </w:r>
    </w:p>
    <w:p w:rsidR="003C668B" w:rsidRPr="00430F06" w:rsidRDefault="003C668B" w:rsidP="0006680D">
      <w:pPr>
        <w:widowControl w:val="0"/>
        <w:autoSpaceDE w:val="0"/>
        <w:autoSpaceDN w:val="0"/>
        <w:adjustRightInd w:val="0"/>
        <w:ind w:firstLine="709"/>
        <w:jc w:val="both"/>
      </w:pPr>
      <w:r w:rsidRPr="00430F06">
        <w:t>На основании распоряжения от 14.11.2018 №</w:t>
      </w:r>
      <w:r w:rsidR="00D23F71">
        <w:t xml:space="preserve"> </w:t>
      </w:r>
      <w:r w:rsidRPr="00430F06">
        <w:t xml:space="preserve">218 </w:t>
      </w:r>
      <w:r w:rsidR="00115546">
        <w:t>«</w:t>
      </w:r>
      <w:r w:rsidRPr="00430F06">
        <w:t xml:space="preserve">Об утверждении плана мероприятий по избавлению от </w:t>
      </w:r>
      <w:r w:rsidR="00115546">
        <w:t>«</w:t>
      </w:r>
      <w:r w:rsidRPr="00430F06">
        <w:t>визуального мусора</w:t>
      </w:r>
      <w:r w:rsidR="00115546">
        <w:t>»</w:t>
      </w:r>
      <w:r w:rsidRPr="00430F06">
        <w:t xml:space="preserve"> и созданию привлекательного облика города Покачи</w:t>
      </w:r>
      <w:r w:rsidR="00115546">
        <w:t>»</w:t>
      </w:r>
      <w:r w:rsidRPr="00430F06">
        <w:t xml:space="preserve"> проведена инвентаризация и проверка соответствия существующих информационных и рекламных конструкций нормам федерального законодательства и правилам благоустройства города Покачи.</w:t>
      </w:r>
    </w:p>
    <w:p w:rsidR="004A493B" w:rsidRDefault="004A493B" w:rsidP="0006680D">
      <w:pPr>
        <w:widowControl w:val="0"/>
        <w:autoSpaceDE w:val="0"/>
        <w:autoSpaceDN w:val="0"/>
        <w:adjustRightInd w:val="0"/>
        <w:ind w:firstLine="709"/>
        <w:jc w:val="both"/>
      </w:pPr>
      <w:r w:rsidRPr="00430F06">
        <w:t>В 2018 году письма по приведению в порядок реклам не направлялись, в связи с отсутствием нарушений.</w:t>
      </w:r>
    </w:p>
    <w:p w:rsidR="0006680D" w:rsidRPr="00430F06" w:rsidRDefault="0006680D" w:rsidP="0006680D">
      <w:pPr>
        <w:widowControl w:val="0"/>
        <w:autoSpaceDE w:val="0"/>
        <w:autoSpaceDN w:val="0"/>
        <w:adjustRightInd w:val="0"/>
        <w:ind w:firstLine="709"/>
        <w:jc w:val="both"/>
      </w:pPr>
    </w:p>
    <w:p w:rsidR="00BF3611" w:rsidRPr="00430F06" w:rsidRDefault="00B06C6D" w:rsidP="0006680D">
      <w:pPr>
        <w:pStyle w:val="1"/>
        <w:spacing w:before="0"/>
        <w:ind w:firstLine="709"/>
        <w:jc w:val="both"/>
        <w:rPr>
          <w:rFonts w:ascii="Times New Roman" w:eastAsia="Calibri" w:hAnsi="Times New Roman" w:cs="Times New Roman"/>
          <w:color w:val="auto"/>
          <w:sz w:val="24"/>
          <w:szCs w:val="24"/>
        </w:rPr>
      </w:pPr>
      <w:bookmarkStart w:id="50" w:name="_Toc612755"/>
      <w:r w:rsidRPr="00430F06">
        <w:rPr>
          <w:rFonts w:ascii="Times New Roman" w:hAnsi="Times New Roman" w:cs="Times New Roman"/>
          <w:color w:val="auto"/>
          <w:sz w:val="24"/>
          <w:szCs w:val="24"/>
        </w:rPr>
        <w:t>37</w:t>
      </w:r>
      <w:r w:rsidR="00BF3611" w:rsidRPr="00430F06">
        <w:rPr>
          <w:rFonts w:ascii="Times New Roman" w:hAnsi="Times New Roman" w:cs="Times New Roman"/>
          <w:color w:val="auto"/>
          <w:sz w:val="24"/>
          <w:szCs w:val="24"/>
        </w:rPr>
        <w:t xml:space="preserve">. </w:t>
      </w:r>
      <w:r w:rsidR="00C71E02" w:rsidRPr="00430F06">
        <w:rPr>
          <w:rFonts w:ascii="Times New Roman" w:eastAsia="Calibri" w:hAnsi="Times New Roman" w:cs="Times New Roman"/>
          <w:color w:val="auto"/>
          <w:sz w:val="24"/>
          <w:szCs w:val="24"/>
        </w:rPr>
        <w:t>П</w:t>
      </w:r>
      <w:r w:rsidR="00BF3611" w:rsidRPr="00430F06">
        <w:rPr>
          <w:rFonts w:ascii="Times New Roman" w:eastAsia="Calibri" w:hAnsi="Times New Roman" w:cs="Times New Roman"/>
          <w:color w:val="auto"/>
          <w:sz w:val="24"/>
          <w:szCs w:val="24"/>
        </w:rPr>
        <w:t>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Покачи, изменение, аннулирование таких наименований, размещение информации в государственном адресном реестре</w:t>
      </w:r>
      <w:bookmarkEnd w:id="50"/>
    </w:p>
    <w:p w:rsidR="00BF3611" w:rsidRPr="00430F06" w:rsidRDefault="00BF3611" w:rsidP="0006680D">
      <w:pPr>
        <w:tabs>
          <w:tab w:val="right" w:pos="10488"/>
        </w:tabs>
        <w:ind w:firstLine="709"/>
        <w:jc w:val="both"/>
        <w:rPr>
          <w:rFonts w:eastAsia="Calibri"/>
          <w:b/>
        </w:rPr>
      </w:pPr>
    </w:p>
    <w:p w:rsidR="0060795F" w:rsidRPr="00430F06" w:rsidRDefault="0060795F" w:rsidP="0006680D">
      <w:pPr>
        <w:ind w:firstLine="709"/>
        <w:jc w:val="both"/>
      </w:pPr>
      <w:r w:rsidRPr="00430F06">
        <w:t xml:space="preserve">В 2018 году разработано </w:t>
      </w:r>
      <w:r w:rsidR="004819C0" w:rsidRPr="00430F06">
        <w:t>220</w:t>
      </w:r>
      <w:r w:rsidR="00D23F71">
        <w:t xml:space="preserve"> </w:t>
      </w:r>
      <w:r w:rsidRPr="00430F06">
        <w:t>муниципал</w:t>
      </w:r>
      <w:r w:rsidR="00F846A9" w:rsidRPr="00430F06">
        <w:t xml:space="preserve">ьных </w:t>
      </w:r>
      <w:r w:rsidR="0006680D">
        <w:t xml:space="preserve">правовых </w:t>
      </w:r>
      <w:r w:rsidR="00F846A9" w:rsidRPr="00430F06">
        <w:t>актов</w:t>
      </w:r>
      <w:r w:rsidRPr="00430F06">
        <w:t xml:space="preserve"> (постановлений администрации города Покачи) о присвоении, изменении, аннулировании адресов объектам недвижимости. Все постановления администрации города Покачи о присвоении адреса объектам недвижимости</w:t>
      </w:r>
      <w:r w:rsidR="00D23F71">
        <w:t xml:space="preserve"> </w:t>
      </w:r>
      <w:r w:rsidRPr="00430F06">
        <w:t xml:space="preserve">размещены в федеральной информационной адресной системе. </w:t>
      </w:r>
    </w:p>
    <w:p w:rsidR="003C668B" w:rsidRDefault="003C668B" w:rsidP="0006680D">
      <w:pPr>
        <w:widowControl w:val="0"/>
        <w:autoSpaceDE w:val="0"/>
        <w:autoSpaceDN w:val="0"/>
        <w:adjustRightInd w:val="0"/>
        <w:ind w:firstLine="709"/>
        <w:jc w:val="both"/>
      </w:pPr>
      <w:r w:rsidRPr="00430F06">
        <w:t xml:space="preserve">В 2018 году отделом архитектуры и градостроительства администрации города Покачи присвоено 169 адресов садово-огородническим земельным участкам. </w:t>
      </w:r>
    </w:p>
    <w:p w:rsidR="0006680D" w:rsidRPr="00430F06" w:rsidRDefault="0006680D" w:rsidP="0006680D">
      <w:pPr>
        <w:widowControl w:val="0"/>
        <w:autoSpaceDE w:val="0"/>
        <w:autoSpaceDN w:val="0"/>
        <w:adjustRightInd w:val="0"/>
        <w:ind w:firstLine="709"/>
        <w:jc w:val="both"/>
      </w:pPr>
    </w:p>
    <w:p w:rsidR="0060795F" w:rsidRPr="00430F06" w:rsidRDefault="00B06C6D" w:rsidP="0006680D">
      <w:pPr>
        <w:pStyle w:val="1"/>
        <w:spacing w:before="0"/>
        <w:ind w:firstLine="709"/>
        <w:jc w:val="both"/>
        <w:rPr>
          <w:rFonts w:ascii="Times New Roman" w:hAnsi="Times New Roman" w:cs="Times New Roman"/>
          <w:color w:val="auto"/>
          <w:sz w:val="24"/>
          <w:szCs w:val="24"/>
        </w:rPr>
      </w:pPr>
      <w:bookmarkStart w:id="51" w:name="_Toc612756"/>
      <w:r w:rsidRPr="00430F06">
        <w:rPr>
          <w:rFonts w:ascii="Times New Roman" w:hAnsi="Times New Roman" w:cs="Times New Roman"/>
          <w:color w:val="auto"/>
          <w:sz w:val="24"/>
          <w:szCs w:val="24"/>
        </w:rPr>
        <w:t>38</w:t>
      </w:r>
      <w:r w:rsidR="0060795F" w:rsidRPr="00430F06">
        <w:rPr>
          <w:rFonts w:ascii="Times New Roman" w:hAnsi="Times New Roman" w:cs="Times New Roman"/>
          <w:color w:val="auto"/>
          <w:sz w:val="24"/>
          <w:szCs w:val="24"/>
        </w:rPr>
        <w:t>.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bookmarkEnd w:id="51"/>
    </w:p>
    <w:p w:rsidR="0060795F" w:rsidRPr="00430F06" w:rsidRDefault="0060795F" w:rsidP="0006680D">
      <w:pPr>
        <w:tabs>
          <w:tab w:val="right" w:pos="10488"/>
        </w:tabs>
        <w:ind w:firstLine="709"/>
        <w:jc w:val="both"/>
        <w:rPr>
          <w:b/>
        </w:rPr>
      </w:pPr>
    </w:p>
    <w:p w:rsidR="000C3369" w:rsidRPr="00430F06" w:rsidRDefault="000C3369" w:rsidP="0006680D">
      <w:pPr>
        <w:shd w:val="clear" w:color="auto" w:fill="FFFFFF"/>
        <w:ind w:firstLine="709"/>
        <w:jc w:val="both"/>
      </w:pPr>
      <w:proofErr w:type="gramStart"/>
      <w:r w:rsidRPr="00430F06">
        <w:t>Мобилизационная подготовка в администрации города Покачи осуществляется в соответствии с Федеральными законами Российской Федерации от 26.02.1997 №</w:t>
      </w:r>
      <w:r w:rsidR="00F416E6">
        <w:t xml:space="preserve"> </w:t>
      </w:r>
      <w:r w:rsidRPr="00430F06">
        <w:t xml:space="preserve">31-ФЗ </w:t>
      </w:r>
      <w:r w:rsidR="00115546">
        <w:t>«</w:t>
      </w:r>
      <w:r w:rsidRPr="00430F06">
        <w:t>О мобилизационной подготовке и мобилизации в Российской Федерации</w:t>
      </w:r>
      <w:r w:rsidR="00115546">
        <w:t>»</w:t>
      </w:r>
      <w:r w:rsidRPr="00430F06">
        <w:t>, от 24.04.1996 №</w:t>
      </w:r>
      <w:r w:rsidR="00F416E6">
        <w:t xml:space="preserve"> </w:t>
      </w:r>
      <w:r w:rsidRPr="00430F06">
        <w:t xml:space="preserve">61-ФЗ </w:t>
      </w:r>
      <w:r w:rsidR="00115546">
        <w:t>«</w:t>
      </w:r>
      <w:r w:rsidRPr="00430F06">
        <w:t>Об Обороне</w:t>
      </w:r>
      <w:r w:rsidR="00115546">
        <w:t>»</w:t>
      </w:r>
      <w:r w:rsidRPr="00430F06">
        <w:t>, от 06.10.2003 №</w:t>
      </w:r>
      <w:r w:rsidR="00F416E6">
        <w:t xml:space="preserve"> </w:t>
      </w:r>
      <w:r w:rsidRPr="00430F06">
        <w:t xml:space="preserve">131-ФЗ </w:t>
      </w:r>
      <w:r w:rsidR="00115546">
        <w:t>«</w:t>
      </w:r>
      <w:r w:rsidRPr="00430F06">
        <w:t>Об общих принципах организации местного самоуправления в Российской Федерации</w:t>
      </w:r>
      <w:r w:rsidR="00115546">
        <w:t>»</w:t>
      </w:r>
      <w:r w:rsidRPr="00430F06">
        <w:t>, Положением о мобилизационной подготовке администрации города Покачи и иными нормативными правовыми актами Российской Федерации и Ханты-Мансийского автономного округа</w:t>
      </w:r>
      <w:proofErr w:type="gramEnd"/>
      <w:r w:rsidRPr="00430F06">
        <w:t xml:space="preserve"> - Югры в данной сфере. </w:t>
      </w:r>
    </w:p>
    <w:p w:rsidR="009326D6" w:rsidRPr="00430F06" w:rsidRDefault="009326D6" w:rsidP="0006680D">
      <w:pPr>
        <w:tabs>
          <w:tab w:val="left" w:pos="993"/>
        </w:tabs>
        <w:ind w:left="23" w:right="40" w:firstLine="709"/>
        <w:jc w:val="both"/>
      </w:pPr>
      <w:r w:rsidRPr="00430F06">
        <w:t>Основными задачами мобилизационной подготовки администрации города являлись:</w:t>
      </w:r>
    </w:p>
    <w:p w:rsidR="009326D6" w:rsidRPr="00430F06" w:rsidRDefault="009326D6" w:rsidP="00115546">
      <w:pPr>
        <w:pStyle w:val="a8"/>
        <w:numPr>
          <w:ilvl w:val="1"/>
          <w:numId w:val="56"/>
        </w:numPr>
        <w:tabs>
          <w:tab w:val="left" w:pos="993"/>
        </w:tabs>
        <w:ind w:left="23" w:right="40" w:firstLine="709"/>
        <w:jc w:val="both"/>
      </w:pPr>
      <w:r w:rsidRPr="00430F06">
        <w:t xml:space="preserve">подготовка руководящего состава администрации города к обеспечению управления экономикой </w:t>
      </w:r>
      <w:r w:rsidR="0006680D">
        <w:t>города Покачи</w:t>
      </w:r>
      <w:r w:rsidRPr="00430F06">
        <w:t xml:space="preserve"> при переводе на работу в условиях военного времени, закрепление знаний функциональных обязанностей, выработка навыков оперативного взаимодействия по сбору и анализу необходимой информации, обеспечение контроля над выполнением мероприятий, требующих применения в исполнительный период; </w:t>
      </w:r>
    </w:p>
    <w:p w:rsidR="0006680D" w:rsidRDefault="009326D6" w:rsidP="00115546">
      <w:pPr>
        <w:pStyle w:val="a8"/>
        <w:numPr>
          <w:ilvl w:val="0"/>
          <w:numId w:val="56"/>
        </w:numPr>
        <w:tabs>
          <w:tab w:val="left" w:pos="993"/>
        </w:tabs>
        <w:suppressAutoHyphens/>
        <w:ind w:left="23" w:right="40" w:firstLine="709"/>
        <w:jc w:val="both"/>
      </w:pPr>
      <w:r w:rsidRPr="00430F06">
        <w:lastRenderedPageBreak/>
        <w:t xml:space="preserve">качественное проведение практических тренировок с привлечением сил и </w:t>
      </w:r>
      <w:proofErr w:type="gramStart"/>
      <w:r w:rsidRPr="00430F06">
        <w:t>средств</w:t>
      </w:r>
      <w:proofErr w:type="gramEnd"/>
      <w:r w:rsidRPr="00430F06">
        <w:t xml:space="preserve"> как структурных подразделений администрации города, так и подведомственных организаций и организаций, чья деятельность связана с деятельностью органов местного самоуправления;</w:t>
      </w:r>
    </w:p>
    <w:p w:rsidR="009326D6" w:rsidRPr="00430F06" w:rsidRDefault="009326D6" w:rsidP="00115546">
      <w:pPr>
        <w:pStyle w:val="a8"/>
        <w:numPr>
          <w:ilvl w:val="0"/>
          <w:numId w:val="56"/>
        </w:numPr>
        <w:tabs>
          <w:tab w:val="left" w:pos="993"/>
        </w:tabs>
        <w:suppressAutoHyphens/>
        <w:ind w:left="23" w:right="40" w:firstLine="709"/>
        <w:jc w:val="both"/>
      </w:pPr>
      <w:r w:rsidRPr="0006680D">
        <w:rPr>
          <w:color w:val="000000"/>
        </w:rPr>
        <w:t>разработка, уточнение и корректировка документов мобилизационного планирования</w:t>
      </w:r>
      <w:r w:rsidR="00F416E6">
        <w:rPr>
          <w:color w:val="000000"/>
        </w:rPr>
        <w:t xml:space="preserve"> </w:t>
      </w:r>
      <w:r w:rsidR="0006680D">
        <w:t>города Покачи</w:t>
      </w:r>
      <w:r w:rsidRPr="00430F06">
        <w:t xml:space="preserve"> в соответствии организационно-методическими рекомендациями, утвержд</w:t>
      </w:r>
      <w:r w:rsidR="0006680D">
        <w:t>ё</w:t>
      </w:r>
      <w:r w:rsidRPr="00430F06">
        <w:t xml:space="preserve">нными распоряжением Губернатора </w:t>
      </w:r>
      <w:r w:rsidR="0006680D">
        <w:t>ХМАО - Югры</w:t>
      </w:r>
      <w:r w:rsidRPr="00430F06">
        <w:t xml:space="preserve"> от 16 ноября 2016 года №255/09-рг </w:t>
      </w:r>
      <w:r w:rsidR="00115546">
        <w:t>«</w:t>
      </w:r>
      <w:r w:rsidRPr="00430F06">
        <w:t xml:space="preserve">О разработке мобилизационных документов </w:t>
      </w:r>
      <w:proofErr w:type="gramStart"/>
      <w:r w:rsidRPr="00430F06">
        <w:t>в</w:t>
      </w:r>
      <w:proofErr w:type="gramEnd"/>
      <w:r w:rsidRPr="00430F06">
        <w:t xml:space="preserve"> </w:t>
      </w:r>
      <w:proofErr w:type="gramStart"/>
      <w:r w:rsidRPr="00430F06">
        <w:t>Ханты-Мансийском</w:t>
      </w:r>
      <w:proofErr w:type="gramEnd"/>
      <w:r w:rsidRPr="00430F06">
        <w:t xml:space="preserve"> автономном округе – Югре</w:t>
      </w:r>
      <w:r w:rsidR="00115546">
        <w:t>»</w:t>
      </w:r>
      <w:r w:rsidRPr="00430F06">
        <w:t>;</w:t>
      </w:r>
    </w:p>
    <w:p w:rsidR="009326D6" w:rsidRPr="0006680D" w:rsidRDefault="009326D6" w:rsidP="00115546">
      <w:pPr>
        <w:pStyle w:val="a8"/>
        <w:numPr>
          <w:ilvl w:val="0"/>
          <w:numId w:val="56"/>
        </w:numPr>
        <w:tabs>
          <w:tab w:val="left" w:pos="993"/>
        </w:tabs>
        <w:ind w:left="0" w:firstLine="709"/>
        <w:jc w:val="both"/>
        <w:rPr>
          <w:color w:val="000000"/>
        </w:rPr>
      </w:pPr>
      <w:r w:rsidRPr="0006680D">
        <w:rPr>
          <w:color w:val="000000"/>
        </w:rPr>
        <w:t>поддержание в готовности к применению системы оповещения;</w:t>
      </w:r>
    </w:p>
    <w:p w:rsidR="009326D6" w:rsidRPr="0006680D" w:rsidRDefault="009326D6" w:rsidP="00115546">
      <w:pPr>
        <w:pStyle w:val="a8"/>
        <w:numPr>
          <w:ilvl w:val="0"/>
          <w:numId w:val="56"/>
        </w:numPr>
        <w:tabs>
          <w:tab w:val="left" w:pos="993"/>
        </w:tabs>
        <w:ind w:left="0" w:right="60" w:firstLine="709"/>
        <w:jc w:val="both"/>
        <w:rPr>
          <w:color w:val="000000"/>
        </w:rPr>
      </w:pPr>
      <w:r w:rsidRPr="0006680D">
        <w:rPr>
          <w:color w:val="000000"/>
        </w:rPr>
        <w:t>обучение руководителей и работников органа местного самоуправления вопросам мобилизационной подготовки.</w:t>
      </w:r>
    </w:p>
    <w:p w:rsidR="009326D6" w:rsidRPr="00430F06" w:rsidRDefault="009326D6" w:rsidP="0006680D">
      <w:pPr>
        <w:ind w:firstLine="709"/>
        <w:jc w:val="both"/>
      </w:pPr>
      <w:r w:rsidRPr="00430F06">
        <w:t xml:space="preserve">Вопросы по мобилизационной подготовке рассматривались на суженном заседании администрации города Покачи. За </w:t>
      </w:r>
      <w:r w:rsidR="00F873DD">
        <w:t>отчётный</w:t>
      </w:r>
      <w:r w:rsidRPr="00430F06">
        <w:t xml:space="preserve"> период проведено </w:t>
      </w:r>
      <w:r w:rsidR="0006680D">
        <w:t>восемь</w:t>
      </w:r>
      <w:r w:rsidRPr="00430F06">
        <w:t xml:space="preserve"> заседаний, на которых рассмотрено и утверждено 16 документов мобилизационного назначения (содержание документов не раскрывается т.к. идут с пометкой секретно).</w:t>
      </w:r>
    </w:p>
    <w:p w:rsidR="009326D6" w:rsidRPr="00430F06" w:rsidRDefault="009326D6" w:rsidP="0006680D">
      <w:pPr>
        <w:ind w:firstLine="709"/>
        <w:jc w:val="both"/>
      </w:pPr>
      <w:proofErr w:type="gramStart"/>
      <w:r w:rsidRPr="00430F06">
        <w:t xml:space="preserve">В соответствии с Планом мероприятий по мобилизационной подготовке Правительства Ханты-Мансийского автономного округа-Югры на 2018 год комиссией из представителей Управления мобилизационной подготовки Аппарата Губернатора </w:t>
      </w:r>
      <w:r w:rsidR="0006680D">
        <w:t xml:space="preserve">ХМАО </w:t>
      </w:r>
      <w:r w:rsidR="00F416E6">
        <w:t>–</w:t>
      </w:r>
      <w:r w:rsidR="0006680D">
        <w:t xml:space="preserve"> Югры</w:t>
      </w:r>
      <w:r w:rsidR="00F416E6">
        <w:t xml:space="preserve"> </w:t>
      </w:r>
      <w:r w:rsidRPr="00430F06">
        <w:t>в период с 25 по 23 мая 2018 года проведена проверка и оценка состояния мобилизационной подготовки и готовности органов местного самоуправления муниципального образования городской округ городПокачи к работе в условиях военного времени и выполнению задач</w:t>
      </w:r>
      <w:proofErr w:type="gramEnd"/>
      <w:r w:rsidRPr="00430F06">
        <w:t xml:space="preserve"> в военное время. </w:t>
      </w:r>
    </w:p>
    <w:p w:rsidR="009326D6" w:rsidRPr="00430F06" w:rsidRDefault="009326D6" w:rsidP="0006680D">
      <w:pPr>
        <w:ind w:firstLine="709"/>
        <w:jc w:val="both"/>
      </w:pPr>
      <w:r w:rsidRPr="00430F06">
        <w:t xml:space="preserve">По результатам проверки выставлена оценка состояния </w:t>
      </w:r>
      <w:proofErr w:type="gramStart"/>
      <w:r w:rsidRPr="00430F06">
        <w:t>мобилизационной</w:t>
      </w:r>
      <w:proofErr w:type="gramEnd"/>
      <w:r w:rsidRPr="00430F06">
        <w:t xml:space="preserve"> подготовки - </w:t>
      </w:r>
      <w:r w:rsidR="00115546">
        <w:t>«</w:t>
      </w:r>
      <w:r w:rsidRPr="00430F06">
        <w:t>Соответствует</w:t>
      </w:r>
      <w:r w:rsidR="00F416E6">
        <w:t xml:space="preserve"> </w:t>
      </w:r>
      <w:r w:rsidRPr="00430F06">
        <w:t>предъявляемым требованиям</w:t>
      </w:r>
      <w:r w:rsidR="00115546">
        <w:t>»</w:t>
      </w:r>
      <w:r w:rsidRPr="00430F06">
        <w:t>.</w:t>
      </w:r>
    </w:p>
    <w:p w:rsidR="009326D6" w:rsidRDefault="009326D6" w:rsidP="0006680D">
      <w:pPr>
        <w:ind w:firstLine="709"/>
        <w:jc w:val="both"/>
      </w:pPr>
      <w:proofErr w:type="gramStart"/>
      <w:r w:rsidRPr="00430F06">
        <w:t>Во</w:t>
      </w:r>
      <w:proofErr w:type="gramEnd"/>
      <w:r w:rsidR="00F416E6">
        <w:t xml:space="preserve"> </w:t>
      </w:r>
      <w:r w:rsidRPr="00430F06">
        <w:t>исполнении постановления Правительства Российской Федерации от 25.08.2016 №</w:t>
      </w:r>
      <w:r w:rsidR="00F416E6">
        <w:t xml:space="preserve"> </w:t>
      </w:r>
      <w:r w:rsidRPr="00430F06">
        <w:t xml:space="preserve">844 </w:t>
      </w:r>
      <w:r w:rsidR="00115546">
        <w:t>«</w:t>
      </w:r>
      <w:r w:rsidRPr="00430F06">
        <w:t>Об организации обучения по дополнительным профессиональным программам повышения квалификации работников мобилизационных органов и руководителей организаций, имеющих мобилизационные задания</w:t>
      </w:r>
      <w:r w:rsidR="00115546">
        <w:t>»</w:t>
      </w:r>
      <w:r w:rsidRPr="00430F06">
        <w:t xml:space="preserve"> повышение квалификации в области мобилизационной подготовки прошли: глава города</w:t>
      </w:r>
      <w:r w:rsidR="0006680D">
        <w:t xml:space="preserve"> Покачи</w:t>
      </w:r>
      <w:r w:rsidRPr="00430F06">
        <w:t>, управляющий делами администрации города</w:t>
      </w:r>
      <w:r w:rsidR="0006680D">
        <w:t xml:space="preserve"> Покачи</w:t>
      </w:r>
      <w:r w:rsidRPr="00430F06">
        <w:t>, начальник управления экономики администрации города</w:t>
      </w:r>
      <w:r w:rsidR="0006680D">
        <w:t xml:space="preserve"> Покачи</w:t>
      </w:r>
      <w:r w:rsidRPr="00430F06">
        <w:t>.</w:t>
      </w:r>
    </w:p>
    <w:p w:rsidR="0006680D" w:rsidRPr="00430F06" w:rsidRDefault="0006680D" w:rsidP="0006680D">
      <w:pPr>
        <w:ind w:firstLine="709"/>
        <w:jc w:val="both"/>
        <w:rPr>
          <w:color w:val="000000"/>
        </w:rPr>
      </w:pPr>
    </w:p>
    <w:p w:rsidR="000C3369" w:rsidRPr="00430F06" w:rsidRDefault="00B06C6D" w:rsidP="0006680D">
      <w:pPr>
        <w:pStyle w:val="1"/>
        <w:spacing w:before="0"/>
        <w:ind w:firstLine="709"/>
        <w:jc w:val="both"/>
        <w:rPr>
          <w:rFonts w:ascii="Times New Roman" w:hAnsi="Times New Roman" w:cs="Times New Roman"/>
          <w:color w:val="auto"/>
          <w:sz w:val="24"/>
          <w:szCs w:val="24"/>
        </w:rPr>
      </w:pPr>
      <w:bookmarkStart w:id="52" w:name="_Toc612757"/>
      <w:r w:rsidRPr="00430F06">
        <w:rPr>
          <w:rFonts w:ascii="Times New Roman" w:hAnsi="Times New Roman" w:cs="Times New Roman"/>
          <w:color w:val="auto"/>
          <w:sz w:val="24"/>
          <w:szCs w:val="24"/>
        </w:rPr>
        <w:t>39</w:t>
      </w:r>
      <w:r w:rsidR="000C3369" w:rsidRPr="00430F06">
        <w:rPr>
          <w:rFonts w:ascii="Times New Roman" w:hAnsi="Times New Roman" w:cs="Times New Roman"/>
          <w:color w:val="auto"/>
          <w:sz w:val="24"/>
          <w:szCs w:val="24"/>
        </w:rPr>
        <w:t>.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bookmarkEnd w:id="52"/>
    </w:p>
    <w:p w:rsidR="0006680D" w:rsidRDefault="0006680D" w:rsidP="0006680D">
      <w:pPr>
        <w:ind w:firstLine="709"/>
        <w:jc w:val="both"/>
      </w:pPr>
    </w:p>
    <w:p w:rsidR="00E1798F" w:rsidRPr="00430F06" w:rsidRDefault="00E1798F" w:rsidP="0006680D">
      <w:pPr>
        <w:ind w:firstLine="709"/>
        <w:jc w:val="both"/>
      </w:pPr>
      <w:r w:rsidRPr="00430F06">
        <w:t xml:space="preserve">В городе Покачи зарегистрировано </w:t>
      </w:r>
      <w:r w:rsidR="0006680D">
        <w:t>три</w:t>
      </w:r>
      <w:r w:rsidRPr="00430F06">
        <w:t xml:space="preserve"> крестьянско-фермерских хозяйства (КФХ):</w:t>
      </w:r>
    </w:p>
    <w:p w:rsidR="00E1798F" w:rsidRPr="00430F06" w:rsidRDefault="00E1798F" w:rsidP="0006680D">
      <w:pPr>
        <w:ind w:firstLine="709"/>
        <w:jc w:val="both"/>
      </w:pPr>
      <w:r w:rsidRPr="00430F06">
        <w:t>1</w:t>
      </w:r>
      <w:r w:rsidR="00F416E6">
        <w:t xml:space="preserve">) </w:t>
      </w:r>
      <w:r w:rsidRPr="00430F06">
        <w:t>Стоянов Аркадий Иванович, вид деятельность: Содержание свиней</w:t>
      </w:r>
      <w:r w:rsidR="00F416E6">
        <w:t>;</w:t>
      </w:r>
    </w:p>
    <w:p w:rsidR="00E1798F" w:rsidRPr="00430F06" w:rsidRDefault="00E1798F" w:rsidP="0006680D">
      <w:pPr>
        <w:ind w:firstLine="709"/>
        <w:jc w:val="both"/>
      </w:pPr>
      <w:r w:rsidRPr="00430F06">
        <w:t>2</w:t>
      </w:r>
      <w:r w:rsidR="00F416E6">
        <w:t>)</w:t>
      </w:r>
      <w:r w:rsidRPr="00430F06">
        <w:t xml:space="preserve"> Раду Михаил Федорович, вид деятельность: Содержание свиней</w:t>
      </w:r>
      <w:r w:rsidR="00F416E6">
        <w:t>;</w:t>
      </w:r>
    </w:p>
    <w:p w:rsidR="00E1798F" w:rsidRPr="00430F06" w:rsidRDefault="00E1798F" w:rsidP="0006680D">
      <w:pPr>
        <w:ind w:firstLine="709"/>
        <w:jc w:val="both"/>
      </w:pPr>
      <w:r w:rsidRPr="00430F06">
        <w:t>3</w:t>
      </w:r>
      <w:r w:rsidR="00F416E6">
        <w:t>)</w:t>
      </w:r>
      <w:r w:rsidRPr="00430F06">
        <w:t xml:space="preserve"> Пищанюк Любовь Юрьевна, вид деятельность: Разведение молочного крупного рогатого скота, производство сырого молока, находится в стадии ликвидации.</w:t>
      </w:r>
    </w:p>
    <w:p w:rsidR="00E1798F" w:rsidRPr="00430F06" w:rsidRDefault="00E1798F" w:rsidP="0006680D">
      <w:pPr>
        <w:ind w:firstLine="709"/>
        <w:jc w:val="both"/>
      </w:pPr>
      <w:r w:rsidRPr="00430F06">
        <w:t xml:space="preserve">В 2018 на территории города Покачи реализовывалась муниципальная программа </w:t>
      </w:r>
      <w:r w:rsidR="00115546">
        <w:t>«</w:t>
      </w:r>
      <w:r w:rsidRPr="00430F06">
        <w:t>Развитие агропромышленного комплекса и рынков сельскохозяйственной продукции, сырья и продовольствия на территории города Покачи в 2018 – 2025 годы и на период до 2030 года</w:t>
      </w:r>
      <w:r w:rsidR="00115546">
        <w:t>»</w:t>
      </w:r>
      <w:r w:rsidRPr="00430F06">
        <w:t>, утвержд</w:t>
      </w:r>
      <w:r w:rsidR="0006680D">
        <w:t>ё</w:t>
      </w:r>
      <w:r w:rsidRPr="00430F06">
        <w:t>нная постановлением администрации города Покачи от 09.10.2014 №</w:t>
      </w:r>
      <w:r w:rsidR="00F416E6">
        <w:t xml:space="preserve"> </w:t>
      </w:r>
      <w:r w:rsidRPr="00430F06">
        <w:t xml:space="preserve">1161 (далее – Программа). Финансовое обеспечение Программы осуществлялось за </w:t>
      </w:r>
      <w:r w:rsidR="002C79AE" w:rsidRPr="00430F06">
        <w:t>счёт</w:t>
      </w:r>
      <w:r w:rsidRPr="00430F06">
        <w:t xml:space="preserve"> субвенций поступающих в бюджет муниципального</w:t>
      </w:r>
      <w:r w:rsidR="00F416E6">
        <w:t xml:space="preserve"> </w:t>
      </w:r>
      <w:r w:rsidRPr="00430F06">
        <w:t xml:space="preserve">город Покачи из бюджета Ханты-Мансийского автономного округа – Югры. </w:t>
      </w:r>
    </w:p>
    <w:p w:rsidR="00691056" w:rsidRPr="00430F06" w:rsidRDefault="00675315" w:rsidP="00691056">
      <w:pPr>
        <w:ind w:firstLine="709"/>
        <w:jc w:val="right"/>
      </w:pPr>
      <w:r w:rsidRPr="00430F06">
        <w:t>Таблица 26</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
        <w:gridCol w:w="1673"/>
        <w:gridCol w:w="6947"/>
      </w:tblGrid>
      <w:tr w:rsidR="00E1798F" w:rsidRPr="0006680D" w:rsidTr="0038376B">
        <w:tc>
          <w:tcPr>
            <w:tcW w:w="851" w:type="dxa"/>
            <w:shd w:val="clear" w:color="auto" w:fill="auto"/>
          </w:tcPr>
          <w:p w:rsidR="00E1798F" w:rsidRPr="0006680D" w:rsidRDefault="00E1798F" w:rsidP="0038376B">
            <w:pPr>
              <w:tabs>
                <w:tab w:val="left" w:pos="851"/>
              </w:tabs>
              <w:contextualSpacing/>
              <w:jc w:val="center"/>
              <w:rPr>
                <w:sz w:val="20"/>
                <w:szCs w:val="20"/>
                <w:lang w:bidi="ru-RU"/>
              </w:rPr>
            </w:pPr>
            <w:r w:rsidRPr="0006680D">
              <w:rPr>
                <w:sz w:val="20"/>
                <w:szCs w:val="20"/>
                <w:lang w:bidi="ru-RU"/>
              </w:rPr>
              <w:t xml:space="preserve">№ </w:t>
            </w:r>
            <w:proofErr w:type="gramStart"/>
            <w:r w:rsidRPr="0006680D">
              <w:rPr>
                <w:sz w:val="20"/>
                <w:szCs w:val="20"/>
                <w:lang w:bidi="ru-RU"/>
              </w:rPr>
              <w:t>п</w:t>
            </w:r>
            <w:proofErr w:type="gramEnd"/>
            <w:r w:rsidRPr="0006680D">
              <w:rPr>
                <w:sz w:val="20"/>
                <w:szCs w:val="20"/>
                <w:lang w:val="en-US" w:bidi="ru-RU"/>
              </w:rPr>
              <w:t>/</w:t>
            </w:r>
            <w:r w:rsidRPr="0006680D">
              <w:rPr>
                <w:sz w:val="20"/>
                <w:szCs w:val="20"/>
                <w:lang w:bidi="ru-RU"/>
              </w:rPr>
              <w:t>п</w:t>
            </w:r>
          </w:p>
        </w:tc>
        <w:tc>
          <w:tcPr>
            <w:tcW w:w="1701" w:type="dxa"/>
            <w:shd w:val="clear" w:color="auto" w:fill="auto"/>
          </w:tcPr>
          <w:p w:rsidR="00E1798F" w:rsidRPr="0006680D" w:rsidRDefault="00E1798F" w:rsidP="0038376B">
            <w:pPr>
              <w:tabs>
                <w:tab w:val="left" w:pos="851"/>
              </w:tabs>
              <w:contextualSpacing/>
              <w:jc w:val="center"/>
              <w:rPr>
                <w:sz w:val="20"/>
                <w:szCs w:val="20"/>
                <w:lang w:bidi="ru-RU"/>
              </w:rPr>
            </w:pPr>
            <w:r w:rsidRPr="0006680D">
              <w:rPr>
                <w:sz w:val="20"/>
                <w:szCs w:val="20"/>
                <w:lang w:bidi="ru-RU"/>
              </w:rPr>
              <w:t>Год</w:t>
            </w:r>
          </w:p>
        </w:tc>
        <w:tc>
          <w:tcPr>
            <w:tcW w:w="7087" w:type="dxa"/>
            <w:shd w:val="clear" w:color="auto" w:fill="auto"/>
          </w:tcPr>
          <w:p w:rsidR="00E1798F" w:rsidRPr="0006680D" w:rsidRDefault="00E1798F" w:rsidP="0038376B">
            <w:pPr>
              <w:tabs>
                <w:tab w:val="left" w:pos="851"/>
              </w:tabs>
              <w:contextualSpacing/>
              <w:jc w:val="center"/>
              <w:rPr>
                <w:sz w:val="20"/>
                <w:szCs w:val="20"/>
                <w:lang w:bidi="ru-RU"/>
              </w:rPr>
            </w:pPr>
            <w:r w:rsidRPr="0006680D">
              <w:rPr>
                <w:sz w:val="20"/>
                <w:szCs w:val="20"/>
                <w:lang w:bidi="ru-RU"/>
              </w:rPr>
              <w:t xml:space="preserve">Сумма выданных субсидий сельхоз. </w:t>
            </w:r>
            <w:r w:rsidR="00691056" w:rsidRPr="0006680D">
              <w:rPr>
                <w:sz w:val="20"/>
                <w:szCs w:val="20"/>
                <w:lang w:bidi="ru-RU"/>
              </w:rPr>
              <w:t>П</w:t>
            </w:r>
            <w:r w:rsidRPr="0006680D">
              <w:rPr>
                <w:sz w:val="20"/>
                <w:szCs w:val="20"/>
                <w:lang w:bidi="ru-RU"/>
              </w:rPr>
              <w:t>роизводителям</w:t>
            </w:r>
          </w:p>
          <w:p w:rsidR="00E1798F" w:rsidRPr="0006680D" w:rsidRDefault="00E1798F" w:rsidP="0038376B">
            <w:pPr>
              <w:tabs>
                <w:tab w:val="left" w:pos="851"/>
              </w:tabs>
              <w:contextualSpacing/>
              <w:jc w:val="center"/>
              <w:rPr>
                <w:sz w:val="20"/>
                <w:szCs w:val="20"/>
                <w:lang w:bidi="ru-RU"/>
              </w:rPr>
            </w:pPr>
            <w:r w:rsidRPr="0006680D">
              <w:rPr>
                <w:sz w:val="20"/>
                <w:szCs w:val="20"/>
                <w:lang w:bidi="ru-RU"/>
              </w:rPr>
              <w:t xml:space="preserve"> (3 крестьянско-фермерским хозяйствам)</w:t>
            </w:r>
          </w:p>
        </w:tc>
      </w:tr>
      <w:tr w:rsidR="00E1798F" w:rsidRPr="0006680D" w:rsidTr="0038376B">
        <w:tc>
          <w:tcPr>
            <w:tcW w:w="851" w:type="dxa"/>
            <w:shd w:val="clear" w:color="auto" w:fill="auto"/>
          </w:tcPr>
          <w:p w:rsidR="00E1798F" w:rsidRPr="0006680D" w:rsidRDefault="00E1798F" w:rsidP="0038376B">
            <w:pPr>
              <w:tabs>
                <w:tab w:val="left" w:pos="851"/>
              </w:tabs>
              <w:contextualSpacing/>
              <w:jc w:val="center"/>
              <w:rPr>
                <w:sz w:val="20"/>
                <w:szCs w:val="20"/>
                <w:lang w:bidi="ru-RU"/>
              </w:rPr>
            </w:pPr>
            <w:r w:rsidRPr="0006680D">
              <w:rPr>
                <w:sz w:val="20"/>
                <w:szCs w:val="20"/>
                <w:lang w:bidi="ru-RU"/>
              </w:rPr>
              <w:t>1</w:t>
            </w:r>
          </w:p>
        </w:tc>
        <w:tc>
          <w:tcPr>
            <w:tcW w:w="1701" w:type="dxa"/>
            <w:shd w:val="clear" w:color="auto" w:fill="auto"/>
          </w:tcPr>
          <w:p w:rsidR="00E1798F" w:rsidRPr="0006680D" w:rsidRDefault="00E1798F" w:rsidP="0038376B">
            <w:pPr>
              <w:tabs>
                <w:tab w:val="left" w:pos="851"/>
              </w:tabs>
              <w:contextualSpacing/>
              <w:jc w:val="center"/>
              <w:rPr>
                <w:sz w:val="20"/>
                <w:szCs w:val="20"/>
                <w:lang w:bidi="ru-RU"/>
              </w:rPr>
            </w:pPr>
            <w:r w:rsidRPr="0006680D">
              <w:rPr>
                <w:sz w:val="20"/>
                <w:szCs w:val="20"/>
                <w:lang w:bidi="ru-RU"/>
              </w:rPr>
              <w:t>2017</w:t>
            </w:r>
          </w:p>
        </w:tc>
        <w:tc>
          <w:tcPr>
            <w:tcW w:w="7087" w:type="dxa"/>
            <w:shd w:val="clear" w:color="auto" w:fill="auto"/>
          </w:tcPr>
          <w:p w:rsidR="00E1798F" w:rsidRPr="0006680D" w:rsidRDefault="00E1798F" w:rsidP="0038376B">
            <w:pPr>
              <w:tabs>
                <w:tab w:val="left" w:pos="851"/>
              </w:tabs>
              <w:contextualSpacing/>
              <w:jc w:val="center"/>
              <w:rPr>
                <w:sz w:val="20"/>
                <w:szCs w:val="20"/>
                <w:lang w:bidi="ru-RU"/>
              </w:rPr>
            </w:pPr>
            <w:r w:rsidRPr="0006680D">
              <w:rPr>
                <w:sz w:val="20"/>
                <w:szCs w:val="20"/>
                <w:lang w:bidi="ru-RU"/>
              </w:rPr>
              <w:t>0</w:t>
            </w:r>
          </w:p>
        </w:tc>
      </w:tr>
      <w:tr w:rsidR="00E1798F" w:rsidRPr="0006680D" w:rsidTr="0038376B">
        <w:tc>
          <w:tcPr>
            <w:tcW w:w="851" w:type="dxa"/>
            <w:shd w:val="clear" w:color="auto" w:fill="auto"/>
          </w:tcPr>
          <w:p w:rsidR="00E1798F" w:rsidRPr="0006680D" w:rsidRDefault="00E1798F" w:rsidP="0038376B">
            <w:pPr>
              <w:tabs>
                <w:tab w:val="left" w:pos="851"/>
              </w:tabs>
              <w:contextualSpacing/>
              <w:jc w:val="center"/>
              <w:rPr>
                <w:sz w:val="20"/>
                <w:szCs w:val="20"/>
                <w:lang w:bidi="ru-RU"/>
              </w:rPr>
            </w:pPr>
            <w:r w:rsidRPr="0006680D">
              <w:rPr>
                <w:sz w:val="20"/>
                <w:szCs w:val="20"/>
                <w:lang w:bidi="ru-RU"/>
              </w:rPr>
              <w:t>2</w:t>
            </w:r>
          </w:p>
        </w:tc>
        <w:tc>
          <w:tcPr>
            <w:tcW w:w="1701" w:type="dxa"/>
            <w:shd w:val="clear" w:color="auto" w:fill="auto"/>
          </w:tcPr>
          <w:p w:rsidR="00E1798F" w:rsidRPr="0006680D" w:rsidRDefault="00E1798F" w:rsidP="0038376B">
            <w:pPr>
              <w:tabs>
                <w:tab w:val="left" w:pos="851"/>
              </w:tabs>
              <w:contextualSpacing/>
              <w:jc w:val="center"/>
              <w:rPr>
                <w:sz w:val="20"/>
                <w:szCs w:val="20"/>
                <w:lang w:bidi="ru-RU"/>
              </w:rPr>
            </w:pPr>
            <w:r w:rsidRPr="0006680D">
              <w:rPr>
                <w:sz w:val="20"/>
                <w:szCs w:val="20"/>
                <w:lang w:bidi="ru-RU"/>
              </w:rPr>
              <w:t>2018</w:t>
            </w:r>
          </w:p>
        </w:tc>
        <w:tc>
          <w:tcPr>
            <w:tcW w:w="7087" w:type="dxa"/>
            <w:shd w:val="clear" w:color="auto" w:fill="auto"/>
          </w:tcPr>
          <w:p w:rsidR="00E1798F" w:rsidRPr="0006680D" w:rsidRDefault="00E1798F" w:rsidP="0038376B">
            <w:pPr>
              <w:tabs>
                <w:tab w:val="left" w:pos="851"/>
              </w:tabs>
              <w:contextualSpacing/>
              <w:jc w:val="center"/>
              <w:rPr>
                <w:sz w:val="20"/>
                <w:szCs w:val="20"/>
                <w:lang w:bidi="ru-RU"/>
              </w:rPr>
            </w:pPr>
            <w:r w:rsidRPr="0006680D">
              <w:rPr>
                <w:sz w:val="20"/>
                <w:szCs w:val="20"/>
                <w:lang w:bidi="ru-RU"/>
              </w:rPr>
              <w:t>0</w:t>
            </w:r>
          </w:p>
        </w:tc>
      </w:tr>
    </w:tbl>
    <w:p w:rsidR="0006680D" w:rsidRDefault="0006680D" w:rsidP="00E1798F">
      <w:pPr>
        <w:ind w:firstLine="709"/>
        <w:jc w:val="both"/>
      </w:pPr>
    </w:p>
    <w:p w:rsidR="00E1798F" w:rsidRPr="00430F06" w:rsidRDefault="00E1798F" w:rsidP="00E1798F">
      <w:pPr>
        <w:ind w:firstLine="709"/>
        <w:jc w:val="both"/>
      </w:pPr>
      <w:r w:rsidRPr="00430F06">
        <w:t>В 2018 году, также как и в 2017 году заявок от крестьянско (фермерских) хозяйств на получение субсидий не поступало. Ввиду отсутствия заявок от крестьянско (фермерских) хозяйств субсидии не выдавались, бюджетные ассигнования, выделенные муниципальному образованию город Покачи, были возвращены в соответствующий бюджет.</w:t>
      </w:r>
    </w:p>
    <w:p w:rsidR="00E1798F" w:rsidRPr="00430F06" w:rsidRDefault="00E1798F" w:rsidP="00E1798F">
      <w:pPr>
        <w:ind w:firstLine="709"/>
        <w:jc w:val="both"/>
      </w:pPr>
      <w:r w:rsidRPr="00430F06">
        <w:t>В результате реализации программы в 2018 году:</w:t>
      </w:r>
    </w:p>
    <w:p w:rsidR="00E1798F" w:rsidRPr="00430F06" w:rsidRDefault="00E1798F" w:rsidP="00E1798F">
      <w:pPr>
        <w:ind w:firstLine="709"/>
        <w:jc w:val="both"/>
      </w:pPr>
      <w:r w:rsidRPr="00430F06">
        <w:t>1. Показатель поголовья сельскохозяйственных животных</w:t>
      </w:r>
      <w:r w:rsidR="00F416E6">
        <w:t xml:space="preserve"> </w:t>
      </w:r>
      <w:r w:rsidRPr="00430F06">
        <w:t xml:space="preserve">в 2018 году – 206 голов уменьшился в сравнении с 2017 годом </w:t>
      </w:r>
      <w:r w:rsidR="00691056" w:rsidRPr="00430F06">
        <w:t>–</w:t>
      </w:r>
      <w:r w:rsidR="0006680D">
        <w:t xml:space="preserve"> 331 голова на 125 голов (37%).</w:t>
      </w:r>
    </w:p>
    <w:p w:rsidR="00E1798F" w:rsidRPr="00430F06" w:rsidRDefault="00E1798F" w:rsidP="00E1798F">
      <w:pPr>
        <w:ind w:firstLine="709"/>
        <w:jc w:val="both"/>
      </w:pPr>
      <w:r w:rsidRPr="00430F06">
        <w:t>2. Показатель производства мяса в живом весе в хозяйствах всех категорий</w:t>
      </w:r>
      <w:r w:rsidR="00F416E6">
        <w:t xml:space="preserve"> </w:t>
      </w:r>
      <w:r w:rsidRPr="00430F06">
        <w:t xml:space="preserve">2018 года составил –64,88 тонн, в сравнении с 2017 годом </w:t>
      </w:r>
      <w:r w:rsidR="00691056" w:rsidRPr="00430F06">
        <w:t>–</w:t>
      </w:r>
      <w:r w:rsidRPr="00430F06">
        <w:t xml:space="preserve"> 66 тонн </w:t>
      </w:r>
      <w:r w:rsidR="0006680D">
        <w:t>уменьшился на 1,12 тонну (1,7%).</w:t>
      </w:r>
    </w:p>
    <w:p w:rsidR="00E1798F" w:rsidRPr="00430F06" w:rsidRDefault="00E1798F" w:rsidP="00E1798F">
      <w:pPr>
        <w:ind w:firstLine="709"/>
        <w:jc w:val="both"/>
      </w:pPr>
      <w:r w:rsidRPr="00430F06">
        <w:t>3. Производство молока в хозяйствах всех категорий отсутствует, в связи с тем, что крестьянско (фермерское</w:t>
      </w:r>
      <w:proofErr w:type="gramStart"/>
      <w:r w:rsidRPr="00430F06">
        <w:t>)х</w:t>
      </w:r>
      <w:proofErr w:type="gramEnd"/>
      <w:r w:rsidRPr="00430F06">
        <w:t xml:space="preserve">озяйство (КФХ) </w:t>
      </w:r>
      <w:r w:rsidR="00F416E6">
        <w:t xml:space="preserve"> </w:t>
      </w:r>
      <w:r w:rsidRPr="00430F06">
        <w:t>Пищанюк Любовь Юрьевна, вид деятельности: Разведение молочного крупного рогатого скота, производство сырого молока, планирует ликвидироваться.</w:t>
      </w:r>
    </w:p>
    <w:tbl>
      <w:tblPr>
        <w:tblpPr w:leftFromText="180" w:rightFromText="180" w:vertAnchor="text" w:horzAnchor="margin" w:tblpXSpec="center" w:tblpY="339"/>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3"/>
        <w:gridCol w:w="3476"/>
        <w:gridCol w:w="1843"/>
        <w:gridCol w:w="1559"/>
        <w:gridCol w:w="1701"/>
      </w:tblGrid>
      <w:tr w:rsidR="00E1798F" w:rsidRPr="0006680D" w:rsidTr="00E1798F">
        <w:trPr>
          <w:trHeight w:val="256"/>
        </w:trPr>
        <w:tc>
          <w:tcPr>
            <w:tcW w:w="743" w:type="dxa"/>
            <w:vMerge w:val="restart"/>
            <w:shd w:val="clear" w:color="auto" w:fill="auto"/>
          </w:tcPr>
          <w:p w:rsidR="00E1798F" w:rsidRPr="0006680D" w:rsidRDefault="00E1798F" w:rsidP="0038376B">
            <w:pPr>
              <w:tabs>
                <w:tab w:val="left" w:pos="851"/>
              </w:tabs>
              <w:contextualSpacing/>
              <w:jc w:val="center"/>
              <w:rPr>
                <w:sz w:val="20"/>
                <w:szCs w:val="20"/>
                <w:lang w:bidi="ru-RU"/>
              </w:rPr>
            </w:pPr>
            <w:r w:rsidRPr="0006680D">
              <w:rPr>
                <w:sz w:val="20"/>
                <w:szCs w:val="20"/>
                <w:lang w:bidi="ru-RU"/>
              </w:rPr>
              <w:t xml:space="preserve">№ </w:t>
            </w:r>
            <w:proofErr w:type="gramStart"/>
            <w:r w:rsidRPr="0006680D">
              <w:rPr>
                <w:sz w:val="20"/>
                <w:szCs w:val="20"/>
                <w:lang w:bidi="ru-RU"/>
              </w:rPr>
              <w:t>п</w:t>
            </w:r>
            <w:proofErr w:type="gramEnd"/>
            <w:r w:rsidRPr="0006680D">
              <w:rPr>
                <w:sz w:val="20"/>
                <w:szCs w:val="20"/>
                <w:lang w:val="en-US" w:bidi="ru-RU"/>
              </w:rPr>
              <w:t>/</w:t>
            </w:r>
            <w:r w:rsidRPr="0006680D">
              <w:rPr>
                <w:sz w:val="20"/>
                <w:szCs w:val="20"/>
                <w:lang w:bidi="ru-RU"/>
              </w:rPr>
              <w:t>п</w:t>
            </w:r>
          </w:p>
        </w:tc>
        <w:tc>
          <w:tcPr>
            <w:tcW w:w="3476" w:type="dxa"/>
            <w:vMerge w:val="restart"/>
            <w:shd w:val="clear" w:color="auto" w:fill="auto"/>
          </w:tcPr>
          <w:p w:rsidR="00E1798F" w:rsidRPr="0006680D" w:rsidRDefault="00E1798F" w:rsidP="0038376B">
            <w:pPr>
              <w:tabs>
                <w:tab w:val="left" w:pos="851"/>
              </w:tabs>
              <w:contextualSpacing/>
              <w:jc w:val="center"/>
              <w:rPr>
                <w:sz w:val="20"/>
                <w:szCs w:val="20"/>
                <w:lang w:bidi="ru-RU"/>
              </w:rPr>
            </w:pPr>
            <w:r w:rsidRPr="0006680D">
              <w:rPr>
                <w:sz w:val="20"/>
                <w:szCs w:val="20"/>
                <w:lang w:bidi="ru-RU"/>
              </w:rPr>
              <w:t>Наименование целевого показателя</w:t>
            </w:r>
          </w:p>
        </w:tc>
        <w:tc>
          <w:tcPr>
            <w:tcW w:w="1843" w:type="dxa"/>
            <w:vMerge w:val="restart"/>
            <w:shd w:val="clear" w:color="auto" w:fill="auto"/>
          </w:tcPr>
          <w:p w:rsidR="00E1798F" w:rsidRPr="0006680D" w:rsidRDefault="00E1798F" w:rsidP="0038376B">
            <w:pPr>
              <w:tabs>
                <w:tab w:val="left" w:pos="851"/>
              </w:tabs>
              <w:contextualSpacing/>
              <w:jc w:val="center"/>
              <w:rPr>
                <w:sz w:val="20"/>
                <w:szCs w:val="20"/>
                <w:lang w:bidi="ru-RU"/>
              </w:rPr>
            </w:pPr>
            <w:r w:rsidRPr="0006680D">
              <w:rPr>
                <w:sz w:val="20"/>
                <w:szCs w:val="20"/>
                <w:lang w:bidi="ru-RU"/>
              </w:rPr>
              <w:t>Единица измерения</w:t>
            </w:r>
          </w:p>
        </w:tc>
        <w:tc>
          <w:tcPr>
            <w:tcW w:w="3260" w:type="dxa"/>
            <w:gridSpan w:val="2"/>
            <w:shd w:val="clear" w:color="auto" w:fill="auto"/>
          </w:tcPr>
          <w:p w:rsidR="00E1798F" w:rsidRPr="0006680D" w:rsidRDefault="00E1798F" w:rsidP="0038376B">
            <w:pPr>
              <w:tabs>
                <w:tab w:val="left" w:pos="851"/>
              </w:tabs>
              <w:contextualSpacing/>
              <w:jc w:val="center"/>
              <w:rPr>
                <w:sz w:val="20"/>
                <w:szCs w:val="20"/>
                <w:lang w:bidi="ru-RU"/>
              </w:rPr>
            </w:pPr>
            <w:r w:rsidRPr="0006680D">
              <w:rPr>
                <w:sz w:val="20"/>
                <w:szCs w:val="20"/>
                <w:lang w:bidi="ru-RU"/>
              </w:rPr>
              <w:t xml:space="preserve">Значение показателей </w:t>
            </w:r>
          </w:p>
        </w:tc>
      </w:tr>
      <w:tr w:rsidR="00E1798F" w:rsidRPr="0006680D" w:rsidTr="00E1798F">
        <w:trPr>
          <w:trHeight w:val="543"/>
        </w:trPr>
        <w:tc>
          <w:tcPr>
            <w:tcW w:w="743" w:type="dxa"/>
            <w:vMerge/>
            <w:shd w:val="clear" w:color="auto" w:fill="auto"/>
          </w:tcPr>
          <w:p w:rsidR="00E1798F" w:rsidRPr="0006680D" w:rsidRDefault="00E1798F" w:rsidP="0038376B">
            <w:pPr>
              <w:tabs>
                <w:tab w:val="left" w:pos="851"/>
              </w:tabs>
              <w:contextualSpacing/>
              <w:jc w:val="center"/>
              <w:rPr>
                <w:sz w:val="20"/>
                <w:szCs w:val="20"/>
                <w:lang w:bidi="ru-RU"/>
              </w:rPr>
            </w:pPr>
          </w:p>
        </w:tc>
        <w:tc>
          <w:tcPr>
            <w:tcW w:w="3476" w:type="dxa"/>
            <w:vMerge/>
            <w:shd w:val="clear" w:color="auto" w:fill="auto"/>
          </w:tcPr>
          <w:p w:rsidR="00E1798F" w:rsidRPr="0006680D" w:rsidRDefault="00E1798F" w:rsidP="0038376B">
            <w:pPr>
              <w:tabs>
                <w:tab w:val="left" w:pos="851"/>
              </w:tabs>
              <w:contextualSpacing/>
              <w:jc w:val="center"/>
              <w:rPr>
                <w:sz w:val="20"/>
                <w:szCs w:val="20"/>
                <w:lang w:bidi="ru-RU"/>
              </w:rPr>
            </w:pPr>
          </w:p>
        </w:tc>
        <w:tc>
          <w:tcPr>
            <w:tcW w:w="1843" w:type="dxa"/>
            <w:vMerge/>
            <w:shd w:val="clear" w:color="auto" w:fill="auto"/>
          </w:tcPr>
          <w:p w:rsidR="00E1798F" w:rsidRPr="0006680D" w:rsidRDefault="00E1798F" w:rsidP="0038376B">
            <w:pPr>
              <w:tabs>
                <w:tab w:val="left" w:pos="851"/>
              </w:tabs>
              <w:contextualSpacing/>
              <w:jc w:val="center"/>
              <w:rPr>
                <w:sz w:val="20"/>
                <w:szCs w:val="20"/>
                <w:lang w:bidi="ru-RU"/>
              </w:rPr>
            </w:pPr>
          </w:p>
        </w:tc>
        <w:tc>
          <w:tcPr>
            <w:tcW w:w="1559" w:type="dxa"/>
            <w:shd w:val="clear" w:color="auto" w:fill="auto"/>
          </w:tcPr>
          <w:p w:rsidR="00E1798F" w:rsidRPr="0006680D" w:rsidRDefault="00E1798F" w:rsidP="0038376B">
            <w:pPr>
              <w:tabs>
                <w:tab w:val="left" w:pos="851"/>
              </w:tabs>
              <w:contextualSpacing/>
              <w:jc w:val="center"/>
              <w:rPr>
                <w:sz w:val="20"/>
                <w:szCs w:val="20"/>
                <w:lang w:bidi="ru-RU"/>
              </w:rPr>
            </w:pPr>
            <w:r w:rsidRPr="0006680D">
              <w:rPr>
                <w:sz w:val="20"/>
                <w:szCs w:val="20"/>
                <w:lang w:bidi="ru-RU"/>
              </w:rPr>
              <w:t>2017</w:t>
            </w:r>
          </w:p>
          <w:p w:rsidR="00E1798F" w:rsidRPr="0006680D" w:rsidRDefault="00E1798F" w:rsidP="0038376B">
            <w:pPr>
              <w:tabs>
                <w:tab w:val="left" w:pos="851"/>
              </w:tabs>
              <w:contextualSpacing/>
              <w:jc w:val="center"/>
              <w:rPr>
                <w:sz w:val="20"/>
                <w:szCs w:val="20"/>
                <w:lang w:bidi="ru-RU"/>
              </w:rPr>
            </w:pPr>
            <w:r w:rsidRPr="0006680D">
              <w:rPr>
                <w:sz w:val="20"/>
                <w:szCs w:val="20"/>
                <w:lang w:bidi="ru-RU"/>
              </w:rPr>
              <w:t>год</w:t>
            </w:r>
          </w:p>
        </w:tc>
        <w:tc>
          <w:tcPr>
            <w:tcW w:w="1701" w:type="dxa"/>
            <w:shd w:val="clear" w:color="auto" w:fill="auto"/>
          </w:tcPr>
          <w:p w:rsidR="00E1798F" w:rsidRPr="0006680D" w:rsidRDefault="00E1798F" w:rsidP="0038376B">
            <w:pPr>
              <w:tabs>
                <w:tab w:val="left" w:pos="851"/>
              </w:tabs>
              <w:contextualSpacing/>
              <w:jc w:val="center"/>
              <w:rPr>
                <w:sz w:val="20"/>
                <w:szCs w:val="20"/>
                <w:lang w:bidi="ru-RU"/>
              </w:rPr>
            </w:pPr>
            <w:r w:rsidRPr="0006680D">
              <w:rPr>
                <w:sz w:val="20"/>
                <w:szCs w:val="20"/>
                <w:lang w:bidi="ru-RU"/>
              </w:rPr>
              <w:t>2018 год</w:t>
            </w:r>
          </w:p>
        </w:tc>
      </w:tr>
      <w:tr w:rsidR="00E1798F" w:rsidRPr="0006680D" w:rsidTr="00E1798F">
        <w:tc>
          <w:tcPr>
            <w:tcW w:w="743" w:type="dxa"/>
            <w:shd w:val="clear" w:color="auto" w:fill="auto"/>
          </w:tcPr>
          <w:p w:rsidR="00E1798F" w:rsidRPr="0006680D" w:rsidRDefault="00E1798F" w:rsidP="0038376B">
            <w:pPr>
              <w:tabs>
                <w:tab w:val="left" w:pos="851"/>
              </w:tabs>
              <w:contextualSpacing/>
              <w:jc w:val="center"/>
              <w:rPr>
                <w:sz w:val="20"/>
                <w:szCs w:val="20"/>
                <w:lang w:bidi="ru-RU"/>
              </w:rPr>
            </w:pPr>
            <w:r w:rsidRPr="0006680D">
              <w:rPr>
                <w:sz w:val="20"/>
                <w:szCs w:val="20"/>
                <w:lang w:bidi="ru-RU"/>
              </w:rPr>
              <w:t>1</w:t>
            </w:r>
          </w:p>
        </w:tc>
        <w:tc>
          <w:tcPr>
            <w:tcW w:w="3476" w:type="dxa"/>
            <w:shd w:val="clear" w:color="auto" w:fill="auto"/>
          </w:tcPr>
          <w:p w:rsidR="00E1798F" w:rsidRPr="0006680D" w:rsidRDefault="00E1798F" w:rsidP="0038376B">
            <w:pPr>
              <w:tabs>
                <w:tab w:val="left" w:pos="851"/>
              </w:tabs>
              <w:contextualSpacing/>
              <w:jc w:val="center"/>
              <w:rPr>
                <w:sz w:val="20"/>
                <w:szCs w:val="20"/>
                <w:lang w:bidi="ru-RU"/>
              </w:rPr>
            </w:pPr>
            <w:r w:rsidRPr="0006680D">
              <w:rPr>
                <w:sz w:val="20"/>
                <w:szCs w:val="20"/>
                <w:lang w:bidi="ru-RU"/>
              </w:rPr>
              <w:t>поголовье сельскохозяйственных животных</w:t>
            </w:r>
          </w:p>
        </w:tc>
        <w:tc>
          <w:tcPr>
            <w:tcW w:w="1843" w:type="dxa"/>
            <w:shd w:val="clear" w:color="auto" w:fill="auto"/>
          </w:tcPr>
          <w:p w:rsidR="00E1798F" w:rsidRPr="0006680D" w:rsidRDefault="00E1798F" w:rsidP="0038376B">
            <w:pPr>
              <w:tabs>
                <w:tab w:val="left" w:pos="851"/>
              </w:tabs>
              <w:contextualSpacing/>
              <w:jc w:val="center"/>
              <w:rPr>
                <w:sz w:val="20"/>
                <w:szCs w:val="20"/>
                <w:lang w:bidi="ru-RU"/>
              </w:rPr>
            </w:pPr>
            <w:r w:rsidRPr="0006680D">
              <w:rPr>
                <w:sz w:val="20"/>
                <w:szCs w:val="20"/>
                <w:lang w:bidi="ru-RU"/>
              </w:rPr>
              <w:t>голов</w:t>
            </w:r>
          </w:p>
        </w:tc>
        <w:tc>
          <w:tcPr>
            <w:tcW w:w="1559" w:type="dxa"/>
            <w:shd w:val="clear" w:color="auto" w:fill="auto"/>
          </w:tcPr>
          <w:p w:rsidR="00E1798F" w:rsidRPr="0006680D" w:rsidRDefault="00E1798F" w:rsidP="0038376B">
            <w:pPr>
              <w:tabs>
                <w:tab w:val="left" w:pos="851"/>
              </w:tabs>
              <w:contextualSpacing/>
              <w:jc w:val="center"/>
              <w:rPr>
                <w:sz w:val="20"/>
                <w:szCs w:val="20"/>
                <w:lang w:val="en-US" w:bidi="ru-RU"/>
              </w:rPr>
            </w:pPr>
            <w:r w:rsidRPr="0006680D">
              <w:rPr>
                <w:sz w:val="20"/>
                <w:szCs w:val="20"/>
                <w:lang w:val="en-US" w:bidi="ru-RU"/>
              </w:rPr>
              <w:t>331</w:t>
            </w:r>
          </w:p>
        </w:tc>
        <w:tc>
          <w:tcPr>
            <w:tcW w:w="1701" w:type="dxa"/>
            <w:shd w:val="clear" w:color="auto" w:fill="auto"/>
          </w:tcPr>
          <w:p w:rsidR="00E1798F" w:rsidRPr="0006680D" w:rsidRDefault="00E1798F" w:rsidP="0038376B">
            <w:pPr>
              <w:tabs>
                <w:tab w:val="left" w:pos="851"/>
              </w:tabs>
              <w:contextualSpacing/>
              <w:jc w:val="center"/>
              <w:rPr>
                <w:sz w:val="20"/>
                <w:szCs w:val="20"/>
                <w:lang w:bidi="ru-RU"/>
              </w:rPr>
            </w:pPr>
            <w:r w:rsidRPr="0006680D">
              <w:rPr>
                <w:sz w:val="20"/>
                <w:szCs w:val="20"/>
                <w:lang w:bidi="ru-RU"/>
              </w:rPr>
              <w:t>206</w:t>
            </w:r>
          </w:p>
        </w:tc>
      </w:tr>
      <w:tr w:rsidR="00E1798F" w:rsidRPr="0006680D" w:rsidTr="00E1798F">
        <w:tc>
          <w:tcPr>
            <w:tcW w:w="743" w:type="dxa"/>
            <w:shd w:val="clear" w:color="auto" w:fill="auto"/>
          </w:tcPr>
          <w:p w:rsidR="00E1798F" w:rsidRPr="0006680D" w:rsidRDefault="00E1798F" w:rsidP="0038376B">
            <w:pPr>
              <w:tabs>
                <w:tab w:val="left" w:pos="851"/>
              </w:tabs>
              <w:contextualSpacing/>
              <w:jc w:val="center"/>
              <w:rPr>
                <w:sz w:val="20"/>
                <w:szCs w:val="20"/>
                <w:lang w:bidi="ru-RU"/>
              </w:rPr>
            </w:pPr>
            <w:r w:rsidRPr="0006680D">
              <w:rPr>
                <w:sz w:val="20"/>
                <w:szCs w:val="20"/>
                <w:lang w:bidi="ru-RU"/>
              </w:rPr>
              <w:t>2</w:t>
            </w:r>
          </w:p>
        </w:tc>
        <w:tc>
          <w:tcPr>
            <w:tcW w:w="3476" w:type="dxa"/>
            <w:shd w:val="clear" w:color="auto" w:fill="auto"/>
          </w:tcPr>
          <w:p w:rsidR="00E1798F" w:rsidRPr="0006680D" w:rsidRDefault="00E1798F" w:rsidP="0038376B">
            <w:pPr>
              <w:tabs>
                <w:tab w:val="left" w:pos="851"/>
              </w:tabs>
              <w:contextualSpacing/>
              <w:jc w:val="center"/>
              <w:rPr>
                <w:sz w:val="20"/>
                <w:szCs w:val="20"/>
                <w:lang w:bidi="ru-RU"/>
              </w:rPr>
            </w:pPr>
            <w:r w:rsidRPr="0006680D">
              <w:rPr>
                <w:sz w:val="20"/>
                <w:szCs w:val="20"/>
                <w:lang w:bidi="ru-RU"/>
              </w:rPr>
              <w:t>производство мяса в живом весе в хозяйствах всех категорий</w:t>
            </w:r>
          </w:p>
        </w:tc>
        <w:tc>
          <w:tcPr>
            <w:tcW w:w="1843" w:type="dxa"/>
            <w:shd w:val="clear" w:color="auto" w:fill="auto"/>
          </w:tcPr>
          <w:p w:rsidR="00E1798F" w:rsidRPr="0006680D" w:rsidRDefault="00E1798F" w:rsidP="0038376B">
            <w:pPr>
              <w:tabs>
                <w:tab w:val="left" w:pos="851"/>
              </w:tabs>
              <w:contextualSpacing/>
              <w:jc w:val="center"/>
              <w:rPr>
                <w:sz w:val="20"/>
                <w:szCs w:val="20"/>
                <w:lang w:bidi="ru-RU"/>
              </w:rPr>
            </w:pPr>
            <w:r w:rsidRPr="0006680D">
              <w:rPr>
                <w:sz w:val="20"/>
                <w:szCs w:val="20"/>
                <w:lang w:bidi="ru-RU"/>
              </w:rPr>
              <w:t>тонн</w:t>
            </w:r>
          </w:p>
        </w:tc>
        <w:tc>
          <w:tcPr>
            <w:tcW w:w="1559" w:type="dxa"/>
            <w:shd w:val="clear" w:color="auto" w:fill="auto"/>
          </w:tcPr>
          <w:p w:rsidR="00E1798F" w:rsidRPr="0006680D" w:rsidRDefault="00E1798F" w:rsidP="0038376B">
            <w:pPr>
              <w:tabs>
                <w:tab w:val="left" w:pos="851"/>
              </w:tabs>
              <w:contextualSpacing/>
              <w:jc w:val="center"/>
              <w:rPr>
                <w:sz w:val="20"/>
                <w:szCs w:val="20"/>
                <w:lang w:val="en-US" w:bidi="ru-RU"/>
              </w:rPr>
            </w:pPr>
            <w:r w:rsidRPr="0006680D">
              <w:rPr>
                <w:sz w:val="20"/>
                <w:szCs w:val="20"/>
                <w:lang w:val="en-US" w:bidi="ru-RU"/>
              </w:rPr>
              <w:t>66</w:t>
            </w:r>
          </w:p>
        </w:tc>
        <w:tc>
          <w:tcPr>
            <w:tcW w:w="1701" w:type="dxa"/>
            <w:shd w:val="clear" w:color="auto" w:fill="auto"/>
          </w:tcPr>
          <w:p w:rsidR="00E1798F" w:rsidRPr="0006680D" w:rsidRDefault="00E1798F" w:rsidP="0038376B">
            <w:pPr>
              <w:tabs>
                <w:tab w:val="left" w:pos="851"/>
              </w:tabs>
              <w:contextualSpacing/>
              <w:jc w:val="center"/>
              <w:rPr>
                <w:sz w:val="20"/>
                <w:szCs w:val="20"/>
                <w:lang w:bidi="ru-RU"/>
              </w:rPr>
            </w:pPr>
            <w:r w:rsidRPr="0006680D">
              <w:rPr>
                <w:sz w:val="20"/>
                <w:szCs w:val="20"/>
                <w:lang w:bidi="ru-RU"/>
              </w:rPr>
              <w:t>64</w:t>
            </w:r>
            <w:r w:rsidRPr="0006680D">
              <w:rPr>
                <w:sz w:val="20"/>
                <w:szCs w:val="20"/>
                <w:lang w:val="en-US" w:bidi="ru-RU"/>
              </w:rPr>
              <w:t>,88</w:t>
            </w:r>
          </w:p>
        </w:tc>
      </w:tr>
      <w:tr w:rsidR="00E1798F" w:rsidRPr="0006680D" w:rsidTr="00E1798F">
        <w:tc>
          <w:tcPr>
            <w:tcW w:w="743" w:type="dxa"/>
            <w:shd w:val="clear" w:color="auto" w:fill="auto"/>
          </w:tcPr>
          <w:p w:rsidR="00E1798F" w:rsidRPr="0006680D" w:rsidRDefault="00E1798F" w:rsidP="0038376B">
            <w:pPr>
              <w:tabs>
                <w:tab w:val="left" w:pos="851"/>
              </w:tabs>
              <w:contextualSpacing/>
              <w:jc w:val="center"/>
              <w:rPr>
                <w:sz w:val="20"/>
                <w:szCs w:val="20"/>
                <w:lang w:bidi="ru-RU"/>
              </w:rPr>
            </w:pPr>
            <w:r w:rsidRPr="0006680D">
              <w:rPr>
                <w:sz w:val="20"/>
                <w:szCs w:val="20"/>
                <w:lang w:bidi="ru-RU"/>
              </w:rPr>
              <w:t>3</w:t>
            </w:r>
          </w:p>
        </w:tc>
        <w:tc>
          <w:tcPr>
            <w:tcW w:w="3476" w:type="dxa"/>
            <w:shd w:val="clear" w:color="auto" w:fill="auto"/>
          </w:tcPr>
          <w:p w:rsidR="00E1798F" w:rsidRPr="0006680D" w:rsidRDefault="00E1798F" w:rsidP="0038376B">
            <w:pPr>
              <w:tabs>
                <w:tab w:val="left" w:pos="851"/>
              </w:tabs>
              <w:contextualSpacing/>
              <w:jc w:val="center"/>
              <w:rPr>
                <w:sz w:val="20"/>
                <w:szCs w:val="20"/>
                <w:lang w:bidi="ru-RU"/>
              </w:rPr>
            </w:pPr>
            <w:r w:rsidRPr="0006680D">
              <w:rPr>
                <w:sz w:val="20"/>
                <w:szCs w:val="20"/>
                <w:lang w:bidi="ru-RU"/>
              </w:rPr>
              <w:t>производство молока в хозяйствах всех категорий</w:t>
            </w:r>
          </w:p>
        </w:tc>
        <w:tc>
          <w:tcPr>
            <w:tcW w:w="1843" w:type="dxa"/>
            <w:shd w:val="clear" w:color="auto" w:fill="auto"/>
          </w:tcPr>
          <w:p w:rsidR="00E1798F" w:rsidRPr="0006680D" w:rsidRDefault="00E1798F" w:rsidP="0038376B">
            <w:pPr>
              <w:tabs>
                <w:tab w:val="left" w:pos="851"/>
              </w:tabs>
              <w:contextualSpacing/>
              <w:jc w:val="center"/>
              <w:rPr>
                <w:sz w:val="20"/>
                <w:szCs w:val="20"/>
                <w:lang w:bidi="ru-RU"/>
              </w:rPr>
            </w:pPr>
            <w:r w:rsidRPr="0006680D">
              <w:rPr>
                <w:sz w:val="20"/>
                <w:szCs w:val="20"/>
                <w:lang w:bidi="ru-RU"/>
              </w:rPr>
              <w:t>тонн</w:t>
            </w:r>
          </w:p>
        </w:tc>
        <w:tc>
          <w:tcPr>
            <w:tcW w:w="1559" w:type="dxa"/>
            <w:shd w:val="clear" w:color="auto" w:fill="auto"/>
          </w:tcPr>
          <w:p w:rsidR="00E1798F" w:rsidRPr="0006680D" w:rsidRDefault="00E1798F" w:rsidP="0038376B">
            <w:pPr>
              <w:tabs>
                <w:tab w:val="left" w:pos="851"/>
              </w:tabs>
              <w:contextualSpacing/>
              <w:jc w:val="center"/>
              <w:rPr>
                <w:sz w:val="20"/>
                <w:szCs w:val="20"/>
                <w:lang w:bidi="ru-RU"/>
              </w:rPr>
            </w:pPr>
            <w:r w:rsidRPr="0006680D">
              <w:rPr>
                <w:sz w:val="20"/>
                <w:szCs w:val="20"/>
                <w:lang w:bidi="ru-RU"/>
              </w:rPr>
              <w:t>-</w:t>
            </w:r>
          </w:p>
        </w:tc>
        <w:tc>
          <w:tcPr>
            <w:tcW w:w="1701" w:type="dxa"/>
            <w:shd w:val="clear" w:color="auto" w:fill="auto"/>
          </w:tcPr>
          <w:p w:rsidR="00E1798F" w:rsidRPr="0006680D" w:rsidRDefault="00E1798F" w:rsidP="0038376B">
            <w:pPr>
              <w:tabs>
                <w:tab w:val="left" w:pos="851"/>
              </w:tabs>
              <w:contextualSpacing/>
              <w:jc w:val="center"/>
              <w:rPr>
                <w:sz w:val="20"/>
                <w:szCs w:val="20"/>
                <w:lang w:bidi="ru-RU"/>
              </w:rPr>
            </w:pPr>
            <w:r w:rsidRPr="0006680D">
              <w:rPr>
                <w:sz w:val="20"/>
                <w:szCs w:val="20"/>
                <w:lang w:bidi="ru-RU"/>
              </w:rPr>
              <w:t>-</w:t>
            </w:r>
          </w:p>
        </w:tc>
      </w:tr>
    </w:tbl>
    <w:p w:rsidR="00E1798F" w:rsidRPr="00430F06" w:rsidRDefault="00675315" w:rsidP="00691056">
      <w:pPr>
        <w:pStyle w:val="a3"/>
        <w:ind w:firstLine="709"/>
        <w:jc w:val="right"/>
      </w:pPr>
      <w:r w:rsidRPr="00430F06">
        <w:t>Таблица 27</w:t>
      </w:r>
    </w:p>
    <w:p w:rsidR="0006680D" w:rsidRDefault="0006680D" w:rsidP="00E1798F">
      <w:pPr>
        <w:tabs>
          <w:tab w:val="left" w:pos="851"/>
        </w:tabs>
        <w:ind w:firstLine="708"/>
        <w:contextualSpacing/>
        <w:jc w:val="both"/>
        <w:rPr>
          <w:iCs/>
          <w:lang w:bidi="ru-RU"/>
        </w:rPr>
      </w:pPr>
    </w:p>
    <w:p w:rsidR="00E1798F" w:rsidRPr="00430F06" w:rsidRDefault="00691056" w:rsidP="002507DB">
      <w:pPr>
        <w:tabs>
          <w:tab w:val="left" w:pos="851"/>
        </w:tabs>
        <w:ind w:firstLine="708"/>
        <w:contextualSpacing/>
        <w:jc w:val="both"/>
        <w:rPr>
          <w:iCs/>
          <w:lang w:bidi="ru-RU"/>
        </w:rPr>
      </w:pPr>
      <w:proofErr w:type="gramStart"/>
      <w:r w:rsidRPr="00430F06">
        <w:rPr>
          <w:iCs/>
          <w:lang w:bidi="ru-RU"/>
        </w:rPr>
        <w:t xml:space="preserve">В соответствии с </w:t>
      </w:r>
      <w:r w:rsidR="00E1798F" w:rsidRPr="00430F06">
        <w:rPr>
          <w:iCs/>
          <w:lang w:bidi="ru-RU"/>
        </w:rPr>
        <w:t>постановлением администрации города Покачи от 01.11.2018 №</w:t>
      </w:r>
      <w:r w:rsidR="00F416E6">
        <w:rPr>
          <w:iCs/>
          <w:lang w:bidi="ru-RU"/>
        </w:rPr>
        <w:t xml:space="preserve"> </w:t>
      </w:r>
      <w:r w:rsidR="00E1798F" w:rsidRPr="00430F06">
        <w:rPr>
          <w:iCs/>
          <w:lang w:bidi="ru-RU"/>
        </w:rPr>
        <w:t xml:space="preserve">1094 </w:t>
      </w:r>
      <w:r w:rsidR="00115546">
        <w:rPr>
          <w:iCs/>
          <w:lang w:bidi="ru-RU"/>
        </w:rPr>
        <w:t>«</w:t>
      </w:r>
      <w:r w:rsidR="00E1798F" w:rsidRPr="00430F06">
        <w:rPr>
          <w:iCs/>
          <w:lang w:bidi="ru-RU"/>
        </w:rPr>
        <w:t>О модельной муниципальной программе города Покачи, Порядке принятия решения о разработке муниципальных программ города Покачи, их формирования, утверждения и реализации в соответствии с национальными целями развития, Порядке проведения ежегодной оценки эффективности реализации муниципальной и ведомственной целевой программы</w:t>
      </w:r>
      <w:r w:rsidR="00115546">
        <w:rPr>
          <w:iCs/>
          <w:lang w:bidi="ru-RU"/>
        </w:rPr>
        <w:t>»</w:t>
      </w:r>
      <w:r w:rsidR="00E1798F" w:rsidRPr="00430F06">
        <w:rPr>
          <w:iCs/>
          <w:lang w:bidi="ru-RU"/>
        </w:rPr>
        <w:t xml:space="preserve">, на основании Устава города Покачи </w:t>
      </w:r>
      <w:r w:rsidR="00E1798F" w:rsidRPr="00430F06">
        <w:rPr>
          <w:bCs/>
          <w:iCs/>
          <w:lang w:bidi="ru-RU"/>
        </w:rPr>
        <w:t>постановление администрации города Покачи от 09.10.2014 №1161</w:t>
      </w:r>
      <w:r w:rsidR="00F416E6">
        <w:rPr>
          <w:bCs/>
          <w:iCs/>
          <w:lang w:bidi="ru-RU"/>
        </w:rPr>
        <w:t xml:space="preserve"> </w:t>
      </w:r>
      <w:r w:rsidR="00115546">
        <w:rPr>
          <w:iCs/>
          <w:lang w:bidi="ru-RU"/>
        </w:rPr>
        <w:t>«</w:t>
      </w:r>
      <w:r w:rsidR="00E1798F" w:rsidRPr="00430F06">
        <w:rPr>
          <w:iCs/>
          <w:lang w:bidi="ru-RU"/>
        </w:rPr>
        <w:t>Об</w:t>
      </w:r>
      <w:proofErr w:type="gramEnd"/>
      <w:r w:rsidR="00E1798F" w:rsidRPr="00430F06">
        <w:rPr>
          <w:iCs/>
          <w:lang w:bidi="ru-RU"/>
        </w:rPr>
        <w:t xml:space="preserve"> </w:t>
      </w:r>
      <w:proofErr w:type="gramStart"/>
      <w:r w:rsidR="00E1798F" w:rsidRPr="00430F06">
        <w:rPr>
          <w:iCs/>
          <w:lang w:bidi="ru-RU"/>
        </w:rPr>
        <w:t>утверждении</w:t>
      </w:r>
      <w:proofErr w:type="gramEnd"/>
      <w:r w:rsidR="00F416E6">
        <w:rPr>
          <w:iCs/>
          <w:lang w:bidi="ru-RU"/>
        </w:rPr>
        <w:t xml:space="preserve"> </w:t>
      </w:r>
      <w:r w:rsidR="00E1798F" w:rsidRPr="00430F06">
        <w:rPr>
          <w:iCs/>
          <w:lang w:bidi="ru-RU"/>
        </w:rPr>
        <w:t xml:space="preserve">муниципальной </w:t>
      </w:r>
      <w:r w:rsidR="00E1798F" w:rsidRPr="00430F06">
        <w:rPr>
          <w:bCs/>
          <w:iCs/>
          <w:lang w:bidi="ru-RU"/>
        </w:rPr>
        <w:t xml:space="preserve">программы </w:t>
      </w:r>
      <w:r w:rsidR="00115546">
        <w:rPr>
          <w:bCs/>
          <w:iCs/>
          <w:lang w:bidi="ru-RU"/>
        </w:rPr>
        <w:t>«</w:t>
      </w:r>
      <w:r w:rsidR="00E1798F" w:rsidRPr="00430F06">
        <w:rPr>
          <w:bCs/>
          <w:iCs/>
          <w:lang w:bidi="ru-RU"/>
        </w:rPr>
        <w:t>Развитие агропромышленного комплекса и рынков сельскохозяйственной продукции, сырья и продовольствия на территории города Покачи в 2018 – 2025 годы и на период до 2030 года</w:t>
      </w:r>
      <w:r w:rsidR="00115546">
        <w:rPr>
          <w:bCs/>
          <w:iCs/>
          <w:lang w:bidi="ru-RU"/>
        </w:rPr>
        <w:t>»</w:t>
      </w:r>
      <w:r w:rsidR="00E1798F" w:rsidRPr="00430F06">
        <w:rPr>
          <w:iCs/>
          <w:lang w:bidi="ru-RU"/>
        </w:rPr>
        <w:t xml:space="preserve"> утратило силу с 01 января 2019 года.</w:t>
      </w:r>
    </w:p>
    <w:p w:rsidR="00E1798F" w:rsidRPr="00430F06" w:rsidRDefault="00E1798F" w:rsidP="002507DB">
      <w:pPr>
        <w:tabs>
          <w:tab w:val="left" w:pos="851"/>
        </w:tabs>
        <w:ind w:firstLine="708"/>
        <w:contextualSpacing/>
        <w:jc w:val="both"/>
        <w:rPr>
          <w:bCs/>
          <w:iCs/>
          <w:lang w:bidi="ru-RU"/>
        </w:rPr>
      </w:pPr>
      <w:r w:rsidRPr="00430F06">
        <w:rPr>
          <w:bCs/>
          <w:iCs/>
          <w:lang w:bidi="ru-RU"/>
        </w:rPr>
        <w:t xml:space="preserve">На 2019 год разработана новая программа </w:t>
      </w:r>
      <w:r w:rsidR="00115546">
        <w:rPr>
          <w:bCs/>
          <w:iCs/>
          <w:lang w:bidi="ru-RU"/>
        </w:rPr>
        <w:t>«</w:t>
      </w:r>
      <w:r w:rsidRPr="00430F06">
        <w:rPr>
          <w:bCs/>
          <w:iCs/>
          <w:lang w:bidi="ru-RU"/>
        </w:rPr>
        <w:t xml:space="preserve"> Поддержка и развитие малого и среднего предпринимательства, агропромышленного комплекса на территории города Покачи на 2019 - 2030 годы</w:t>
      </w:r>
      <w:r w:rsidR="00115546">
        <w:rPr>
          <w:bCs/>
          <w:iCs/>
          <w:lang w:bidi="ru-RU"/>
        </w:rPr>
        <w:t>»</w:t>
      </w:r>
      <w:r w:rsidRPr="00430F06">
        <w:rPr>
          <w:bCs/>
          <w:iCs/>
          <w:lang w:bidi="ru-RU"/>
        </w:rPr>
        <w:t>, одной из цели данной программы является устойчивое развитие агропромышленного комплекса.</w:t>
      </w:r>
    </w:p>
    <w:p w:rsidR="00E17DA7" w:rsidRPr="00430F06" w:rsidRDefault="00E17DA7" w:rsidP="002507DB">
      <w:pPr>
        <w:ind w:firstLine="708"/>
        <w:jc w:val="both"/>
      </w:pPr>
      <w:r w:rsidRPr="00430F06">
        <w:t xml:space="preserve">В городе Покачи осуществляют свою деятельность </w:t>
      </w:r>
      <w:r w:rsidR="002507DB">
        <w:t>шесть</w:t>
      </w:r>
      <w:r w:rsidRPr="00430F06">
        <w:t xml:space="preserve"> социально ориентированных некоммерческих организаций:</w:t>
      </w:r>
    </w:p>
    <w:p w:rsidR="00E17DA7" w:rsidRPr="00430F06" w:rsidRDefault="00F416E6" w:rsidP="002507DB">
      <w:pPr>
        <w:pStyle w:val="a3"/>
        <w:ind w:firstLine="708"/>
        <w:jc w:val="both"/>
      </w:pPr>
      <w:r>
        <w:t>1) м</w:t>
      </w:r>
      <w:r w:rsidR="00E17DA7" w:rsidRPr="00430F06">
        <w:t>естная мусульманская религиозная организация города Покачи Соборная мечеть;</w:t>
      </w:r>
    </w:p>
    <w:p w:rsidR="00E17DA7" w:rsidRPr="00430F06" w:rsidRDefault="00F416E6" w:rsidP="002507DB">
      <w:pPr>
        <w:pStyle w:val="a3"/>
        <w:ind w:firstLine="708"/>
        <w:jc w:val="both"/>
      </w:pPr>
      <w:r>
        <w:t>2) м</w:t>
      </w:r>
      <w:r w:rsidR="00E17DA7" w:rsidRPr="00430F06">
        <w:t xml:space="preserve">естная православная религиозная организация </w:t>
      </w:r>
      <w:r w:rsidR="00115546">
        <w:t>«</w:t>
      </w:r>
      <w:r w:rsidR="00E17DA7" w:rsidRPr="00430F06">
        <w:t>Приход Храма Покрова Божией Матери</w:t>
      </w:r>
      <w:r w:rsidR="00115546">
        <w:t>»</w:t>
      </w:r>
      <w:r w:rsidR="00E17DA7" w:rsidRPr="00430F06">
        <w:t>;</w:t>
      </w:r>
    </w:p>
    <w:p w:rsidR="00E17DA7" w:rsidRPr="00430F06" w:rsidRDefault="00F416E6" w:rsidP="002507DB">
      <w:pPr>
        <w:pStyle w:val="a3"/>
        <w:ind w:firstLine="708"/>
        <w:jc w:val="both"/>
      </w:pPr>
      <w:r>
        <w:t>3) а</w:t>
      </w:r>
      <w:r w:rsidR="00E17DA7" w:rsidRPr="00430F06">
        <w:t xml:space="preserve">втономная некоммерческая организация Центр сопровождения социальных программ и творческих развлечений для детей и взрослых </w:t>
      </w:r>
      <w:r w:rsidR="00115546">
        <w:t>«</w:t>
      </w:r>
      <w:r w:rsidR="00E17DA7" w:rsidRPr="00430F06">
        <w:t>Вектор доброты</w:t>
      </w:r>
      <w:r w:rsidR="00115546">
        <w:t>»</w:t>
      </w:r>
      <w:r w:rsidR="00E17DA7" w:rsidRPr="00430F06">
        <w:t>;</w:t>
      </w:r>
    </w:p>
    <w:p w:rsidR="00E17DA7" w:rsidRPr="00430F06" w:rsidRDefault="00F416E6" w:rsidP="002507DB">
      <w:pPr>
        <w:pStyle w:val="a3"/>
        <w:ind w:firstLine="708"/>
        <w:jc w:val="both"/>
      </w:pPr>
      <w:r>
        <w:t>4) р</w:t>
      </w:r>
      <w:r w:rsidR="00E17DA7" w:rsidRPr="00430F06">
        <w:t>егиональное</w:t>
      </w:r>
      <w:r>
        <w:t xml:space="preserve"> </w:t>
      </w:r>
      <w:r w:rsidR="00E17DA7" w:rsidRPr="00430F06">
        <w:t>молод</w:t>
      </w:r>
      <w:r w:rsidR="002507DB">
        <w:t>ё</w:t>
      </w:r>
      <w:r w:rsidR="00E17DA7" w:rsidRPr="00430F06">
        <w:t xml:space="preserve">жное общественное экологическое движение </w:t>
      </w:r>
      <w:r w:rsidR="00115546">
        <w:t>«</w:t>
      </w:r>
      <w:r w:rsidR="00E17DA7" w:rsidRPr="00430F06">
        <w:t>Третья планета от Солнца</w:t>
      </w:r>
      <w:r w:rsidR="00115546">
        <w:t>»</w:t>
      </w:r>
      <w:r w:rsidR="00E17DA7" w:rsidRPr="00430F06">
        <w:t>;</w:t>
      </w:r>
    </w:p>
    <w:p w:rsidR="00E17DA7" w:rsidRPr="00430F06" w:rsidRDefault="00E17DA7" w:rsidP="002507DB">
      <w:pPr>
        <w:pStyle w:val="a3"/>
        <w:ind w:firstLine="708"/>
        <w:jc w:val="both"/>
      </w:pPr>
      <w:r w:rsidRPr="00430F06">
        <w:t>5) Покач</w:t>
      </w:r>
      <w:r w:rsidR="002507DB">
        <w:t>ё</w:t>
      </w:r>
      <w:r w:rsidRPr="00430F06">
        <w:t xml:space="preserve">вская местная национально-культурная общественная организация </w:t>
      </w:r>
      <w:r w:rsidR="00115546">
        <w:t>«</w:t>
      </w:r>
      <w:r w:rsidRPr="00430F06">
        <w:t>Дружба народов Дагестана</w:t>
      </w:r>
      <w:r w:rsidR="00115546">
        <w:t>»</w:t>
      </w:r>
      <w:r w:rsidRPr="00430F06">
        <w:t>;</w:t>
      </w:r>
    </w:p>
    <w:p w:rsidR="00E17DA7" w:rsidRPr="00430F06" w:rsidRDefault="00F416E6" w:rsidP="002507DB">
      <w:pPr>
        <w:pStyle w:val="a3"/>
        <w:ind w:firstLine="708"/>
        <w:jc w:val="both"/>
      </w:pPr>
      <w:r>
        <w:t>6) м</w:t>
      </w:r>
      <w:r w:rsidR="00E17DA7" w:rsidRPr="00430F06">
        <w:t>естная общественная спортивная организация города Покачи</w:t>
      </w:r>
      <w:r w:rsidR="002507DB">
        <w:t>.</w:t>
      </w:r>
    </w:p>
    <w:p w:rsidR="00FF2AB7" w:rsidRDefault="00FF2AB7" w:rsidP="002507DB">
      <w:pPr>
        <w:pStyle w:val="a3"/>
        <w:ind w:firstLine="708"/>
        <w:jc w:val="both"/>
      </w:pPr>
      <w:r w:rsidRPr="00430F06">
        <w:lastRenderedPageBreak/>
        <w:t>В 2018 году Региональное</w:t>
      </w:r>
      <w:r w:rsidR="00F416E6">
        <w:t xml:space="preserve"> </w:t>
      </w:r>
      <w:r w:rsidRPr="00430F06">
        <w:t>молод</w:t>
      </w:r>
      <w:r w:rsidR="00DB1AA1">
        <w:t>ё</w:t>
      </w:r>
      <w:r w:rsidRPr="00430F06">
        <w:t xml:space="preserve">жное общественное экологическое движение </w:t>
      </w:r>
      <w:r w:rsidR="00115546">
        <w:t>«</w:t>
      </w:r>
      <w:r w:rsidRPr="00430F06">
        <w:t>Третья планета от Солнца</w:t>
      </w:r>
      <w:r w:rsidR="00115546">
        <w:t>»</w:t>
      </w:r>
      <w:r w:rsidRPr="00430F06">
        <w:t xml:space="preserve"> получила субсидию в размере 50 000,00 руб. в рамках муниципальной программы </w:t>
      </w:r>
      <w:r w:rsidR="00115546">
        <w:t>«</w:t>
      </w:r>
      <w:r w:rsidRPr="00430F06">
        <w:t>Поддержка социально ориентированных некоммерческих организаций города Покачи на 2016-2018 годы</w:t>
      </w:r>
      <w:r w:rsidR="00115546">
        <w:t>»</w:t>
      </w:r>
      <w:r w:rsidRPr="00430F06">
        <w:t>.</w:t>
      </w:r>
    </w:p>
    <w:p w:rsidR="00DB1AA1" w:rsidRPr="00430F06" w:rsidRDefault="00DB1AA1" w:rsidP="002507DB">
      <w:pPr>
        <w:pStyle w:val="a3"/>
        <w:ind w:firstLine="708"/>
        <w:jc w:val="both"/>
      </w:pPr>
    </w:p>
    <w:p w:rsidR="005134E1" w:rsidRPr="00430F06" w:rsidRDefault="005134E1" w:rsidP="002507DB">
      <w:pPr>
        <w:pStyle w:val="1"/>
        <w:spacing w:before="0"/>
        <w:ind w:firstLine="708"/>
        <w:jc w:val="both"/>
        <w:rPr>
          <w:rFonts w:ascii="Times New Roman" w:hAnsi="Times New Roman" w:cs="Times New Roman"/>
          <w:color w:val="auto"/>
          <w:sz w:val="24"/>
          <w:szCs w:val="24"/>
        </w:rPr>
      </w:pPr>
      <w:bookmarkStart w:id="53" w:name="_Toc612758"/>
      <w:r w:rsidRPr="00430F06">
        <w:rPr>
          <w:rFonts w:ascii="Times New Roman" w:hAnsi="Times New Roman" w:cs="Times New Roman"/>
          <w:color w:val="auto"/>
          <w:sz w:val="24"/>
          <w:szCs w:val="24"/>
        </w:rPr>
        <w:t xml:space="preserve">40. </w:t>
      </w:r>
      <w:r w:rsidR="003338B6" w:rsidRPr="00430F06">
        <w:rPr>
          <w:rFonts w:ascii="Times New Roman" w:hAnsi="Times New Roman" w:cs="Times New Roman"/>
          <w:color w:val="auto"/>
          <w:sz w:val="24"/>
          <w:szCs w:val="24"/>
        </w:rPr>
        <w:t>Осуществление муниципального лесного контроля</w:t>
      </w:r>
      <w:bookmarkEnd w:id="53"/>
    </w:p>
    <w:p w:rsidR="003338B6" w:rsidRPr="00430F06" w:rsidRDefault="003338B6" w:rsidP="002507DB">
      <w:pPr>
        <w:tabs>
          <w:tab w:val="right" w:pos="10488"/>
        </w:tabs>
        <w:ind w:firstLine="708"/>
        <w:jc w:val="both"/>
        <w:rPr>
          <w:b/>
        </w:rPr>
      </w:pPr>
    </w:p>
    <w:p w:rsidR="003338B6" w:rsidRPr="00430F06" w:rsidRDefault="003338B6" w:rsidP="002507DB">
      <w:pPr>
        <w:widowControl w:val="0"/>
        <w:autoSpaceDE w:val="0"/>
        <w:autoSpaceDN w:val="0"/>
        <w:adjustRightInd w:val="0"/>
        <w:ind w:firstLine="708"/>
        <w:jc w:val="both"/>
      </w:pPr>
      <w:r w:rsidRPr="00430F06">
        <w:t>Муниципальный лесной контроль осуществляется в соответствии со следующими нормативными правовыми актами:</w:t>
      </w:r>
    </w:p>
    <w:p w:rsidR="003338B6" w:rsidRPr="00430F06" w:rsidRDefault="003338B6" w:rsidP="00115546">
      <w:pPr>
        <w:pStyle w:val="a8"/>
        <w:widowControl w:val="0"/>
        <w:numPr>
          <w:ilvl w:val="0"/>
          <w:numId w:val="57"/>
        </w:numPr>
        <w:tabs>
          <w:tab w:val="left" w:pos="993"/>
        </w:tabs>
        <w:autoSpaceDE w:val="0"/>
        <w:autoSpaceDN w:val="0"/>
        <w:adjustRightInd w:val="0"/>
        <w:ind w:left="0" w:firstLine="709"/>
        <w:jc w:val="both"/>
      </w:pPr>
      <w:r w:rsidRPr="00430F06">
        <w:t>Лесным кодексом Российской Федерации;</w:t>
      </w:r>
    </w:p>
    <w:p w:rsidR="003338B6" w:rsidRPr="00430F06" w:rsidRDefault="003338B6" w:rsidP="00115546">
      <w:pPr>
        <w:pStyle w:val="a8"/>
        <w:widowControl w:val="0"/>
        <w:numPr>
          <w:ilvl w:val="0"/>
          <w:numId w:val="57"/>
        </w:numPr>
        <w:tabs>
          <w:tab w:val="left" w:pos="993"/>
        </w:tabs>
        <w:autoSpaceDE w:val="0"/>
        <w:autoSpaceDN w:val="0"/>
        <w:adjustRightInd w:val="0"/>
        <w:ind w:left="0" w:firstLine="709"/>
        <w:jc w:val="both"/>
      </w:pPr>
      <w:r w:rsidRPr="00430F06">
        <w:t>Кодексом Российской Федерации об административных правонарушениях;</w:t>
      </w:r>
    </w:p>
    <w:p w:rsidR="003338B6" w:rsidRPr="00430F06" w:rsidRDefault="00DB1AA1" w:rsidP="00115546">
      <w:pPr>
        <w:pStyle w:val="a8"/>
        <w:widowControl w:val="0"/>
        <w:numPr>
          <w:ilvl w:val="0"/>
          <w:numId w:val="57"/>
        </w:numPr>
        <w:tabs>
          <w:tab w:val="left" w:pos="993"/>
        </w:tabs>
        <w:autoSpaceDE w:val="0"/>
        <w:autoSpaceDN w:val="0"/>
        <w:adjustRightInd w:val="0"/>
        <w:ind w:left="0" w:firstLine="709"/>
        <w:jc w:val="both"/>
      </w:pPr>
      <w:r w:rsidRPr="00430F06">
        <w:t xml:space="preserve">Законом </w:t>
      </w:r>
      <w:r w:rsidR="003338B6" w:rsidRPr="00430F06">
        <w:t>Ханты-Мансийского автономного округа – Югры от 11.06.2010 №</w:t>
      </w:r>
      <w:r w:rsidR="00F416E6">
        <w:t xml:space="preserve"> </w:t>
      </w:r>
      <w:r w:rsidR="003338B6" w:rsidRPr="00430F06">
        <w:t xml:space="preserve">102-оз </w:t>
      </w:r>
      <w:r w:rsidR="00115546">
        <w:t>«</w:t>
      </w:r>
      <w:r w:rsidR="003338B6" w:rsidRPr="00430F06">
        <w:t>Об административных правонарушениях</w:t>
      </w:r>
      <w:r w:rsidR="00115546">
        <w:t>»</w:t>
      </w:r>
      <w:r w:rsidR="003338B6" w:rsidRPr="00430F06">
        <w:t>;</w:t>
      </w:r>
    </w:p>
    <w:p w:rsidR="003338B6" w:rsidRPr="00430F06" w:rsidRDefault="003338B6" w:rsidP="00115546">
      <w:pPr>
        <w:pStyle w:val="a8"/>
        <w:widowControl w:val="0"/>
        <w:numPr>
          <w:ilvl w:val="0"/>
          <w:numId w:val="57"/>
        </w:numPr>
        <w:tabs>
          <w:tab w:val="left" w:pos="993"/>
        </w:tabs>
        <w:autoSpaceDE w:val="0"/>
        <w:autoSpaceDN w:val="0"/>
        <w:adjustRightInd w:val="0"/>
        <w:ind w:left="0" w:firstLine="709"/>
        <w:jc w:val="both"/>
      </w:pPr>
      <w:r w:rsidRPr="00430F06">
        <w:t xml:space="preserve">постановлением администрации города Покачи от </w:t>
      </w:r>
      <w:r w:rsidR="001C03B6" w:rsidRPr="00430F06">
        <w:t>17.11.2017 №</w:t>
      </w:r>
      <w:r w:rsidR="00F416E6">
        <w:t xml:space="preserve"> </w:t>
      </w:r>
      <w:r w:rsidR="00DE431E" w:rsidRPr="00430F06">
        <w:t xml:space="preserve">1307 </w:t>
      </w:r>
      <w:r w:rsidR="00115546">
        <w:t>«</w:t>
      </w:r>
      <w:r w:rsidR="00DE431E" w:rsidRPr="00430F06">
        <w:t>Об утверждении административного регламента по осуществлению муниципального лесного контроля на территории муниципального образования город Покачи</w:t>
      </w:r>
      <w:r w:rsidR="00115546">
        <w:t>»</w:t>
      </w:r>
      <w:r w:rsidR="00C06B09" w:rsidRPr="00430F06">
        <w:t>;</w:t>
      </w:r>
    </w:p>
    <w:p w:rsidR="00C06B09" w:rsidRPr="00430F06" w:rsidRDefault="00C06B09" w:rsidP="00115546">
      <w:pPr>
        <w:pStyle w:val="a8"/>
        <w:numPr>
          <w:ilvl w:val="0"/>
          <w:numId w:val="57"/>
        </w:numPr>
        <w:tabs>
          <w:tab w:val="left" w:pos="851"/>
          <w:tab w:val="left" w:pos="993"/>
          <w:tab w:val="left" w:pos="1134"/>
        </w:tabs>
        <w:ind w:left="0" w:firstLine="709"/>
        <w:jc w:val="both"/>
      </w:pPr>
      <w:r w:rsidRPr="00430F06">
        <w:t>постановление</w:t>
      </w:r>
      <w:r w:rsidR="001C03B6" w:rsidRPr="00430F06">
        <w:t>м</w:t>
      </w:r>
      <w:r w:rsidRPr="00430F06">
        <w:t xml:space="preserve"> администрации гор</w:t>
      </w:r>
      <w:r w:rsidR="001C03B6" w:rsidRPr="00430F06">
        <w:t>ода Покачи от 21.09.2016 №</w:t>
      </w:r>
      <w:r w:rsidR="00F416E6">
        <w:t xml:space="preserve"> </w:t>
      </w:r>
      <w:r w:rsidRPr="00430F06">
        <w:t xml:space="preserve">919 </w:t>
      </w:r>
      <w:r w:rsidR="00115546">
        <w:t>«</w:t>
      </w:r>
      <w:r w:rsidRPr="00430F06">
        <w:t>Об утверждении Положения об осуществлении муниципального лесного контроля на территории города Покачи</w:t>
      </w:r>
      <w:r w:rsidR="00115546">
        <w:t>»</w:t>
      </w:r>
      <w:r w:rsidRPr="00430F06">
        <w:t>.</w:t>
      </w:r>
    </w:p>
    <w:p w:rsidR="00C06B09" w:rsidRDefault="00C06B09" w:rsidP="002507DB">
      <w:pPr>
        <w:pStyle w:val="a8"/>
        <w:ind w:left="0" w:firstLine="708"/>
        <w:jc w:val="both"/>
      </w:pPr>
      <w:r w:rsidRPr="00430F06">
        <w:t>В соответствии со стать</w:t>
      </w:r>
      <w:r w:rsidR="00DB1AA1">
        <w:t>ё</w:t>
      </w:r>
      <w:r w:rsidRPr="00430F06">
        <w:t>й 84 Лесного кодекса Российской Федерации муниципальный лесной контроль осуществляется в отношении лесных участков</w:t>
      </w:r>
      <w:r w:rsidR="001C03B6" w:rsidRPr="00430F06">
        <w:t>,</w:t>
      </w:r>
      <w:r w:rsidRPr="00430F06">
        <w:t xml:space="preserve"> находящихся в муниципальной собственности. В связи с тем, что в настоящее время на территории города Покачи отсутствуют лесные участки, находящиеся в муниципальной собственности</w:t>
      </w:r>
      <w:r w:rsidR="001C03B6" w:rsidRPr="00430F06">
        <w:t xml:space="preserve">, </w:t>
      </w:r>
      <w:r w:rsidRPr="00430F06">
        <w:t xml:space="preserve">в </w:t>
      </w:r>
      <w:r w:rsidR="008E3E5A">
        <w:t>отчёт</w:t>
      </w:r>
      <w:r w:rsidRPr="00430F06">
        <w:t xml:space="preserve">ном периоде </w:t>
      </w:r>
      <w:r w:rsidR="00DB1AA1">
        <w:t>лесной</w:t>
      </w:r>
      <w:r w:rsidR="00F416E6">
        <w:t xml:space="preserve"> </w:t>
      </w:r>
      <w:r w:rsidR="001C03B6" w:rsidRPr="00430F06">
        <w:t>контроль не осуществлялся.</w:t>
      </w:r>
    </w:p>
    <w:p w:rsidR="00DB1AA1" w:rsidRPr="00430F06" w:rsidRDefault="00DB1AA1" w:rsidP="002507DB">
      <w:pPr>
        <w:pStyle w:val="a8"/>
        <w:ind w:left="0" w:firstLine="708"/>
        <w:jc w:val="both"/>
      </w:pPr>
    </w:p>
    <w:p w:rsidR="003338B6" w:rsidRPr="00430F06" w:rsidRDefault="003338B6" w:rsidP="002507DB">
      <w:pPr>
        <w:pStyle w:val="1"/>
        <w:spacing w:before="0"/>
        <w:ind w:firstLine="708"/>
        <w:jc w:val="both"/>
        <w:rPr>
          <w:rFonts w:ascii="Times New Roman" w:hAnsi="Times New Roman" w:cs="Times New Roman"/>
          <w:color w:val="auto"/>
          <w:sz w:val="24"/>
          <w:szCs w:val="24"/>
        </w:rPr>
      </w:pPr>
      <w:bookmarkStart w:id="54" w:name="_Toc612759"/>
      <w:r w:rsidRPr="00430F06">
        <w:rPr>
          <w:rFonts w:ascii="Times New Roman" w:hAnsi="Times New Roman" w:cs="Times New Roman"/>
          <w:color w:val="auto"/>
          <w:sz w:val="24"/>
          <w:szCs w:val="24"/>
        </w:rPr>
        <w:t>41. Осуществление мер по противодействию коррупции в границах городского округа</w:t>
      </w:r>
      <w:bookmarkEnd w:id="54"/>
    </w:p>
    <w:p w:rsidR="003338B6" w:rsidRPr="00430F06" w:rsidRDefault="003338B6" w:rsidP="002507DB">
      <w:pPr>
        <w:tabs>
          <w:tab w:val="right" w:pos="10488"/>
        </w:tabs>
        <w:ind w:firstLine="708"/>
        <w:jc w:val="both"/>
        <w:rPr>
          <w:b/>
        </w:rPr>
      </w:pPr>
    </w:p>
    <w:p w:rsidR="003338B6" w:rsidRPr="00F416E6" w:rsidRDefault="000A33CD" w:rsidP="002507DB">
      <w:pPr>
        <w:pStyle w:val="ae"/>
        <w:tabs>
          <w:tab w:val="left" w:pos="709"/>
        </w:tabs>
        <w:snapToGrid w:val="0"/>
        <w:spacing w:line="100" w:lineRule="atLeast"/>
        <w:ind w:firstLine="708"/>
        <w:jc w:val="both"/>
      </w:pPr>
      <w:r w:rsidRPr="00F416E6">
        <w:t>В комплексную систему противодействия коррупции в городе Покачи входит:</w:t>
      </w:r>
    </w:p>
    <w:p w:rsidR="003338B6" w:rsidRPr="00430F06" w:rsidRDefault="003338B6" w:rsidP="002507DB">
      <w:pPr>
        <w:pStyle w:val="ae"/>
        <w:tabs>
          <w:tab w:val="left" w:pos="709"/>
        </w:tabs>
        <w:snapToGrid w:val="0"/>
        <w:spacing w:line="100" w:lineRule="atLeast"/>
        <w:ind w:firstLine="708"/>
        <w:jc w:val="both"/>
      </w:pPr>
      <w:r w:rsidRPr="00430F06">
        <w:t>1)</w:t>
      </w:r>
      <w:r w:rsidR="000A33CD" w:rsidRPr="00430F06">
        <w:t xml:space="preserve"> о</w:t>
      </w:r>
      <w:r w:rsidRPr="00430F06">
        <w:t xml:space="preserve">рганизация </w:t>
      </w:r>
      <w:proofErr w:type="gramStart"/>
      <w:r w:rsidRPr="00430F06">
        <w:t>проведения антикоррупционной экспертизы нормативных правовых актов органов местного самоуправления города</w:t>
      </w:r>
      <w:proofErr w:type="gramEnd"/>
      <w:r w:rsidRPr="00430F06">
        <w:t xml:space="preserve"> Покачи и их проектов:</w:t>
      </w:r>
    </w:p>
    <w:p w:rsidR="003338B6" w:rsidRPr="00430F06" w:rsidRDefault="00691056" w:rsidP="00691056">
      <w:pPr>
        <w:pStyle w:val="ae"/>
        <w:snapToGrid w:val="0"/>
        <w:spacing w:line="100" w:lineRule="atLeast"/>
        <w:ind w:firstLine="851"/>
        <w:jc w:val="right"/>
      </w:pPr>
      <w:r w:rsidRPr="00430F06">
        <w:t>Таблица 28</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276"/>
        <w:gridCol w:w="1134"/>
      </w:tblGrid>
      <w:tr w:rsidR="00B14145" w:rsidRPr="00DB1AA1" w:rsidTr="00DB1AA1">
        <w:tc>
          <w:tcPr>
            <w:tcW w:w="7088" w:type="dxa"/>
            <w:shd w:val="clear" w:color="auto" w:fill="auto"/>
            <w:vAlign w:val="center"/>
          </w:tcPr>
          <w:p w:rsidR="00B14145" w:rsidRPr="00DB1AA1" w:rsidRDefault="00B14145" w:rsidP="00E533DB">
            <w:pPr>
              <w:jc w:val="center"/>
              <w:rPr>
                <w:sz w:val="20"/>
                <w:szCs w:val="20"/>
              </w:rPr>
            </w:pPr>
            <w:r w:rsidRPr="00DB1AA1">
              <w:rPr>
                <w:bCs/>
                <w:sz w:val="20"/>
                <w:szCs w:val="20"/>
              </w:rPr>
              <w:t>КОНТРОЛЬНЫЕ ПОЗИЦИИ</w:t>
            </w:r>
          </w:p>
        </w:tc>
        <w:tc>
          <w:tcPr>
            <w:tcW w:w="1276" w:type="dxa"/>
          </w:tcPr>
          <w:p w:rsidR="00B14145" w:rsidRPr="00DB1AA1" w:rsidRDefault="00B14145" w:rsidP="00E533DB">
            <w:pPr>
              <w:ind w:left="-108" w:right="-108"/>
              <w:jc w:val="center"/>
              <w:rPr>
                <w:sz w:val="20"/>
                <w:szCs w:val="20"/>
              </w:rPr>
            </w:pPr>
            <w:r w:rsidRPr="00DB1AA1">
              <w:rPr>
                <w:sz w:val="20"/>
                <w:szCs w:val="20"/>
              </w:rPr>
              <w:t>2017 год</w:t>
            </w:r>
          </w:p>
        </w:tc>
        <w:tc>
          <w:tcPr>
            <w:tcW w:w="1134" w:type="dxa"/>
          </w:tcPr>
          <w:p w:rsidR="00B14145" w:rsidRPr="00DB1AA1" w:rsidRDefault="00B14145" w:rsidP="00E533DB">
            <w:pPr>
              <w:ind w:left="-108" w:right="-108"/>
              <w:jc w:val="center"/>
              <w:rPr>
                <w:sz w:val="20"/>
                <w:szCs w:val="20"/>
              </w:rPr>
            </w:pPr>
            <w:r w:rsidRPr="00DB1AA1">
              <w:rPr>
                <w:sz w:val="20"/>
                <w:szCs w:val="20"/>
              </w:rPr>
              <w:t>2018 год</w:t>
            </w:r>
          </w:p>
        </w:tc>
      </w:tr>
      <w:tr w:rsidR="00B14145" w:rsidRPr="00DB1AA1" w:rsidTr="00DB1AA1">
        <w:tc>
          <w:tcPr>
            <w:tcW w:w="7088" w:type="dxa"/>
            <w:shd w:val="clear" w:color="auto" w:fill="auto"/>
          </w:tcPr>
          <w:p w:rsidR="00B14145" w:rsidRPr="00DB1AA1" w:rsidRDefault="00B14145" w:rsidP="00E533DB">
            <w:pPr>
              <w:rPr>
                <w:sz w:val="20"/>
                <w:szCs w:val="20"/>
              </w:rPr>
            </w:pPr>
            <w:r w:rsidRPr="00DB1AA1">
              <w:rPr>
                <w:sz w:val="20"/>
                <w:szCs w:val="20"/>
              </w:rPr>
              <w:t xml:space="preserve">Общее количество проектов нормативных правовых актов, подготовленных в </w:t>
            </w:r>
            <w:r w:rsidR="00F873DD" w:rsidRPr="00DB1AA1">
              <w:rPr>
                <w:sz w:val="20"/>
                <w:szCs w:val="20"/>
              </w:rPr>
              <w:t>отчётный</w:t>
            </w:r>
            <w:r w:rsidRPr="00DB1AA1">
              <w:rPr>
                <w:sz w:val="20"/>
                <w:szCs w:val="20"/>
              </w:rPr>
              <w:t xml:space="preserve"> период: </w:t>
            </w:r>
          </w:p>
        </w:tc>
        <w:tc>
          <w:tcPr>
            <w:tcW w:w="1276" w:type="dxa"/>
          </w:tcPr>
          <w:p w:rsidR="00B14145" w:rsidRPr="00DB1AA1" w:rsidRDefault="00B14145" w:rsidP="00E533DB">
            <w:pPr>
              <w:jc w:val="center"/>
              <w:rPr>
                <w:sz w:val="20"/>
                <w:szCs w:val="20"/>
              </w:rPr>
            </w:pPr>
            <w:r w:rsidRPr="00DB1AA1">
              <w:rPr>
                <w:sz w:val="20"/>
                <w:szCs w:val="20"/>
              </w:rPr>
              <w:t>374</w:t>
            </w:r>
          </w:p>
        </w:tc>
        <w:tc>
          <w:tcPr>
            <w:tcW w:w="1134" w:type="dxa"/>
            <w:vAlign w:val="center"/>
          </w:tcPr>
          <w:p w:rsidR="00B14145" w:rsidRPr="00DB1AA1" w:rsidRDefault="00B14145" w:rsidP="00E533DB">
            <w:pPr>
              <w:jc w:val="center"/>
              <w:rPr>
                <w:sz w:val="20"/>
                <w:szCs w:val="20"/>
              </w:rPr>
            </w:pPr>
            <w:r w:rsidRPr="00DB1AA1">
              <w:rPr>
                <w:sz w:val="20"/>
                <w:szCs w:val="20"/>
              </w:rPr>
              <w:t>499</w:t>
            </w:r>
          </w:p>
        </w:tc>
      </w:tr>
      <w:tr w:rsidR="00B14145" w:rsidRPr="00DB1AA1" w:rsidTr="00DB1AA1">
        <w:tc>
          <w:tcPr>
            <w:tcW w:w="7088" w:type="dxa"/>
            <w:shd w:val="clear" w:color="auto" w:fill="auto"/>
          </w:tcPr>
          <w:p w:rsidR="00B14145" w:rsidRPr="00DB1AA1" w:rsidRDefault="00B14145" w:rsidP="00E533DB">
            <w:pPr>
              <w:ind w:right="-108"/>
              <w:rPr>
                <w:sz w:val="20"/>
                <w:szCs w:val="20"/>
              </w:rPr>
            </w:pPr>
            <w:r w:rsidRPr="00DB1AA1">
              <w:rPr>
                <w:sz w:val="20"/>
                <w:szCs w:val="20"/>
              </w:rPr>
              <w:t>Количество проектов нормативных правовых актов, в отношении которых проведена антикоррупционная экспертиза</w:t>
            </w:r>
          </w:p>
        </w:tc>
        <w:tc>
          <w:tcPr>
            <w:tcW w:w="1276" w:type="dxa"/>
          </w:tcPr>
          <w:p w:rsidR="00B14145" w:rsidRPr="00DB1AA1" w:rsidRDefault="00B14145" w:rsidP="00E533DB">
            <w:pPr>
              <w:ind w:right="-108"/>
              <w:jc w:val="center"/>
              <w:rPr>
                <w:sz w:val="20"/>
                <w:szCs w:val="20"/>
              </w:rPr>
            </w:pPr>
            <w:r w:rsidRPr="00DB1AA1">
              <w:rPr>
                <w:sz w:val="20"/>
                <w:szCs w:val="20"/>
              </w:rPr>
              <w:t>374</w:t>
            </w:r>
          </w:p>
        </w:tc>
        <w:tc>
          <w:tcPr>
            <w:tcW w:w="1134" w:type="dxa"/>
            <w:vAlign w:val="center"/>
          </w:tcPr>
          <w:p w:rsidR="00B14145" w:rsidRPr="00DB1AA1" w:rsidRDefault="00B14145" w:rsidP="00E533DB">
            <w:pPr>
              <w:ind w:right="-108"/>
              <w:jc w:val="center"/>
              <w:rPr>
                <w:sz w:val="20"/>
                <w:szCs w:val="20"/>
              </w:rPr>
            </w:pPr>
            <w:r w:rsidRPr="00DB1AA1">
              <w:rPr>
                <w:sz w:val="20"/>
                <w:szCs w:val="20"/>
              </w:rPr>
              <w:t>499</w:t>
            </w:r>
          </w:p>
        </w:tc>
      </w:tr>
      <w:tr w:rsidR="00B14145" w:rsidRPr="00DB1AA1" w:rsidTr="00DB1AA1">
        <w:tc>
          <w:tcPr>
            <w:tcW w:w="7088" w:type="dxa"/>
            <w:shd w:val="clear" w:color="auto" w:fill="auto"/>
          </w:tcPr>
          <w:p w:rsidR="00B14145" w:rsidRPr="00DB1AA1" w:rsidRDefault="00B14145" w:rsidP="00E533DB">
            <w:pPr>
              <w:ind w:right="-108"/>
              <w:rPr>
                <w:sz w:val="20"/>
                <w:szCs w:val="20"/>
              </w:rPr>
            </w:pPr>
            <w:r w:rsidRPr="00DB1AA1">
              <w:rPr>
                <w:sz w:val="20"/>
                <w:szCs w:val="20"/>
              </w:rPr>
              <w:t>Количество коррупциогенных факторов, выявленных в проектах нормативных правовых актов</w:t>
            </w:r>
          </w:p>
        </w:tc>
        <w:tc>
          <w:tcPr>
            <w:tcW w:w="1276" w:type="dxa"/>
          </w:tcPr>
          <w:p w:rsidR="00B14145" w:rsidRPr="00DB1AA1" w:rsidRDefault="00B14145" w:rsidP="00E533DB">
            <w:pPr>
              <w:ind w:right="-108"/>
              <w:jc w:val="center"/>
              <w:rPr>
                <w:sz w:val="20"/>
                <w:szCs w:val="20"/>
              </w:rPr>
            </w:pPr>
            <w:r w:rsidRPr="00DB1AA1">
              <w:rPr>
                <w:sz w:val="20"/>
                <w:szCs w:val="20"/>
              </w:rPr>
              <w:t>0</w:t>
            </w:r>
          </w:p>
        </w:tc>
        <w:tc>
          <w:tcPr>
            <w:tcW w:w="1134" w:type="dxa"/>
            <w:vAlign w:val="center"/>
          </w:tcPr>
          <w:p w:rsidR="00B14145" w:rsidRPr="00DB1AA1" w:rsidRDefault="00B14145" w:rsidP="00E533DB">
            <w:pPr>
              <w:ind w:right="-108"/>
              <w:jc w:val="center"/>
              <w:rPr>
                <w:sz w:val="20"/>
                <w:szCs w:val="20"/>
              </w:rPr>
            </w:pPr>
            <w:r w:rsidRPr="00DB1AA1">
              <w:rPr>
                <w:sz w:val="20"/>
                <w:szCs w:val="20"/>
              </w:rPr>
              <w:t>0</w:t>
            </w:r>
          </w:p>
        </w:tc>
      </w:tr>
      <w:tr w:rsidR="00B14145" w:rsidRPr="00DB1AA1" w:rsidTr="00DB1AA1">
        <w:tc>
          <w:tcPr>
            <w:tcW w:w="7088" w:type="dxa"/>
            <w:shd w:val="clear" w:color="auto" w:fill="auto"/>
          </w:tcPr>
          <w:p w:rsidR="00B14145" w:rsidRPr="00DB1AA1" w:rsidRDefault="00B14145" w:rsidP="00E533DB">
            <w:pPr>
              <w:ind w:right="-108"/>
              <w:rPr>
                <w:sz w:val="20"/>
                <w:szCs w:val="20"/>
              </w:rPr>
            </w:pPr>
            <w:r w:rsidRPr="00DB1AA1">
              <w:rPr>
                <w:sz w:val="20"/>
                <w:szCs w:val="20"/>
              </w:rPr>
              <w:t>Исключено коррупциогенных факторов</w:t>
            </w:r>
          </w:p>
        </w:tc>
        <w:tc>
          <w:tcPr>
            <w:tcW w:w="1276" w:type="dxa"/>
          </w:tcPr>
          <w:p w:rsidR="00B14145" w:rsidRPr="00DB1AA1" w:rsidRDefault="00B14145" w:rsidP="00E533DB">
            <w:pPr>
              <w:ind w:right="-108"/>
              <w:jc w:val="center"/>
              <w:rPr>
                <w:sz w:val="20"/>
                <w:szCs w:val="20"/>
              </w:rPr>
            </w:pPr>
            <w:r w:rsidRPr="00DB1AA1">
              <w:rPr>
                <w:sz w:val="20"/>
                <w:szCs w:val="20"/>
              </w:rPr>
              <w:t>0</w:t>
            </w:r>
          </w:p>
        </w:tc>
        <w:tc>
          <w:tcPr>
            <w:tcW w:w="1134" w:type="dxa"/>
            <w:vAlign w:val="center"/>
          </w:tcPr>
          <w:p w:rsidR="00B14145" w:rsidRPr="00DB1AA1" w:rsidRDefault="00B14145" w:rsidP="00E533DB">
            <w:pPr>
              <w:ind w:right="-108"/>
              <w:jc w:val="center"/>
              <w:rPr>
                <w:sz w:val="20"/>
                <w:szCs w:val="20"/>
              </w:rPr>
            </w:pPr>
            <w:r w:rsidRPr="00DB1AA1">
              <w:rPr>
                <w:sz w:val="20"/>
                <w:szCs w:val="20"/>
              </w:rPr>
              <w:t>0</w:t>
            </w:r>
          </w:p>
        </w:tc>
      </w:tr>
      <w:tr w:rsidR="00B14145" w:rsidRPr="00DB1AA1" w:rsidTr="00DB1AA1">
        <w:tc>
          <w:tcPr>
            <w:tcW w:w="7088" w:type="dxa"/>
            <w:shd w:val="clear" w:color="auto" w:fill="auto"/>
          </w:tcPr>
          <w:p w:rsidR="00B14145" w:rsidRPr="00DB1AA1" w:rsidRDefault="00B14145" w:rsidP="00E533DB">
            <w:pPr>
              <w:ind w:right="-108"/>
              <w:rPr>
                <w:sz w:val="20"/>
                <w:szCs w:val="20"/>
              </w:rPr>
            </w:pPr>
            <w:r w:rsidRPr="00DB1AA1">
              <w:rPr>
                <w:sz w:val="20"/>
                <w:szCs w:val="20"/>
              </w:rPr>
              <w:t>Количество нормативных правовых актов, в отношении которых проведена антикоррупционная экспертиза</w:t>
            </w:r>
          </w:p>
        </w:tc>
        <w:tc>
          <w:tcPr>
            <w:tcW w:w="1276" w:type="dxa"/>
          </w:tcPr>
          <w:p w:rsidR="00B14145" w:rsidRPr="00DB1AA1" w:rsidRDefault="00B14145" w:rsidP="00E533DB">
            <w:pPr>
              <w:ind w:right="-108"/>
              <w:jc w:val="center"/>
              <w:rPr>
                <w:sz w:val="20"/>
                <w:szCs w:val="20"/>
              </w:rPr>
            </w:pPr>
            <w:r w:rsidRPr="00DB1AA1">
              <w:rPr>
                <w:sz w:val="20"/>
                <w:szCs w:val="20"/>
              </w:rPr>
              <w:t>0</w:t>
            </w:r>
          </w:p>
        </w:tc>
        <w:tc>
          <w:tcPr>
            <w:tcW w:w="1134" w:type="dxa"/>
            <w:vAlign w:val="center"/>
          </w:tcPr>
          <w:p w:rsidR="00B14145" w:rsidRPr="00DB1AA1" w:rsidRDefault="00B14145" w:rsidP="00E533DB">
            <w:pPr>
              <w:ind w:right="-108"/>
              <w:jc w:val="center"/>
              <w:rPr>
                <w:sz w:val="20"/>
                <w:szCs w:val="20"/>
              </w:rPr>
            </w:pPr>
            <w:r w:rsidRPr="00DB1AA1">
              <w:rPr>
                <w:sz w:val="20"/>
                <w:szCs w:val="20"/>
              </w:rPr>
              <w:t>0</w:t>
            </w:r>
          </w:p>
        </w:tc>
      </w:tr>
      <w:tr w:rsidR="00B14145" w:rsidRPr="00DB1AA1" w:rsidTr="00DB1AA1">
        <w:tc>
          <w:tcPr>
            <w:tcW w:w="7088" w:type="dxa"/>
            <w:shd w:val="clear" w:color="auto" w:fill="auto"/>
          </w:tcPr>
          <w:p w:rsidR="00B14145" w:rsidRPr="00DB1AA1" w:rsidRDefault="00B14145" w:rsidP="00E533DB">
            <w:pPr>
              <w:ind w:right="-108"/>
              <w:rPr>
                <w:sz w:val="20"/>
                <w:szCs w:val="20"/>
              </w:rPr>
            </w:pPr>
            <w:r w:rsidRPr="00DB1AA1">
              <w:rPr>
                <w:sz w:val="20"/>
                <w:szCs w:val="20"/>
              </w:rPr>
              <w:t>Количество коррупциогенных факторов, выявленных в нормативных правовых актах</w:t>
            </w:r>
          </w:p>
        </w:tc>
        <w:tc>
          <w:tcPr>
            <w:tcW w:w="1276" w:type="dxa"/>
          </w:tcPr>
          <w:p w:rsidR="00B14145" w:rsidRPr="00DB1AA1" w:rsidRDefault="00B14145" w:rsidP="00E533DB">
            <w:pPr>
              <w:ind w:right="-108"/>
              <w:jc w:val="center"/>
              <w:rPr>
                <w:sz w:val="20"/>
                <w:szCs w:val="20"/>
              </w:rPr>
            </w:pPr>
            <w:r w:rsidRPr="00DB1AA1">
              <w:rPr>
                <w:sz w:val="20"/>
                <w:szCs w:val="20"/>
              </w:rPr>
              <w:t>0</w:t>
            </w:r>
          </w:p>
        </w:tc>
        <w:tc>
          <w:tcPr>
            <w:tcW w:w="1134" w:type="dxa"/>
            <w:vAlign w:val="center"/>
          </w:tcPr>
          <w:p w:rsidR="00B14145" w:rsidRPr="00DB1AA1" w:rsidRDefault="00B14145" w:rsidP="00E533DB">
            <w:pPr>
              <w:ind w:right="-108"/>
              <w:jc w:val="center"/>
              <w:rPr>
                <w:sz w:val="20"/>
                <w:szCs w:val="20"/>
              </w:rPr>
            </w:pPr>
            <w:r w:rsidRPr="00DB1AA1">
              <w:rPr>
                <w:sz w:val="20"/>
                <w:szCs w:val="20"/>
              </w:rPr>
              <w:t>0</w:t>
            </w:r>
          </w:p>
        </w:tc>
      </w:tr>
      <w:tr w:rsidR="00B14145" w:rsidRPr="00DB1AA1" w:rsidTr="00DB1AA1">
        <w:tc>
          <w:tcPr>
            <w:tcW w:w="7088" w:type="dxa"/>
            <w:shd w:val="clear" w:color="auto" w:fill="auto"/>
          </w:tcPr>
          <w:p w:rsidR="00B14145" w:rsidRPr="00DB1AA1" w:rsidRDefault="00B14145" w:rsidP="00E533DB">
            <w:pPr>
              <w:ind w:right="-108"/>
              <w:rPr>
                <w:sz w:val="20"/>
                <w:szCs w:val="20"/>
              </w:rPr>
            </w:pPr>
            <w:r w:rsidRPr="00DB1AA1">
              <w:rPr>
                <w:sz w:val="20"/>
                <w:szCs w:val="20"/>
              </w:rPr>
              <w:t>Исключено коррупциогенных факторов</w:t>
            </w:r>
          </w:p>
        </w:tc>
        <w:tc>
          <w:tcPr>
            <w:tcW w:w="1276" w:type="dxa"/>
          </w:tcPr>
          <w:p w:rsidR="00B14145" w:rsidRPr="00DB1AA1" w:rsidRDefault="00B14145" w:rsidP="00E533DB">
            <w:pPr>
              <w:ind w:right="-108"/>
              <w:jc w:val="center"/>
              <w:rPr>
                <w:sz w:val="20"/>
                <w:szCs w:val="20"/>
              </w:rPr>
            </w:pPr>
            <w:r w:rsidRPr="00DB1AA1">
              <w:rPr>
                <w:sz w:val="20"/>
                <w:szCs w:val="20"/>
              </w:rPr>
              <w:t>0</w:t>
            </w:r>
          </w:p>
        </w:tc>
        <w:tc>
          <w:tcPr>
            <w:tcW w:w="1134" w:type="dxa"/>
            <w:vAlign w:val="center"/>
          </w:tcPr>
          <w:p w:rsidR="00B14145" w:rsidRPr="00DB1AA1" w:rsidRDefault="00B14145" w:rsidP="00E533DB">
            <w:pPr>
              <w:ind w:right="-108"/>
              <w:jc w:val="center"/>
              <w:rPr>
                <w:sz w:val="20"/>
                <w:szCs w:val="20"/>
              </w:rPr>
            </w:pPr>
            <w:r w:rsidRPr="00DB1AA1">
              <w:rPr>
                <w:sz w:val="20"/>
                <w:szCs w:val="20"/>
              </w:rPr>
              <w:t>0</w:t>
            </w:r>
          </w:p>
        </w:tc>
      </w:tr>
    </w:tbl>
    <w:p w:rsidR="003338B6" w:rsidRPr="00430F06" w:rsidRDefault="003338B6" w:rsidP="003338B6">
      <w:pPr>
        <w:pStyle w:val="ConsPlusNonformat"/>
        <w:spacing w:line="100" w:lineRule="atLeast"/>
        <w:ind w:firstLine="709"/>
        <w:jc w:val="both"/>
        <w:rPr>
          <w:rFonts w:ascii="Times New Roman" w:hAnsi="Times New Roman" w:cs="Times New Roman"/>
          <w:b/>
          <w:sz w:val="24"/>
          <w:szCs w:val="24"/>
        </w:rPr>
      </w:pPr>
    </w:p>
    <w:p w:rsidR="003338B6" w:rsidRPr="00430F06" w:rsidRDefault="003338B6" w:rsidP="003338B6">
      <w:pPr>
        <w:ind w:firstLine="709"/>
        <w:jc w:val="both"/>
        <w:rPr>
          <w:bCs/>
        </w:rPr>
      </w:pPr>
      <w:r w:rsidRPr="00430F06">
        <w:t>2)</w:t>
      </w:r>
      <w:r w:rsidR="00B14145" w:rsidRPr="00430F06">
        <w:t xml:space="preserve"> проведение заседаний </w:t>
      </w:r>
      <w:r w:rsidRPr="00430F06">
        <w:rPr>
          <w:bCs/>
        </w:rPr>
        <w:t>межведомственного Совета при главе города Пока</w:t>
      </w:r>
      <w:r w:rsidR="00B14145" w:rsidRPr="00430F06">
        <w:rPr>
          <w:bCs/>
        </w:rPr>
        <w:t xml:space="preserve">чи по противодействию коррупции. В 2018 году проведено </w:t>
      </w:r>
      <w:r w:rsidR="00DB1AA1">
        <w:rPr>
          <w:bCs/>
        </w:rPr>
        <w:t>два</w:t>
      </w:r>
      <w:r w:rsidR="00B14145" w:rsidRPr="00430F06">
        <w:rPr>
          <w:bCs/>
        </w:rPr>
        <w:t xml:space="preserve"> заседания</w:t>
      </w:r>
      <w:r w:rsidR="00DB1AA1">
        <w:rPr>
          <w:bCs/>
        </w:rPr>
        <w:t>,</w:t>
      </w:r>
      <w:r w:rsidRPr="00430F06">
        <w:rPr>
          <w:bCs/>
        </w:rPr>
        <w:t xml:space="preserve"> на которых рассмотрено 16 вопросов, </w:t>
      </w:r>
      <w:r w:rsidR="00DB1AA1">
        <w:rPr>
          <w:bCs/>
        </w:rPr>
        <w:t>принято 18 протокольных решений:</w:t>
      </w:r>
    </w:p>
    <w:p w:rsidR="003338B6" w:rsidRPr="00DB1AA1" w:rsidRDefault="00F416E6" w:rsidP="00115546">
      <w:pPr>
        <w:pStyle w:val="a8"/>
        <w:numPr>
          <w:ilvl w:val="0"/>
          <w:numId w:val="58"/>
        </w:numPr>
        <w:tabs>
          <w:tab w:val="left" w:pos="993"/>
        </w:tabs>
        <w:ind w:left="0" w:firstLine="709"/>
        <w:jc w:val="both"/>
        <w:rPr>
          <w:bCs/>
        </w:rPr>
      </w:pPr>
      <w:r>
        <w:rPr>
          <w:bCs/>
        </w:rPr>
        <w:t>к</w:t>
      </w:r>
      <w:r w:rsidR="003338B6" w:rsidRPr="00DB1AA1">
        <w:rPr>
          <w:bCs/>
        </w:rPr>
        <w:t>омплекс мер по антикоррупционному просвещению граждан муниципального образования город</w:t>
      </w:r>
      <w:r>
        <w:rPr>
          <w:bCs/>
        </w:rPr>
        <w:t xml:space="preserve"> </w:t>
      </w:r>
      <w:r w:rsidR="003338B6" w:rsidRPr="00DB1AA1">
        <w:rPr>
          <w:bCs/>
        </w:rPr>
        <w:t>Покачи на 2019 год (</w:t>
      </w:r>
      <w:r w:rsidR="00BE65C7" w:rsidRPr="00DB1AA1">
        <w:rPr>
          <w:bCs/>
        </w:rPr>
        <w:t>утвержд</w:t>
      </w:r>
      <w:r w:rsidR="00DB1AA1">
        <w:rPr>
          <w:bCs/>
        </w:rPr>
        <w:t>ё</w:t>
      </w:r>
      <w:r w:rsidR="00BE65C7" w:rsidRPr="00DB1AA1">
        <w:rPr>
          <w:bCs/>
        </w:rPr>
        <w:t xml:space="preserve">н </w:t>
      </w:r>
      <w:r w:rsidR="00E80621" w:rsidRPr="00DB1AA1">
        <w:rPr>
          <w:bCs/>
        </w:rPr>
        <w:t>распоряжением</w:t>
      </w:r>
      <w:r w:rsidR="003338B6" w:rsidRPr="00DB1AA1">
        <w:rPr>
          <w:bCs/>
        </w:rPr>
        <w:t xml:space="preserve"> администрации города Покачи от 28.12.2018 №</w:t>
      </w:r>
      <w:r>
        <w:rPr>
          <w:bCs/>
        </w:rPr>
        <w:t xml:space="preserve"> </w:t>
      </w:r>
      <w:r w:rsidR="003338B6" w:rsidRPr="00DB1AA1">
        <w:rPr>
          <w:bCs/>
        </w:rPr>
        <w:t>1337-р);</w:t>
      </w:r>
    </w:p>
    <w:p w:rsidR="003338B6" w:rsidRPr="00DB1AA1" w:rsidRDefault="00F416E6" w:rsidP="00115546">
      <w:pPr>
        <w:pStyle w:val="a8"/>
        <w:numPr>
          <w:ilvl w:val="0"/>
          <w:numId w:val="58"/>
        </w:numPr>
        <w:tabs>
          <w:tab w:val="left" w:pos="993"/>
        </w:tabs>
        <w:ind w:left="0" w:firstLine="709"/>
        <w:jc w:val="both"/>
        <w:rPr>
          <w:bCs/>
        </w:rPr>
      </w:pPr>
      <w:r>
        <w:rPr>
          <w:bCs/>
        </w:rPr>
        <w:t>п</w:t>
      </w:r>
      <w:r w:rsidR="003338B6" w:rsidRPr="00DB1AA1">
        <w:rPr>
          <w:bCs/>
        </w:rPr>
        <w:t>лан работы межведомственного Совета при главе города Покачи по противодействию коррупции на 2019 год (</w:t>
      </w:r>
      <w:r w:rsidR="00E80621" w:rsidRPr="00DB1AA1">
        <w:rPr>
          <w:bCs/>
        </w:rPr>
        <w:t>утвержд</w:t>
      </w:r>
      <w:r w:rsidR="00DB1AA1">
        <w:rPr>
          <w:bCs/>
        </w:rPr>
        <w:t>ё</w:t>
      </w:r>
      <w:r w:rsidR="00E80621" w:rsidRPr="00DB1AA1">
        <w:rPr>
          <w:bCs/>
        </w:rPr>
        <w:t xml:space="preserve">н </w:t>
      </w:r>
      <w:r w:rsidR="003338B6" w:rsidRPr="00DB1AA1">
        <w:rPr>
          <w:bCs/>
        </w:rPr>
        <w:t>постановление</w:t>
      </w:r>
      <w:r w:rsidR="009F08E1" w:rsidRPr="00DB1AA1">
        <w:rPr>
          <w:bCs/>
        </w:rPr>
        <w:t>м</w:t>
      </w:r>
      <w:r w:rsidR="003338B6" w:rsidRPr="00DB1AA1">
        <w:rPr>
          <w:bCs/>
        </w:rPr>
        <w:t xml:space="preserve"> администрации города Покачи от 21.12.2018 №</w:t>
      </w:r>
      <w:r>
        <w:rPr>
          <w:bCs/>
        </w:rPr>
        <w:t xml:space="preserve"> </w:t>
      </w:r>
      <w:r w:rsidR="003338B6" w:rsidRPr="00DB1AA1">
        <w:rPr>
          <w:bCs/>
        </w:rPr>
        <w:t>1292);</w:t>
      </w:r>
    </w:p>
    <w:p w:rsidR="003338B6" w:rsidRPr="00DB1AA1" w:rsidRDefault="00F416E6" w:rsidP="00115546">
      <w:pPr>
        <w:pStyle w:val="a8"/>
        <w:numPr>
          <w:ilvl w:val="0"/>
          <w:numId w:val="58"/>
        </w:numPr>
        <w:tabs>
          <w:tab w:val="left" w:pos="993"/>
        </w:tabs>
        <w:ind w:left="0" w:firstLine="709"/>
        <w:jc w:val="both"/>
        <w:rPr>
          <w:bCs/>
        </w:rPr>
      </w:pPr>
      <w:r>
        <w:rPr>
          <w:bCs/>
        </w:rPr>
        <w:lastRenderedPageBreak/>
        <w:t>п</w:t>
      </w:r>
      <w:r w:rsidR="003338B6" w:rsidRPr="00DB1AA1">
        <w:rPr>
          <w:bCs/>
        </w:rPr>
        <w:t>лан мероприятий по противодействию коррупции в городе Покачи на 2018-2020 годы (</w:t>
      </w:r>
      <w:r w:rsidR="009F08E1" w:rsidRPr="00DB1AA1">
        <w:rPr>
          <w:bCs/>
        </w:rPr>
        <w:t>утвержд</w:t>
      </w:r>
      <w:r w:rsidR="00DB1AA1">
        <w:rPr>
          <w:bCs/>
        </w:rPr>
        <w:t>ё</w:t>
      </w:r>
      <w:r w:rsidR="009F08E1" w:rsidRPr="00DB1AA1">
        <w:rPr>
          <w:bCs/>
        </w:rPr>
        <w:t xml:space="preserve">н </w:t>
      </w:r>
      <w:r w:rsidR="003338B6" w:rsidRPr="00DB1AA1">
        <w:rPr>
          <w:bCs/>
        </w:rPr>
        <w:t>постановление</w:t>
      </w:r>
      <w:r w:rsidR="009F08E1" w:rsidRPr="00DB1AA1">
        <w:rPr>
          <w:bCs/>
        </w:rPr>
        <w:t>м</w:t>
      </w:r>
      <w:r w:rsidR="003338B6" w:rsidRPr="00DB1AA1">
        <w:rPr>
          <w:bCs/>
        </w:rPr>
        <w:t xml:space="preserve"> администрации го</w:t>
      </w:r>
      <w:r w:rsidR="00DB1AA1">
        <w:rPr>
          <w:bCs/>
        </w:rPr>
        <w:t>рода Покачи от 03.09.2018 №</w:t>
      </w:r>
      <w:r>
        <w:rPr>
          <w:bCs/>
        </w:rPr>
        <w:t xml:space="preserve"> </w:t>
      </w:r>
      <w:r w:rsidR="00DB1AA1">
        <w:rPr>
          <w:bCs/>
        </w:rPr>
        <w:t>857);</w:t>
      </w:r>
    </w:p>
    <w:p w:rsidR="003338B6" w:rsidRPr="00430F06" w:rsidRDefault="003338B6" w:rsidP="003338B6">
      <w:pPr>
        <w:pStyle w:val="ae"/>
        <w:tabs>
          <w:tab w:val="left" w:pos="851"/>
        </w:tabs>
        <w:snapToGrid w:val="0"/>
        <w:spacing w:line="100" w:lineRule="atLeast"/>
        <w:ind w:firstLine="709"/>
        <w:jc w:val="both"/>
      </w:pPr>
      <w:r w:rsidRPr="00430F06">
        <w:t>3) административные регламенты</w:t>
      </w:r>
      <w:r w:rsidR="009F08E1" w:rsidRPr="00430F06">
        <w:t>, действующие</w:t>
      </w:r>
      <w:r w:rsidRPr="00430F06">
        <w:t xml:space="preserve"> в целях предоставления гражданам и юридическим лицам муниципальных услуг.</w:t>
      </w:r>
    </w:p>
    <w:p w:rsidR="003338B6" w:rsidRPr="00430F06" w:rsidRDefault="009F08E1" w:rsidP="003338B6">
      <w:pPr>
        <w:pStyle w:val="ae"/>
        <w:tabs>
          <w:tab w:val="left" w:pos="851"/>
        </w:tabs>
        <w:snapToGrid w:val="0"/>
        <w:spacing w:line="100" w:lineRule="atLeast"/>
        <w:ind w:firstLine="709"/>
        <w:jc w:val="both"/>
      </w:pPr>
      <w:r w:rsidRPr="00430F06">
        <w:t>В 2018 году с</w:t>
      </w:r>
      <w:r w:rsidR="003338B6" w:rsidRPr="00430F06">
        <w:t>труктурными подразделениями админис</w:t>
      </w:r>
      <w:r w:rsidRPr="00430F06">
        <w:t xml:space="preserve">трации города Покачи разработано </w:t>
      </w:r>
      <w:r w:rsidR="00E17ADA" w:rsidRPr="00430F06">
        <w:t>108 административных регламентов</w:t>
      </w:r>
      <w:r w:rsidR="003338B6" w:rsidRPr="00430F06">
        <w:t xml:space="preserve"> по предоставлению</w:t>
      </w:r>
      <w:r w:rsidR="00E17ADA" w:rsidRPr="00430F06">
        <w:t xml:space="preserve"> муниципальных услуг. П</w:t>
      </w:r>
      <w:r w:rsidR="003338B6" w:rsidRPr="00430F06">
        <w:t xml:space="preserve">о мере необходимости при внесении изменений в действующее законодательство </w:t>
      </w:r>
      <w:r w:rsidR="00E17ADA" w:rsidRPr="00430F06">
        <w:t>в них вносятся изменения;</w:t>
      </w:r>
    </w:p>
    <w:p w:rsidR="003338B6" w:rsidRPr="00430F06" w:rsidRDefault="003338B6" w:rsidP="003338B6">
      <w:pPr>
        <w:ind w:firstLine="709"/>
        <w:jc w:val="both"/>
      </w:pPr>
      <w:r w:rsidRPr="00430F06">
        <w:t>4</w:t>
      </w:r>
      <w:r w:rsidR="00E17ADA" w:rsidRPr="00430F06">
        <w:t>)</w:t>
      </w:r>
      <w:r w:rsidR="00F416E6">
        <w:t xml:space="preserve"> </w:t>
      </w:r>
      <w:r w:rsidR="00E17ADA" w:rsidRPr="00430F06">
        <w:t>принятые меры</w:t>
      </w:r>
      <w:r w:rsidRPr="00430F06">
        <w:t xml:space="preserve"> по устранению предпосылок, способствующих должностным правонарушениям и коррупционным проявлениям в 2018 году:</w:t>
      </w:r>
    </w:p>
    <w:p w:rsidR="003338B6" w:rsidRPr="00430F06" w:rsidRDefault="003338B6" w:rsidP="003338B6">
      <w:pPr>
        <w:ind w:firstLine="709"/>
        <w:jc w:val="both"/>
      </w:pPr>
      <w:proofErr w:type="gramStart"/>
      <w:r w:rsidRPr="00430F06">
        <w:t>а) ознакомили муниципальных служа</w:t>
      </w:r>
      <w:r w:rsidR="00E17ADA" w:rsidRPr="00430F06">
        <w:t>щих администрации города Покачи</w:t>
      </w:r>
      <w:r w:rsidRPr="00430F06">
        <w:t xml:space="preserve"> с постановлением администрации города Покачи от 24.03.2014 №</w:t>
      </w:r>
      <w:r w:rsidR="00F416E6">
        <w:t xml:space="preserve"> </w:t>
      </w:r>
      <w:r w:rsidRPr="00430F06">
        <w:t xml:space="preserve">391 </w:t>
      </w:r>
      <w:r w:rsidR="00115546">
        <w:t>«</w:t>
      </w:r>
      <w:r w:rsidRPr="00430F06">
        <w:t>О Порядке сообщения лицами, замещающими муниципальные должности, должности муниципальной службы в администрации города Покачи, а также руководителями муниципальных учреждений города Покачи, в отношении которых администрация города Покачи выступает единственным учредителем, о получении подарка в связи с протокольными мероприятиями, служебными командировками и другими официальными мероприятиями, участие</w:t>
      </w:r>
      <w:proofErr w:type="gramEnd"/>
      <w:r w:rsidRPr="00430F06">
        <w:t xml:space="preserve"> </w:t>
      </w:r>
      <w:proofErr w:type="gramStart"/>
      <w:r w:rsidRPr="00430F06">
        <w:t>в</w:t>
      </w:r>
      <w:proofErr w:type="gramEnd"/>
      <w:r w:rsidRPr="00430F06">
        <w:t xml:space="preserve"> </w:t>
      </w:r>
      <w:proofErr w:type="gramStart"/>
      <w:r w:rsidRPr="00430F06">
        <w:t>которых</w:t>
      </w:r>
      <w:proofErr w:type="gramEnd"/>
      <w:r w:rsidRPr="00430F06">
        <w:t xml:space="preserve">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115546">
        <w:t>»</w:t>
      </w:r>
      <w:r w:rsidRPr="00430F06">
        <w:t>;</w:t>
      </w:r>
    </w:p>
    <w:p w:rsidR="003338B6" w:rsidRPr="00430F06" w:rsidRDefault="003338B6" w:rsidP="003338B6">
      <w:pPr>
        <w:ind w:firstLine="709"/>
        <w:jc w:val="both"/>
      </w:pPr>
      <w:r w:rsidRPr="00430F06">
        <w:t>б) информировали работников органов местного самоуправления города Покачи</w:t>
      </w:r>
      <w:r w:rsidR="00F416E6">
        <w:t xml:space="preserve"> </w:t>
      </w:r>
      <w:r w:rsidR="00115546">
        <w:t>«</w:t>
      </w:r>
      <w:r w:rsidRPr="00430F06">
        <w:t>О результатах изучения мнения населения о состоянии и эффективности противодействия коррупции на территории Ханты-Мансийского автономного округа-Югры</w:t>
      </w:r>
      <w:r w:rsidR="00115546">
        <w:t>»</w:t>
      </w:r>
      <w:r w:rsidRPr="00430F06">
        <w:t>;</w:t>
      </w:r>
    </w:p>
    <w:p w:rsidR="003338B6" w:rsidRPr="00430F06" w:rsidRDefault="003338B6" w:rsidP="003338B6">
      <w:pPr>
        <w:tabs>
          <w:tab w:val="left" w:pos="851"/>
        </w:tabs>
        <w:ind w:firstLine="709"/>
        <w:jc w:val="both"/>
      </w:pPr>
      <w:r w:rsidRPr="00430F06">
        <w:t>в) организовали дополнительное профессиональное образование:</w:t>
      </w:r>
    </w:p>
    <w:p w:rsidR="003338B6" w:rsidRPr="00430F06" w:rsidRDefault="003338B6" w:rsidP="003338B6">
      <w:pPr>
        <w:tabs>
          <w:tab w:val="left" w:pos="851"/>
        </w:tabs>
        <w:ind w:firstLine="709"/>
        <w:jc w:val="both"/>
      </w:pPr>
      <w:r w:rsidRPr="00430F06">
        <w:rPr>
          <w:color w:val="000000"/>
        </w:rPr>
        <w:t xml:space="preserve">- за </w:t>
      </w:r>
      <w:r w:rsidR="002C79AE" w:rsidRPr="00430F06">
        <w:rPr>
          <w:color w:val="000000"/>
        </w:rPr>
        <w:t>счёт</w:t>
      </w:r>
      <w:r w:rsidRPr="00430F06">
        <w:rPr>
          <w:color w:val="000000"/>
        </w:rPr>
        <w:t xml:space="preserve"> средств муниципальной программы </w:t>
      </w:r>
      <w:r w:rsidR="00115546">
        <w:rPr>
          <w:color w:val="000000"/>
        </w:rPr>
        <w:t>«</w:t>
      </w:r>
      <w:r w:rsidRPr="00430F06">
        <w:rPr>
          <w:color w:val="000000"/>
        </w:rPr>
        <w:t>Противодействие коррупции в муниципальном образовании города Покачи на 2017-2019</w:t>
      </w:r>
      <w:r w:rsidR="00F416E6">
        <w:rPr>
          <w:color w:val="000000"/>
        </w:rPr>
        <w:t xml:space="preserve"> </w:t>
      </w:r>
      <w:r w:rsidRPr="00430F06">
        <w:rPr>
          <w:color w:val="000000"/>
        </w:rPr>
        <w:t>годы</w:t>
      </w:r>
      <w:r w:rsidR="00115546">
        <w:rPr>
          <w:color w:val="000000"/>
        </w:rPr>
        <w:t>»</w:t>
      </w:r>
      <w:r w:rsidRPr="00430F06">
        <w:rPr>
          <w:color w:val="000000"/>
        </w:rPr>
        <w:t xml:space="preserve"> в 2018 году для 22 муниципальных служащих </w:t>
      </w:r>
      <w:r w:rsidRPr="00430F06">
        <w:t xml:space="preserve">по теме </w:t>
      </w:r>
      <w:r w:rsidR="00115546">
        <w:t>«</w:t>
      </w:r>
      <w:r w:rsidRPr="00430F06">
        <w:t>Противодействие коррупции на муниципальном уровне</w:t>
      </w:r>
      <w:r w:rsidR="00115546">
        <w:t>»</w:t>
      </w:r>
      <w:r w:rsidRPr="00430F06">
        <w:t xml:space="preserve">, в </w:t>
      </w:r>
      <w:r w:rsidR="00134FEF">
        <w:t>объёме</w:t>
      </w:r>
      <w:r w:rsidRPr="00430F06">
        <w:t xml:space="preserve"> 40 часов;</w:t>
      </w:r>
    </w:p>
    <w:p w:rsidR="003338B6" w:rsidRPr="00430F06" w:rsidRDefault="003338B6" w:rsidP="003338B6">
      <w:pPr>
        <w:ind w:firstLine="709"/>
        <w:jc w:val="both"/>
      </w:pPr>
      <w:proofErr w:type="gramStart"/>
      <w:r w:rsidRPr="00430F06">
        <w:t>г) информировали муниципальных служащих администрации города Покачи, разместили на официальном сайте администрации города Покачи информацию о внесении изменений в Указ Президента Росси</w:t>
      </w:r>
      <w:r w:rsidR="00E17ADA" w:rsidRPr="00430F06">
        <w:t>йской Федерации от 23.06.2014 №</w:t>
      </w:r>
      <w:r w:rsidR="00F416E6">
        <w:t xml:space="preserve"> </w:t>
      </w:r>
      <w:r w:rsidRPr="00430F06">
        <w:t xml:space="preserve">460 </w:t>
      </w:r>
      <w:r w:rsidR="00115546">
        <w:t>«</w:t>
      </w:r>
      <w:r w:rsidRPr="00430F06">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115546">
        <w:t>»</w:t>
      </w:r>
      <w:r w:rsidRPr="00430F06">
        <w:t>, согласно которой сведения о доходах, расходах, об имуществе и обязательствах имущественного характера</w:t>
      </w:r>
      <w:proofErr w:type="gramEnd"/>
      <w:r w:rsidRPr="00430F06">
        <w:t xml:space="preserve"> муниципальных служащих и иных лиц</w:t>
      </w:r>
      <w:r w:rsidR="00115546">
        <w:t>»</w:t>
      </w:r>
      <w:r w:rsidRPr="00430F06">
        <w:t xml:space="preserve"> будут представляться по</w:t>
      </w:r>
      <w:r w:rsidR="00E17ADA" w:rsidRPr="00430F06">
        <w:t xml:space="preserve"> форме с внес</w:t>
      </w:r>
      <w:r w:rsidR="00833237">
        <w:t>ё</w:t>
      </w:r>
      <w:r w:rsidR="00E17ADA" w:rsidRPr="00430F06">
        <w:t>нными изменениями;</w:t>
      </w:r>
      <w:r w:rsidRPr="00430F06">
        <w:t xml:space="preserve"> вновь принятые муниципальные служащие сдавали справку с момента вступления в силу изменений;</w:t>
      </w:r>
    </w:p>
    <w:p w:rsidR="003338B6" w:rsidRPr="00430F06" w:rsidRDefault="003338B6" w:rsidP="003338B6">
      <w:pPr>
        <w:tabs>
          <w:tab w:val="left" w:pos="851"/>
        </w:tabs>
        <w:ind w:firstLine="709"/>
        <w:jc w:val="both"/>
      </w:pPr>
      <w:r w:rsidRPr="00430F06">
        <w:rPr>
          <w:color w:val="000000"/>
        </w:rPr>
        <w:t xml:space="preserve">д) </w:t>
      </w:r>
      <w:r w:rsidRPr="00430F06">
        <w:t>ознакомили под роспись муниципальных служащих администрации города, граждан, поступающих на муниципальную службу в администрацию города с положениями законодательства о муниципальной службе в части соблюдения требований к служебному поведению и предотвращению возникновения конфликта интересов на муниципальной службе;</w:t>
      </w:r>
    </w:p>
    <w:p w:rsidR="003338B6" w:rsidRPr="00430F06" w:rsidRDefault="003338B6" w:rsidP="003338B6">
      <w:pPr>
        <w:ind w:firstLine="709"/>
        <w:jc w:val="both"/>
        <w:rPr>
          <w:color w:val="000000"/>
        </w:rPr>
      </w:pPr>
      <w:r w:rsidRPr="00430F06">
        <w:t xml:space="preserve">е) информировали </w:t>
      </w:r>
      <w:r w:rsidR="00E17ADA" w:rsidRPr="00430F06">
        <w:rPr>
          <w:color w:val="000000"/>
        </w:rPr>
        <w:t>муниципальных служащих</w:t>
      </w:r>
      <w:r w:rsidRPr="00430F06">
        <w:rPr>
          <w:color w:val="000000"/>
        </w:rPr>
        <w:t xml:space="preserve"> о необходимости уведомлять представителя нанимателя (работодателя) об обращении к ним в целях склонения к совершению коррупционных правонарушений, а также представлять информацию обо всех ставших им известными фактах совершения коррупционных правонарушений вне зависимости от того, обращался ли к ним кто-то лично;</w:t>
      </w:r>
    </w:p>
    <w:p w:rsidR="003338B6" w:rsidRPr="00430F06" w:rsidRDefault="003338B6" w:rsidP="003338B6">
      <w:pPr>
        <w:autoSpaceDE w:val="0"/>
        <w:autoSpaceDN w:val="0"/>
        <w:adjustRightInd w:val="0"/>
        <w:ind w:firstLine="709"/>
        <w:jc w:val="both"/>
        <w:outlineLvl w:val="0"/>
      </w:pPr>
      <w:bookmarkStart w:id="55" w:name="_Toc536785048"/>
      <w:bookmarkStart w:id="56" w:name="_Toc612760"/>
      <w:proofErr w:type="gramStart"/>
      <w:r w:rsidRPr="00430F06">
        <w:t>ж) ознакомили муниципальных служащих, увольняющих с муниципальной службы, с</w:t>
      </w:r>
      <w:r w:rsidR="00F416E6">
        <w:t xml:space="preserve"> </w:t>
      </w:r>
      <w:r w:rsidR="00E17ADA" w:rsidRPr="00430F06">
        <w:rPr>
          <w:color w:val="000000"/>
          <w:spacing w:val="-1"/>
        </w:rPr>
        <w:t>исполнением</w:t>
      </w:r>
      <w:r w:rsidR="00F416E6">
        <w:rPr>
          <w:color w:val="000000"/>
          <w:spacing w:val="-1"/>
        </w:rPr>
        <w:t xml:space="preserve"> </w:t>
      </w:r>
      <w:r w:rsidRPr="00430F06">
        <w:rPr>
          <w:color w:val="000000"/>
          <w:spacing w:val="-2"/>
        </w:rPr>
        <w:t>требований</w:t>
      </w:r>
      <w:r w:rsidR="00F416E6">
        <w:rPr>
          <w:color w:val="000000"/>
          <w:spacing w:val="-2"/>
        </w:rPr>
        <w:t xml:space="preserve"> </w:t>
      </w:r>
      <w:r w:rsidRPr="00430F06">
        <w:rPr>
          <w:color w:val="000000"/>
          <w:spacing w:val="-3"/>
        </w:rPr>
        <w:t xml:space="preserve">антикоррупционного </w:t>
      </w:r>
      <w:r w:rsidR="00E17ADA" w:rsidRPr="00430F06">
        <w:rPr>
          <w:color w:val="000000"/>
          <w:spacing w:val="-1"/>
        </w:rPr>
        <w:t>законодательства;</w:t>
      </w:r>
      <w:r w:rsidR="00F416E6">
        <w:rPr>
          <w:color w:val="000000"/>
          <w:spacing w:val="-1"/>
        </w:rPr>
        <w:t xml:space="preserve"> </w:t>
      </w:r>
      <w:r w:rsidR="00E17ADA" w:rsidRPr="00430F06">
        <w:rPr>
          <w:color w:val="000000"/>
          <w:spacing w:val="-1"/>
        </w:rPr>
        <w:t>а именно:</w:t>
      </w:r>
      <w:r w:rsidR="00F416E6">
        <w:rPr>
          <w:color w:val="000000"/>
          <w:spacing w:val="-1"/>
        </w:rPr>
        <w:t xml:space="preserve"> </w:t>
      </w:r>
      <w:r w:rsidRPr="00430F06">
        <w:t xml:space="preserve">в течение двух лет после увольнения с муниципальной службы при заключении трудовых или гражданско-правовых договоров на выполнение работ (оказание услуг), указанных в </w:t>
      </w:r>
      <w:hyperlink r:id="rId19" w:history="1">
        <w:r w:rsidRPr="00430F06">
          <w:t>части 1</w:t>
        </w:r>
      </w:hyperlink>
      <w:r w:rsidR="00F416E6">
        <w:t xml:space="preserve"> </w:t>
      </w:r>
      <w:hyperlink r:id="rId20" w:history="1">
        <w:r w:rsidRPr="00430F06">
          <w:t>статьи 12</w:t>
        </w:r>
      </w:hyperlink>
      <w:r w:rsidRPr="00430F06">
        <w:t xml:space="preserve"> Федерального закона от 25.12.2008 №</w:t>
      </w:r>
      <w:r w:rsidR="00F416E6">
        <w:t xml:space="preserve"> </w:t>
      </w:r>
      <w:r w:rsidRPr="00430F06">
        <w:t xml:space="preserve">273-ФЗ </w:t>
      </w:r>
      <w:r w:rsidR="00115546">
        <w:t>«</w:t>
      </w:r>
      <w:r w:rsidRPr="00430F06">
        <w:t xml:space="preserve">О противодействии </w:t>
      </w:r>
      <w:r w:rsidRPr="00430F06">
        <w:lastRenderedPageBreak/>
        <w:t>коррупции</w:t>
      </w:r>
      <w:r w:rsidR="00115546">
        <w:t>»</w:t>
      </w:r>
      <w:r w:rsidR="00E17ADA" w:rsidRPr="00430F06">
        <w:t>, они</w:t>
      </w:r>
      <w:r w:rsidRPr="00430F06">
        <w:t xml:space="preserve"> обязаны сообщить работодателю сведения о последнем месте своей службы;</w:t>
      </w:r>
      <w:bookmarkEnd w:id="55"/>
      <w:bookmarkEnd w:id="56"/>
      <w:proofErr w:type="gramEnd"/>
    </w:p>
    <w:p w:rsidR="003338B6" w:rsidRPr="00430F06" w:rsidRDefault="003338B6" w:rsidP="003338B6">
      <w:pPr>
        <w:ind w:firstLine="709"/>
        <w:jc w:val="both"/>
      </w:pPr>
      <w:r w:rsidRPr="00430F06">
        <w:t>з) информировали по локальной электронной сети</w:t>
      </w:r>
      <w:r w:rsidR="00F416E6">
        <w:t xml:space="preserve"> </w:t>
      </w:r>
      <w:r w:rsidRPr="00430F06">
        <w:t xml:space="preserve">об </w:t>
      </w:r>
      <w:r w:rsidR="00115546">
        <w:t>«</w:t>
      </w:r>
      <w:r w:rsidRPr="00430F06">
        <w:t>Обзоре типовых ситуаций конфликта интересов на государственной службе Российской Федерации и порядка их урегулирования</w:t>
      </w:r>
      <w:r w:rsidR="00115546">
        <w:t>»</w:t>
      </w:r>
      <w:r w:rsidRPr="00430F06">
        <w:t>;</w:t>
      </w:r>
    </w:p>
    <w:p w:rsidR="003338B6" w:rsidRPr="00430F06" w:rsidRDefault="003338B6" w:rsidP="003338B6">
      <w:pPr>
        <w:ind w:firstLine="709"/>
        <w:jc w:val="both"/>
      </w:pPr>
      <w:r w:rsidRPr="00430F06">
        <w:t>и) информировали работников администрации города Покачи о работе городского телефона доверия по фактам коррупционной направленности – информация размещена на главной странице сайта администрации города Покачи;</w:t>
      </w:r>
    </w:p>
    <w:p w:rsidR="003338B6" w:rsidRPr="00430F06" w:rsidRDefault="003338B6" w:rsidP="003338B6">
      <w:pPr>
        <w:pStyle w:val="ConsPlusNonformat"/>
        <w:spacing w:line="100" w:lineRule="atLeast"/>
        <w:ind w:firstLine="709"/>
        <w:jc w:val="both"/>
        <w:rPr>
          <w:rFonts w:ascii="Times New Roman" w:hAnsi="Times New Roman" w:cs="Times New Roman"/>
          <w:sz w:val="24"/>
          <w:szCs w:val="24"/>
        </w:rPr>
      </w:pPr>
      <w:r w:rsidRPr="00430F06">
        <w:rPr>
          <w:rFonts w:ascii="Times New Roman" w:hAnsi="Times New Roman" w:cs="Times New Roman"/>
          <w:sz w:val="24"/>
          <w:szCs w:val="24"/>
        </w:rPr>
        <w:t>к) ознакомили муниципальных служащих администрации города Покачи с Памяткой по вопросам противодействия коррупции;</w:t>
      </w:r>
    </w:p>
    <w:p w:rsidR="003338B6" w:rsidRPr="00430F06" w:rsidRDefault="003338B6" w:rsidP="003338B6">
      <w:pPr>
        <w:pStyle w:val="ConsPlusNonformat"/>
        <w:spacing w:line="100" w:lineRule="atLeast"/>
        <w:ind w:firstLine="709"/>
        <w:jc w:val="both"/>
        <w:rPr>
          <w:rFonts w:ascii="Times New Roman" w:hAnsi="Times New Roman" w:cs="Times New Roman"/>
          <w:sz w:val="24"/>
          <w:szCs w:val="24"/>
        </w:rPr>
      </w:pPr>
      <w:r w:rsidRPr="00430F06">
        <w:rPr>
          <w:rFonts w:ascii="Times New Roman" w:hAnsi="Times New Roman" w:cs="Times New Roman"/>
          <w:sz w:val="24"/>
          <w:szCs w:val="24"/>
        </w:rPr>
        <w:t>л) организована работа по предупреждению коррупции в муниципальных учреждениях города Покачи в соответствии со стать</w:t>
      </w:r>
      <w:r w:rsidR="00833237">
        <w:rPr>
          <w:rFonts w:ascii="Times New Roman" w:hAnsi="Times New Roman" w:cs="Times New Roman"/>
          <w:sz w:val="24"/>
          <w:szCs w:val="24"/>
        </w:rPr>
        <w:t>ё</w:t>
      </w:r>
      <w:r w:rsidRPr="00430F06">
        <w:rPr>
          <w:rFonts w:ascii="Times New Roman" w:hAnsi="Times New Roman" w:cs="Times New Roman"/>
          <w:sz w:val="24"/>
          <w:szCs w:val="24"/>
        </w:rPr>
        <w:t>й 13.3. Федерального закона от 25.12.2008 №</w:t>
      </w:r>
      <w:r w:rsidR="00F416E6">
        <w:rPr>
          <w:rFonts w:ascii="Times New Roman" w:hAnsi="Times New Roman" w:cs="Times New Roman"/>
          <w:sz w:val="24"/>
          <w:szCs w:val="24"/>
        </w:rPr>
        <w:t xml:space="preserve"> </w:t>
      </w:r>
      <w:r w:rsidRPr="00430F06">
        <w:rPr>
          <w:rFonts w:ascii="Times New Roman" w:hAnsi="Times New Roman" w:cs="Times New Roman"/>
          <w:sz w:val="24"/>
          <w:szCs w:val="24"/>
        </w:rPr>
        <w:t xml:space="preserve">273-ФЗ </w:t>
      </w:r>
      <w:r w:rsidR="00115546">
        <w:rPr>
          <w:rFonts w:ascii="Times New Roman" w:hAnsi="Times New Roman" w:cs="Times New Roman"/>
          <w:sz w:val="24"/>
          <w:szCs w:val="24"/>
        </w:rPr>
        <w:t>«</w:t>
      </w:r>
      <w:r w:rsidRPr="00430F06">
        <w:rPr>
          <w:rFonts w:ascii="Times New Roman" w:hAnsi="Times New Roman" w:cs="Times New Roman"/>
          <w:sz w:val="24"/>
          <w:szCs w:val="24"/>
        </w:rPr>
        <w:t>О противодействии коррупции</w:t>
      </w:r>
      <w:r w:rsidR="00115546">
        <w:rPr>
          <w:rFonts w:ascii="Times New Roman" w:hAnsi="Times New Roman" w:cs="Times New Roman"/>
          <w:sz w:val="24"/>
          <w:szCs w:val="24"/>
        </w:rPr>
        <w:t>»</w:t>
      </w:r>
      <w:r w:rsidRPr="00430F06">
        <w:rPr>
          <w:rFonts w:ascii="Times New Roman" w:hAnsi="Times New Roman" w:cs="Times New Roman"/>
          <w:sz w:val="24"/>
          <w:szCs w:val="24"/>
        </w:rPr>
        <w:t>.</w:t>
      </w:r>
    </w:p>
    <w:p w:rsidR="003338B6" w:rsidRPr="00430F06" w:rsidRDefault="003338B6" w:rsidP="003338B6">
      <w:pPr>
        <w:pStyle w:val="ConsPlusNonformat"/>
        <w:spacing w:line="100" w:lineRule="atLeast"/>
        <w:ind w:firstLine="709"/>
        <w:jc w:val="both"/>
        <w:rPr>
          <w:rFonts w:ascii="Times New Roman" w:hAnsi="Times New Roman" w:cs="Times New Roman"/>
          <w:sz w:val="24"/>
          <w:szCs w:val="24"/>
        </w:rPr>
      </w:pPr>
      <w:r w:rsidRPr="00430F06">
        <w:rPr>
          <w:rFonts w:ascii="Times New Roman" w:hAnsi="Times New Roman" w:cs="Times New Roman"/>
          <w:sz w:val="24"/>
          <w:szCs w:val="24"/>
        </w:rPr>
        <w:t>5</w:t>
      </w:r>
      <w:r w:rsidR="00E17ADA" w:rsidRPr="00430F06">
        <w:rPr>
          <w:rFonts w:ascii="Times New Roman" w:hAnsi="Times New Roman" w:cs="Times New Roman"/>
          <w:sz w:val="24"/>
          <w:szCs w:val="24"/>
        </w:rPr>
        <w:t>) в</w:t>
      </w:r>
      <w:r w:rsidRPr="00430F06">
        <w:rPr>
          <w:rFonts w:ascii="Times New Roman" w:hAnsi="Times New Roman" w:cs="Times New Roman"/>
          <w:sz w:val="24"/>
          <w:szCs w:val="24"/>
        </w:rPr>
        <w:t xml:space="preserve"> 2018 году по результатам сверки с межрайонной федеральной налоговой службой №</w:t>
      </w:r>
      <w:r w:rsidR="00F416E6">
        <w:rPr>
          <w:rFonts w:ascii="Times New Roman" w:hAnsi="Times New Roman" w:cs="Times New Roman"/>
          <w:sz w:val="24"/>
          <w:szCs w:val="24"/>
        </w:rPr>
        <w:t xml:space="preserve"> </w:t>
      </w:r>
      <w:r w:rsidRPr="00430F06">
        <w:rPr>
          <w:rFonts w:ascii="Times New Roman" w:hAnsi="Times New Roman" w:cs="Times New Roman"/>
          <w:sz w:val="24"/>
          <w:szCs w:val="24"/>
        </w:rPr>
        <w:t xml:space="preserve">5 по Ханты-Мансийскому автономному округу – Югре выявлено </w:t>
      </w:r>
      <w:r w:rsidR="00833237">
        <w:rPr>
          <w:rFonts w:ascii="Times New Roman" w:hAnsi="Times New Roman" w:cs="Times New Roman"/>
          <w:sz w:val="24"/>
          <w:szCs w:val="24"/>
        </w:rPr>
        <w:t>семеро</w:t>
      </w:r>
      <w:r w:rsidRPr="00430F06">
        <w:rPr>
          <w:rFonts w:ascii="Times New Roman" w:hAnsi="Times New Roman" w:cs="Times New Roman"/>
          <w:sz w:val="24"/>
          <w:szCs w:val="24"/>
        </w:rPr>
        <w:t xml:space="preserve"> муниципальных служащих администрации города Покачи, представивших неполные сведения о доходах, об имуществе и обязательствах имущественного характера за 2017 год.</w:t>
      </w:r>
      <w:r w:rsidR="00F416E6">
        <w:rPr>
          <w:rFonts w:ascii="Times New Roman" w:hAnsi="Times New Roman" w:cs="Times New Roman"/>
          <w:sz w:val="24"/>
          <w:szCs w:val="24"/>
        </w:rPr>
        <w:t xml:space="preserve"> </w:t>
      </w:r>
      <w:r w:rsidRPr="00430F06">
        <w:rPr>
          <w:rFonts w:ascii="Times New Roman" w:hAnsi="Times New Roman" w:cs="Times New Roman"/>
          <w:sz w:val="24"/>
          <w:szCs w:val="24"/>
        </w:rPr>
        <w:t>Материалы проверки рассмотрены на комиссии по соблюдению требований к служебному поведению</w:t>
      </w:r>
      <w:r w:rsidR="00F416E6">
        <w:rPr>
          <w:rFonts w:ascii="Times New Roman" w:hAnsi="Times New Roman" w:cs="Times New Roman"/>
          <w:sz w:val="24"/>
          <w:szCs w:val="24"/>
        </w:rPr>
        <w:t xml:space="preserve"> </w:t>
      </w:r>
      <w:r w:rsidRPr="00430F06">
        <w:rPr>
          <w:rFonts w:ascii="Times New Roman" w:hAnsi="Times New Roman" w:cs="Times New Roman"/>
          <w:sz w:val="24"/>
          <w:szCs w:val="24"/>
        </w:rPr>
        <w:t xml:space="preserve">муниципальных служащих администрации города Покачи и урегулированию конфликта интересов, по результатам которой главе города Покачи как работодателю рекомендовано применить к муниципальным служащим, допустившим нарушения, дисциплинарное взыскание. </w:t>
      </w:r>
      <w:proofErr w:type="gramStart"/>
      <w:r w:rsidRPr="00430F06">
        <w:rPr>
          <w:rFonts w:ascii="Times New Roman" w:hAnsi="Times New Roman" w:cs="Times New Roman"/>
          <w:sz w:val="24"/>
          <w:szCs w:val="24"/>
        </w:rPr>
        <w:t>К одному муниципальному служащему применено дисциплинарное взыскание в виде замечания, к четыр</w:t>
      </w:r>
      <w:r w:rsidR="00833237">
        <w:rPr>
          <w:rFonts w:ascii="Times New Roman" w:hAnsi="Times New Roman" w:cs="Times New Roman"/>
          <w:sz w:val="24"/>
          <w:szCs w:val="24"/>
        </w:rPr>
        <w:t>ё</w:t>
      </w:r>
      <w:r w:rsidRPr="00430F06">
        <w:rPr>
          <w:rFonts w:ascii="Times New Roman" w:hAnsi="Times New Roman" w:cs="Times New Roman"/>
          <w:sz w:val="24"/>
          <w:szCs w:val="24"/>
        </w:rPr>
        <w:t>м – дисциплинарное взыскание в виде выговора, к двоим</w:t>
      </w:r>
      <w:r w:rsidR="00F416E6">
        <w:rPr>
          <w:rFonts w:ascii="Times New Roman" w:hAnsi="Times New Roman" w:cs="Times New Roman"/>
          <w:sz w:val="24"/>
          <w:szCs w:val="24"/>
        </w:rPr>
        <w:t xml:space="preserve"> </w:t>
      </w:r>
      <w:r w:rsidRPr="00430F06">
        <w:rPr>
          <w:rFonts w:ascii="Times New Roman" w:hAnsi="Times New Roman" w:cs="Times New Roman"/>
          <w:sz w:val="24"/>
          <w:szCs w:val="24"/>
        </w:rPr>
        <w:t>дисциплинарное взыскание не применено в связи с нахождением в очередном ежегодном отпуске и</w:t>
      </w:r>
      <w:r w:rsidR="00F416E6">
        <w:rPr>
          <w:rFonts w:ascii="Times New Roman" w:hAnsi="Times New Roman" w:cs="Times New Roman"/>
          <w:sz w:val="24"/>
          <w:szCs w:val="24"/>
        </w:rPr>
        <w:t xml:space="preserve"> </w:t>
      </w:r>
      <w:r w:rsidRPr="00430F06">
        <w:rPr>
          <w:rFonts w:ascii="Times New Roman" w:hAnsi="Times New Roman" w:cs="Times New Roman"/>
          <w:sz w:val="24"/>
          <w:szCs w:val="24"/>
        </w:rPr>
        <w:t>увольнением по собственному желанию в последний день отпуска, а также с ошибкой, допущенной бухгалтерией, выдавшей справку о доходах за 2017 год.</w:t>
      </w:r>
      <w:proofErr w:type="gramEnd"/>
    </w:p>
    <w:p w:rsidR="003338B6" w:rsidRPr="00430F06" w:rsidRDefault="003338B6" w:rsidP="003338B6">
      <w:pPr>
        <w:autoSpaceDE w:val="0"/>
        <w:autoSpaceDN w:val="0"/>
        <w:adjustRightInd w:val="0"/>
        <w:ind w:firstLine="709"/>
        <w:jc w:val="both"/>
        <w:outlineLvl w:val="0"/>
      </w:pPr>
      <w:bookmarkStart w:id="57" w:name="_Toc536785049"/>
      <w:bookmarkStart w:id="58" w:name="_Toc612761"/>
      <w:r w:rsidRPr="00430F06">
        <w:t>Специалисты управления по кадрам и делопроизводству администрации города Покачи обеспечивают ознакомление под роспись муниципальных служащих, поступающих на муниципальную службу в администраци</w:t>
      </w:r>
      <w:r w:rsidR="00833237">
        <w:t>ю</w:t>
      </w:r>
      <w:r w:rsidRPr="00430F06">
        <w:t xml:space="preserve"> города с положениями законодательства о муниципальной службе в части соблюдения требований к служебному поведению и предотвращению возникновения конфликта интересов на муниципальной службе.</w:t>
      </w:r>
      <w:bookmarkEnd w:id="57"/>
      <w:bookmarkEnd w:id="58"/>
    </w:p>
    <w:p w:rsidR="003338B6" w:rsidRPr="00430F06" w:rsidRDefault="003338B6" w:rsidP="003338B6">
      <w:pPr>
        <w:tabs>
          <w:tab w:val="left" w:pos="851"/>
        </w:tabs>
        <w:ind w:firstLine="709"/>
        <w:jc w:val="both"/>
        <w:rPr>
          <w:bCs/>
        </w:rPr>
      </w:pPr>
      <w:r w:rsidRPr="00430F06">
        <w:t xml:space="preserve">Все муниципальные служащие ознакомлены со статьями 12, 13, 14, 14.2, 15, 27 и 27.1 </w:t>
      </w:r>
      <w:r w:rsidRPr="00430F06">
        <w:rPr>
          <w:bCs/>
        </w:rPr>
        <w:t>Феде</w:t>
      </w:r>
      <w:r w:rsidR="00833237">
        <w:rPr>
          <w:bCs/>
        </w:rPr>
        <w:t>рального закона от 02.03.2007 №</w:t>
      </w:r>
      <w:r w:rsidRPr="00430F06">
        <w:rPr>
          <w:bCs/>
        </w:rPr>
        <w:t xml:space="preserve">25-ФЗ </w:t>
      </w:r>
      <w:r w:rsidR="00115546">
        <w:rPr>
          <w:bCs/>
        </w:rPr>
        <w:t>«</w:t>
      </w:r>
      <w:r w:rsidRPr="00430F06">
        <w:rPr>
          <w:bCs/>
        </w:rPr>
        <w:t>О муниципальной службе в Российской Федерации</w:t>
      </w:r>
      <w:r w:rsidR="00115546">
        <w:rPr>
          <w:bCs/>
        </w:rPr>
        <w:t>»</w:t>
      </w:r>
      <w:r w:rsidRPr="00430F06">
        <w:rPr>
          <w:bCs/>
        </w:rPr>
        <w:t>.</w:t>
      </w:r>
    </w:p>
    <w:p w:rsidR="003338B6" w:rsidRPr="00430F06" w:rsidRDefault="003338B6" w:rsidP="003338B6">
      <w:pPr>
        <w:ind w:firstLine="709"/>
        <w:jc w:val="both"/>
      </w:pPr>
      <w:r w:rsidRPr="00430F06">
        <w:t xml:space="preserve">В 2018 году дополнительное профессиональное образование по теме </w:t>
      </w:r>
      <w:r w:rsidR="00115546">
        <w:t>«</w:t>
      </w:r>
      <w:r w:rsidRPr="00430F06">
        <w:t>Противодействие коррупции</w:t>
      </w:r>
      <w:r w:rsidR="00115546">
        <w:t>»</w:t>
      </w:r>
      <w:r w:rsidRPr="00430F06">
        <w:t xml:space="preserve"> руководители муниципальных учреждений города Покачи не получали в связи с недостаточным уровнем бюджетной обеспеченности расходных обязательств муниципального образования по реш</w:t>
      </w:r>
      <w:r w:rsidR="00A05C15" w:rsidRPr="00430F06">
        <w:t>ению вопросов местного значения;</w:t>
      </w:r>
    </w:p>
    <w:p w:rsidR="003338B6" w:rsidRPr="00430F06" w:rsidRDefault="003338B6" w:rsidP="003338B6">
      <w:pPr>
        <w:pStyle w:val="ae"/>
        <w:tabs>
          <w:tab w:val="left" w:pos="709"/>
        </w:tabs>
        <w:snapToGrid w:val="0"/>
        <w:spacing w:line="100" w:lineRule="atLeast"/>
        <w:ind w:firstLine="709"/>
        <w:jc w:val="both"/>
      </w:pPr>
      <w:r w:rsidRPr="00430F06">
        <w:t>6)</w:t>
      </w:r>
      <w:r w:rsidR="00A05C15" w:rsidRPr="00430F06">
        <w:t xml:space="preserve"> в</w:t>
      </w:r>
      <w:r w:rsidRPr="00430F06">
        <w:t xml:space="preserve"> целях правового и антикоррупционного просвещения в 2018 году проводились мероприятия по вопросам противодействия коррупции:</w:t>
      </w:r>
    </w:p>
    <w:p w:rsidR="003338B6" w:rsidRPr="00430F06" w:rsidRDefault="003338B6" w:rsidP="003338B6">
      <w:pPr>
        <w:widowControl w:val="0"/>
        <w:autoSpaceDE w:val="0"/>
        <w:autoSpaceDN w:val="0"/>
        <w:adjustRightInd w:val="0"/>
      </w:pPr>
    </w:p>
    <w:p w:rsidR="00691056" w:rsidRPr="00430F06" w:rsidRDefault="00691056" w:rsidP="00691056">
      <w:pPr>
        <w:widowControl w:val="0"/>
        <w:autoSpaceDE w:val="0"/>
        <w:autoSpaceDN w:val="0"/>
        <w:adjustRightInd w:val="0"/>
        <w:jc w:val="right"/>
      </w:pPr>
      <w:r w:rsidRPr="00430F06">
        <w:t>Таблица 29</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137"/>
        <w:gridCol w:w="1417"/>
        <w:gridCol w:w="1276"/>
      </w:tblGrid>
      <w:tr w:rsidR="00A05C15" w:rsidRPr="00833237" w:rsidTr="00833237">
        <w:trPr>
          <w:trHeight w:val="489"/>
        </w:trPr>
        <w:tc>
          <w:tcPr>
            <w:tcW w:w="6663" w:type="dxa"/>
            <w:gridSpan w:val="2"/>
            <w:vMerge w:val="restart"/>
            <w:shd w:val="clear" w:color="auto" w:fill="auto"/>
            <w:vAlign w:val="center"/>
          </w:tcPr>
          <w:p w:rsidR="00A05C15" w:rsidRPr="00F416E6" w:rsidRDefault="00A05C15" w:rsidP="00E533DB">
            <w:pPr>
              <w:jc w:val="center"/>
              <w:rPr>
                <w:sz w:val="20"/>
                <w:szCs w:val="20"/>
              </w:rPr>
            </w:pPr>
            <w:r w:rsidRPr="00F416E6">
              <w:rPr>
                <w:bCs/>
                <w:sz w:val="20"/>
                <w:szCs w:val="20"/>
              </w:rPr>
              <w:t>КОНТРОЛЬНЫЕ ПОЗИЦИИ</w:t>
            </w:r>
          </w:p>
        </w:tc>
        <w:tc>
          <w:tcPr>
            <w:tcW w:w="2693" w:type="dxa"/>
            <w:gridSpan w:val="2"/>
          </w:tcPr>
          <w:p w:rsidR="00A05C15" w:rsidRPr="00833237" w:rsidRDefault="00A05C15" w:rsidP="00A05C15">
            <w:pPr>
              <w:ind w:left="-108" w:right="-108"/>
              <w:jc w:val="center"/>
              <w:rPr>
                <w:sz w:val="20"/>
                <w:szCs w:val="20"/>
              </w:rPr>
            </w:pPr>
            <w:r w:rsidRPr="00833237">
              <w:rPr>
                <w:sz w:val="20"/>
                <w:szCs w:val="20"/>
              </w:rPr>
              <w:t xml:space="preserve">Количественные показатели </w:t>
            </w:r>
          </w:p>
        </w:tc>
      </w:tr>
      <w:tr w:rsidR="00A05C15" w:rsidRPr="00833237" w:rsidTr="00833237">
        <w:trPr>
          <w:trHeight w:val="489"/>
        </w:trPr>
        <w:tc>
          <w:tcPr>
            <w:tcW w:w="6663" w:type="dxa"/>
            <w:gridSpan w:val="2"/>
            <w:vMerge/>
            <w:shd w:val="clear" w:color="auto" w:fill="auto"/>
            <w:vAlign w:val="center"/>
          </w:tcPr>
          <w:p w:rsidR="00A05C15" w:rsidRPr="00833237" w:rsidRDefault="00A05C15" w:rsidP="00E533DB">
            <w:pPr>
              <w:jc w:val="center"/>
              <w:rPr>
                <w:bCs/>
                <w:i/>
                <w:sz w:val="20"/>
                <w:szCs w:val="20"/>
              </w:rPr>
            </w:pPr>
          </w:p>
        </w:tc>
        <w:tc>
          <w:tcPr>
            <w:tcW w:w="1417" w:type="dxa"/>
          </w:tcPr>
          <w:p w:rsidR="00A05C15" w:rsidRPr="00833237" w:rsidRDefault="00A05C15" w:rsidP="00E533DB">
            <w:pPr>
              <w:ind w:left="-108" w:right="-108"/>
              <w:jc w:val="center"/>
              <w:rPr>
                <w:sz w:val="20"/>
                <w:szCs w:val="20"/>
              </w:rPr>
            </w:pPr>
            <w:r w:rsidRPr="00833237">
              <w:rPr>
                <w:sz w:val="20"/>
                <w:szCs w:val="20"/>
              </w:rPr>
              <w:t>2017</w:t>
            </w:r>
          </w:p>
        </w:tc>
        <w:tc>
          <w:tcPr>
            <w:tcW w:w="1276" w:type="dxa"/>
          </w:tcPr>
          <w:p w:rsidR="00A05C15" w:rsidRPr="00833237" w:rsidRDefault="00A05C15" w:rsidP="00E533DB">
            <w:pPr>
              <w:ind w:left="-108" w:right="-108"/>
              <w:jc w:val="center"/>
              <w:rPr>
                <w:sz w:val="20"/>
                <w:szCs w:val="20"/>
              </w:rPr>
            </w:pPr>
            <w:r w:rsidRPr="00833237">
              <w:rPr>
                <w:sz w:val="20"/>
                <w:szCs w:val="20"/>
              </w:rPr>
              <w:t>2018</w:t>
            </w:r>
          </w:p>
        </w:tc>
      </w:tr>
      <w:tr w:rsidR="00A05C15" w:rsidRPr="00833237" w:rsidTr="00833237">
        <w:tc>
          <w:tcPr>
            <w:tcW w:w="6663" w:type="dxa"/>
            <w:gridSpan w:val="2"/>
            <w:shd w:val="clear" w:color="auto" w:fill="auto"/>
          </w:tcPr>
          <w:p w:rsidR="00A05C15" w:rsidRPr="00833237" w:rsidRDefault="00A05C15" w:rsidP="00833237">
            <w:pPr>
              <w:jc w:val="both"/>
              <w:rPr>
                <w:sz w:val="20"/>
                <w:szCs w:val="20"/>
              </w:rPr>
            </w:pPr>
            <w:r w:rsidRPr="00833237">
              <w:rPr>
                <w:sz w:val="20"/>
                <w:szCs w:val="20"/>
              </w:rPr>
              <w:t>Количество провед</w:t>
            </w:r>
            <w:r w:rsidR="00833237">
              <w:rPr>
                <w:sz w:val="20"/>
                <w:szCs w:val="20"/>
              </w:rPr>
              <w:t>ё</w:t>
            </w:r>
            <w:r w:rsidRPr="00833237">
              <w:rPr>
                <w:sz w:val="20"/>
                <w:szCs w:val="20"/>
              </w:rPr>
              <w:t xml:space="preserve">нных мероприятий правовой и антикоррупционной направленности </w:t>
            </w:r>
          </w:p>
        </w:tc>
        <w:tc>
          <w:tcPr>
            <w:tcW w:w="1417" w:type="dxa"/>
          </w:tcPr>
          <w:p w:rsidR="00A05C15" w:rsidRPr="00833237" w:rsidRDefault="00A05C15" w:rsidP="00E533DB">
            <w:pPr>
              <w:jc w:val="center"/>
              <w:rPr>
                <w:sz w:val="20"/>
                <w:szCs w:val="20"/>
              </w:rPr>
            </w:pPr>
            <w:r w:rsidRPr="00833237">
              <w:rPr>
                <w:sz w:val="20"/>
                <w:szCs w:val="20"/>
              </w:rPr>
              <w:t>387</w:t>
            </w:r>
          </w:p>
        </w:tc>
        <w:tc>
          <w:tcPr>
            <w:tcW w:w="1276" w:type="dxa"/>
            <w:vAlign w:val="center"/>
          </w:tcPr>
          <w:p w:rsidR="00A05C15" w:rsidRPr="00833237" w:rsidRDefault="00A05C15" w:rsidP="00E533DB">
            <w:pPr>
              <w:jc w:val="center"/>
              <w:rPr>
                <w:sz w:val="20"/>
                <w:szCs w:val="20"/>
              </w:rPr>
            </w:pPr>
            <w:r w:rsidRPr="00833237">
              <w:rPr>
                <w:sz w:val="20"/>
                <w:szCs w:val="20"/>
              </w:rPr>
              <w:t>389</w:t>
            </w:r>
          </w:p>
        </w:tc>
      </w:tr>
      <w:tr w:rsidR="00A05C15" w:rsidRPr="00833237" w:rsidTr="00833237">
        <w:tc>
          <w:tcPr>
            <w:tcW w:w="1526" w:type="dxa"/>
            <w:vMerge w:val="restart"/>
            <w:shd w:val="clear" w:color="auto" w:fill="auto"/>
            <w:vAlign w:val="center"/>
          </w:tcPr>
          <w:p w:rsidR="00A05C15" w:rsidRPr="00833237" w:rsidRDefault="00A05C15" w:rsidP="00833237">
            <w:pPr>
              <w:jc w:val="both"/>
              <w:rPr>
                <w:sz w:val="20"/>
                <w:szCs w:val="20"/>
              </w:rPr>
            </w:pPr>
            <w:r w:rsidRPr="00833237">
              <w:rPr>
                <w:sz w:val="20"/>
                <w:szCs w:val="20"/>
              </w:rPr>
              <w:t>В том числе:</w:t>
            </w:r>
          </w:p>
        </w:tc>
        <w:tc>
          <w:tcPr>
            <w:tcW w:w="5137" w:type="dxa"/>
            <w:shd w:val="clear" w:color="auto" w:fill="auto"/>
          </w:tcPr>
          <w:p w:rsidR="00A05C15" w:rsidRPr="00833237" w:rsidRDefault="00A05C15" w:rsidP="00833237">
            <w:pPr>
              <w:jc w:val="both"/>
              <w:rPr>
                <w:sz w:val="20"/>
                <w:szCs w:val="20"/>
              </w:rPr>
            </w:pPr>
            <w:r w:rsidRPr="00833237">
              <w:rPr>
                <w:sz w:val="20"/>
                <w:szCs w:val="20"/>
              </w:rPr>
              <w:t>конференции, круглые столы, научно-практические семинары, дополнительное профессиональное образование</w:t>
            </w:r>
          </w:p>
        </w:tc>
        <w:tc>
          <w:tcPr>
            <w:tcW w:w="1417" w:type="dxa"/>
          </w:tcPr>
          <w:p w:rsidR="00A05C15" w:rsidRPr="00833237" w:rsidRDefault="00A05C15" w:rsidP="00E533DB">
            <w:pPr>
              <w:jc w:val="center"/>
              <w:rPr>
                <w:sz w:val="20"/>
                <w:szCs w:val="20"/>
              </w:rPr>
            </w:pPr>
            <w:r w:rsidRPr="00833237">
              <w:rPr>
                <w:sz w:val="20"/>
                <w:szCs w:val="20"/>
              </w:rPr>
              <w:t>13</w:t>
            </w:r>
          </w:p>
        </w:tc>
        <w:tc>
          <w:tcPr>
            <w:tcW w:w="1276" w:type="dxa"/>
          </w:tcPr>
          <w:p w:rsidR="00A05C15" w:rsidRPr="00833237" w:rsidRDefault="00A05C15" w:rsidP="00E533DB">
            <w:pPr>
              <w:jc w:val="center"/>
              <w:rPr>
                <w:sz w:val="20"/>
                <w:szCs w:val="20"/>
              </w:rPr>
            </w:pPr>
            <w:r w:rsidRPr="00833237">
              <w:rPr>
                <w:sz w:val="20"/>
                <w:szCs w:val="20"/>
              </w:rPr>
              <w:t>9</w:t>
            </w:r>
          </w:p>
        </w:tc>
      </w:tr>
      <w:tr w:rsidR="00A05C15" w:rsidRPr="00833237" w:rsidTr="00833237">
        <w:tc>
          <w:tcPr>
            <w:tcW w:w="1526" w:type="dxa"/>
            <w:vMerge/>
            <w:shd w:val="clear" w:color="auto" w:fill="auto"/>
            <w:vAlign w:val="center"/>
          </w:tcPr>
          <w:p w:rsidR="00A05C15" w:rsidRPr="00833237" w:rsidRDefault="00A05C15" w:rsidP="00833237">
            <w:pPr>
              <w:widowControl w:val="0"/>
              <w:autoSpaceDE w:val="0"/>
              <w:autoSpaceDN w:val="0"/>
              <w:adjustRightInd w:val="0"/>
              <w:jc w:val="both"/>
              <w:rPr>
                <w:sz w:val="20"/>
                <w:szCs w:val="20"/>
              </w:rPr>
            </w:pPr>
          </w:p>
        </w:tc>
        <w:tc>
          <w:tcPr>
            <w:tcW w:w="5137" w:type="dxa"/>
            <w:shd w:val="clear" w:color="auto" w:fill="auto"/>
          </w:tcPr>
          <w:p w:rsidR="00A05C15" w:rsidRPr="00833237" w:rsidRDefault="00A05C15" w:rsidP="00833237">
            <w:pPr>
              <w:jc w:val="both"/>
              <w:rPr>
                <w:sz w:val="20"/>
                <w:szCs w:val="20"/>
              </w:rPr>
            </w:pPr>
            <w:r w:rsidRPr="00833237">
              <w:rPr>
                <w:sz w:val="20"/>
                <w:szCs w:val="20"/>
              </w:rPr>
              <w:t>подготовка памяток, методических пособий по антикоррупционной тематике</w:t>
            </w:r>
          </w:p>
        </w:tc>
        <w:tc>
          <w:tcPr>
            <w:tcW w:w="1417" w:type="dxa"/>
          </w:tcPr>
          <w:p w:rsidR="00A05C15" w:rsidRPr="00833237" w:rsidRDefault="00A05C15" w:rsidP="00E533DB">
            <w:pPr>
              <w:widowControl w:val="0"/>
              <w:autoSpaceDE w:val="0"/>
              <w:autoSpaceDN w:val="0"/>
              <w:adjustRightInd w:val="0"/>
              <w:jc w:val="center"/>
              <w:rPr>
                <w:sz w:val="20"/>
                <w:szCs w:val="20"/>
              </w:rPr>
            </w:pPr>
            <w:r w:rsidRPr="00833237">
              <w:rPr>
                <w:sz w:val="20"/>
                <w:szCs w:val="20"/>
              </w:rPr>
              <w:t>194</w:t>
            </w:r>
          </w:p>
        </w:tc>
        <w:tc>
          <w:tcPr>
            <w:tcW w:w="1276" w:type="dxa"/>
          </w:tcPr>
          <w:p w:rsidR="00A05C15" w:rsidRPr="00833237" w:rsidRDefault="00A05C15" w:rsidP="00E533DB">
            <w:pPr>
              <w:widowControl w:val="0"/>
              <w:autoSpaceDE w:val="0"/>
              <w:autoSpaceDN w:val="0"/>
              <w:adjustRightInd w:val="0"/>
              <w:jc w:val="center"/>
              <w:rPr>
                <w:sz w:val="20"/>
                <w:szCs w:val="20"/>
              </w:rPr>
            </w:pPr>
            <w:r w:rsidRPr="00833237">
              <w:rPr>
                <w:sz w:val="20"/>
                <w:szCs w:val="20"/>
              </w:rPr>
              <w:t>300 (буклеты)</w:t>
            </w:r>
          </w:p>
        </w:tc>
      </w:tr>
      <w:tr w:rsidR="00A05C15" w:rsidRPr="00833237" w:rsidTr="00833237">
        <w:trPr>
          <w:trHeight w:val="487"/>
        </w:trPr>
        <w:tc>
          <w:tcPr>
            <w:tcW w:w="1526" w:type="dxa"/>
            <w:vMerge/>
            <w:shd w:val="clear" w:color="auto" w:fill="auto"/>
          </w:tcPr>
          <w:p w:rsidR="00A05C15" w:rsidRPr="00833237" w:rsidRDefault="00A05C15" w:rsidP="00833237">
            <w:pPr>
              <w:widowControl w:val="0"/>
              <w:autoSpaceDE w:val="0"/>
              <w:autoSpaceDN w:val="0"/>
              <w:adjustRightInd w:val="0"/>
              <w:jc w:val="both"/>
              <w:rPr>
                <w:sz w:val="20"/>
                <w:szCs w:val="20"/>
              </w:rPr>
            </w:pPr>
          </w:p>
        </w:tc>
        <w:tc>
          <w:tcPr>
            <w:tcW w:w="5137" w:type="dxa"/>
            <w:shd w:val="clear" w:color="auto" w:fill="auto"/>
          </w:tcPr>
          <w:p w:rsidR="00A05C15" w:rsidRPr="00833237" w:rsidRDefault="00A05C15" w:rsidP="00833237">
            <w:pPr>
              <w:jc w:val="both"/>
              <w:rPr>
                <w:sz w:val="20"/>
                <w:szCs w:val="20"/>
              </w:rPr>
            </w:pPr>
            <w:r w:rsidRPr="00833237">
              <w:rPr>
                <w:sz w:val="20"/>
                <w:szCs w:val="20"/>
              </w:rPr>
              <w:t>Консультирование муниципальных служащих на тему антикоррупционного поведения</w:t>
            </w:r>
          </w:p>
        </w:tc>
        <w:tc>
          <w:tcPr>
            <w:tcW w:w="1417" w:type="dxa"/>
          </w:tcPr>
          <w:p w:rsidR="00A05C15" w:rsidRPr="00833237" w:rsidRDefault="00A05C15" w:rsidP="00E533DB">
            <w:pPr>
              <w:widowControl w:val="0"/>
              <w:autoSpaceDE w:val="0"/>
              <w:autoSpaceDN w:val="0"/>
              <w:adjustRightInd w:val="0"/>
              <w:jc w:val="center"/>
              <w:rPr>
                <w:sz w:val="20"/>
                <w:szCs w:val="20"/>
              </w:rPr>
            </w:pPr>
            <w:r w:rsidRPr="00833237">
              <w:rPr>
                <w:sz w:val="20"/>
                <w:szCs w:val="20"/>
              </w:rPr>
              <w:t>80</w:t>
            </w:r>
          </w:p>
        </w:tc>
        <w:tc>
          <w:tcPr>
            <w:tcW w:w="1276" w:type="dxa"/>
          </w:tcPr>
          <w:p w:rsidR="00A05C15" w:rsidRPr="00833237" w:rsidRDefault="00A05C15" w:rsidP="00E533DB">
            <w:pPr>
              <w:widowControl w:val="0"/>
              <w:autoSpaceDE w:val="0"/>
              <w:autoSpaceDN w:val="0"/>
              <w:adjustRightInd w:val="0"/>
              <w:jc w:val="center"/>
              <w:rPr>
                <w:sz w:val="20"/>
                <w:szCs w:val="20"/>
              </w:rPr>
            </w:pPr>
            <w:r w:rsidRPr="00833237">
              <w:rPr>
                <w:sz w:val="20"/>
                <w:szCs w:val="20"/>
              </w:rPr>
              <w:t>80</w:t>
            </w:r>
          </w:p>
        </w:tc>
      </w:tr>
    </w:tbl>
    <w:p w:rsidR="003338B6" w:rsidRPr="00430F06" w:rsidRDefault="003338B6" w:rsidP="003338B6">
      <w:pPr>
        <w:pStyle w:val="ae"/>
        <w:snapToGrid w:val="0"/>
        <w:spacing w:line="100" w:lineRule="atLeast"/>
        <w:ind w:firstLine="709"/>
        <w:jc w:val="both"/>
        <w:rPr>
          <w:b/>
        </w:rPr>
      </w:pPr>
    </w:p>
    <w:p w:rsidR="003338B6" w:rsidRPr="00F416E6" w:rsidRDefault="003338B6" w:rsidP="003338B6">
      <w:pPr>
        <w:pStyle w:val="ae"/>
        <w:snapToGrid w:val="0"/>
        <w:spacing w:line="100" w:lineRule="atLeast"/>
        <w:ind w:firstLine="709"/>
        <w:jc w:val="both"/>
      </w:pPr>
      <w:r w:rsidRPr="00F416E6">
        <w:t xml:space="preserve">В целях </w:t>
      </w:r>
      <w:proofErr w:type="gramStart"/>
      <w:r w:rsidRPr="00F416E6">
        <w:t>обеспечения прозрачности деятельности органов местного самоуправления города</w:t>
      </w:r>
      <w:proofErr w:type="gramEnd"/>
      <w:r w:rsidRPr="00F416E6">
        <w:t xml:space="preserve"> Покачи проводится следующее:</w:t>
      </w:r>
    </w:p>
    <w:p w:rsidR="00EE2EAB" w:rsidRDefault="003338B6" w:rsidP="003338B6">
      <w:pPr>
        <w:ind w:firstLine="709"/>
        <w:jc w:val="both"/>
        <w:rPr>
          <w:rFonts w:eastAsia="Calibri"/>
          <w:lang w:eastAsia="en-US"/>
        </w:rPr>
      </w:pPr>
      <w:r w:rsidRPr="00430F06">
        <w:t xml:space="preserve">1) </w:t>
      </w:r>
      <w:r w:rsidR="00574E5A" w:rsidRPr="00430F06">
        <w:rPr>
          <w:rFonts w:eastAsia="Calibri"/>
          <w:bCs/>
        </w:rPr>
        <w:t>о</w:t>
      </w:r>
      <w:r w:rsidRPr="00430F06">
        <w:rPr>
          <w:rFonts w:eastAsia="Calibri"/>
          <w:bCs/>
        </w:rPr>
        <w:t xml:space="preserve">собый </w:t>
      </w:r>
      <w:r w:rsidRPr="00430F06">
        <w:rPr>
          <w:rFonts w:eastAsia="Calibri"/>
          <w:lang w:eastAsia="en-US"/>
        </w:rPr>
        <w:t>акцент в работе по противодействию коррупции сделан на формировании</w:t>
      </w:r>
      <w:r w:rsidR="00F416E6">
        <w:rPr>
          <w:rFonts w:eastAsia="Calibri"/>
          <w:lang w:eastAsia="en-US"/>
        </w:rPr>
        <w:t xml:space="preserve"> </w:t>
      </w:r>
      <w:r w:rsidRPr="00430F06">
        <w:rPr>
          <w:rFonts w:eastAsia="Calibri"/>
          <w:lang w:eastAsia="en-US"/>
        </w:rPr>
        <w:t xml:space="preserve">свободного, беспрепятственного способа обращения граждан в органы местного самоуправления по тем или иным вопросам. Именно обращения граждан являются средством проявления их общественно-политической активности, дают возможность жителям участвовать в определении задач и направлений деятельности должностных лиц местного самоуправления, и что самое главное, именно обращения являются элементом обратной связи между жителями и органами местного самоуправления. </w:t>
      </w:r>
    </w:p>
    <w:p w:rsidR="00EE2EAB" w:rsidRDefault="003338B6" w:rsidP="003338B6">
      <w:pPr>
        <w:ind w:firstLine="709"/>
        <w:jc w:val="both"/>
      </w:pPr>
      <w:r w:rsidRPr="00430F06">
        <w:rPr>
          <w:rFonts w:eastAsia="Calibri"/>
          <w:lang w:eastAsia="en-US"/>
        </w:rPr>
        <w:t xml:space="preserve">Одной из форм деятельности в указанном направлении является организация работы </w:t>
      </w:r>
      <w:r w:rsidR="00115546">
        <w:rPr>
          <w:rFonts w:eastAsia="Calibri"/>
          <w:lang w:eastAsia="en-US"/>
        </w:rPr>
        <w:t>«</w:t>
      </w:r>
      <w:r w:rsidRPr="00430F06">
        <w:rPr>
          <w:rFonts w:eastAsia="Calibri"/>
          <w:lang w:eastAsia="en-US"/>
        </w:rPr>
        <w:t>телефона доверия</w:t>
      </w:r>
      <w:r w:rsidR="00115546">
        <w:rPr>
          <w:rFonts w:eastAsia="Calibri"/>
          <w:lang w:eastAsia="en-US"/>
        </w:rPr>
        <w:t>»</w:t>
      </w:r>
      <w:r w:rsidRPr="00430F06">
        <w:rPr>
          <w:rFonts w:eastAsia="Calibri"/>
          <w:lang w:eastAsia="en-US"/>
        </w:rPr>
        <w:t xml:space="preserve">. </w:t>
      </w:r>
      <w:r w:rsidR="00115546">
        <w:rPr>
          <w:rFonts w:eastAsia="Calibri"/>
          <w:lang w:eastAsia="en-US"/>
        </w:rPr>
        <w:t>«</w:t>
      </w:r>
      <w:r w:rsidRPr="00430F06">
        <w:rPr>
          <w:rFonts w:eastAsia="Calibri"/>
          <w:lang w:eastAsia="en-US"/>
        </w:rPr>
        <w:t>Телефон доверия</w:t>
      </w:r>
      <w:r w:rsidR="00115546">
        <w:rPr>
          <w:rFonts w:eastAsia="Calibri"/>
          <w:lang w:eastAsia="en-US"/>
        </w:rPr>
        <w:t>»</w:t>
      </w:r>
      <w:r w:rsidRPr="00430F06">
        <w:rPr>
          <w:rFonts w:eastAsia="Calibri"/>
          <w:lang w:eastAsia="en-US"/>
        </w:rPr>
        <w:t xml:space="preserve"> установлен в управлении по кадрам и делопроизводству администрации </w:t>
      </w:r>
      <w:r w:rsidR="00EE2EAB">
        <w:rPr>
          <w:rFonts w:eastAsia="Calibri"/>
          <w:lang w:eastAsia="en-US"/>
        </w:rPr>
        <w:t xml:space="preserve">города Покачи </w:t>
      </w:r>
      <w:r w:rsidRPr="00430F06">
        <w:t>в соответствии с постановлением администрации города Покачи от 29.12.2012 №</w:t>
      </w:r>
      <w:r w:rsidR="00F416E6">
        <w:t xml:space="preserve"> </w:t>
      </w:r>
      <w:r w:rsidRPr="00430F06">
        <w:t xml:space="preserve">1342 </w:t>
      </w:r>
      <w:r w:rsidR="00115546">
        <w:t>«</w:t>
      </w:r>
      <w:r w:rsidRPr="00430F06">
        <w:t xml:space="preserve">Об утверждении Положения о работе </w:t>
      </w:r>
      <w:r w:rsidR="00115546">
        <w:t>«</w:t>
      </w:r>
      <w:r w:rsidRPr="00430F06">
        <w:t>телефона доверия</w:t>
      </w:r>
      <w:r w:rsidR="00115546">
        <w:t>»</w:t>
      </w:r>
      <w:r w:rsidRPr="00430F06">
        <w:t xml:space="preserve"> по фактам коррупционной направленности</w:t>
      </w:r>
      <w:r w:rsidR="00115546">
        <w:t>»</w:t>
      </w:r>
      <w:r w:rsidRPr="00430F06">
        <w:t>. Каждый гражданин</w:t>
      </w:r>
      <w:r w:rsidR="00F416E6">
        <w:t xml:space="preserve"> </w:t>
      </w:r>
      <w:r w:rsidRPr="00430F06">
        <w:t>может, позвонив по номеру 8 (34669) 72354, сообщить</w:t>
      </w:r>
      <w:r w:rsidR="00F416E6">
        <w:t xml:space="preserve"> </w:t>
      </w:r>
      <w:r w:rsidRPr="00430F06">
        <w:t>информац</w:t>
      </w:r>
      <w:r w:rsidR="003A65D5" w:rsidRPr="00430F06">
        <w:t>ию</w:t>
      </w:r>
      <w:r w:rsidR="00F416E6">
        <w:t xml:space="preserve"> </w:t>
      </w:r>
      <w:r w:rsidR="003A65D5" w:rsidRPr="00430F06">
        <w:t>о коррупционных нарушениях.</w:t>
      </w:r>
    </w:p>
    <w:p w:rsidR="003338B6" w:rsidRPr="00430F06" w:rsidRDefault="003338B6" w:rsidP="003338B6">
      <w:pPr>
        <w:ind w:firstLine="709"/>
        <w:jc w:val="both"/>
        <w:rPr>
          <w:rFonts w:eastAsia="Calibri"/>
          <w:lang w:eastAsia="en-US"/>
        </w:rPr>
      </w:pPr>
      <w:r w:rsidRPr="00430F06">
        <w:t>В 2018 году</w:t>
      </w:r>
      <w:r w:rsidR="00F416E6">
        <w:t xml:space="preserve"> </w:t>
      </w:r>
      <w:r w:rsidRPr="00430F06">
        <w:rPr>
          <w:rFonts w:eastAsia="Calibri"/>
          <w:lang w:eastAsia="en-US"/>
        </w:rPr>
        <w:t>сообщений от граждан, связанных с коррупционными проявлениями на территории города Покачи, в том числе по фактам обращения к гражданам в целях склонения их к совершению коррупционных преступлени</w:t>
      </w:r>
      <w:r w:rsidR="003A65D5" w:rsidRPr="00430F06">
        <w:rPr>
          <w:rFonts w:eastAsia="Calibri"/>
          <w:lang w:eastAsia="en-US"/>
        </w:rPr>
        <w:t>й и правонарушений, не поступало</w:t>
      </w:r>
      <w:r w:rsidRPr="00430F06">
        <w:rPr>
          <w:rFonts w:eastAsia="Calibri"/>
          <w:lang w:eastAsia="en-US"/>
        </w:rPr>
        <w:t>, в правоохранительн</w:t>
      </w:r>
      <w:r w:rsidR="003A65D5" w:rsidRPr="00430F06">
        <w:rPr>
          <w:rFonts w:eastAsia="Calibri"/>
          <w:lang w:eastAsia="en-US"/>
        </w:rPr>
        <w:t>ые органы сведения не направлялись;</w:t>
      </w:r>
    </w:p>
    <w:p w:rsidR="003338B6" w:rsidRPr="00430F06" w:rsidRDefault="00691056" w:rsidP="00691056">
      <w:pPr>
        <w:pStyle w:val="ae"/>
        <w:snapToGrid w:val="0"/>
        <w:spacing w:line="100" w:lineRule="atLeast"/>
        <w:ind w:firstLine="851"/>
        <w:jc w:val="right"/>
      </w:pPr>
      <w:r w:rsidRPr="00430F06">
        <w:t>Таблица 30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90"/>
        <w:gridCol w:w="3900"/>
        <w:gridCol w:w="1417"/>
        <w:gridCol w:w="1276"/>
      </w:tblGrid>
      <w:tr w:rsidR="003A65D5" w:rsidRPr="00EE2EAB" w:rsidTr="00EE2EAB">
        <w:tc>
          <w:tcPr>
            <w:tcW w:w="6663" w:type="dxa"/>
            <w:gridSpan w:val="3"/>
            <w:vMerge w:val="restart"/>
            <w:shd w:val="clear" w:color="auto" w:fill="auto"/>
            <w:vAlign w:val="center"/>
          </w:tcPr>
          <w:p w:rsidR="003A65D5" w:rsidRPr="00F416E6" w:rsidRDefault="003A65D5" w:rsidP="00E533DB">
            <w:pPr>
              <w:jc w:val="center"/>
              <w:rPr>
                <w:sz w:val="20"/>
                <w:szCs w:val="20"/>
              </w:rPr>
            </w:pPr>
            <w:r w:rsidRPr="00F416E6">
              <w:rPr>
                <w:bCs/>
                <w:sz w:val="20"/>
                <w:szCs w:val="20"/>
              </w:rPr>
              <w:t>КОНТРОЛЬНЫЕ ПОЗИЦИИ</w:t>
            </w:r>
          </w:p>
        </w:tc>
        <w:tc>
          <w:tcPr>
            <w:tcW w:w="2693" w:type="dxa"/>
            <w:gridSpan w:val="2"/>
          </w:tcPr>
          <w:p w:rsidR="003A65D5" w:rsidRPr="00EE2EAB" w:rsidRDefault="003A65D5" w:rsidP="00EE2EAB">
            <w:pPr>
              <w:ind w:left="-108" w:right="-108"/>
              <w:jc w:val="center"/>
              <w:rPr>
                <w:sz w:val="20"/>
                <w:szCs w:val="20"/>
              </w:rPr>
            </w:pPr>
            <w:r w:rsidRPr="00EE2EAB">
              <w:rPr>
                <w:sz w:val="20"/>
                <w:szCs w:val="20"/>
              </w:rPr>
              <w:t>количественные показатели</w:t>
            </w:r>
          </w:p>
        </w:tc>
      </w:tr>
      <w:tr w:rsidR="003A65D5" w:rsidRPr="00EE2EAB" w:rsidTr="00EE2EAB">
        <w:tc>
          <w:tcPr>
            <w:tcW w:w="6663" w:type="dxa"/>
            <w:gridSpan w:val="3"/>
            <w:vMerge/>
            <w:shd w:val="clear" w:color="auto" w:fill="auto"/>
            <w:vAlign w:val="center"/>
          </w:tcPr>
          <w:p w:rsidR="003A65D5" w:rsidRPr="00EE2EAB" w:rsidRDefault="003A65D5" w:rsidP="00E533DB">
            <w:pPr>
              <w:jc w:val="center"/>
              <w:rPr>
                <w:bCs/>
                <w:i/>
                <w:sz w:val="20"/>
                <w:szCs w:val="20"/>
              </w:rPr>
            </w:pPr>
          </w:p>
        </w:tc>
        <w:tc>
          <w:tcPr>
            <w:tcW w:w="1417" w:type="dxa"/>
          </w:tcPr>
          <w:p w:rsidR="003A65D5" w:rsidRPr="00EE2EAB" w:rsidRDefault="003A65D5" w:rsidP="00E533DB">
            <w:pPr>
              <w:ind w:left="-108" w:right="-108"/>
              <w:jc w:val="center"/>
              <w:rPr>
                <w:sz w:val="20"/>
                <w:szCs w:val="20"/>
              </w:rPr>
            </w:pPr>
            <w:r w:rsidRPr="00EE2EAB">
              <w:rPr>
                <w:sz w:val="20"/>
                <w:szCs w:val="20"/>
              </w:rPr>
              <w:t>2017</w:t>
            </w:r>
          </w:p>
        </w:tc>
        <w:tc>
          <w:tcPr>
            <w:tcW w:w="1276" w:type="dxa"/>
            <w:shd w:val="clear" w:color="auto" w:fill="auto"/>
            <w:vAlign w:val="center"/>
          </w:tcPr>
          <w:p w:rsidR="003A65D5" w:rsidRPr="00EE2EAB" w:rsidRDefault="003A65D5" w:rsidP="00E533DB">
            <w:pPr>
              <w:ind w:left="-108" w:right="-108"/>
              <w:jc w:val="center"/>
              <w:rPr>
                <w:sz w:val="20"/>
                <w:szCs w:val="20"/>
              </w:rPr>
            </w:pPr>
            <w:r w:rsidRPr="00EE2EAB">
              <w:rPr>
                <w:sz w:val="20"/>
                <w:szCs w:val="20"/>
              </w:rPr>
              <w:t>2018</w:t>
            </w:r>
          </w:p>
        </w:tc>
      </w:tr>
      <w:tr w:rsidR="003A65D5" w:rsidRPr="00EE2EAB" w:rsidTr="00EE2EAB">
        <w:tc>
          <w:tcPr>
            <w:tcW w:w="2763" w:type="dxa"/>
            <w:gridSpan w:val="2"/>
            <w:vMerge w:val="restart"/>
            <w:shd w:val="clear" w:color="auto" w:fill="auto"/>
            <w:vAlign w:val="center"/>
          </w:tcPr>
          <w:p w:rsidR="003A65D5" w:rsidRPr="00EE2EAB" w:rsidRDefault="003A65D5" w:rsidP="00EE2EAB">
            <w:pPr>
              <w:jc w:val="both"/>
              <w:rPr>
                <w:sz w:val="20"/>
                <w:szCs w:val="20"/>
              </w:rPr>
            </w:pPr>
            <w:r w:rsidRPr="00EE2EAB">
              <w:rPr>
                <w:sz w:val="20"/>
                <w:szCs w:val="20"/>
              </w:rPr>
              <w:t>Количество поступивших от граждан и организаций обращений о коррупционных правонарушениях, совершенных служащими, работниками бюджетных учреждений</w:t>
            </w:r>
          </w:p>
          <w:p w:rsidR="003A65D5" w:rsidRPr="00EE2EAB" w:rsidRDefault="003A65D5" w:rsidP="00EE2EAB">
            <w:pPr>
              <w:jc w:val="both"/>
              <w:rPr>
                <w:sz w:val="20"/>
                <w:szCs w:val="20"/>
              </w:rPr>
            </w:pPr>
            <w:r w:rsidRPr="00EE2EAB">
              <w:rPr>
                <w:sz w:val="20"/>
                <w:szCs w:val="20"/>
              </w:rPr>
              <w:t>(правонарушение – см. Закон №273-ФЗ)</w:t>
            </w:r>
          </w:p>
        </w:tc>
        <w:tc>
          <w:tcPr>
            <w:tcW w:w="3900" w:type="dxa"/>
            <w:shd w:val="clear" w:color="auto" w:fill="auto"/>
            <w:vAlign w:val="center"/>
          </w:tcPr>
          <w:p w:rsidR="003A65D5" w:rsidRPr="00EE2EAB" w:rsidRDefault="003A65D5" w:rsidP="00EE2EAB">
            <w:pPr>
              <w:jc w:val="both"/>
              <w:rPr>
                <w:sz w:val="20"/>
                <w:szCs w:val="20"/>
              </w:rPr>
            </w:pPr>
            <w:r w:rsidRPr="00EE2EAB">
              <w:rPr>
                <w:sz w:val="20"/>
                <w:szCs w:val="20"/>
              </w:rPr>
              <w:t>письменное обращение (почтовое)</w:t>
            </w:r>
          </w:p>
        </w:tc>
        <w:tc>
          <w:tcPr>
            <w:tcW w:w="1417" w:type="dxa"/>
          </w:tcPr>
          <w:p w:rsidR="003A65D5" w:rsidRPr="00EE2EAB" w:rsidRDefault="003A65D5" w:rsidP="009326D6">
            <w:pPr>
              <w:jc w:val="center"/>
              <w:rPr>
                <w:sz w:val="20"/>
                <w:szCs w:val="20"/>
              </w:rPr>
            </w:pPr>
            <w:r w:rsidRPr="00EE2EAB">
              <w:rPr>
                <w:sz w:val="20"/>
                <w:szCs w:val="20"/>
              </w:rPr>
              <w:t>0</w:t>
            </w:r>
          </w:p>
        </w:tc>
        <w:tc>
          <w:tcPr>
            <w:tcW w:w="1276" w:type="dxa"/>
            <w:shd w:val="clear" w:color="auto" w:fill="auto"/>
          </w:tcPr>
          <w:p w:rsidR="003A65D5" w:rsidRPr="00EE2EAB" w:rsidRDefault="003A65D5" w:rsidP="00E533DB">
            <w:pPr>
              <w:jc w:val="center"/>
              <w:rPr>
                <w:sz w:val="20"/>
                <w:szCs w:val="20"/>
              </w:rPr>
            </w:pPr>
            <w:r w:rsidRPr="00EE2EAB">
              <w:rPr>
                <w:sz w:val="20"/>
                <w:szCs w:val="20"/>
              </w:rPr>
              <w:t>0</w:t>
            </w:r>
          </w:p>
        </w:tc>
      </w:tr>
      <w:tr w:rsidR="003A65D5" w:rsidRPr="00EE2EAB" w:rsidTr="00EE2EAB">
        <w:tc>
          <w:tcPr>
            <w:tcW w:w="2763" w:type="dxa"/>
            <w:gridSpan w:val="2"/>
            <w:vMerge/>
            <w:shd w:val="clear" w:color="auto" w:fill="auto"/>
            <w:vAlign w:val="center"/>
          </w:tcPr>
          <w:p w:rsidR="003A65D5" w:rsidRPr="00EE2EAB" w:rsidRDefault="003A65D5" w:rsidP="00EE2EAB">
            <w:pPr>
              <w:jc w:val="both"/>
              <w:rPr>
                <w:sz w:val="20"/>
                <w:szCs w:val="20"/>
              </w:rPr>
            </w:pPr>
          </w:p>
        </w:tc>
        <w:tc>
          <w:tcPr>
            <w:tcW w:w="3900" w:type="dxa"/>
            <w:shd w:val="clear" w:color="auto" w:fill="auto"/>
            <w:vAlign w:val="center"/>
          </w:tcPr>
          <w:p w:rsidR="003A65D5" w:rsidRPr="00EE2EAB" w:rsidRDefault="003A65D5" w:rsidP="00EE2EAB">
            <w:pPr>
              <w:jc w:val="both"/>
              <w:rPr>
                <w:sz w:val="20"/>
                <w:szCs w:val="20"/>
              </w:rPr>
            </w:pPr>
            <w:r w:rsidRPr="00EE2EAB">
              <w:rPr>
                <w:sz w:val="20"/>
                <w:szCs w:val="20"/>
              </w:rPr>
              <w:t>горячая линия (телефон доверия)</w:t>
            </w:r>
          </w:p>
        </w:tc>
        <w:tc>
          <w:tcPr>
            <w:tcW w:w="1417" w:type="dxa"/>
          </w:tcPr>
          <w:p w:rsidR="003A65D5" w:rsidRPr="00EE2EAB" w:rsidRDefault="003A65D5" w:rsidP="009326D6">
            <w:pPr>
              <w:jc w:val="center"/>
              <w:rPr>
                <w:sz w:val="20"/>
                <w:szCs w:val="20"/>
              </w:rPr>
            </w:pPr>
            <w:r w:rsidRPr="00EE2EAB">
              <w:rPr>
                <w:sz w:val="20"/>
                <w:szCs w:val="20"/>
              </w:rPr>
              <w:t>0</w:t>
            </w:r>
          </w:p>
        </w:tc>
        <w:tc>
          <w:tcPr>
            <w:tcW w:w="1276" w:type="dxa"/>
            <w:shd w:val="clear" w:color="auto" w:fill="auto"/>
          </w:tcPr>
          <w:p w:rsidR="003A65D5" w:rsidRPr="00EE2EAB" w:rsidRDefault="003A65D5" w:rsidP="00E533DB">
            <w:pPr>
              <w:jc w:val="center"/>
              <w:rPr>
                <w:sz w:val="20"/>
                <w:szCs w:val="20"/>
              </w:rPr>
            </w:pPr>
            <w:r w:rsidRPr="00EE2EAB">
              <w:rPr>
                <w:sz w:val="20"/>
                <w:szCs w:val="20"/>
              </w:rPr>
              <w:t>0</w:t>
            </w:r>
          </w:p>
        </w:tc>
      </w:tr>
      <w:tr w:rsidR="003A65D5" w:rsidRPr="00EE2EAB" w:rsidTr="00EE2EAB">
        <w:tc>
          <w:tcPr>
            <w:tcW w:w="2763" w:type="dxa"/>
            <w:gridSpan w:val="2"/>
            <w:vMerge/>
            <w:shd w:val="clear" w:color="auto" w:fill="auto"/>
            <w:vAlign w:val="center"/>
          </w:tcPr>
          <w:p w:rsidR="003A65D5" w:rsidRPr="00EE2EAB" w:rsidRDefault="003A65D5" w:rsidP="00EE2EAB">
            <w:pPr>
              <w:jc w:val="both"/>
              <w:rPr>
                <w:sz w:val="20"/>
                <w:szCs w:val="20"/>
              </w:rPr>
            </w:pPr>
          </w:p>
        </w:tc>
        <w:tc>
          <w:tcPr>
            <w:tcW w:w="3900" w:type="dxa"/>
            <w:shd w:val="clear" w:color="auto" w:fill="auto"/>
            <w:vAlign w:val="center"/>
          </w:tcPr>
          <w:p w:rsidR="003A65D5" w:rsidRPr="00EE2EAB" w:rsidRDefault="003A65D5" w:rsidP="00EE2EAB">
            <w:pPr>
              <w:jc w:val="both"/>
              <w:rPr>
                <w:sz w:val="20"/>
                <w:szCs w:val="20"/>
              </w:rPr>
            </w:pPr>
            <w:r w:rsidRPr="00EE2EAB">
              <w:rPr>
                <w:sz w:val="20"/>
                <w:szCs w:val="20"/>
              </w:rPr>
              <w:t xml:space="preserve">личный </w:t>
            </w:r>
            <w:r w:rsidR="00F873DD" w:rsidRPr="00EE2EAB">
              <w:rPr>
                <w:sz w:val="20"/>
                <w:szCs w:val="20"/>
              </w:rPr>
              <w:t>приём</w:t>
            </w:r>
          </w:p>
        </w:tc>
        <w:tc>
          <w:tcPr>
            <w:tcW w:w="1417" w:type="dxa"/>
          </w:tcPr>
          <w:p w:rsidR="003A65D5" w:rsidRPr="00EE2EAB" w:rsidRDefault="003A65D5" w:rsidP="009326D6">
            <w:pPr>
              <w:jc w:val="center"/>
              <w:rPr>
                <w:sz w:val="20"/>
                <w:szCs w:val="20"/>
              </w:rPr>
            </w:pPr>
            <w:r w:rsidRPr="00EE2EAB">
              <w:rPr>
                <w:sz w:val="20"/>
                <w:szCs w:val="20"/>
              </w:rPr>
              <w:t>0</w:t>
            </w:r>
          </w:p>
        </w:tc>
        <w:tc>
          <w:tcPr>
            <w:tcW w:w="1276" w:type="dxa"/>
            <w:shd w:val="clear" w:color="auto" w:fill="auto"/>
          </w:tcPr>
          <w:p w:rsidR="003A65D5" w:rsidRPr="00EE2EAB" w:rsidRDefault="003A65D5" w:rsidP="00E533DB">
            <w:pPr>
              <w:jc w:val="center"/>
              <w:rPr>
                <w:sz w:val="20"/>
                <w:szCs w:val="20"/>
              </w:rPr>
            </w:pPr>
            <w:r w:rsidRPr="00EE2EAB">
              <w:rPr>
                <w:sz w:val="20"/>
                <w:szCs w:val="20"/>
              </w:rPr>
              <w:t>0</w:t>
            </w:r>
          </w:p>
        </w:tc>
      </w:tr>
      <w:tr w:rsidR="003A65D5" w:rsidRPr="00EE2EAB" w:rsidTr="00EE2EAB">
        <w:tc>
          <w:tcPr>
            <w:tcW w:w="2763" w:type="dxa"/>
            <w:gridSpan w:val="2"/>
            <w:vMerge/>
            <w:shd w:val="clear" w:color="auto" w:fill="auto"/>
            <w:vAlign w:val="center"/>
          </w:tcPr>
          <w:p w:rsidR="003A65D5" w:rsidRPr="00EE2EAB" w:rsidRDefault="003A65D5" w:rsidP="00EE2EAB">
            <w:pPr>
              <w:jc w:val="both"/>
              <w:rPr>
                <w:sz w:val="20"/>
                <w:szCs w:val="20"/>
              </w:rPr>
            </w:pPr>
          </w:p>
        </w:tc>
        <w:tc>
          <w:tcPr>
            <w:tcW w:w="3900" w:type="dxa"/>
            <w:shd w:val="clear" w:color="auto" w:fill="auto"/>
            <w:vAlign w:val="center"/>
          </w:tcPr>
          <w:p w:rsidR="003A65D5" w:rsidRPr="00EE2EAB" w:rsidRDefault="003A65D5" w:rsidP="00EE2EAB">
            <w:pPr>
              <w:jc w:val="both"/>
              <w:rPr>
                <w:sz w:val="20"/>
                <w:szCs w:val="20"/>
              </w:rPr>
            </w:pPr>
            <w:r w:rsidRPr="00EE2EAB">
              <w:rPr>
                <w:sz w:val="20"/>
                <w:szCs w:val="20"/>
              </w:rPr>
              <w:t>обращение через Интернет - сайт</w:t>
            </w:r>
          </w:p>
        </w:tc>
        <w:tc>
          <w:tcPr>
            <w:tcW w:w="1417" w:type="dxa"/>
          </w:tcPr>
          <w:p w:rsidR="003A65D5" w:rsidRPr="00EE2EAB" w:rsidRDefault="003A65D5" w:rsidP="009326D6">
            <w:pPr>
              <w:jc w:val="center"/>
              <w:rPr>
                <w:sz w:val="20"/>
                <w:szCs w:val="20"/>
              </w:rPr>
            </w:pPr>
            <w:r w:rsidRPr="00EE2EAB">
              <w:rPr>
                <w:sz w:val="20"/>
                <w:szCs w:val="20"/>
              </w:rPr>
              <w:t>0</w:t>
            </w:r>
          </w:p>
        </w:tc>
        <w:tc>
          <w:tcPr>
            <w:tcW w:w="1276" w:type="dxa"/>
            <w:shd w:val="clear" w:color="auto" w:fill="auto"/>
          </w:tcPr>
          <w:p w:rsidR="003A65D5" w:rsidRPr="00EE2EAB" w:rsidRDefault="003A65D5" w:rsidP="00E533DB">
            <w:pPr>
              <w:jc w:val="center"/>
              <w:rPr>
                <w:sz w:val="20"/>
                <w:szCs w:val="20"/>
              </w:rPr>
            </w:pPr>
            <w:r w:rsidRPr="00EE2EAB">
              <w:rPr>
                <w:sz w:val="20"/>
                <w:szCs w:val="20"/>
              </w:rPr>
              <w:t>0</w:t>
            </w:r>
          </w:p>
        </w:tc>
      </w:tr>
      <w:tr w:rsidR="003A65D5" w:rsidRPr="00EE2EAB" w:rsidTr="00EE2EAB">
        <w:tc>
          <w:tcPr>
            <w:tcW w:w="2763" w:type="dxa"/>
            <w:gridSpan w:val="2"/>
            <w:vMerge/>
            <w:shd w:val="clear" w:color="auto" w:fill="auto"/>
            <w:vAlign w:val="center"/>
          </w:tcPr>
          <w:p w:rsidR="003A65D5" w:rsidRPr="00EE2EAB" w:rsidRDefault="003A65D5" w:rsidP="00EE2EAB">
            <w:pPr>
              <w:jc w:val="both"/>
              <w:rPr>
                <w:sz w:val="20"/>
                <w:szCs w:val="20"/>
              </w:rPr>
            </w:pPr>
          </w:p>
        </w:tc>
        <w:tc>
          <w:tcPr>
            <w:tcW w:w="3900" w:type="dxa"/>
            <w:shd w:val="clear" w:color="auto" w:fill="auto"/>
            <w:vAlign w:val="center"/>
          </w:tcPr>
          <w:p w:rsidR="003A65D5" w:rsidRPr="00EE2EAB" w:rsidRDefault="003A65D5" w:rsidP="00EE2EAB">
            <w:pPr>
              <w:jc w:val="both"/>
              <w:rPr>
                <w:sz w:val="20"/>
                <w:szCs w:val="20"/>
              </w:rPr>
            </w:pPr>
            <w:r w:rsidRPr="00EE2EAB">
              <w:rPr>
                <w:sz w:val="20"/>
                <w:szCs w:val="20"/>
              </w:rPr>
              <w:t>публикации в СМИ</w:t>
            </w:r>
          </w:p>
        </w:tc>
        <w:tc>
          <w:tcPr>
            <w:tcW w:w="1417" w:type="dxa"/>
          </w:tcPr>
          <w:p w:rsidR="003A65D5" w:rsidRPr="00EE2EAB" w:rsidRDefault="003A65D5" w:rsidP="009326D6">
            <w:pPr>
              <w:jc w:val="center"/>
              <w:rPr>
                <w:sz w:val="20"/>
                <w:szCs w:val="20"/>
              </w:rPr>
            </w:pPr>
            <w:r w:rsidRPr="00EE2EAB">
              <w:rPr>
                <w:sz w:val="20"/>
                <w:szCs w:val="20"/>
              </w:rPr>
              <w:t>0</w:t>
            </w:r>
          </w:p>
        </w:tc>
        <w:tc>
          <w:tcPr>
            <w:tcW w:w="1276" w:type="dxa"/>
            <w:shd w:val="clear" w:color="auto" w:fill="auto"/>
          </w:tcPr>
          <w:p w:rsidR="003A65D5" w:rsidRPr="00EE2EAB" w:rsidRDefault="003A65D5" w:rsidP="00E533DB">
            <w:pPr>
              <w:jc w:val="center"/>
              <w:rPr>
                <w:sz w:val="20"/>
                <w:szCs w:val="20"/>
              </w:rPr>
            </w:pPr>
            <w:r w:rsidRPr="00EE2EAB">
              <w:rPr>
                <w:sz w:val="20"/>
                <w:szCs w:val="20"/>
              </w:rPr>
              <w:t>0</w:t>
            </w:r>
          </w:p>
        </w:tc>
      </w:tr>
      <w:tr w:rsidR="003A65D5" w:rsidRPr="00EE2EAB" w:rsidTr="00EE2EAB">
        <w:tc>
          <w:tcPr>
            <w:tcW w:w="2763" w:type="dxa"/>
            <w:gridSpan w:val="2"/>
            <w:vMerge/>
            <w:shd w:val="clear" w:color="auto" w:fill="auto"/>
            <w:vAlign w:val="center"/>
          </w:tcPr>
          <w:p w:rsidR="003A65D5" w:rsidRPr="00EE2EAB" w:rsidRDefault="003A65D5" w:rsidP="00EE2EAB">
            <w:pPr>
              <w:jc w:val="both"/>
              <w:rPr>
                <w:sz w:val="20"/>
                <w:szCs w:val="20"/>
              </w:rPr>
            </w:pPr>
          </w:p>
        </w:tc>
        <w:tc>
          <w:tcPr>
            <w:tcW w:w="3900" w:type="dxa"/>
            <w:shd w:val="clear" w:color="auto" w:fill="auto"/>
            <w:vAlign w:val="center"/>
          </w:tcPr>
          <w:p w:rsidR="003A65D5" w:rsidRPr="00EE2EAB" w:rsidRDefault="003A65D5" w:rsidP="00EE2EAB">
            <w:pPr>
              <w:jc w:val="both"/>
              <w:rPr>
                <w:sz w:val="20"/>
                <w:szCs w:val="20"/>
              </w:rPr>
            </w:pPr>
            <w:r w:rsidRPr="00EE2EAB">
              <w:rPr>
                <w:sz w:val="20"/>
                <w:szCs w:val="20"/>
              </w:rPr>
              <w:t>иное</w:t>
            </w:r>
          </w:p>
        </w:tc>
        <w:tc>
          <w:tcPr>
            <w:tcW w:w="1417" w:type="dxa"/>
          </w:tcPr>
          <w:p w:rsidR="003A65D5" w:rsidRPr="00EE2EAB" w:rsidRDefault="003A65D5" w:rsidP="009326D6">
            <w:pPr>
              <w:jc w:val="center"/>
              <w:rPr>
                <w:sz w:val="20"/>
                <w:szCs w:val="20"/>
              </w:rPr>
            </w:pPr>
            <w:r w:rsidRPr="00EE2EAB">
              <w:rPr>
                <w:sz w:val="20"/>
                <w:szCs w:val="20"/>
              </w:rPr>
              <w:t>0</w:t>
            </w:r>
          </w:p>
        </w:tc>
        <w:tc>
          <w:tcPr>
            <w:tcW w:w="1276" w:type="dxa"/>
            <w:shd w:val="clear" w:color="auto" w:fill="auto"/>
          </w:tcPr>
          <w:p w:rsidR="003A65D5" w:rsidRPr="00EE2EAB" w:rsidRDefault="003A65D5" w:rsidP="00E533DB">
            <w:pPr>
              <w:jc w:val="center"/>
              <w:rPr>
                <w:sz w:val="20"/>
                <w:szCs w:val="20"/>
              </w:rPr>
            </w:pPr>
            <w:r w:rsidRPr="00EE2EAB">
              <w:rPr>
                <w:sz w:val="20"/>
                <w:szCs w:val="20"/>
              </w:rPr>
              <w:t>0</w:t>
            </w:r>
          </w:p>
        </w:tc>
      </w:tr>
      <w:tr w:rsidR="003A65D5" w:rsidRPr="00EE2EAB" w:rsidTr="00EE2EAB">
        <w:tc>
          <w:tcPr>
            <w:tcW w:w="2763" w:type="dxa"/>
            <w:gridSpan w:val="2"/>
            <w:vMerge/>
            <w:shd w:val="clear" w:color="auto" w:fill="auto"/>
            <w:vAlign w:val="center"/>
          </w:tcPr>
          <w:p w:rsidR="003A65D5" w:rsidRPr="00EE2EAB" w:rsidRDefault="003A65D5" w:rsidP="00EE2EAB">
            <w:pPr>
              <w:jc w:val="both"/>
              <w:rPr>
                <w:sz w:val="20"/>
                <w:szCs w:val="20"/>
              </w:rPr>
            </w:pPr>
          </w:p>
        </w:tc>
        <w:tc>
          <w:tcPr>
            <w:tcW w:w="3900" w:type="dxa"/>
            <w:shd w:val="clear" w:color="auto" w:fill="auto"/>
            <w:vAlign w:val="center"/>
          </w:tcPr>
          <w:p w:rsidR="003A65D5" w:rsidRPr="00EE2EAB" w:rsidRDefault="003A65D5" w:rsidP="00EE2EAB">
            <w:pPr>
              <w:jc w:val="both"/>
              <w:rPr>
                <w:sz w:val="20"/>
                <w:szCs w:val="20"/>
              </w:rPr>
            </w:pPr>
            <w:r w:rsidRPr="00EE2EAB">
              <w:rPr>
                <w:sz w:val="20"/>
                <w:szCs w:val="20"/>
              </w:rPr>
              <w:t>Всего поступивших обращений</w:t>
            </w:r>
          </w:p>
        </w:tc>
        <w:tc>
          <w:tcPr>
            <w:tcW w:w="1417" w:type="dxa"/>
          </w:tcPr>
          <w:p w:rsidR="003A65D5" w:rsidRPr="00EE2EAB" w:rsidRDefault="003A65D5" w:rsidP="009326D6">
            <w:pPr>
              <w:jc w:val="center"/>
              <w:rPr>
                <w:sz w:val="20"/>
                <w:szCs w:val="20"/>
              </w:rPr>
            </w:pPr>
            <w:r w:rsidRPr="00EE2EAB">
              <w:rPr>
                <w:sz w:val="20"/>
                <w:szCs w:val="20"/>
              </w:rPr>
              <w:t>0</w:t>
            </w:r>
          </w:p>
        </w:tc>
        <w:tc>
          <w:tcPr>
            <w:tcW w:w="1276" w:type="dxa"/>
            <w:shd w:val="clear" w:color="auto" w:fill="auto"/>
          </w:tcPr>
          <w:p w:rsidR="003A65D5" w:rsidRPr="00EE2EAB" w:rsidRDefault="003A65D5" w:rsidP="00E533DB">
            <w:pPr>
              <w:jc w:val="center"/>
              <w:rPr>
                <w:sz w:val="20"/>
                <w:szCs w:val="20"/>
              </w:rPr>
            </w:pPr>
            <w:r w:rsidRPr="00EE2EAB">
              <w:rPr>
                <w:sz w:val="20"/>
                <w:szCs w:val="20"/>
              </w:rPr>
              <w:t>0</w:t>
            </w:r>
          </w:p>
        </w:tc>
      </w:tr>
      <w:tr w:rsidR="003A65D5" w:rsidRPr="00EE2EAB" w:rsidTr="00EE2EAB">
        <w:tc>
          <w:tcPr>
            <w:tcW w:w="2763" w:type="dxa"/>
            <w:gridSpan w:val="2"/>
            <w:shd w:val="clear" w:color="auto" w:fill="auto"/>
            <w:vAlign w:val="center"/>
          </w:tcPr>
          <w:p w:rsidR="003A65D5" w:rsidRPr="00EE2EAB" w:rsidRDefault="003A65D5" w:rsidP="00EE2EAB">
            <w:pPr>
              <w:jc w:val="both"/>
              <w:rPr>
                <w:sz w:val="20"/>
                <w:szCs w:val="20"/>
              </w:rPr>
            </w:pPr>
            <w:r w:rsidRPr="00EE2EAB">
              <w:rPr>
                <w:sz w:val="20"/>
                <w:szCs w:val="20"/>
              </w:rPr>
              <w:t>Из них:</w:t>
            </w:r>
          </w:p>
        </w:tc>
        <w:tc>
          <w:tcPr>
            <w:tcW w:w="3900" w:type="dxa"/>
            <w:shd w:val="clear" w:color="auto" w:fill="auto"/>
            <w:vAlign w:val="center"/>
          </w:tcPr>
          <w:p w:rsidR="003A65D5" w:rsidRPr="00EE2EAB" w:rsidRDefault="003A65D5" w:rsidP="00EE2EAB">
            <w:pPr>
              <w:ind w:right="-74"/>
              <w:jc w:val="both"/>
              <w:rPr>
                <w:sz w:val="20"/>
                <w:szCs w:val="20"/>
              </w:rPr>
            </w:pPr>
            <w:r w:rsidRPr="00EE2EAB">
              <w:rPr>
                <w:sz w:val="20"/>
                <w:szCs w:val="20"/>
              </w:rPr>
              <w:t>количество рассмотренных обращений</w:t>
            </w:r>
          </w:p>
        </w:tc>
        <w:tc>
          <w:tcPr>
            <w:tcW w:w="1417" w:type="dxa"/>
          </w:tcPr>
          <w:p w:rsidR="003A65D5" w:rsidRPr="00EE2EAB" w:rsidRDefault="003A65D5" w:rsidP="009326D6">
            <w:pPr>
              <w:ind w:left="-108" w:right="-74"/>
              <w:jc w:val="center"/>
              <w:rPr>
                <w:sz w:val="20"/>
                <w:szCs w:val="20"/>
              </w:rPr>
            </w:pPr>
            <w:r w:rsidRPr="00EE2EAB">
              <w:rPr>
                <w:sz w:val="20"/>
                <w:szCs w:val="20"/>
              </w:rPr>
              <w:t>0</w:t>
            </w:r>
          </w:p>
        </w:tc>
        <w:tc>
          <w:tcPr>
            <w:tcW w:w="1276" w:type="dxa"/>
            <w:shd w:val="clear" w:color="auto" w:fill="auto"/>
          </w:tcPr>
          <w:p w:rsidR="003A65D5" w:rsidRPr="00EE2EAB" w:rsidRDefault="003A65D5" w:rsidP="00E533DB">
            <w:pPr>
              <w:ind w:left="-108" w:right="-74"/>
              <w:jc w:val="center"/>
              <w:rPr>
                <w:sz w:val="20"/>
                <w:szCs w:val="20"/>
              </w:rPr>
            </w:pPr>
            <w:r w:rsidRPr="00EE2EAB">
              <w:rPr>
                <w:sz w:val="20"/>
                <w:szCs w:val="20"/>
              </w:rPr>
              <w:t>0</w:t>
            </w:r>
          </w:p>
        </w:tc>
      </w:tr>
      <w:tr w:rsidR="003A65D5" w:rsidRPr="00EE2EAB" w:rsidTr="00EE2EAB">
        <w:tc>
          <w:tcPr>
            <w:tcW w:w="6663" w:type="dxa"/>
            <w:gridSpan w:val="3"/>
            <w:shd w:val="clear" w:color="auto" w:fill="auto"/>
            <w:vAlign w:val="center"/>
          </w:tcPr>
          <w:p w:rsidR="003A65D5" w:rsidRPr="00EE2EAB" w:rsidRDefault="003A65D5" w:rsidP="00EE2EAB">
            <w:pPr>
              <w:jc w:val="both"/>
              <w:rPr>
                <w:sz w:val="20"/>
                <w:szCs w:val="20"/>
              </w:rPr>
            </w:pPr>
            <w:r w:rsidRPr="00EE2EAB">
              <w:rPr>
                <w:sz w:val="20"/>
                <w:szCs w:val="20"/>
              </w:rPr>
              <w:t>Количество служащих (работников), привлеч</w:t>
            </w:r>
            <w:r w:rsidR="00EE2EAB">
              <w:rPr>
                <w:sz w:val="20"/>
                <w:szCs w:val="20"/>
              </w:rPr>
              <w:t>ё</w:t>
            </w:r>
            <w:r w:rsidRPr="00EE2EAB">
              <w:rPr>
                <w:sz w:val="20"/>
                <w:szCs w:val="20"/>
              </w:rPr>
              <w:t>нных к дисциплинарной ответственности по результатам рассмотрения</w:t>
            </w:r>
          </w:p>
        </w:tc>
        <w:tc>
          <w:tcPr>
            <w:tcW w:w="1417" w:type="dxa"/>
          </w:tcPr>
          <w:p w:rsidR="003A65D5" w:rsidRPr="00EE2EAB" w:rsidRDefault="003A65D5" w:rsidP="00E533DB">
            <w:pPr>
              <w:jc w:val="center"/>
              <w:rPr>
                <w:sz w:val="20"/>
                <w:szCs w:val="20"/>
              </w:rPr>
            </w:pPr>
            <w:r w:rsidRPr="00EE2EAB">
              <w:rPr>
                <w:sz w:val="20"/>
                <w:szCs w:val="20"/>
              </w:rPr>
              <w:t>0</w:t>
            </w:r>
          </w:p>
        </w:tc>
        <w:tc>
          <w:tcPr>
            <w:tcW w:w="1276" w:type="dxa"/>
            <w:shd w:val="clear" w:color="auto" w:fill="auto"/>
            <w:vAlign w:val="center"/>
          </w:tcPr>
          <w:p w:rsidR="003A65D5" w:rsidRPr="00EE2EAB" w:rsidRDefault="003A65D5" w:rsidP="009326D6">
            <w:pPr>
              <w:jc w:val="center"/>
              <w:rPr>
                <w:sz w:val="20"/>
                <w:szCs w:val="20"/>
              </w:rPr>
            </w:pPr>
            <w:r w:rsidRPr="00EE2EAB">
              <w:rPr>
                <w:sz w:val="20"/>
                <w:szCs w:val="20"/>
              </w:rPr>
              <w:t>0</w:t>
            </w:r>
          </w:p>
        </w:tc>
      </w:tr>
      <w:tr w:rsidR="003A65D5" w:rsidRPr="00EE2EAB" w:rsidTr="00EE2EAB">
        <w:tc>
          <w:tcPr>
            <w:tcW w:w="2473" w:type="dxa"/>
            <w:shd w:val="clear" w:color="auto" w:fill="auto"/>
          </w:tcPr>
          <w:p w:rsidR="003A65D5" w:rsidRPr="00EE2EAB" w:rsidRDefault="003A65D5" w:rsidP="00EE2EAB">
            <w:pPr>
              <w:jc w:val="both"/>
              <w:rPr>
                <w:sz w:val="20"/>
                <w:szCs w:val="20"/>
              </w:rPr>
            </w:pPr>
            <w:r w:rsidRPr="00EE2EAB">
              <w:rPr>
                <w:sz w:val="20"/>
                <w:szCs w:val="20"/>
              </w:rPr>
              <w:t>Из них:</w:t>
            </w:r>
          </w:p>
        </w:tc>
        <w:tc>
          <w:tcPr>
            <w:tcW w:w="4190" w:type="dxa"/>
            <w:gridSpan w:val="2"/>
            <w:shd w:val="clear" w:color="auto" w:fill="auto"/>
          </w:tcPr>
          <w:p w:rsidR="003A65D5" w:rsidRPr="00EE2EAB" w:rsidRDefault="003A65D5" w:rsidP="00EE2EAB">
            <w:pPr>
              <w:jc w:val="both"/>
              <w:rPr>
                <w:sz w:val="20"/>
                <w:szCs w:val="20"/>
              </w:rPr>
            </w:pPr>
            <w:r w:rsidRPr="00EE2EAB">
              <w:rPr>
                <w:sz w:val="20"/>
                <w:szCs w:val="20"/>
              </w:rPr>
              <w:t>уволено</w:t>
            </w:r>
          </w:p>
        </w:tc>
        <w:tc>
          <w:tcPr>
            <w:tcW w:w="1417" w:type="dxa"/>
            <w:vAlign w:val="center"/>
          </w:tcPr>
          <w:p w:rsidR="003A65D5" w:rsidRPr="00EE2EAB" w:rsidRDefault="003A65D5" w:rsidP="009326D6">
            <w:pPr>
              <w:jc w:val="center"/>
              <w:rPr>
                <w:sz w:val="20"/>
                <w:szCs w:val="20"/>
              </w:rPr>
            </w:pPr>
            <w:r w:rsidRPr="00EE2EAB">
              <w:rPr>
                <w:sz w:val="20"/>
                <w:szCs w:val="20"/>
              </w:rPr>
              <w:t>0</w:t>
            </w:r>
          </w:p>
        </w:tc>
        <w:tc>
          <w:tcPr>
            <w:tcW w:w="1276" w:type="dxa"/>
            <w:shd w:val="clear" w:color="auto" w:fill="auto"/>
            <w:vAlign w:val="center"/>
          </w:tcPr>
          <w:p w:rsidR="003A65D5" w:rsidRPr="00EE2EAB" w:rsidRDefault="003A65D5" w:rsidP="00E533DB">
            <w:pPr>
              <w:jc w:val="center"/>
              <w:rPr>
                <w:sz w:val="20"/>
                <w:szCs w:val="20"/>
              </w:rPr>
            </w:pPr>
            <w:r w:rsidRPr="00EE2EAB">
              <w:rPr>
                <w:sz w:val="20"/>
                <w:szCs w:val="20"/>
              </w:rPr>
              <w:t>0</w:t>
            </w:r>
          </w:p>
        </w:tc>
      </w:tr>
      <w:tr w:rsidR="003A65D5" w:rsidRPr="00EE2EAB" w:rsidTr="00EE2EAB">
        <w:tc>
          <w:tcPr>
            <w:tcW w:w="6663" w:type="dxa"/>
            <w:gridSpan w:val="3"/>
            <w:shd w:val="clear" w:color="auto" w:fill="auto"/>
            <w:vAlign w:val="center"/>
          </w:tcPr>
          <w:p w:rsidR="003A65D5" w:rsidRPr="00EE2EAB" w:rsidRDefault="003A65D5" w:rsidP="00EE2EAB">
            <w:pPr>
              <w:jc w:val="both"/>
              <w:rPr>
                <w:sz w:val="20"/>
                <w:szCs w:val="20"/>
              </w:rPr>
            </w:pPr>
            <w:r w:rsidRPr="00EE2EAB">
              <w:rPr>
                <w:sz w:val="20"/>
                <w:szCs w:val="20"/>
              </w:rPr>
              <w:t>Количество возбужд</w:t>
            </w:r>
            <w:r w:rsidR="00EE2EAB">
              <w:rPr>
                <w:sz w:val="20"/>
                <w:szCs w:val="20"/>
              </w:rPr>
              <w:t>ё</w:t>
            </w:r>
            <w:r w:rsidRPr="00EE2EAB">
              <w:rPr>
                <w:sz w:val="20"/>
                <w:szCs w:val="20"/>
              </w:rPr>
              <w:t>нных уголовных дел</w:t>
            </w:r>
          </w:p>
        </w:tc>
        <w:tc>
          <w:tcPr>
            <w:tcW w:w="1417" w:type="dxa"/>
          </w:tcPr>
          <w:p w:rsidR="003A65D5" w:rsidRPr="00EE2EAB" w:rsidRDefault="003A65D5" w:rsidP="00E533DB">
            <w:pPr>
              <w:jc w:val="center"/>
              <w:rPr>
                <w:sz w:val="20"/>
                <w:szCs w:val="20"/>
              </w:rPr>
            </w:pPr>
            <w:r w:rsidRPr="00EE2EAB">
              <w:rPr>
                <w:sz w:val="20"/>
                <w:szCs w:val="20"/>
              </w:rPr>
              <w:t>0</w:t>
            </w:r>
          </w:p>
        </w:tc>
        <w:tc>
          <w:tcPr>
            <w:tcW w:w="1276" w:type="dxa"/>
            <w:shd w:val="clear" w:color="auto" w:fill="auto"/>
            <w:vAlign w:val="center"/>
          </w:tcPr>
          <w:p w:rsidR="003A65D5" w:rsidRPr="00EE2EAB" w:rsidRDefault="003A65D5" w:rsidP="009326D6">
            <w:pPr>
              <w:jc w:val="center"/>
              <w:rPr>
                <w:sz w:val="20"/>
                <w:szCs w:val="20"/>
              </w:rPr>
            </w:pPr>
            <w:r w:rsidRPr="00EE2EAB">
              <w:rPr>
                <w:sz w:val="20"/>
                <w:szCs w:val="20"/>
              </w:rPr>
              <w:t>0</w:t>
            </w:r>
          </w:p>
        </w:tc>
      </w:tr>
    </w:tbl>
    <w:p w:rsidR="003338B6" w:rsidRPr="00430F06" w:rsidRDefault="003338B6" w:rsidP="003338B6">
      <w:pPr>
        <w:pStyle w:val="af"/>
        <w:tabs>
          <w:tab w:val="left" w:pos="709"/>
        </w:tabs>
        <w:spacing w:before="0" w:beforeAutospacing="0" w:after="0" w:afterAutospacing="0"/>
        <w:ind w:firstLine="709"/>
        <w:jc w:val="both"/>
      </w:pPr>
    </w:p>
    <w:p w:rsidR="003338B6" w:rsidRPr="00430F06" w:rsidRDefault="003338B6" w:rsidP="003338B6">
      <w:pPr>
        <w:pStyle w:val="af"/>
        <w:tabs>
          <w:tab w:val="left" w:pos="709"/>
        </w:tabs>
        <w:spacing w:before="0" w:beforeAutospacing="0" w:after="0" w:afterAutospacing="0"/>
        <w:ind w:firstLine="709"/>
        <w:jc w:val="both"/>
        <w:rPr>
          <w:rFonts w:eastAsia="Calibri"/>
          <w:lang w:eastAsia="en-US"/>
        </w:rPr>
      </w:pPr>
      <w:r w:rsidRPr="00430F06">
        <w:t>2)</w:t>
      </w:r>
      <w:r w:rsidR="00066C18" w:rsidRPr="00430F06">
        <w:rPr>
          <w:rFonts w:eastAsia="Calibri"/>
          <w:lang w:eastAsia="en-US"/>
        </w:rPr>
        <w:t>о</w:t>
      </w:r>
      <w:r w:rsidRPr="00430F06">
        <w:rPr>
          <w:rFonts w:eastAsia="Calibri"/>
          <w:lang w:eastAsia="en-US"/>
        </w:rPr>
        <w:t xml:space="preserve">свещение деятельности органов местного самоуправления по вопросам профилактики коррупционных правонарушений осуществляется на постоянной основе на официальных сайтах, а также в средствах массовой информации в виде публикаций статей, репортажей и интервью. </w:t>
      </w:r>
    </w:p>
    <w:p w:rsidR="003338B6" w:rsidRPr="00F416E6" w:rsidRDefault="003338B6" w:rsidP="003338B6">
      <w:pPr>
        <w:ind w:firstLine="709"/>
        <w:jc w:val="both"/>
      </w:pPr>
      <w:r w:rsidRPr="00F416E6">
        <w:t>По итогам работы за 2018 год достигнуты следующие результаты:</w:t>
      </w:r>
    </w:p>
    <w:p w:rsidR="003338B6" w:rsidRPr="00430F06" w:rsidRDefault="003338B6" w:rsidP="003338B6">
      <w:pPr>
        <w:ind w:firstLine="709"/>
        <w:jc w:val="both"/>
        <w:rPr>
          <w:rFonts w:eastAsia="Calibri"/>
          <w:lang w:eastAsia="en-US"/>
        </w:rPr>
      </w:pPr>
      <w:r w:rsidRPr="00430F06">
        <w:rPr>
          <w:rFonts w:eastAsia="Calibri"/>
          <w:lang w:eastAsia="en-US"/>
        </w:rPr>
        <w:t xml:space="preserve">а) на официальном сайте администрации города Покачи, в социальных сетях </w:t>
      </w:r>
      <w:r w:rsidR="00115546">
        <w:rPr>
          <w:rFonts w:eastAsia="Calibri"/>
          <w:lang w:eastAsia="en-US"/>
        </w:rPr>
        <w:t>«</w:t>
      </w:r>
      <w:r w:rsidRPr="00430F06">
        <w:rPr>
          <w:rFonts w:eastAsia="Calibri"/>
          <w:lang w:eastAsia="en-US"/>
        </w:rPr>
        <w:t>Вконтакте</w:t>
      </w:r>
      <w:r w:rsidR="00115546">
        <w:rPr>
          <w:rFonts w:eastAsia="Calibri"/>
          <w:lang w:eastAsia="en-US"/>
        </w:rPr>
        <w:t>»</w:t>
      </w:r>
      <w:r w:rsidRPr="00430F06">
        <w:rPr>
          <w:rFonts w:eastAsia="Calibri"/>
          <w:lang w:eastAsia="en-US"/>
        </w:rPr>
        <w:t xml:space="preserve">, </w:t>
      </w:r>
      <w:r w:rsidR="00115546">
        <w:rPr>
          <w:rFonts w:eastAsia="Calibri"/>
          <w:lang w:eastAsia="en-US"/>
        </w:rPr>
        <w:t>«</w:t>
      </w:r>
      <w:r w:rsidRPr="00430F06">
        <w:rPr>
          <w:rFonts w:eastAsia="Calibri"/>
          <w:lang w:eastAsia="en-US"/>
        </w:rPr>
        <w:t>Одноклассники</w:t>
      </w:r>
      <w:r w:rsidR="00115546">
        <w:rPr>
          <w:rFonts w:eastAsia="Calibri"/>
          <w:lang w:eastAsia="en-US"/>
        </w:rPr>
        <w:t>»</w:t>
      </w:r>
      <w:r w:rsidRPr="00430F06">
        <w:rPr>
          <w:rFonts w:eastAsia="Calibri"/>
          <w:lang w:eastAsia="en-US"/>
        </w:rPr>
        <w:t xml:space="preserve"> размещено 82</w:t>
      </w:r>
      <w:r w:rsidR="00066C18" w:rsidRPr="00430F06">
        <w:rPr>
          <w:rFonts w:eastAsia="Calibri"/>
          <w:lang w:eastAsia="en-US"/>
        </w:rPr>
        <w:t xml:space="preserve"> публикации</w:t>
      </w:r>
      <w:r w:rsidRPr="00430F06">
        <w:rPr>
          <w:rFonts w:eastAsia="Calibri"/>
          <w:lang w:eastAsia="en-US"/>
        </w:rPr>
        <w:t>;</w:t>
      </w:r>
    </w:p>
    <w:p w:rsidR="003338B6" w:rsidRPr="00430F06" w:rsidRDefault="003338B6" w:rsidP="003338B6">
      <w:pPr>
        <w:ind w:firstLine="709"/>
        <w:jc w:val="both"/>
        <w:rPr>
          <w:rFonts w:eastAsia="Calibri"/>
          <w:lang w:eastAsia="en-US"/>
        </w:rPr>
      </w:pPr>
      <w:r w:rsidRPr="00430F06">
        <w:rPr>
          <w:rFonts w:eastAsia="Calibri"/>
          <w:lang w:eastAsia="en-US"/>
        </w:rPr>
        <w:t xml:space="preserve">б) в городской общественно-политической газете </w:t>
      </w:r>
      <w:r w:rsidR="00115546">
        <w:rPr>
          <w:rFonts w:eastAsia="Calibri"/>
          <w:lang w:eastAsia="en-US"/>
        </w:rPr>
        <w:t>«</w:t>
      </w:r>
      <w:r w:rsidRPr="00430F06">
        <w:rPr>
          <w:rFonts w:eastAsia="Calibri"/>
          <w:lang w:eastAsia="en-US"/>
        </w:rPr>
        <w:t>Покачёвский вестник</w:t>
      </w:r>
      <w:r w:rsidR="00115546">
        <w:rPr>
          <w:rFonts w:eastAsia="Calibri"/>
          <w:lang w:eastAsia="en-US"/>
        </w:rPr>
        <w:t>»</w:t>
      </w:r>
      <w:r w:rsidRPr="00430F06">
        <w:rPr>
          <w:rFonts w:eastAsia="Calibri"/>
          <w:lang w:eastAsia="en-US"/>
        </w:rPr>
        <w:t xml:space="preserve"> опубликовано 20 статейпо антикоррупционному просвещению граждан;</w:t>
      </w:r>
    </w:p>
    <w:p w:rsidR="003338B6" w:rsidRPr="00430F06" w:rsidRDefault="003338B6" w:rsidP="003338B6">
      <w:pPr>
        <w:ind w:firstLine="709"/>
        <w:jc w:val="both"/>
        <w:rPr>
          <w:rFonts w:eastAsia="Calibri"/>
          <w:lang w:eastAsia="en-US"/>
        </w:rPr>
      </w:pPr>
      <w:r w:rsidRPr="00430F06">
        <w:rPr>
          <w:rFonts w:eastAsia="Calibri"/>
          <w:lang w:eastAsia="en-US"/>
        </w:rPr>
        <w:t xml:space="preserve">в) ТРК </w:t>
      </w:r>
      <w:r w:rsidR="00115546">
        <w:rPr>
          <w:rFonts w:eastAsia="Calibri"/>
          <w:lang w:eastAsia="en-US"/>
        </w:rPr>
        <w:t>«</w:t>
      </w:r>
      <w:r w:rsidRPr="00430F06">
        <w:rPr>
          <w:rFonts w:eastAsia="Calibri"/>
          <w:lang w:eastAsia="en-US"/>
        </w:rPr>
        <w:t>Ракурс+</w:t>
      </w:r>
      <w:r w:rsidR="00115546">
        <w:rPr>
          <w:rFonts w:eastAsia="Calibri"/>
          <w:lang w:eastAsia="en-US"/>
        </w:rPr>
        <w:t>»</w:t>
      </w:r>
      <w:r w:rsidRPr="00430F06">
        <w:rPr>
          <w:rFonts w:eastAsia="Calibri"/>
          <w:lang w:eastAsia="en-US"/>
        </w:rPr>
        <w:t>:</w:t>
      </w:r>
    </w:p>
    <w:p w:rsidR="003338B6" w:rsidRPr="00EE2EAB" w:rsidRDefault="003338B6" w:rsidP="00115546">
      <w:pPr>
        <w:pStyle w:val="a8"/>
        <w:numPr>
          <w:ilvl w:val="0"/>
          <w:numId w:val="59"/>
        </w:numPr>
        <w:tabs>
          <w:tab w:val="left" w:pos="993"/>
        </w:tabs>
        <w:ind w:left="0" w:firstLine="709"/>
        <w:jc w:val="both"/>
        <w:rPr>
          <w:rFonts w:eastAsia="Calibri"/>
          <w:lang w:eastAsia="en-US"/>
        </w:rPr>
      </w:pPr>
      <w:r w:rsidRPr="00EE2EAB">
        <w:rPr>
          <w:rFonts w:eastAsia="Calibri"/>
          <w:lang w:eastAsia="en-US"/>
        </w:rPr>
        <w:t>- сюжеты в новостях – 31;</w:t>
      </w:r>
    </w:p>
    <w:p w:rsidR="003338B6" w:rsidRPr="00EE2EAB" w:rsidRDefault="003338B6" w:rsidP="00115546">
      <w:pPr>
        <w:pStyle w:val="a8"/>
        <w:numPr>
          <w:ilvl w:val="0"/>
          <w:numId w:val="59"/>
        </w:numPr>
        <w:tabs>
          <w:tab w:val="left" w:pos="993"/>
        </w:tabs>
        <w:ind w:left="0" w:firstLine="709"/>
        <w:jc w:val="both"/>
        <w:rPr>
          <w:rFonts w:eastAsia="Calibri"/>
          <w:lang w:eastAsia="en-US"/>
        </w:rPr>
      </w:pPr>
      <w:r w:rsidRPr="00EE2EAB">
        <w:rPr>
          <w:rFonts w:eastAsia="Calibri"/>
          <w:lang w:eastAsia="en-US"/>
        </w:rPr>
        <w:t>- радиопрограммы – 87;</w:t>
      </w:r>
    </w:p>
    <w:p w:rsidR="003338B6" w:rsidRPr="00430F06" w:rsidRDefault="003338B6" w:rsidP="00115546">
      <w:pPr>
        <w:pStyle w:val="a8"/>
        <w:numPr>
          <w:ilvl w:val="0"/>
          <w:numId w:val="59"/>
        </w:numPr>
        <w:tabs>
          <w:tab w:val="left" w:pos="993"/>
        </w:tabs>
        <w:ind w:left="0" w:firstLine="709"/>
        <w:jc w:val="both"/>
      </w:pPr>
      <w:r w:rsidRPr="00EE2EAB">
        <w:rPr>
          <w:rFonts w:eastAsia="Calibri"/>
          <w:lang w:eastAsia="en-US"/>
        </w:rPr>
        <w:t>- телепрограммы – 10.</w:t>
      </w:r>
    </w:p>
    <w:p w:rsidR="003338B6" w:rsidRPr="00430F06" w:rsidRDefault="003338B6" w:rsidP="003338B6">
      <w:pPr>
        <w:ind w:firstLine="709"/>
        <w:jc w:val="both"/>
      </w:pPr>
      <w:r w:rsidRPr="00430F06">
        <w:t xml:space="preserve">Регулярно на заседаниях межведомственного Совета при главе города Покачи по противодействию коррупции, при рассмотрении текущих вопросов проводился анализ </w:t>
      </w:r>
      <w:r w:rsidRPr="00430F06">
        <w:lastRenderedPageBreak/>
        <w:t xml:space="preserve">эффективности работы на территории муниципального образования в указанном направлении. Результаты проводимой работы свидетельствуют о том, что меры, принимаемые органами местного самоуправления, направленные на формирование нетерпимости в обществе к коррупционным проявлениям, достаточно эффективны. </w:t>
      </w:r>
    </w:p>
    <w:p w:rsidR="003338B6" w:rsidRPr="00430F06" w:rsidRDefault="003338B6" w:rsidP="003338B6">
      <w:pPr>
        <w:ind w:firstLine="709"/>
        <w:jc w:val="both"/>
        <w:rPr>
          <w:rFonts w:eastAsia="Calibri"/>
          <w:lang w:eastAsia="en-US"/>
        </w:rPr>
      </w:pPr>
      <w:r w:rsidRPr="00430F06">
        <w:rPr>
          <w:rFonts w:eastAsia="Calibri"/>
          <w:lang w:eastAsia="en-US"/>
        </w:rPr>
        <w:t xml:space="preserve">Работа по противодействию коррупции в границах городского округа осуществляется во взаимодействии со всеми органами местного самоуправления и подведомственными им муниципальными учреждениями. </w:t>
      </w:r>
    </w:p>
    <w:p w:rsidR="003338B6" w:rsidRPr="00430F06" w:rsidRDefault="003338B6" w:rsidP="003338B6">
      <w:pPr>
        <w:autoSpaceDE w:val="0"/>
        <w:autoSpaceDN w:val="0"/>
        <w:adjustRightInd w:val="0"/>
        <w:ind w:firstLine="709"/>
        <w:jc w:val="both"/>
        <w:rPr>
          <w:rFonts w:eastAsia="Calibri"/>
          <w:lang w:eastAsia="en-US"/>
        </w:rPr>
      </w:pPr>
      <w:r w:rsidRPr="00430F06">
        <w:rPr>
          <w:rFonts w:eastAsia="Calibri"/>
          <w:lang w:eastAsia="en-US"/>
        </w:rPr>
        <w:t>В целях установления единых подходов к антикоррупционной работе, проводимой в муниципальных учреждениях, формирования антикоррупционного сознания сотрудников, предупреждения коррупционных правонарушений, в муниципальных учреждениях приняты локальные акты в сфере нормативно-правового регулиро</w:t>
      </w:r>
      <w:r w:rsidR="00B31010" w:rsidRPr="00430F06">
        <w:rPr>
          <w:rFonts w:eastAsia="Calibri"/>
          <w:lang w:eastAsia="en-US"/>
        </w:rPr>
        <w:t>вания противодействия коррупции;</w:t>
      </w:r>
    </w:p>
    <w:p w:rsidR="003338B6" w:rsidRPr="00430F06" w:rsidRDefault="003338B6" w:rsidP="003338B6">
      <w:pPr>
        <w:autoSpaceDE w:val="0"/>
        <w:autoSpaceDN w:val="0"/>
        <w:adjustRightInd w:val="0"/>
        <w:ind w:firstLine="709"/>
        <w:jc w:val="both"/>
      </w:pPr>
      <w:r w:rsidRPr="00430F06">
        <w:t>3)</w:t>
      </w:r>
      <w:r w:rsidR="00B31010" w:rsidRPr="00430F06">
        <w:t xml:space="preserve"> в</w:t>
      </w:r>
      <w:r w:rsidRPr="00430F06">
        <w:t xml:space="preserve"> соответствии с учебным планом общеобразовательных учреждений все учащиеся 9-11 классов в рамках учебного предмета </w:t>
      </w:r>
      <w:r w:rsidR="00115546">
        <w:t>«</w:t>
      </w:r>
      <w:r w:rsidRPr="00430F06">
        <w:t>Обществознание</w:t>
      </w:r>
      <w:r w:rsidR="00115546">
        <w:t>»</w:t>
      </w:r>
      <w:r w:rsidRPr="00430F06">
        <w:t xml:space="preserve"> изучали темы, посвящ</w:t>
      </w:r>
      <w:r w:rsidR="00EE2EAB">
        <w:t>ё</w:t>
      </w:r>
      <w:r w:rsidRPr="00430F06">
        <w:t xml:space="preserve">нные противодействию коррупции. </w:t>
      </w:r>
    </w:p>
    <w:p w:rsidR="003338B6" w:rsidRPr="00430F06" w:rsidRDefault="00691056" w:rsidP="00691056">
      <w:pPr>
        <w:pStyle w:val="ae"/>
        <w:tabs>
          <w:tab w:val="left" w:pos="851"/>
        </w:tabs>
        <w:snapToGrid w:val="0"/>
        <w:ind w:firstLine="709"/>
        <w:jc w:val="right"/>
      </w:pPr>
      <w:r w:rsidRPr="00430F06">
        <w:t>Таблица 31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410"/>
        <w:gridCol w:w="2268"/>
      </w:tblGrid>
      <w:tr w:rsidR="005F74C1" w:rsidRPr="00EE2EAB" w:rsidTr="00EE2EAB">
        <w:trPr>
          <w:trHeight w:val="780"/>
        </w:trPr>
        <w:tc>
          <w:tcPr>
            <w:tcW w:w="4678" w:type="dxa"/>
            <w:shd w:val="clear" w:color="auto" w:fill="auto"/>
            <w:vAlign w:val="center"/>
          </w:tcPr>
          <w:p w:rsidR="005F74C1" w:rsidRPr="00F416E6" w:rsidRDefault="005F74C1" w:rsidP="00EE2EAB">
            <w:pPr>
              <w:jc w:val="center"/>
              <w:rPr>
                <w:sz w:val="20"/>
                <w:szCs w:val="20"/>
              </w:rPr>
            </w:pPr>
            <w:r w:rsidRPr="00F416E6">
              <w:rPr>
                <w:bCs/>
                <w:sz w:val="20"/>
                <w:szCs w:val="20"/>
              </w:rPr>
              <w:t>КОНТРОЛЬНЫЕ ПОЗИЦИИ</w:t>
            </w:r>
          </w:p>
        </w:tc>
        <w:tc>
          <w:tcPr>
            <w:tcW w:w="2410" w:type="dxa"/>
            <w:vAlign w:val="center"/>
          </w:tcPr>
          <w:p w:rsidR="005F74C1" w:rsidRPr="00EE2EAB" w:rsidRDefault="005F74C1" w:rsidP="00EE2EAB">
            <w:pPr>
              <w:ind w:left="-108" w:right="-108"/>
              <w:jc w:val="center"/>
              <w:rPr>
                <w:sz w:val="20"/>
                <w:szCs w:val="20"/>
              </w:rPr>
            </w:pPr>
            <w:r w:rsidRPr="00EE2EAB">
              <w:rPr>
                <w:sz w:val="20"/>
                <w:szCs w:val="20"/>
              </w:rPr>
              <w:t>количественные показатели</w:t>
            </w:r>
          </w:p>
          <w:p w:rsidR="005F74C1" w:rsidRPr="00EE2EAB" w:rsidRDefault="005F74C1" w:rsidP="00EE2EAB">
            <w:pPr>
              <w:ind w:left="-108" w:right="-108"/>
              <w:jc w:val="center"/>
              <w:rPr>
                <w:sz w:val="20"/>
                <w:szCs w:val="20"/>
              </w:rPr>
            </w:pPr>
            <w:r w:rsidRPr="00EE2EAB">
              <w:rPr>
                <w:sz w:val="20"/>
                <w:szCs w:val="20"/>
              </w:rPr>
              <w:t>2018 год</w:t>
            </w:r>
          </w:p>
        </w:tc>
        <w:tc>
          <w:tcPr>
            <w:tcW w:w="2268" w:type="dxa"/>
            <w:vAlign w:val="center"/>
          </w:tcPr>
          <w:p w:rsidR="005F74C1" w:rsidRPr="00EE2EAB" w:rsidRDefault="005F74C1" w:rsidP="00EE2EAB">
            <w:pPr>
              <w:ind w:left="-108" w:right="-108"/>
              <w:jc w:val="center"/>
              <w:rPr>
                <w:sz w:val="20"/>
                <w:szCs w:val="20"/>
              </w:rPr>
            </w:pPr>
            <w:r w:rsidRPr="00EE2EAB">
              <w:rPr>
                <w:sz w:val="20"/>
                <w:szCs w:val="20"/>
              </w:rPr>
              <w:t>количественные показатели</w:t>
            </w:r>
          </w:p>
          <w:p w:rsidR="005F74C1" w:rsidRPr="00EE2EAB" w:rsidRDefault="005F74C1" w:rsidP="00EE2EAB">
            <w:pPr>
              <w:pStyle w:val="ae"/>
              <w:tabs>
                <w:tab w:val="left" w:pos="851"/>
              </w:tabs>
              <w:snapToGrid w:val="0"/>
              <w:jc w:val="center"/>
              <w:rPr>
                <w:sz w:val="20"/>
                <w:szCs w:val="20"/>
              </w:rPr>
            </w:pPr>
            <w:r w:rsidRPr="00EE2EAB">
              <w:rPr>
                <w:sz w:val="20"/>
                <w:szCs w:val="20"/>
              </w:rPr>
              <w:t>2018 год</w:t>
            </w:r>
          </w:p>
        </w:tc>
      </w:tr>
      <w:tr w:rsidR="005F74C1" w:rsidRPr="00EE2EAB" w:rsidTr="00EE2EAB">
        <w:tc>
          <w:tcPr>
            <w:tcW w:w="4678" w:type="dxa"/>
            <w:shd w:val="clear" w:color="auto" w:fill="auto"/>
          </w:tcPr>
          <w:p w:rsidR="005F74C1" w:rsidRPr="00EE2EAB" w:rsidRDefault="005F74C1" w:rsidP="00E533DB">
            <w:pPr>
              <w:pStyle w:val="ae"/>
              <w:tabs>
                <w:tab w:val="left" w:pos="851"/>
              </w:tabs>
              <w:snapToGrid w:val="0"/>
              <w:jc w:val="both"/>
              <w:rPr>
                <w:b/>
                <w:sz w:val="20"/>
                <w:szCs w:val="20"/>
              </w:rPr>
            </w:pPr>
            <w:r w:rsidRPr="00EE2EAB">
              <w:rPr>
                <w:spacing w:val="-2"/>
                <w:sz w:val="20"/>
                <w:szCs w:val="20"/>
              </w:rPr>
              <w:t xml:space="preserve">Количество обучающихся 9-11 классов, принявших участие в мероприятиях </w:t>
            </w:r>
            <w:r w:rsidRPr="00EE2EAB">
              <w:rPr>
                <w:sz w:val="20"/>
                <w:szCs w:val="20"/>
              </w:rPr>
              <w:t>профилактической направленности</w:t>
            </w:r>
          </w:p>
        </w:tc>
        <w:tc>
          <w:tcPr>
            <w:tcW w:w="2410" w:type="dxa"/>
            <w:vAlign w:val="center"/>
          </w:tcPr>
          <w:p w:rsidR="005F74C1" w:rsidRPr="00EE2EAB" w:rsidRDefault="005F74C1" w:rsidP="00EE2EAB">
            <w:pPr>
              <w:jc w:val="center"/>
              <w:rPr>
                <w:sz w:val="20"/>
                <w:szCs w:val="20"/>
              </w:rPr>
            </w:pPr>
            <w:r w:rsidRPr="00EE2EAB">
              <w:rPr>
                <w:sz w:val="20"/>
                <w:szCs w:val="20"/>
              </w:rPr>
              <w:t>860</w:t>
            </w:r>
          </w:p>
        </w:tc>
        <w:tc>
          <w:tcPr>
            <w:tcW w:w="2268" w:type="dxa"/>
            <w:vAlign w:val="center"/>
          </w:tcPr>
          <w:p w:rsidR="005F74C1" w:rsidRPr="00EE2EAB" w:rsidRDefault="005F74C1" w:rsidP="00EE2EAB">
            <w:pPr>
              <w:jc w:val="center"/>
              <w:rPr>
                <w:sz w:val="20"/>
                <w:szCs w:val="20"/>
              </w:rPr>
            </w:pPr>
            <w:r w:rsidRPr="00EE2EAB">
              <w:rPr>
                <w:sz w:val="20"/>
                <w:szCs w:val="20"/>
              </w:rPr>
              <w:t>890</w:t>
            </w:r>
          </w:p>
        </w:tc>
      </w:tr>
    </w:tbl>
    <w:p w:rsidR="00EE2EAB" w:rsidRDefault="00EE2EAB" w:rsidP="003338B6">
      <w:pPr>
        <w:pStyle w:val="21"/>
        <w:ind w:firstLine="709"/>
        <w:rPr>
          <w:b w:val="0"/>
          <w:sz w:val="24"/>
          <w:szCs w:val="24"/>
          <w:lang w:eastAsia="ru-RU"/>
        </w:rPr>
      </w:pPr>
    </w:p>
    <w:p w:rsidR="003338B6" w:rsidRPr="00430F06" w:rsidRDefault="003338B6" w:rsidP="003338B6">
      <w:pPr>
        <w:pStyle w:val="21"/>
        <w:ind w:firstLine="709"/>
        <w:rPr>
          <w:b w:val="0"/>
          <w:sz w:val="24"/>
          <w:szCs w:val="24"/>
          <w:lang w:eastAsia="ru-RU"/>
        </w:rPr>
      </w:pPr>
      <w:r w:rsidRPr="00430F06">
        <w:rPr>
          <w:b w:val="0"/>
          <w:sz w:val="24"/>
          <w:szCs w:val="24"/>
          <w:lang w:eastAsia="ru-RU"/>
        </w:rPr>
        <w:t>Большинство мероприятий для</w:t>
      </w:r>
      <w:r w:rsidR="00F416E6">
        <w:rPr>
          <w:b w:val="0"/>
          <w:sz w:val="24"/>
          <w:szCs w:val="24"/>
          <w:lang w:eastAsia="ru-RU"/>
        </w:rPr>
        <w:t xml:space="preserve"> </w:t>
      </w:r>
      <w:r w:rsidRPr="00430F06">
        <w:rPr>
          <w:b w:val="0"/>
          <w:sz w:val="24"/>
          <w:szCs w:val="24"/>
          <w:lang w:eastAsia="ru-RU"/>
        </w:rPr>
        <w:t>учащихся 9-11 классов общеобразовательных организаций проводились во взаимодействии с представителями прокуратуры города Покачи, администрации города Покачи и</w:t>
      </w:r>
      <w:r w:rsidRPr="00430F06">
        <w:rPr>
          <w:b w:val="0"/>
          <w:color w:val="000000"/>
          <w:spacing w:val="-3"/>
          <w:sz w:val="24"/>
          <w:szCs w:val="24"/>
        </w:rPr>
        <w:t xml:space="preserve"> сотрудниками </w:t>
      </w:r>
      <w:r w:rsidRPr="00430F06">
        <w:rPr>
          <w:b w:val="0"/>
          <w:sz w:val="24"/>
          <w:szCs w:val="24"/>
        </w:rPr>
        <w:t xml:space="preserve">ОП-3 МОМВД России </w:t>
      </w:r>
      <w:r w:rsidR="00115546">
        <w:rPr>
          <w:b w:val="0"/>
          <w:sz w:val="24"/>
          <w:szCs w:val="24"/>
        </w:rPr>
        <w:t>«</w:t>
      </w:r>
      <w:r w:rsidRPr="00430F06">
        <w:rPr>
          <w:b w:val="0"/>
          <w:sz w:val="24"/>
          <w:szCs w:val="24"/>
        </w:rPr>
        <w:t>Нижневартовский</w:t>
      </w:r>
      <w:r w:rsidR="00115546">
        <w:rPr>
          <w:b w:val="0"/>
          <w:sz w:val="24"/>
          <w:szCs w:val="24"/>
        </w:rPr>
        <w:t>»</w:t>
      </w:r>
      <w:r w:rsidRPr="00430F06">
        <w:rPr>
          <w:b w:val="0"/>
          <w:sz w:val="24"/>
          <w:szCs w:val="24"/>
        </w:rPr>
        <w:t xml:space="preserve"> по г</w:t>
      </w:r>
      <w:r w:rsidR="00F416E6">
        <w:rPr>
          <w:b w:val="0"/>
          <w:sz w:val="24"/>
          <w:szCs w:val="24"/>
        </w:rPr>
        <w:t xml:space="preserve">ороду </w:t>
      </w:r>
      <w:r w:rsidRPr="00430F06">
        <w:rPr>
          <w:b w:val="0"/>
          <w:sz w:val="24"/>
          <w:szCs w:val="24"/>
        </w:rPr>
        <w:t>Покачи</w:t>
      </w:r>
      <w:r w:rsidRPr="00430F06">
        <w:rPr>
          <w:b w:val="0"/>
          <w:sz w:val="24"/>
          <w:szCs w:val="24"/>
          <w:lang w:eastAsia="ru-RU"/>
        </w:rPr>
        <w:t>:</w:t>
      </w:r>
    </w:p>
    <w:p w:rsidR="003338B6" w:rsidRPr="00430F06" w:rsidRDefault="003338B6" w:rsidP="003338B6">
      <w:pPr>
        <w:ind w:firstLine="709"/>
        <w:jc w:val="both"/>
        <w:rPr>
          <w:rFonts w:eastAsia="Calibri"/>
          <w:lang w:eastAsia="en-US"/>
        </w:rPr>
      </w:pPr>
      <w:r w:rsidRPr="00430F06">
        <w:rPr>
          <w:rFonts w:eastAsia="Calibri"/>
          <w:lang w:eastAsia="en-US"/>
        </w:rPr>
        <w:t xml:space="preserve">а) организовано написание школьниками (учащиеся 9-11 классов) сочинений на темы: </w:t>
      </w:r>
      <w:r w:rsidR="00115546">
        <w:rPr>
          <w:rFonts w:eastAsia="Calibri"/>
          <w:lang w:eastAsia="en-US"/>
        </w:rPr>
        <w:t>«</w:t>
      </w:r>
      <w:r w:rsidRPr="00430F06">
        <w:rPr>
          <w:rFonts w:eastAsia="Calibri"/>
          <w:lang w:eastAsia="en-US"/>
        </w:rPr>
        <w:t>Роль местного самоуправления</w:t>
      </w:r>
      <w:r w:rsidR="00115546">
        <w:rPr>
          <w:rFonts w:eastAsia="Calibri"/>
          <w:lang w:eastAsia="en-US"/>
        </w:rPr>
        <w:t>»</w:t>
      </w:r>
      <w:r w:rsidRPr="00430F06">
        <w:rPr>
          <w:rFonts w:eastAsia="Calibri"/>
          <w:lang w:eastAsia="en-US"/>
        </w:rPr>
        <w:t xml:space="preserve">, </w:t>
      </w:r>
      <w:r w:rsidR="00115546">
        <w:rPr>
          <w:rFonts w:eastAsia="Calibri"/>
          <w:lang w:eastAsia="en-US"/>
        </w:rPr>
        <w:t>«</w:t>
      </w:r>
      <w:r w:rsidRPr="00430F06">
        <w:rPr>
          <w:rFonts w:eastAsia="Calibri"/>
          <w:lang w:eastAsia="en-US"/>
        </w:rPr>
        <w:t>Если бы я был муниципальным служащим органа местного самоуправления</w:t>
      </w:r>
      <w:r w:rsidR="00115546">
        <w:rPr>
          <w:rFonts w:eastAsia="Calibri"/>
          <w:lang w:eastAsia="en-US"/>
        </w:rPr>
        <w:t>»</w:t>
      </w:r>
      <w:r w:rsidRPr="00430F06">
        <w:rPr>
          <w:rFonts w:eastAsia="Calibri"/>
          <w:lang w:eastAsia="en-US"/>
        </w:rPr>
        <w:t>.</w:t>
      </w:r>
    </w:p>
    <w:p w:rsidR="003338B6" w:rsidRPr="00430F06" w:rsidRDefault="003338B6" w:rsidP="003338B6">
      <w:pPr>
        <w:tabs>
          <w:tab w:val="left" w:pos="709"/>
        </w:tabs>
        <w:ind w:firstLine="709"/>
        <w:jc w:val="both"/>
      </w:pPr>
      <w:r w:rsidRPr="00430F06">
        <w:t>В соответствии с Федеральным законом от 02.05.2006 №</w:t>
      </w:r>
      <w:r w:rsidR="00F416E6">
        <w:t xml:space="preserve"> </w:t>
      </w:r>
      <w:r w:rsidRPr="00430F06">
        <w:t xml:space="preserve">59-ФЗ </w:t>
      </w:r>
      <w:r w:rsidR="00115546">
        <w:t>«</w:t>
      </w:r>
      <w:r w:rsidRPr="00430F06">
        <w:t>О порядке рассмотрения обращений граждан Российской Федерации</w:t>
      </w:r>
      <w:r w:rsidR="00115546">
        <w:t>»</w:t>
      </w:r>
      <w:r w:rsidRPr="00430F06">
        <w:t xml:space="preserve"> на сайте Администрации города Покачи размещ</w:t>
      </w:r>
      <w:r w:rsidR="00991C86">
        <w:t>ё</w:t>
      </w:r>
      <w:r w:rsidRPr="00430F06">
        <w:t>н раздел</w:t>
      </w:r>
      <w:r w:rsidR="00F416E6">
        <w:t xml:space="preserve"> </w:t>
      </w:r>
      <w:r w:rsidR="00115546">
        <w:t>«</w:t>
      </w:r>
      <w:proofErr w:type="gramStart"/>
      <w:r w:rsidRPr="00430F06">
        <w:t>Обращения</w:t>
      </w:r>
      <w:proofErr w:type="gramEnd"/>
      <w:r w:rsidRPr="00430F06">
        <w:t xml:space="preserve"> граждан</w:t>
      </w:r>
      <w:r w:rsidR="00115546">
        <w:t>»</w:t>
      </w:r>
      <w:r w:rsidRPr="00430F06">
        <w:t xml:space="preserve"> в </w:t>
      </w:r>
      <w:proofErr w:type="gramStart"/>
      <w:r w:rsidRPr="00430F06">
        <w:t>котором</w:t>
      </w:r>
      <w:proofErr w:type="gramEnd"/>
      <w:r w:rsidRPr="00430F06">
        <w:t xml:space="preserve"> есть подраздел </w:t>
      </w:r>
      <w:r w:rsidR="00115546">
        <w:t>«</w:t>
      </w:r>
      <w:r w:rsidRPr="00430F06">
        <w:t xml:space="preserve">Интернет – </w:t>
      </w:r>
      <w:r w:rsidR="00F873DD">
        <w:t>приём</w:t>
      </w:r>
      <w:r w:rsidRPr="00430F06">
        <w:t>ная</w:t>
      </w:r>
      <w:r w:rsidR="00115546">
        <w:t>»</w:t>
      </w:r>
      <w:r w:rsidRPr="00430F06">
        <w:t xml:space="preserve">, </w:t>
      </w:r>
      <w:r w:rsidR="00115546">
        <w:t>«</w:t>
      </w:r>
      <w:r w:rsidRPr="00430F06">
        <w:t>Вопрос-ответ</w:t>
      </w:r>
      <w:r w:rsidR="00115546">
        <w:t>»</w:t>
      </w:r>
      <w:r w:rsidRPr="00430F06">
        <w:t>, где жители города могут направить электронное письмо главе города</w:t>
      </w:r>
      <w:r w:rsidR="00991C86">
        <w:t xml:space="preserve"> Покачи</w:t>
      </w:r>
      <w:r w:rsidRPr="00430F06">
        <w:t>.</w:t>
      </w:r>
    </w:p>
    <w:p w:rsidR="003338B6" w:rsidRPr="00430F06" w:rsidRDefault="003338B6" w:rsidP="003338B6">
      <w:pPr>
        <w:tabs>
          <w:tab w:val="left" w:pos="709"/>
        </w:tabs>
        <w:autoSpaceDE w:val="0"/>
        <w:autoSpaceDN w:val="0"/>
        <w:adjustRightInd w:val="0"/>
        <w:ind w:firstLine="709"/>
        <w:jc w:val="both"/>
      </w:pPr>
      <w:r w:rsidRPr="00430F06">
        <w:t>Эффективность расходования бюджетных средств на противоде</w:t>
      </w:r>
      <w:r w:rsidR="00B31010" w:rsidRPr="00430F06">
        <w:t>йствие коррупции в муниципальном</w:t>
      </w:r>
      <w:r w:rsidRPr="00430F06">
        <w:t xml:space="preserve"> образовании город Покачи обеспечивается пут</w:t>
      </w:r>
      <w:r w:rsidR="00991C86">
        <w:t>ё</w:t>
      </w:r>
      <w:r w:rsidRPr="00430F06">
        <w:t xml:space="preserve">м реализации мероприятий муниципальной программы </w:t>
      </w:r>
      <w:r w:rsidR="00115546">
        <w:t>«</w:t>
      </w:r>
      <w:r w:rsidRPr="00430F06">
        <w:t>Противодействие коррупции в муниципальном образовании город Покачи на 2017-2019 годы</w:t>
      </w:r>
      <w:r w:rsidR="00115546">
        <w:t>»</w:t>
      </w:r>
      <w:r w:rsidRPr="00430F06">
        <w:t>.</w:t>
      </w:r>
    </w:p>
    <w:p w:rsidR="003338B6" w:rsidRPr="00430F06" w:rsidRDefault="003338B6" w:rsidP="00991C86">
      <w:pPr>
        <w:tabs>
          <w:tab w:val="left" w:pos="709"/>
        </w:tabs>
        <w:ind w:firstLine="709"/>
        <w:jc w:val="both"/>
      </w:pPr>
      <w:r w:rsidRPr="00430F06">
        <w:t xml:space="preserve">Запланированные мероприятия муниципальной программы </w:t>
      </w:r>
      <w:r w:rsidR="00115546">
        <w:t>«</w:t>
      </w:r>
      <w:r w:rsidRPr="00430F06">
        <w:t>Противодействие коррупции в муниципальном образовании город Покачи на 2017-2019 годы</w:t>
      </w:r>
      <w:r w:rsidR="00115546">
        <w:t>»</w:t>
      </w:r>
      <w:r w:rsidRPr="00430F06">
        <w:t xml:space="preserve"> в 2018 году</w:t>
      </w:r>
      <w:r w:rsidR="00F416E6">
        <w:t xml:space="preserve"> </w:t>
      </w:r>
      <w:r w:rsidRPr="00430F06">
        <w:t xml:space="preserve">исполнены в полном </w:t>
      </w:r>
      <w:r w:rsidR="00134FEF">
        <w:t>объёме</w:t>
      </w:r>
      <w:r w:rsidRPr="00430F06">
        <w:t>, достигнуты все целевые показатели.</w:t>
      </w:r>
    </w:p>
    <w:p w:rsidR="003338B6" w:rsidRPr="00430F06" w:rsidRDefault="003338B6" w:rsidP="00991C86">
      <w:pPr>
        <w:tabs>
          <w:tab w:val="left" w:pos="709"/>
        </w:tabs>
        <w:ind w:firstLine="709"/>
        <w:jc w:val="both"/>
      </w:pPr>
      <w:r w:rsidRPr="00430F06">
        <w:t xml:space="preserve">Общий </w:t>
      </w:r>
      <w:r w:rsidR="00F873DD">
        <w:t>объём</w:t>
      </w:r>
      <w:r w:rsidRPr="00430F06">
        <w:t xml:space="preserve"> финансирования по программе в 2018 году составил 37 668,00</w:t>
      </w:r>
      <w:r w:rsidR="00F416E6">
        <w:t xml:space="preserve"> </w:t>
      </w:r>
      <w:r w:rsidRPr="00430F06">
        <w:t>руб</w:t>
      </w:r>
      <w:r w:rsidR="00F416E6">
        <w:t>лей</w:t>
      </w:r>
      <w:r w:rsidRPr="00430F06">
        <w:t>,</w:t>
      </w:r>
      <w:r w:rsidR="00F416E6">
        <w:t xml:space="preserve"> </w:t>
      </w:r>
      <w:r w:rsidRPr="00430F06">
        <w:t>исполнено 37 667,96</w:t>
      </w:r>
      <w:r w:rsidR="00F416E6">
        <w:t xml:space="preserve"> </w:t>
      </w:r>
      <w:r w:rsidRPr="00430F06">
        <w:t>руб</w:t>
      </w:r>
      <w:r w:rsidR="00F416E6">
        <w:t>лей</w:t>
      </w:r>
      <w:r w:rsidRPr="00430F06">
        <w:t>, в том числе на повышение квалификации муниципальных служащих по программе противодействия коррупции на муниципальном уровне.</w:t>
      </w:r>
    </w:p>
    <w:p w:rsidR="003338B6" w:rsidRPr="00430F06" w:rsidRDefault="003338B6" w:rsidP="00991C86">
      <w:pPr>
        <w:tabs>
          <w:tab w:val="left" w:pos="709"/>
        </w:tabs>
        <w:ind w:firstLine="709"/>
        <w:jc w:val="both"/>
      </w:pPr>
      <w:r w:rsidRPr="00430F06">
        <w:t>Прочие мероприятия муниципальной программы выполнены без финансовых затрат.</w:t>
      </w:r>
    </w:p>
    <w:p w:rsidR="003338B6" w:rsidRPr="00430F06" w:rsidRDefault="003338B6" w:rsidP="00991C86">
      <w:pPr>
        <w:tabs>
          <w:tab w:val="left" w:pos="709"/>
        </w:tabs>
        <w:autoSpaceDE w:val="0"/>
        <w:autoSpaceDN w:val="0"/>
        <w:adjustRightInd w:val="0"/>
        <w:ind w:firstLine="709"/>
        <w:jc w:val="both"/>
      </w:pPr>
      <w:r w:rsidRPr="00430F06">
        <w:t xml:space="preserve">Мероприятия, предусмотренные в муниципальной программе, выполнены с </w:t>
      </w:r>
      <w:r w:rsidR="008B374E">
        <w:t>учёт</w:t>
      </w:r>
      <w:r w:rsidRPr="00430F06">
        <w:t>ом лимитов денежных средств, выделяемых из местного бюджета города Покачи.</w:t>
      </w:r>
    </w:p>
    <w:p w:rsidR="003338B6" w:rsidRPr="00430F06" w:rsidRDefault="003338B6" w:rsidP="00991C86">
      <w:pPr>
        <w:tabs>
          <w:tab w:val="right" w:pos="10488"/>
        </w:tabs>
        <w:ind w:firstLine="709"/>
        <w:jc w:val="both"/>
      </w:pPr>
    </w:p>
    <w:p w:rsidR="002B33BC" w:rsidRPr="00430F06" w:rsidRDefault="002B33BC" w:rsidP="00991C86">
      <w:pPr>
        <w:pStyle w:val="1"/>
        <w:spacing w:before="0"/>
        <w:ind w:firstLine="709"/>
        <w:jc w:val="both"/>
        <w:rPr>
          <w:rFonts w:ascii="Times New Roman" w:hAnsi="Times New Roman" w:cs="Times New Roman"/>
          <w:color w:val="auto"/>
          <w:sz w:val="24"/>
          <w:szCs w:val="24"/>
          <w:shd w:val="clear" w:color="auto" w:fill="FFFFFF"/>
        </w:rPr>
      </w:pPr>
      <w:bookmarkStart w:id="59" w:name="_Toc612762"/>
      <w:r w:rsidRPr="00430F06">
        <w:rPr>
          <w:rFonts w:ascii="Times New Roman" w:hAnsi="Times New Roman" w:cs="Times New Roman"/>
          <w:color w:val="auto"/>
          <w:sz w:val="24"/>
          <w:szCs w:val="24"/>
        </w:rPr>
        <w:lastRenderedPageBreak/>
        <w:t xml:space="preserve">42. </w:t>
      </w:r>
      <w:r w:rsidRPr="00430F06">
        <w:rPr>
          <w:rFonts w:ascii="Times New Roman" w:hAnsi="Times New Roman" w:cs="Times New Roman"/>
          <w:color w:val="auto"/>
          <w:sz w:val="24"/>
          <w:szCs w:val="24"/>
          <w:shd w:val="clear" w:color="auto" w:fill="FFFFFF"/>
        </w:rPr>
        <w:t>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bookmarkEnd w:id="59"/>
    </w:p>
    <w:p w:rsidR="002B33BC" w:rsidRPr="00430F06" w:rsidRDefault="002B33BC" w:rsidP="00991C86">
      <w:pPr>
        <w:tabs>
          <w:tab w:val="right" w:pos="10488"/>
        </w:tabs>
        <w:ind w:firstLine="709"/>
        <w:jc w:val="both"/>
        <w:rPr>
          <w:b/>
          <w:color w:val="000000"/>
          <w:shd w:val="clear" w:color="auto" w:fill="FFFFFF"/>
        </w:rPr>
      </w:pPr>
    </w:p>
    <w:p w:rsidR="002B33BC" w:rsidRPr="00430F06" w:rsidRDefault="002B33BC" w:rsidP="00991C86">
      <w:pPr>
        <w:tabs>
          <w:tab w:val="right" w:pos="10488"/>
        </w:tabs>
        <w:ind w:firstLine="709"/>
        <w:jc w:val="both"/>
      </w:pPr>
      <w:r w:rsidRPr="00430F06">
        <w:t>Данный вопрос не реализуется на территории города Покачи.</w:t>
      </w:r>
    </w:p>
    <w:p w:rsidR="002B33BC" w:rsidRPr="00430F06" w:rsidRDefault="002B33BC" w:rsidP="00991C86">
      <w:pPr>
        <w:tabs>
          <w:tab w:val="right" w:pos="10488"/>
        </w:tabs>
        <w:ind w:firstLine="709"/>
        <w:jc w:val="both"/>
      </w:pPr>
    </w:p>
    <w:p w:rsidR="002B33BC" w:rsidRPr="00430F06" w:rsidRDefault="002B33BC" w:rsidP="00991C86">
      <w:pPr>
        <w:pStyle w:val="1"/>
        <w:spacing w:before="0"/>
        <w:ind w:firstLine="709"/>
        <w:jc w:val="both"/>
        <w:rPr>
          <w:rFonts w:ascii="Times New Roman" w:hAnsi="Times New Roman" w:cs="Times New Roman"/>
          <w:color w:val="auto"/>
          <w:sz w:val="24"/>
          <w:szCs w:val="24"/>
        </w:rPr>
      </w:pPr>
      <w:bookmarkStart w:id="60" w:name="_Toc612763"/>
      <w:r w:rsidRPr="00430F06">
        <w:rPr>
          <w:rFonts w:ascii="Times New Roman" w:hAnsi="Times New Roman" w:cs="Times New Roman"/>
          <w:color w:val="auto"/>
          <w:sz w:val="24"/>
          <w:szCs w:val="24"/>
        </w:rPr>
        <w:t xml:space="preserve">43. Организация в соответствии с Федеральным законом от 24.07.2007 № 221-ФЗ </w:t>
      </w:r>
      <w:r w:rsidR="00115546">
        <w:rPr>
          <w:rFonts w:ascii="Times New Roman" w:hAnsi="Times New Roman" w:cs="Times New Roman"/>
          <w:color w:val="auto"/>
          <w:sz w:val="24"/>
          <w:szCs w:val="24"/>
        </w:rPr>
        <w:t>«</w:t>
      </w:r>
      <w:r w:rsidRPr="00430F06">
        <w:rPr>
          <w:rFonts w:ascii="Times New Roman" w:hAnsi="Times New Roman" w:cs="Times New Roman"/>
          <w:color w:val="auto"/>
          <w:sz w:val="24"/>
          <w:szCs w:val="24"/>
        </w:rPr>
        <w:t>О государственном кадастре недвижимости</w:t>
      </w:r>
      <w:r w:rsidR="00115546">
        <w:rPr>
          <w:rFonts w:ascii="Times New Roman" w:hAnsi="Times New Roman" w:cs="Times New Roman"/>
          <w:color w:val="auto"/>
          <w:sz w:val="24"/>
          <w:szCs w:val="24"/>
        </w:rPr>
        <w:t>»</w:t>
      </w:r>
      <w:r w:rsidRPr="00430F06">
        <w:rPr>
          <w:rFonts w:ascii="Times New Roman" w:hAnsi="Times New Roman" w:cs="Times New Roman"/>
          <w:color w:val="auto"/>
          <w:sz w:val="24"/>
          <w:szCs w:val="24"/>
        </w:rPr>
        <w:t xml:space="preserve"> выполнения комплексных кадастровых работ и утверждение карты-плана территории</w:t>
      </w:r>
      <w:bookmarkEnd w:id="60"/>
    </w:p>
    <w:p w:rsidR="002B33BC" w:rsidRPr="00430F06" w:rsidRDefault="002B33BC" w:rsidP="00991C86">
      <w:pPr>
        <w:tabs>
          <w:tab w:val="right" w:pos="10488"/>
        </w:tabs>
        <w:ind w:firstLine="709"/>
        <w:jc w:val="both"/>
        <w:rPr>
          <w:b/>
        </w:rPr>
      </w:pPr>
    </w:p>
    <w:p w:rsidR="002B33BC" w:rsidRPr="00430F06" w:rsidRDefault="002B33BC" w:rsidP="00991C86">
      <w:pPr>
        <w:tabs>
          <w:tab w:val="right" w:pos="10488"/>
        </w:tabs>
        <w:ind w:firstLine="709"/>
        <w:jc w:val="both"/>
      </w:pPr>
      <w:r w:rsidRPr="00430F06">
        <w:t>Данный вопрос не реализуется на территории города Покачи.</w:t>
      </w:r>
    </w:p>
    <w:p w:rsidR="002B33BC" w:rsidRPr="00430F06" w:rsidRDefault="002B33BC" w:rsidP="00991C86">
      <w:pPr>
        <w:tabs>
          <w:tab w:val="right" w:pos="10488"/>
        </w:tabs>
        <w:ind w:firstLine="709"/>
        <w:jc w:val="both"/>
        <w:rPr>
          <w:b/>
        </w:rPr>
      </w:pPr>
    </w:p>
    <w:p w:rsidR="004901A2" w:rsidRPr="00430F06" w:rsidRDefault="004901A2" w:rsidP="00991C86">
      <w:pPr>
        <w:pStyle w:val="1"/>
        <w:spacing w:before="0"/>
        <w:ind w:firstLine="709"/>
        <w:jc w:val="center"/>
        <w:rPr>
          <w:rFonts w:ascii="Times New Roman" w:hAnsi="Times New Roman" w:cs="Times New Roman"/>
          <w:color w:val="auto"/>
          <w:sz w:val="24"/>
          <w:szCs w:val="24"/>
        </w:rPr>
      </w:pPr>
      <w:bookmarkStart w:id="61" w:name="_Toc504480430"/>
      <w:bookmarkStart w:id="62" w:name="_Toc612764"/>
      <w:r w:rsidRPr="00430F06">
        <w:rPr>
          <w:rFonts w:ascii="Times New Roman" w:hAnsi="Times New Roman" w:cs="Times New Roman"/>
          <w:color w:val="auto"/>
          <w:sz w:val="24"/>
          <w:szCs w:val="24"/>
        </w:rPr>
        <w:t>ПОДРАЗДЕЛ 1.2.</w:t>
      </w:r>
      <w:bookmarkStart w:id="63" w:name="_Toc352163253"/>
      <w:bookmarkEnd w:id="61"/>
      <w:bookmarkEnd w:id="62"/>
    </w:p>
    <w:p w:rsidR="00991C86" w:rsidRDefault="004901A2" w:rsidP="00991C86">
      <w:pPr>
        <w:pStyle w:val="1"/>
        <w:spacing w:before="0"/>
        <w:jc w:val="center"/>
        <w:rPr>
          <w:rFonts w:ascii="Times New Roman" w:hAnsi="Times New Roman" w:cs="Times New Roman"/>
          <w:color w:val="auto"/>
          <w:sz w:val="24"/>
          <w:szCs w:val="24"/>
        </w:rPr>
      </w:pPr>
      <w:bookmarkStart w:id="64" w:name="_Toc504480431"/>
      <w:bookmarkStart w:id="65" w:name="_Toc612765"/>
      <w:r w:rsidRPr="00430F06">
        <w:rPr>
          <w:rFonts w:ascii="Times New Roman" w:hAnsi="Times New Roman" w:cs="Times New Roman"/>
          <w:color w:val="auto"/>
          <w:sz w:val="24"/>
          <w:szCs w:val="24"/>
        </w:rPr>
        <w:t>Права органов местного самоуправления городского округа на решение вопросов,</w:t>
      </w:r>
    </w:p>
    <w:p w:rsidR="004901A2" w:rsidRPr="00430F06" w:rsidRDefault="004901A2" w:rsidP="00991C86">
      <w:pPr>
        <w:pStyle w:val="1"/>
        <w:spacing w:before="0"/>
        <w:jc w:val="center"/>
        <w:rPr>
          <w:rFonts w:ascii="Times New Roman" w:hAnsi="Times New Roman" w:cs="Times New Roman"/>
          <w:color w:val="auto"/>
          <w:sz w:val="24"/>
          <w:szCs w:val="24"/>
        </w:rPr>
      </w:pPr>
      <w:r w:rsidRPr="00430F06">
        <w:rPr>
          <w:rFonts w:ascii="Times New Roman" w:hAnsi="Times New Roman" w:cs="Times New Roman"/>
          <w:color w:val="auto"/>
          <w:sz w:val="24"/>
          <w:szCs w:val="24"/>
        </w:rPr>
        <w:t xml:space="preserve">не </w:t>
      </w:r>
      <w:proofErr w:type="gramStart"/>
      <w:r w:rsidRPr="00430F06">
        <w:rPr>
          <w:rFonts w:ascii="Times New Roman" w:hAnsi="Times New Roman" w:cs="Times New Roman"/>
          <w:color w:val="auto"/>
          <w:sz w:val="24"/>
          <w:szCs w:val="24"/>
        </w:rPr>
        <w:t>отнес</w:t>
      </w:r>
      <w:r w:rsidR="00991C86">
        <w:rPr>
          <w:rFonts w:ascii="Times New Roman" w:hAnsi="Times New Roman" w:cs="Times New Roman"/>
          <w:color w:val="auto"/>
          <w:sz w:val="24"/>
          <w:szCs w:val="24"/>
        </w:rPr>
        <w:t>ё</w:t>
      </w:r>
      <w:r w:rsidRPr="00430F06">
        <w:rPr>
          <w:rFonts w:ascii="Times New Roman" w:hAnsi="Times New Roman" w:cs="Times New Roman"/>
          <w:color w:val="auto"/>
          <w:sz w:val="24"/>
          <w:szCs w:val="24"/>
        </w:rPr>
        <w:t>нных</w:t>
      </w:r>
      <w:proofErr w:type="gramEnd"/>
      <w:r w:rsidRPr="00430F06">
        <w:rPr>
          <w:rFonts w:ascii="Times New Roman" w:hAnsi="Times New Roman" w:cs="Times New Roman"/>
          <w:color w:val="auto"/>
          <w:sz w:val="24"/>
          <w:szCs w:val="24"/>
        </w:rPr>
        <w:t xml:space="preserve"> к вопросам местного значения городского округа</w:t>
      </w:r>
      <w:bookmarkStart w:id="66" w:name="Par154"/>
      <w:bookmarkEnd w:id="63"/>
      <w:bookmarkEnd w:id="64"/>
      <w:bookmarkEnd w:id="65"/>
      <w:bookmarkEnd w:id="66"/>
    </w:p>
    <w:p w:rsidR="004901A2" w:rsidRPr="00430F06" w:rsidRDefault="004901A2" w:rsidP="00991C86">
      <w:pPr>
        <w:tabs>
          <w:tab w:val="right" w:pos="10488"/>
        </w:tabs>
        <w:ind w:firstLine="709"/>
        <w:jc w:val="both"/>
        <w:rPr>
          <w:b/>
        </w:rPr>
      </w:pPr>
    </w:p>
    <w:p w:rsidR="004901A2" w:rsidRPr="00430F06" w:rsidRDefault="00EB76A2" w:rsidP="00991C86">
      <w:pPr>
        <w:pStyle w:val="1"/>
        <w:spacing w:before="0"/>
        <w:ind w:firstLine="709"/>
        <w:jc w:val="both"/>
        <w:rPr>
          <w:rFonts w:ascii="Times New Roman" w:hAnsi="Times New Roman" w:cs="Times New Roman"/>
          <w:color w:val="auto"/>
          <w:sz w:val="24"/>
          <w:szCs w:val="24"/>
          <w:shd w:val="clear" w:color="auto" w:fill="FFFFFF"/>
        </w:rPr>
      </w:pPr>
      <w:bookmarkStart w:id="67" w:name="_Toc612766"/>
      <w:r w:rsidRPr="00430F06">
        <w:rPr>
          <w:rFonts w:ascii="Times New Roman" w:hAnsi="Times New Roman" w:cs="Times New Roman"/>
          <w:color w:val="auto"/>
          <w:sz w:val="24"/>
          <w:szCs w:val="24"/>
          <w:shd w:val="clear" w:color="auto" w:fill="FFFFFF"/>
        </w:rPr>
        <w:t>1. Создание музеев городского округа</w:t>
      </w:r>
      <w:bookmarkEnd w:id="67"/>
    </w:p>
    <w:p w:rsidR="00A353C4" w:rsidRPr="00430F06" w:rsidRDefault="00A353C4" w:rsidP="00991C86">
      <w:pPr>
        <w:tabs>
          <w:tab w:val="right" w:pos="10488"/>
        </w:tabs>
        <w:ind w:firstLine="709"/>
        <w:jc w:val="both"/>
        <w:rPr>
          <w:b/>
          <w:color w:val="000000"/>
          <w:shd w:val="clear" w:color="auto" w:fill="FFFFFF"/>
        </w:rPr>
      </w:pPr>
    </w:p>
    <w:p w:rsidR="00EB76A2" w:rsidRPr="00430F06" w:rsidRDefault="00EB76A2" w:rsidP="00991C86">
      <w:pPr>
        <w:tabs>
          <w:tab w:val="right" w:pos="10488"/>
        </w:tabs>
        <w:ind w:firstLine="709"/>
        <w:jc w:val="both"/>
      </w:pPr>
      <w:r w:rsidRPr="00430F06">
        <w:t xml:space="preserve">На территории города Покачи осуществляет свою деятельность муниципальное автономное учреждение </w:t>
      </w:r>
      <w:r w:rsidR="00115546">
        <w:t>«</w:t>
      </w:r>
      <w:r w:rsidRPr="00430F06">
        <w:t>Краеведческий музей</w:t>
      </w:r>
      <w:r w:rsidR="00115546">
        <w:t>»</w:t>
      </w:r>
      <w:r w:rsidRPr="00430F06">
        <w:t xml:space="preserve">. В музее имеется </w:t>
      </w:r>
      <w:r w:rsidR="00991C86">
        <w:t>пять</w:t>
      </w:r>
      <w:r w:rsidRPr="00430F06">
        <w:t xml:space="preserve"> коллекций:</w:t>
      </w:r>
    </w:p>
    <w:p w:rsidR="00EB76A2" w:rsidRPr="00430F06" w:rsidRDefault="00EB76A2" w:rsidP="00991C86">
      <w:pPr>
        <w:pStyle w:val="a8"/>
        <w:numPr>
          <w:ilvl w:val="0"/>
          <w:numId w:val="1"/>
        </w:numPr>
        <w:tabs>
          <w:tab w:val="left" w:pos="993"/>
          <w:tab w:val="right" w:pos="10488"/>
        </w:tabs>
        <w:ind w:left="0" w:firstLine="709"/>
        <w:jc w:val="both"/>
      </w:pPr>
      <w:proofErr w:type="gramStart"/>
      <w:r w:rsidRPr="00430F06">
        <w:t>археологическая</w:t>
      </w:r>
      <w:proofErr w:type="gramEnd"/>
      <w:r w:rsidRPr="00430F06">
        <w:t xml:space="preserve"> – 3 экспоната в фонде;</w:t>
      </w:r>
    </w:p>
    <w:p w:rsidR="00EB76A2" w:rsidRPr="00430F06" w:rsidRDefault="00EB76A2" w:rsidP="00991C86">
      <w:pPr>
        <w:pStyle w:val="a8"/>
        <w:numPr>
          <w:ilvl w:val="0"/>
          <w:numId w:val="1"/>
        </w:numPr>
        <w:tabs>
          <w:tab w:val="left" w:pos="993"/>
          <w:tab w:val="right" w:pos="10488"/>
        </w:tabs>
        <w:ind w:left="0" w:firstLine="709"/>
        <w:jc w:val="both"/>
      </w:pPr>
      <w:r w:rsidRPr="00430F06">
        <w:t xml:space="preserve">коллекция </w:t>
      </w:r>
      <w:r w:rsidR="00115546">
        <w:t>«</w:t>
      </w:r>
      <w:r w:rsidRPr="00430F06">
        <w:t>Естественная</w:t>
      </w:r>
      <w:r w:rsidR="00115546">
        <w:t>»</w:t>
      </w:r>
      <w:r w:rsidRPr="00430F06">
        <w:t xml:space="preserve"> - 45 экспонатов в фонде;</w:t>
      </w:r>
    </w:p>
    <w:p w:rsidR="00EB76A2" w:rsidRPr="00430F06" w:rsidRDefault="00EB76A2" w:rsidP="00991C86">
      <w:pPr>
        <w:pStyle w:val="a8"/>
        <w:numPr>
          <w:ilvl w:val="0"/>
          <w:numId w:val="1"/>
        </w:numPr>
        <w:tabs>
          <w:tab w:val="left" w:pos="993"/>
          <w:tab w:val="right" w:pos="10488"/>
        </w:tabs>
        <w:ind w:left="0" w:firstLine="709"/>
        <w:jc w:val="both"/>
      </w:pPr>
      <w:r w:rsidRPr="00430F06">
        <w:t>историческая коллекция – 60 экспонатов в фонде;</w:t>
      </w:r>
    </w:p>
    <w:p w:rsidR="00EB76A2" w:rsidRPr="00430F06" w:rsidRDefault="00EB76A2" w:rsidP="00991C86">
      <w:pPr>
        <w:pStyle w:val="a8"/>
        <w:numPr>
          <w:ilvl w:val="0"/>
          <w:numId w:val="1"/>
        </w:numPr>
        <w:tabs>
          <w:tab w:val="left" w:pos="993"/>
          <w:tab w:val="right" w:pos="10488"/>
        </w:tabs>
        <w:ind w:left="0" w:firstLine="709"/>
        <w:jc w:val="both"/>
      </w:pPr>
      <w:proofErr w:type="gramStart"/>
      <w:r w:rsidRPr="00430F06">
        <w:t>художественная</w:t>
      </w:r>
      <w:proofErr w:type="gramEnd"/>
      <w:r w:rsidRPr="00430F06">
        <w:t xml:space="preserve"> – 22 экспоната в фонде;</w:t>
      </w:r>
    </w:p>
    <w:p w:rsidR="00EB76A2" w:rsidRPr="00430F06" w:rsidRDefault="00EB76A2" w:rsidP="00991C86">
      <w:pPr>
        <w:pStyle w:val="a8"/>
        <w:numPr>
          <w:ilvl w:val="0"/>
          <w:numId w:val="1"/>
        </w:numPr>
        <w:tabs>
          <w:tab w:val="left" w:pos="993"/>
          <w:tab w:val="right" w:pos="10488"/>
        </w:tabs>
        <w:ind w:left="0" w:firstLine="709"/>
        <w:jc w:val="both"/>
      </w:pPr>
      <w:proofErr w:type="gramStart"/>
      <w:r w:rsidRPr="00430F06">
        <w:t>этнографическая</w:t>
      </w:r>
      <w:proofErr w:type="gramEnd"/>
      <w:r w:rsidRPr="00430F06">
        <w:t xml:space="preserve"> – 121 экспонат в фоде.</w:t>
      </w:r>
    </w:p>
    <w:p w:rsidR="00EB76A2" w:rsidRDefault="00EB76A2" w:rsidP="00991C86">
      <w:pPr>
        <w:tabs>
          <w:tab w:val="left" w:pos="993"/>
          <w:tab w:val="right" w:pos="10488"/>
        </w:tabs>
        <w:ind w:firstLine="709"/>
        <w:jc w:val="both"/>
      </w:pPr>
      <w:r w:rsidRPr="00430F06">
        <w:t>Итого фонд музея составляет 251 экспонат.</w:t>
      </w:r>
    </w:p>
    <w:p w:rsidR="00991C86" w:rsidRPr="00430F06" w:rsidRDefault="00991C86" w:rsidP="00991C86">
      <w:pPr>
        <w:tabs>
          <w:tab w:val="left" w:pos="993"/>
          <w:tab w:val="right" w:pos="10488"/>
        </w:tabs>
        <w:ind w:firstLine="709"/>
        <w:jc w:val="both"/>
      </w:pPr>
    </w:p>
    <w:p w:rsidR="00EB76A2" w:rsidRPr="00430F06" w:rsidRDefault="00EB76A2" w:rsidP="00991C86">
      <w:pPr>
        <w:pStyle w:val="1"/>
        <w:spacing w:before="0"/>
        <w:ind w:firstLine="709"/>
        <w:jc w:val="both"/>
        <w:rPr>
          <w:rFonts w:ascii="Times New Roman" w:hAnsi="Times New Roman" w:cs="Times New Roman"/>
          <w:color w:val="auto"/>
          <w:sz w:val="24"/>
          <w:szCs w:val="24"/>
        </w:rPr>
      </w:pPr>
      <w:bookmarkStart w:id="68" w:name="_Toc612767"/>
      <w:r w:rsidRPr="00430F06">
        <w:rPr>
          <w:rFonts w:ascii="Times New Roman" w:hAnsi="Times New Roman" w:cs="Times New Roman"/>
          <w:color w:val="auto"/>
          <w:sz w:val="24"/>
          <w:szCs w:val="24"/>
        </w:rPr>
        <w:t xml:space="preserve">2. </w:t>
      </w:r>
      <w:r w:rsidRPr="00430F06">
        <w:rPr>
          <w:rFonts w:ascii="Times New Roman" w:hAnsi="Times New Roman" w:cs="Times New Roman"/>
          <w:color w:val="auto"/>
          <w:sz w:val="24"/>
          <w:szCs w:val="24"/>
          <w:shd w:val="clear" w:color="auto" w:fill="FFFFFF"/>
        </w:rPr>
        <w:t xml:space="preserve">Создание муниципальных </w:t>
      </w:r>
      <w:r w:rsidRPr="00430F06">
        <w:rPr>
          <w:rFonts w:ascii="Times New Roman" w:hAnsi="Times New Roman" w:cs="Times New Roman"/>
          <w:color w:val="auto"/>
          <w:sz w:val="24"/>
          <w:szCs w:val="24"/>
        </w:rPr>
        <w:t>образовательных организаций высшего образования</w:t>
      </w:r>
      <w:bookmarkEnd w:id="68"/>
    </w:p>
    <w:p w:rsidR="00EB76A2" w:rsidRPr="00430F06" w:rsidRDefault="00EB76A2" w:rsidP="00991C86">
      <w:pPr>
        <w:tabs>
          <w:tab w:val="right" w:pos="10488"/>
        </w:tabs>
        <w:ind w:firstLine="709"/>
        <w:jc w:val="both"/>
      </w:pPr>
    </w:p>
    <w:p w:rsidR="00EB76A2" w:rsidRDefault="00EB76A2" w:rsidP="00991C86">
      <w:pPr>
        <w:pStyle w:val="a8"/>
        <w:ind w:left="0" w:firstLine="709"/>
        <w:jc w:val="both"/>
      </w:pPr>
      <w:r w:rsidRPr="00430F06">
        <w:t>Создание муниципальных образовательных организаций высшего образования в городе Покачи не осуществлялось.</w:t>
      </w:r>
    </w:p>
    <w:p w:rsidR="00991C86" w:rsidRPr="00430F06" w:rsidRDefault="00991C86" w:rsidP="00991C86">
      <w:pPr>
        <w:pStyle w:val="a8"/>
        <w:ind w:left="0" w:firstLine="709"/>
        <w:jc w:val="both"/>
      </w:pPr>
    </w:p>
    <w:p w:rsidR="001F3E8E" w:rsidRPr="00430F06" w:rsidRDefault="004B2AC2" w:rsidP="00991C86">
      <w:pPr>
        <w:pStyle w:val="1"/>
        <w:spacing w:before="0"/>
        <w:ind w:firstLine="709"/>
        <w:jc w:val="both"/>
        <w:rPr>
          <w:rFonts w:ascii="Times New Roman" w:hAnsi="Times New Roman" w:cs="Times New Roman"/>
          <w:color w:val="auto"/>
          <w:sz w:val="24"/>
          <w:szCs w:val="24"/>
          <w:shd w:val="clear" w:color="auto" w:fill="FFFFFF"/>
        </w:rPr>
      </w:pPr>
      <w:bookmarkStart w:id="69" w:name="_Toc612768"/>
      <w:r w:rsidRPr="00430F06">
        <w:rPr>
          <w:rFonts w:ascii="Times New Roman" w:hAnsi="Times New Roman" w:cs="Times New Roman"/>
          <w:color w:val="auto"/>
          <w:sz w:val="24"/>
          <w:szCs w:val="24"/>
        </w:rPr>
        <w:t>3</w:t>
      </w:r>
      <w:r w:rsidR="001F3E8E" w:rsidRPr="00430F06">
        <w:rPr>
          <w:rFonts w:ascii="Times New Roman" w:hAnsi="Times New Roman" w:cs="Times New Roman"/>
          <w:color w:val="auto"/>
          <w:sz w:val="24"/>
          <w:szCs w:val="24"/>
        </w:rPr>
        <w:t xml:space="preserve">. </w:t>
      </w:r>
      <w:r w:rsidR="001F3E8E" w:rsidRPr="00430F06">
        <w:rPr>
          <w:rFonts w:ascii="Times New Roman" w:hAnsi="Times New Roman" w:cs="Times New Roman"/>
          <w:color w:val="auto"/>
          <w:sz w:val="24"/>
          <w:szCs w:val="24"/>
          <w:shd w:val="clear" w:color="auto" w:fill="FFFFFF"/>
        </w:rPr>
        <w:t>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bookmarkEnd w:id="69"/>
    </w:p>
    <w:p w:rsidR="001F3E8E" w:rsidRPr="00430F06" w:rsidRDefault="001F3E8E" w:rsidP="00991C86">
      <w:pPr>
        <w:tabs>
          <w:tab w:val="right" w:pos="10488"/>
        </w:tabs>
        <w:ind w:firstLine="709"/>
        <w:jc w:val="both"/>
      </w:pPr>
    </w:p>
    <w:p w:rsidR="001F3E8E" w:rsidRPr="00430F06" w:rsidRDefault="001F3E8E" w:rsidP="00991C86">
      <w:pPr>
        <w:tabs>
          <w:tab w:val="right" w:pos="10488"/>
        </w:tabs>
        <w:ind w:firstLine="709"/>
        <w:jc w:val="both"/>
      </w:pPr>
      <w:r w:rsidRPr="00430F06">
        <w:t xml:space="preserve">На территории города Покачи осуществляют свою деятельность 2 </w:t>
      </w:r>
      <w:proofErr w:type="gramStart"/>
      <w:r w:rsidRPr="00430F06">
        <w:t>общественных</w:t>
      </w:r>
      <w:proofErr w:type="gramEnd"/>
      <w:r w:rsidRPr="00430F06">
        <w:t xml:space="preserve"> объединения, созданных по национальному признаку:</w:t>
      </w:r>
    </w:p>
    <w:p w:rsidR="001F3E8E" w:rsidRPr="00430F06" w:rsidRDefault="00115546" w:rsidP="00991C86">
      <w:pPr>
        <w:pStyle w:val="a8"/>
        <w:numPr>
          <w:ilvl w:val="0"/>
          <w:numId w:val="2"/>
        </w:numPr>
        <w:tabs>
          <w:tab w:val="left" w:pos="993"/>
          <w:tab w:val="right" w:pos="10488"/>
        </w:tabs>
        <w:ind w:left="0" w:firstLine="709"/>
        <w:jc w:val="both"/>
      </w:pPr>
      <w:r>
        <w:t>«</w:t>
      </w:r>
      <w:r w:rsidR="004E4BF4" w:rsidRPr="00430F06">
        <w:t>Дружба народов Дагестана</w:t>
      </w:r>
      <w:r>
        <w:t>»</w:t>
      </w:r>
      <w:r w:rsidR="004E4BF4" w:rsidRPr="00430F06">
        <w:t xml:space="preserve"> города </w:t>
      </w:r>
      <w:r w:rsidR="001F3E8E" w:rsidRPr="00430F06">
        <w:t>Покачи целью, которой является сохранение этнической самобытности и национальных традиций дагестанского народа;</w:t>
      </w:r>
    </w:p>
    <w:p w:rsidR="001F3E8E" w:rsidRPr="00430F06" w:rsidRDefault="001F3E8E" w:rsidP="00991C86">
      <w:pPr>
        <w:pStyle w:val="a8"/>
        <w:numPr>
          <w:ilvl w:val="0"/>
          <w:numId w:val="2"/>
        </w:numPr>
        <w:tabs>
          <w:tab w:val="left" w:pos="993"/>
          <w:tab w:val="right" w:pos="10488"/>
        </w:tabs>
        <w:ind w:left="0" w:firstLine="709"/>
        <w:jc w:val="both"/>
      </w:pPr>
      <w:r w:rsidRPr="00430F06">
        <w:t>Туган Як татаро-башкирский клуб.</w:t>
      </w:r>
    </w:p>
    <w:p w:rsidR="001F3E8E" w:rsidRPr="00430F06" w:rsidRDefault="001F3E8E" w:rsidP="00991C86">
      <w:pPr>
        <w:tabs>
          <w:tab w:val="right" w:pos="10488"/>
        </w:tabs>
        <w:ind w:firstLine="709"/>
        <w:jc w:val="both"/>
      </w:pPr>
      <w:r w:rsidRPr="00430F06">
        <w:t>Национально-культурные автономии активно принимают участие в социально-культурных мероприятиях города и округа.</w:t>
      </w:r>
    </w:p>
    <w:p w:rsidR="001F3E8E" w:rsidRPr="00430F06" w:rsidRDefault="001F3E8E" w:rsidP="00991C86">
      <w:pPr>
        <w:tabs>
          <w:tab w:val="right" w:pos="10488"/>
        </w:tabs>
        <w:ind w:firstLine="709"/>
        <w:jc w:val="both"/>
      </w:pPr>
    </w:p>
    <w:p w:rsidR="001F3E8E" w:rsidRPr="00430F06" w:rsidRDefault="004B2AC2" w:rsidP="00991C86">
      <w:pPr>
        <w:pStyle w:val="1"/>
        <w:spacing w:before="0"/>
        <w:ind w:firstLine="709"/>
        <w:jc w:val="both"/>
        <w:rPr>
          <w:rFonts w:ascii="Times New Roman" w:hAnsi="Times New Roman" w:cs="Times New Roman"/>
          <w:color w:val="auto"/>
          <w:sz w:val="24"/>
          <w:szCs w:val="24"/>
        </w:rPr>
      </w:pPr>
      <w:bookmarkStart w:id="70" w:name="_Toc612769"/>
      <w:r w:rsidRPr="00430F06">
        <w:rPr>
          <w:rFonts w:ascii="Times New Roman" w:hAnsi="Times New Roman" w:cs="Times New Roman"/>
          <w:color w:val="auto"/>
          <w:sz w:val="24"/>
          <w:szCs w:val="24"/>
        </w:rPr>
        <w:t>4</w:t>
      </w:r>
      <w:r w:rsidR="001F3E8E" w:rsidRPr="00430F06">
        <w:rPr>
          <w:rFonts w:ascii="Times New Roman" w:hAnsi="Times New Roman" w:cs="Times New Roman"/>
          <w:color w:val="auto"/>
          <w:sz w:val="24"/>
          <w:szCs w:val="24"/>
        </w:rPr>
        <w:t xml:space="preserve">. </w:t>
      </w:r>
      <w:r w:rsidR="001F3E8E" w:rsidRPr="00430F06">
        <w:rPr>
          <w:rFonts w:ascii="Times New Roman" w:hAnsi="Times New Roman" w:cs="Times New Roman"/>
          <w:color w:val="auto"/>
          <w:sz w:val="24"/>
          <w:szCs w:val="24"/>
          <w:shd w:val="clear" w:color="auto" w:fill="FFFFFF"/>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bookmarkEnd w:id="70"/>
    </w:p>
    <w:p w:rsidR="001F3E8E" w:rsidRPr="00430F06" w:rsidRDefault="001F3E8E" w:rsidP="00991C86">
      <w:pPr>
        <w:tabs>
          <w:tab w:val="right" w:pos="10488"/>
        </w:tabs>
        <w:ind w:firstLine="709"/>
        <w:jc w:val="both"/>
      </w:pPr>
    </w:p>
    <w:p w:rsidR="001F3E8E" w:rsidRDefault="001F3E8E" w:rsidP="00991C86">
      <w:pPr>
        <w:ind w:firstLine="709"/>
        <w:jc w:val="both"/>
      </w:pPr>
      <w:r w:rsidRPr="00430F06">
        <w:t xml:space="preserve">В 2018 году на территории города Покачи проведены традиционные национальные праздники: </w:t>
      </w:r>
      <w:r w:rsidR="00115546">
        <w:t>«</w:t>
      </w:r>
      <w:r w:rsidRPr="00430F06">
        <w:t>Проводы русской зимы</w:t>
      </w:r>
      <w:r w:rsidR="00115546">
        <w:t>»</w:t>
      </w:r>
      <w:r w:rsidR="00991C86">
        <w:t xml:space="preserve">, татаро-башкирский </w:t>
      </w:r>
      <w:r w:rsidR="00115546">
        <w:t>«</w:t>
      </w:r>
      <w:r w:rsidR="00991C86">
        <w:t>Сабантуй</w:t>
      </w:r>
      <w:r w:rsidR="00115546">
        <w:t>»</w:t>
      </w:r>
      <w:r w:rsidR="00991C86">
        <w:t>,</w:t>
      </w:r>
      <w:r w:rsidRPr="00430F06">
        <w:t xml:space="preserve"> День народного единства.</w:t>
      </w:r>
      <w:r w:rsidR="000F4EE1" w:rsidRPr="00430F06">
        <w:t xml:space="preserve"> В рамках данных мероприятий представлены к</w:t>
      </w:r>
      <w:r w:rsidRPr="00430F06">
        <w:t>ультурные национальные трад</w:t>
      </w:r>
      <w:r w:rsidR="000F4EE1" w:rsidRPr="00430F06">
        <w:t>иции и блюда национальной кухни.</w:t>
      </w:r>
    </w:p>
    <w:p w:rsidR="00991C86" w:rsidRPr="00430F06" w:rsidRDefault="00991C86" w:rsidP="00991C86">
      <w:pPr>
        <w:ind w:firstLine="709"/>
        <w:jc w:val="both"/>
      </w:pPr>
    </w:p>
    <w:p w:rsidR="000F4EE1" w:rsidRPr="00430F06" w:rsidRDefault="004B2AC2" w:rsidP="00991C86">
      <w:pPr>
        <w:pStyle w:val="1"/>
        <w:spacing w:before="0"/>
        <w:ind w:firstLine="709"/>
        <w:jc w:val="both"/>
        <w:rPr>
          <w:rFonts w:ascii="Times New Roman" w:hAnsi="Times New Roman" w:cs="Times New Roman"/>
          <w:color w:val="auto"/>
          <w:sz w:val="24"/>
          <w:szCs w:val="24"/>
          <w:shd w:val="clear" w:color="auto" w:fill="FFFFFF"/>
        </w:rPr>
      </w:pPr>
      <w:bookmarkStart w:id="71" w:name="_Toc612770"/>
      <w:r w:rsidRPr="00430F06">
        <w:rPr>
          <w:rFonts w:ascii="Times New Roman" w:hAnsi="Times New Roman" w:cs="Times New Roman"/>
          <w:color w:val="auto"/>
          <w:sz w:val="24"/>
          <w:szCs w:val="24"/>
        </w:rPr>
        <w:t>5</w:t>
      </w:r>
      <w:r w:rsidR="000F4EE1" w:rsidRPr="00430F06">
        <w:rPr>
          <w:rFonts w:ascii="Times New Roman" w:hAnsi="Times New Roman" w:cs="Times New Roman"/>
          <w:color w:val="auto"/>
          <w:sz w:val="24"/>
          <w:szCs w:val="24"/>
        </w:rPr>
        <w:t xml:space="preserve">. </w:t>
      </w:r>
      <w:r w:rsidR="000F4EE1" w:rsidRPr="00430F06">
        <w:rPr>
          <w:rFonts w:ascii="Times New Roman" w:hAnsi="Times New Roman" w:cs="Times New Roman"/>
          <w:color w:val="auto"/>
          <w:sz w:val="24"/>
          <w:szCs w:val="24"/>
          <w:shd w:val="clear" w:color="auto" w:fill="FFFFFF"/>
        </w:rPr>
        <w:t>Создание муниципальной пожарной охраны</w:t>
      </w:r>
      <w:bookmarkEnd w:id="71"/>
    </w:p>
    <w:p w:rsidR="0019484D" w:rsidRPr="00430F06" w:rsidRDefault="0019484D" w:rsidP="00991C86">
      <w:pPr>
        <w:ind w:firstLine="709"/>
      </w:pPr>
    </w:p>
    <w:p w:rsidR="00991C86" w:rsidRDefault="000F4EE1" w:rsidP="00991C86">
      <w:pPr>
        <w:ind w:firstLine="709"/>
        <w:contextualSpacing/>
        <w:jc w:val="both"/>
      </w:pPr>
      <w:r w:rsidRPr="00430F06">
        <w:t xml:space="preserve">На территории города Покачи муниципальная пожарная охрана не создана. </w:t>
      </w:r>
    </w:p>
    <w:p w:rsidR="00991C86" w:rsidRPr="00430F06" w:rsidRDefault="00991C86" w:rsidP="00991C86">
      <w:pPr>
        <w:ind w:firstLine="709"/>
        <w:contextualSpacing/>
        <w:jc w:val="both"/>
      </w:pPr>
    </w:p>
    <w:p w:rsidR="00F64AE5" w:rsidRPr="00430F06" w:rsidRDefault="004B2AC2" w:rsidP="00991C86">
      <w:pPr>
        <w:pStyle w:val="1"/>
        <w:spacing w:before="0"/>
        <w:ind w:firstLine="709"/>
        <w:jc w:val="both"/>
        <w:rPr>
          <w:rFonts w:ascii="Times New Roman" w:hAnsi="Times New Roman" w:cs="Times New Roman"/>
          <w:color w:val="auto"/>
          <w:sz w:val="24"/>
          <w:szCs w:val="24"/>
          <w:shd w:val="clear" w:color="auto" w:fill="FFFFFF"/>
        </w:rPr>
      </w:pPr>
      <w:bookmarkStart w:id="72" w:name="_Toc612771"/>
      <w:r w:rsidRPr="00430F06">
        <w:rPr>
          <w:rFonts w:ascii="Times New Roman" w:hAnsi="Times New Roman" w:cs="Times New Roman"/>
          <w:color w:val="auto"/>
          <w:sz w:val="24"/>
          <w:szCs w:val="24"/>
        </w:rPr>
        <w:t>6</w:t>
      </w:r>
      <w:r w:rsidR="00F64AE5" w:rsidRPr="00430F06">
        <w:rPr>
          <w:rFonts w:ascii="Times New Roman" w:hAnsi="Times New Roman" w:cs="Times New Roman"/>
          <w:color w:val="auto"/>
          <w:sz w:val="24"/>
          <w:szCs w:val="24"/>
        </w:rPr>
        <w:t xml:space="preserve">. </w:t>
      </w:r>
      <w:r w:rsidR="00F64AE5" w:rsidRPr="00430F06">
        <w:rPr>
          <w:rFonts w:ascii="Times New Roman" w:hAnsi="Times New Roman" w:cs="Times New Roman"/>
          <w:color w:val="auto"/>
          <w:sz w:val="24"/>
          <w:szCs w:val="24"/>
          <w:shd w:val="clear" w:color="auto" w:fill="FFFFFF"/>
        </w:rPr>
        <w:t>Создание условий для развития туризма</w:t>
      </w:r>
      <w:bookmarkEnd w:id="72"/>
    </w:p>
    <w:p w:rsidR="004E4BF4" w:rsidRPr="00430F06" w:rsidRDefault="004E4BF4" w:rsidP="00991C86">
      <w:pPr>
        <w:tabs>
          <w:tab w:val="right" w:pos="10488"/>
        </w:tabs>
        <w:ind w:firstLine="709"/>
        <w:jc w:val="both"/>
        <w:rPr>
          <w:b/>
          <w:shd w:val="clear" w:color="auto" w:fill="FFFFFF"/>
        </w:rPr>
      </w:pPr>
    </w:p>
    <w:p w:rsidR="004E4BF4" w:rsidRPr="00430F06" w:rsidRDefault="004E4BF4" w:rsidP="00991C86">
      <w:pPr>
        <w:tabs>
          <w:tab w:val="right" w:pos="10488"/>
        </w:tabs>
        <w:ind w:firstLine="709"/>
        <w:jc w:val="both"/>
      </w:pPr>
      <w:r w:rsidRPr="00430F06">
        <w:t xml:space="preserve">1 марта 2018 года на базе МАУ </w:t>
      </w:r>
      <w:r w:rsidR="00115546">
        <w:t>«</w:t>
      </w:r>
      <w:r w:rsidRPr="00430F06">
        <w:t>Краеведческий музей</w:t>
      </w:r>
      <w:r w:rsidR="00115546">
        <w:t>»</w:t>
      </w:r>
      <w:r w:rsidRPr="00430F06">
        <w:t xml:space="preserve"> создан Туристско-информационный центр в городе Покачи. </w:t>
      </w:r>
    </w:p>
    <w:p w:rsidR="004E4BF4" w:rsidRPr="00430F06" w:rsidRDefault="004E4BF4" w:rsidP="00991C86">
      <w:pPr>
        <w:ind w:firstLine="709"/>
        <w:jc w:val="both"/>
      </w:pPr>
      <w:r w:rsidRPr="00430F06">
        <w:t xml:space="preserve">С начала работы Туристско-информационного центра в МАУ </w:t>
      </w:r>
      <w:r w:rsidR="00115546">
        <w:t>«</w:t>
      </w:r>
      <w:r w:rsidRPr="00430F06">
        <w:t>Крае</w:t>
      </w:r>
      <w:r w:rsidR="00991C86">
        <w:t>ведческий музей</w:t>
      </w:r>
      <w:r w:rsidR="00115546">
        <w:t>»</w:t>
      </w:r>
      <w:r w:rsidR="00991C86">
        <w:t xml:space="preserve"> с 01.03.2018 года</w:t>
      </w:r>
      <w:r w:rsidRPr="00430F06">
        <w:t xml:space="preserve"> в соответствии с ч. 1 п. 1. ст. 3 Стратегического планирования туристической отрасли были разработаны и утверждены:</w:t>
      </w:r>
    </w:p>
    <w:p w:rsidR="004E4BF4" w:rsidRPr="00430F06" w:rsidRDefault="004E4BF4" w:rsidP="00115546">
      <w:pPr>
        <w:pStyle w:val="a8"/>
        <w:numPr>
          <w:ilvl w:val="0"/>
          <w:numId w:val="7"/>
        </w:numPr>
        <w:tabs>
          <w:tab w:val="left" w:pos="993"/>
        </w:tabs>
        <w:ind w:left="0" w:firstLine="709"/>
        <w:contextualSpacing w:val="0"/>
        <w:jc w:val="both"/>
      </w:pPr>
      <w:r w:rsidRPr="00430F06">
        <w:t>Постановление администраци</w:t>
      </w:r>
      <w:r w:rsidR="001D4888" w:rsidRPr="00430F06">
        <w:t>и города Покачи от 27.04.2018 №</w:t>
      </w:r>
      <w:r w:rsidR="00EE4804">
        <w:t xml:space="preserve"> </w:t>
      </w:r>
      <w:r w:rsidRPr="00430F06">
        <w:t xml:space="preserve">406 </w:t>
      </w:r>
      <w:r w:rsidR="00115546">
        <w:t>«</w:t>
      </w:r>
      <w:r w:rsidRPr="00430F06">
        <w:t>Об утверждении стратегического планирования туристи</w:t>
      </w:r>
      <w:r w:rsidR="00991C86">
        <w:t>ческой отрасли в городе Покачи</w:t>
      </w:r>
      <w:r w:rsidR="00115546">
        <w:t>»</w:t>
      </w:r>
      <w:r w:rsidR="00991C86">
        <w:t>.</w:t>
      </w:r>
    </w:p>
    <w:p w:rsidR="004E4BF4" w:rsidRPr="00430F06" w:rsidRDefault="004E4BF4" w:rsidP="00115546">
      <w:pPr>
        <w:pStyle w:val="a8"/>
        <w:numPr>
          <w:ilvl w:val="0"/>
          <w:numId w:val="7"/>
        </w:numPr>
        <w:tabs>
          <w:tab w:val="left" w:pos="993"/>
        </w:tabs>
        <w:ind w:left="0" w:firstLine="709"/>
        <w:contextualSpacing w:val="0"/>
        <w:jc w:val="both"/>
      </w:pPr>
      <w:r w:rsidRPr="00430F06">
        <w:t xml:space="preserve">Приказ управления культуры, спорта и </w:t>
      </w:r>
      <w:r w:rsidR="00BE5CC5" w:rsidRPr="00430F06">
        <w:t>молодёжной</w:t>
      </w:r>
      <w:r w:rsidRPr="00430F06">
        <w:t xml:space="preserve"> политики администраци</w:t>
      </w:r>
      <w:r w:rsidR="001D4888" w:rsidRPr="00430F06">
        <w:t>и города Покачи от 16.04.2018 №</w:t>
      </w:r>
      <w:r w:rsidR="00EE4804">
        <w:t xml:space="preserve"> </w:t>
      </w:r>
      <w:r w:rsidRPr="00430F06">
        <w:t xml:space="preserve">62 </w:t>
      </w:r>
      <w:r w:rsidR="00115546">
        <w:t>«</w:t>
      </w:r>
      <w:r w:rsidRPr="00430F06">
        <w:t xml:space="preserve">Об </w:t>
      </w:r>
      <w:r w:rsidR="008B374E">
        <w:t>учёт</w:t>
      </w:r>
      <w:r w:rsidRPr="00430F06">
        <w:t>е туристов в</w:t>
      </w:r>
      <w:r w:rsidR="00991C86">
        <w:t xml:space="preserve"> учреждениях культуры и спорта</w:t>
      </w:r>
      <w:r w:rsidR="00115546">
        <w:t>»</w:t>
      </w:r>
      <w:r w:rsidR="00991C86">
        <w:t>.</w:t>
      </w:r>
    </w:p>
    <w:p w:rsidR="004E4BF4" w:rsidRPr="00430F06" w:rsidRDefault="004E4BF4" w:rsidP="00115546">
      <w:pPr>
        <w:pStyle w:val="a8"/>
        <w:numPr>
          <w:ilvl w:val="0"/>
          <w:numId w:val="7"/>
        </w:numPr>
        <w:tabs>
          <w:tab w:val="left" w:pos="993"/>
        </w:tabs>
        <w:ind w:left="0" w:firstLine="709"/>
        <w:contextualSpacing w:val="0"/>
        <w:jc w:val="both"/>
      </w:pPr>
      <w:r w:rsidRPr="00430F06">
        <w:t xml:space="preserve">Приказ управления культуры, спорта и </w:t>
      </w:r>
      <w:r w:rsidR="00BE5CC5" w:rsidRPr="00430F06">
        <w:t>молодёжной</w:t>
      </w:r>
      <w:r w:rsidRPr="00430F06">
        <w:t xml:space="preserve"> политики администраци</w:t>
      </w:r>
      <w:r w:rsidR="001D4888" w:rsidRPr="00430F06">
        <w:t>и города Покачи от 08.05.2018 №</w:t>
      </w:r>
      <w:r w:rsidR="00EE4804">
        <w:t xml:space="preserve"> </w:t>
      </w:r>
      <w:r w:rsidRPr="00430F06">
        <w:t xml:space="preserve">86 </w:t>
      </w:r>
      <w:r w:rsidR="00115546">
        <w:t>«</w:t>
      </w:r>
      <w:r w:rsidRPr="00430F06">
        <w:t>Об утверждении системы видов и форм въездного туризма в городе Покачи</w:t>
      </w:r>
      <w:r w:rsidR="00115546">
        <w:t>»</w:t>
      </w:r>
      <w:r w:rsidRPr="00430F06">
        <w:t>.</w:t>
      </w:r>
    </w:p>
    <w:p w:rsidR="004E4BF4" w:rsidRPr="00430F06" w:rsidRDefault="004E4BF4" w:rsidP="00115546">
      <w:pPr>
        <w:pStyle w:val="a8"/>
        <w:numPr>
          <w:ilvl w:val="0"/>
          <w:numId w:val="7"/>
        </w:numPr>
        <w:tabs>
          <w:tab w:val="left" w:pos="993"/>
        </w:tabs>
        <w:ind w:left="0" w:firstLine="709"/>
        <w:contextualSpacing w:val="0"/>
        <w:jc w:val="both"/>
      </w:pPr>
      <w:r w:rsidRPr="00430F06">
        <w:t xml:space="preserve">Приказы управления культуры, спорта и </w:t>
      </w:r>
      <w:r w:rsidR="00BE5CC5" w:rsidRPr="00430F06">
        <w:t>молодёжной</w:t>
      </w:r>
      <w:r w:rsidRPr="00430F06">
        <w:t xml:space="preserve"> политики администрации города Покачи об утверждении </w:t>
      </w:r>
      <w:proofErr w:type="gramStart"/>
      <w:r w:rsidRPr="00430F06">
        <w:t>туристический</w:t>
      </w:r>
      <w:proofErr w:type="gramEnd"/>
      <w:r w:rsidRPr="00430F06">
        <w:t xml:space="preserve"> проектов:</w:t>
      </w:r>
    </w:p>
    <w:p w:rsidR="004E4BF4" w:rsidRPr="00430F06" w:rsidRDefault="00115546" w:rsidP="00115546">
      <w:pPr>
        <w:pStyle w:val="a8"/>
        <w:numPr>
          <w:ilvl w:val="0"/>
          <w:numId w:val="60"/>
        </w:numPr>
        <w:tabs>
          <w:tab w:val="left" w:pos="993"/>
        </w:tabs>
        <w:ind w:left="0" w:firstLine="709"/>
        <w:contextualSpacing w:val="0"/>
        <w:jc w:val="both"/>
      </w:pPr>
      <w:r>
        <w:t>«</w:t>
      </w:r>
      <w:r w:rsidR="004E4BF4" w:rsidRPr="00430F06">
        <w:t>Сибирское ожерелье</w:t>
      </w:r>
      <w:r>
        <w:t>»</w:t>
      </w:r>
      <w:r w:rsidR="004E4BF4" w:rsidRPr="00430F06">
        <w:t xml:space="preserve"> - туризм для по</w:t>
      </w:r>
      <w:r w:rsidR="001D4888" w:rsidRPr="00430F06">
        <w:t>жилых людей (от 15.11.2018 №</w:t>
      </w:r>
      <w:r w:rsidR="00EE4804">
        <w:t xml:space="preserve"> </w:t>
      </w:r>
      <w:r w:rsidR="004E4BF4" w:rsidRPr="00430F06">
        <w:t>156);</w:t>
      </w:r>
    </w:p>
    <w:p w:rsidR="004E4BF4" w:rsidRPr="00430F06" w:rsidRDefault="00115546" w:rsidP="00115546">
      <w:pPr>
        <w:pStyle w:val="a8"/>
        <w:numPr>
          <w:ilvl w:val="0"/>
          <w:numId w:val="60"/>
        </w:numPr>
        <w:tabs>
          <w:tab w:val="left" w:pos="993"/>
        </w:tabs>
        <w:ind w:left="0" w:firstLine="709"/>
        <w:contextualSpacing w:val="0"/>
        <w:jc w:val="both"/>
      </w:pPr>
      <w:r>
        <w:t>«</w:t>
      </w:r>
      <w:r w:rsidR="004E4BF4" w:rsidRPr="00430F06">
        <w:t>Зеленый ветер</w:t>
      </w:r>
      <w:r>
        <w:t>»</w:t>
      </w:r>
      <w:r w:rsidR="004E4BF4" w:rsidRPr="00430F06">
        <w:t xml:space="preserve"> - деловой, образовательный </w:t>
      </w:r>
      <w:proofErr w:type="gramStart"/>
      <w:r w:rsidR="004E4BF4" w:rsidRPr="00430F06">
        <w:t>экологиче</w:t>
      </w:r>
      <w:r w:rsidR="00EE4804">
        <w:t>ских</w:t>
      </w:r>
      <w:proofErr w:type="gramEnd"/>
      <w:r w:rsidR="00EE4804">
        <w:t xml:space="preserve"> туризм (от 21.11.2018</w:t>
      </w:r>
      <w:r w:rsidR="001D4888" w:rsidRPr="00430F06">
        <w:t xml:space="preserve"> №</w:t>
      </w:r>
      <w:r w:rsidR="00EE4804">
        <w:t xml:space="preserve"> </w:t>
      </w:r>
      <w:r w:rsidR="004E4BF4" w:rsidRPr="00430F06">
        <w:t>164);</w:t>
      </w:r>
    </w:p>
    <w:p w:rsidR="004E4BF4" w:rsidRPr="00430F06" w:rsidRDefault="00115546" w:rsidP="00115546">
      <w:pPr>
        <w:pStyle w:val="a8"/>
        <w:numPr>
          <w:ilvl w:val="0"/>
          <w:numId w:val="60"/>
        </w:numPr>
        <w:tabs>
          <w:tab w:val="left" w:pos="993"/>
        </w:tabs>
        <w:ind w:left="0" w:firstLine="709"/>
        <w:contextualSpacing w:val="0"/>
        <w:jc w:val="both"/>
      </w:pPr>
      <w:r>
        <w:t>«</w:t>
      </w:r>
      <w:r w:rsidR="004E4BF4" w:rsidRPr="00430F06">
        <w:t>АртВизитКа</w:t>
      </w:r>
      <w:r>
        <w:t>»</w:t>
      </w:r>
      <w:r w:rsidR="004E4BF4" w:rsidRPr="00430F06">
        <w:t xml:space="preserve"> - культу</w:t>
      </w:r>
      <w:r w:rsidR="00EE4804">
        <w:t xml:space="preserve">рный туризм (от 21.11.2018 </w:t>
      </w:r>
      <w:r w:rsidR="001D4888" w:rsidRPr="00430F06">
        <w:t xml:space="preserve"> №</w:t>
      </w:r>
      <w:r w:rsidR="00EE4804">
        <w:t xml:space="preserve"> </w:t>
      </w:r>
      <w:r w:rsidR="004E4BF4" w:rsidRPr="00430F06">
        <w:t>165);</w:t>
      </w:r>
    </w:p>
    <w:p w:rsidR="004E4BF4" w:rsidRPr="00430F06" w:rsidRDefault="00115546" w:rsidP="00115546">
      <w:pPr>
        <w:pStyle w:val="a8"/>
        <w:numPr>
          <w:ilvl w:val="0"/>
          <w:numId w:val="60"/>
        </w:numPr>
        <w:tabs>
          <w:tab w:val="left" w:pos="993"/>
        </w:tabs>
        <w:ind w:left="0" w:firstLine="709"/>
        <w:contextualSpacing w:val="0"/>
        <w:jc w:val="both"/>
      </w:pPr>
      <w:r>
        <w:t>«</w:t>
      </w:r>
      <w:r w:rsidR="004E4BF4" w:rsidRPr="00430F06">
        <w:t>Сибирский характер</w:t>
      </w:r>
      <w:r>
        <w:t>»</w:t>
      </w:r>
      <w:r w:rsidR="004E4BF4" w:rsidRPr="00430F06">
        <w:t xml:space="preserve"> – спорти</w:t>
      </w:r>
      <w:r w:rsidR="001D4888" w:rsidRPr="00430F06">
        <w:t>вный туризм (от 21.11.2018 №</w:t>
      </w:r>
      <w:r w:rsidR="00EE4804">
        <w:t xml:space="preserve"> </w:t>
      </w:r>
      <w:r w:rsidR="004E4BF4" w:rsidRPr="00430F06">
        <w:t>166);</w:t>
      </w:r>
    </w:p>
    <w:p w:rsidR="004E4BF4" w:rsidRPr="00430F06" w:rsidRDefault="00115546" w:rsidP="00115546">
      <w:pPr>
        <w:pStyle w:val="a8"/>
        <w:numPr>
          <w:ilvl w:val="0"/>
          <w:numId w:val="60"/>
        </w:numPr>
        <w:tabs>
          <w:tab w:val="left" w:pos="993"/>
        </w:tabs>
        <w:ind w:left="0" w:firstLine="709"/>
        <w:contextualSpacing w:val="0"/>
        <w:jc w:val="both"/>
      </w:pPr>
      <w:r>
        <w:t>«</w:t>
      </w:r>
      <w:r w:rsidR="004E4BF4" w:rsidRPr="00430F06">
        <w:t>Образ будущего</w:t>
      </w:r>
      <w:r>
        <w:t>»</w:t>
      </w:r>
      <w:r w:rsidR="004E4BF4" w:rsidRPr="00430F06">
        <w:t xml:space="preserve"> – образовател</w:t>
      </w:r>
      <w:r w:rsidR="001D4888" w:rsidRPr="00430F06">
        <w:t>ьный туризм (от 21.11.2018 №</w:t>
      </w:r>
      <w:r w:rsidR="00EE4804">
        <w:t xml:space="preserve"> </w:t>
      </w:r>
      <w:r w:rsidR="004E4BF4" w:rsidRPr="00430F06">
        <w:t>167).</w:t>
      </w:r>
    </w:p>
    <w:p w:rsidR="004E4BF4" w:rsidRPr="00430F06" w:rsidRDefault="004E4BF4" w:rsidP="00991C86">
      <w:pPr>
        <w:ind w:firstLine="709"/>
        <w:jc w:val="both"/>
      </w:pPr>
      <w:r w:rsidRPr="00430F06">
        <w:t>В соответствии с ч. 4 п. 1 ст. 3 Стратегического планирования туристической отрасли в Туристско-информационном центре сформированы и постоянно пополняются следующие базы данных:</w:t>
      </w:r>
    </w:p>
    <w:p w:rsidR="004E4BF4" w:rsidRPr="00430F06" w:rsidRDefault="004E4BF4" w:rsidP="00115546">
      <w:pPr>
        <w:pStyle w:val="a8"/>
        <w:numPr>
          <w:ilvl w:val="0"/>
          <w:numId w:val="8"/>
        </w:numPr>
        <w:tabs>
          <w:tab w:val="left" w:pos="993"/>
        </w:tabs>
        <w:ind w:left="0" w:firstLine="709"/>
        <w:contextualSpacing w:val="0"/>
        <w:jc w:val="both"/>
      </w:pPr>
      <w:r w:rsidRPr="00430F06">
        <w:t>Перечень туристических объектов города Покачи, содержащий объекты делового, образовательного, культурного, спортивного, медицинского, пром</w:t>
      </w:r>
      <w:r w:rsidR="001D4888" w:rsidRPr="00430F06">
        <w:t>ышленного, религиозного туризма.</w:t>
      </w:r>
    </w:p>
    <w:p w:rsidR="004E4BF4" w:rsidRPr="00430F06" w:rsidRDefault="004E4BF4" w:rsidP="00115546">
      <w:pPr>
        <w:pStyle w:val="a8"/>
        <w:numPr>
          <w:ilvl w:val="0"/>
          <w:numId w:val="8"/>
        </w:numPr>
        <w:tabs>
          <w:tab w:val="left" w:pos="993"/>
        </w:tabs>
        <w:ind w:left="0" w:firstLine="709"/>
        <w:contextualSpacing w:val="0"/>
        <w:jc w:val="both"/>
      </w:pPr>
      <w:r w:rsidRPr="00430F06">
        <w:t>Реестр организаций туристической отрасли, содержащий краткую информацию и контактные данные музеев, выставочных залов, домов культуры, библиотек, гостиниц, объектов развлечения, спортивных о</w:t>
      </w:r>
      <w:r w:rsidR="001D4888" w:rsidRPr="00430F06">
        <w:t>бъектов, туристических агентств.</w:t>
      </w:r>
    </w:p>
    <w:p w:rsidR="004E4BF4" w:rsidRPr="00430F06" w:rsidRDefault="004E4BF4" w:rsidP="00115546">
      <w:pPr>
        <w:pStyle w:val="a8"/>
        <w:numPr>
          <w:ilvl w:val="0"/>
          <w:numId w:val="8"/>
        </w:numPr>
        <w:tabs>
          <w:tab w:val="left" w:pos="993"/>
        </w:tabs>
        <w:ind w:left="0" w:firstLine="709"/>
        <w:contextualSpacing w:val="0"/>
        <w:jc w:val="both"/>
      </w:pPr>
      <w:r w:rsidRPr="00430F06">
        <w:t>База данных въезжающих туристов, содержащая статистические данные учреждений</w:t>
      </w:r>
      <w:r w:rsidR="001D4888" w:rsidRPr="00430F06">
        <w:t xml:space="preserve"> образования, культуры и спорта.</w:t>
      </w:r>
    </w:p>
    <w:p w:rsidR="004E4BF4" w:rsidRPr="00430F06" w:rsidRDefault="004E4BF4" w:rsidP="00115546">
      <w:pPr>
        <w:pStyle w:val="a8"/>
        <w:numPr>
          <w:ilvl w:val="0"/>
          <w:numId w:val="8"/>
        </w:numPr>
        <w:tabs>
          <w:tab w:val="left" w:pos="993"/>
        </w:tabs>
        <w:ind w:left="0" w:firstLine="709"/>
        <w:contextualSpacing w:val="0"/>
        <w:jc w:val="both"/>
      </w:pPr>
      <w:r w:rsidRPr="00430F06">
        <w:t xml:space="preserve">База данных въезжающих туристов, содержащая статистические данные гостиницы </w:t>
      </w:r>
      <w:r w:rsidR="00115546">
        <w:t>«</w:t>
      </w:r>
      <w:r w:rsidRPr="00430F06">
        <w:t>Альянс</w:t>
      </w:r>
      <w:r w:rsidR="00115546">
        <w:t>»</w:t>
      </w:r>
      <w:r w:rsidRPr="00430F06">
        <w:t>, аналитический материал по месяцам, годам и группам туристов.</w:t>
      </w:r>
    </w:p>
    <w:p w:rsidR="004E4BF4" w:rsidRPr="00430F06" w:rsidRDefault="004E4BF4" w:rsidP="00991C86">
      <w:pPr>
        <w:pStyle w:val="a8"/>
        <w:ind w:left="0" w:firstLine="709"/>
        <w:contextualSpacing w:val="0"/>
        <w:jc w:val="both"/>
      </w:pPr>
      <w:proofErr w:type="gramStart"/>
      <w:r w:rsidRPr="00430F06">
        <w:t xml:space="preserve">В соответствии с </w:t>
      </w:r>
      <w:r w:rsidR="00115546">
        <w:t>«</w:t>
      </w:r>
      <w:r w:rsidRPr="00430F06">
        <w:t>Дорожной картой</w:t>
      </w:r>
      <w:r w:rsidR="00115546">
        <w:t>»</w:t>
      </w:r>
      <w:r w:rsidRPr="00430F06">
        <w:t xml:space="preserve"> по развитию туристической отрасли в</w:t>
      </w:r>
      <w:r w:rsidR="001D4888" w:rsidRPr="00430F06">
        <w:t xml:space="preserve"> городе Покачи, утвержд</w:t>
      </w:r>
      <w:r w:rsidR="00991C86">
        <w:t>ё</w:t>
      </w:r>
      <w:r w:rsidR="001D4888" w:rsidRPr="00430F06">
        <w:t>нной п</w:t>
      </w:r>
      <w:r w:rsidRPr="00430F06">
        <w:t>остановление</w:t>
      </w:r>
      <w:r w:rsidR="001D4888" w:rsidRPr="00430F06">
        <w:t>м</w:t>
      </w:r>
      <w:r w:rsidRPr="00430F06">
        <w:t xml:space="preserve"> администраци</w:t>
      </w:r>
      <w:r w:rsidR="001D4888" w:rsidRPr="00430F06">
        <w:t>и города Покачи от 27.04.2018 №</w:t>
      </w:r>
      <w:r w:rsidR="00EE4804">
        <w:t xml:space="preserve"> </w:t>
      </w:r>
      <w:r w:rsidRPr="00430F06">
        <w:t xml:space="preserve">406 </w:t>
      </w:r>
      <w:r w:rsidR="00115546">
        <w:t>«</w:t>
      </w:r>
      <w:r w:rsidRPr="00430F06">
        <w:t>Об утверждении стратегического планирования туристической отрасли в городе Покачи</w:t>
      </w:r>
      <w:r w:rsidR="00115546">
        <w:t>»</w:t>
      </w:r>
      <w:r w:rsidRPr="00430F06">
        <w:t xml:space="preserve"> на официальном сайте администрации города Покачи создан раздел </w:t>
      </w:r>
      <w:r w:rsidR="00115546">
        <w:t>«</w:t>
      </w:r>
      <w:r w:rsidRPr="00430F06">
        <w:t>Туризм</w:t>
      </w:r>
      <w:r w:rsidR="00115546">
        <w:t>»</w:t>
      </w:r>
      <w:r w:rsidR="00EE4804">
        <w:t xml:space="preserve"> </w:t>
      </w:r>
      <w:hyperlink r:id="rId21" w:history="1">
        <w:r w:rsidRPr="00430F06">
          <w:rPr>
            <w:rStyle w:val="ac"/>
          </w:rPr>
          <w:t>http://admpokachi.ru/city/tourism/</w:t>
        </w:r>
      </w:hyperlink>
      <w:r w:rsidRPr="00430F06">
        <w:t xml:space="preserve">, содержащий подразделы </w:t>
      </w:r>
      <w:r w:rsidR="00115546">
        <w:t>«</w:t>
      </w:r>
      <w:r w:rsidRPr="00430F06">
        <w:t>Как добраться?</w:t>
      </w:r>
      <w:r w:rsidR="00115546">
        <w:t>»</w:t>
      </w:r>
      <w:r w:rsidRPr="00430F06">
        <w:t xml:space="preserve">, </w:t>
      </w:r>
      <w:r w:rsidR="00115546">
        <w:t>«</w:t>
      </w:r>
      <w:r w:rsidRPr="00430F06">
        <w:t>Чем заняться?</w:t>
      </w:r>
      <w:r w:rsidR="00115546">
        <w:t>»</w:t>
      </w:r>
      <w:r w:rsidRPr="00430F06">
        <w:t xml:space="preserve">, </w:t>
      </w:r>
      <w:r w:rsidR="00115546">
        <w:t>«</w:t>
      </w:r>
      <w:r w:rsidRPr="00430F06">
        <w:t>Где остановит</w:t>
      </w:r>
      <w:r w:rsidR="00766B5C" w:rsidRPr="00430F06">
        <w:t>ь</w:t>
      </w:r>
      <w:r w:rsidRPr="00430F06">
        <w:t>ся?</w:t>
      </w:r>
      <w:r w:rsidR="00115546">
        <w:t>»</w:t>
      </w:r>
      <w:r w:rsidRPr="00430F06">
        <w:t xml:space="preserve">, </w:t>
      </w:r>
      <w:r w:rsidR="00115546">
        <w:t>«</w:t>
      </w:r>
      <w:r w:rsidRPr="00430F06">
        <w:t>События</w:t>
      </w:r>
      <w:r w:rsidR="00115546">
        <w:t>»</w:t>
      </w:r>
      <w:r w:rsidRPr="00430F06">
        <w:t xml:space="preserve">, </w:t>
      </w:r>
      <w:r w:rsidR="00115546">
        <w:t>«</w:t>
      </w:r>
      <w:r w:rsidRPr="00430F06">
        <w:t>Тур по городу</w:t>
      </w:r>
      <w:r w:rsidR="00115546">
        <w:t>»</w:t>
      </w:r>
      <w:r w:rsidRPr="00430F06">
        <w:t xml:space="preserve">, </w:t>
      </w:r>
      <w:r w:rsidR="00115546">
        <w:t>«</w:t>
      </w:r>
      <w:r w:rsidRPr="00430F06">
        <w:t>Тур за город</w:t>
      </w:r>
      <w:r w:rsidR="00115546">
        <w:t>»</w:t>
      </w:r>
      <w:r w:rsidRPr="00430F06">
        <w:t xml:space="preserve">, </w:t>
      </w:r>
      <w:r w:rsidR="00115546">
        <w:t>«</w:t>
      </w:r>
      <w:r w:rsidRPr="00430F06">
        <w:t>Документы</w:t>
      </w:r>
      <w:r w:rsidR="00115546">
        <w:t>»</w:t>
      </w:r>
      <w:r w:rsidRPr="00430F06">
        <w:t>.</w:t>
      </w:r>
      <w:proofErr w:type="gramEnd"/>
      <w:r w:rsidRPr="00430F06">
        <w:t xml:space="preserve"> Все разделы наполнены контентом и обновляются по мере необходимости. На главной странице сайта размещ</w:t>
      </w:r>
      <w:r w:rsidR="00991C86">
        <w:t>ё</w:t>
      </w:r>
      <w:r w:rsidRPr="00430F06">
        <w:t xml:space="preserve">н баннер </w:t>
      </w:r>
      <w:r w:rsidR="00115546">
        <w:t>«</w:t>
      </w:r>
      <w:r w:rsidRPr="00430F06">
        <w:t>Туристско-информационного центра</w:t>
      </w:r>
      <w:r w:rsidR="00115546">
        <w:t>»</w:t>
      </w:r>
      <w:r w:rsidR="00766B5C" w:rsidRPr="00430F06">
        <w:t>.</w:t>
      </w:r>
    </w:p>
    <w:p w:rsidR="004E4BF4" w:rsidRPr="00430F06" w:rsidRDefault="004E4BF4" w:rsidP="00991C86">
      <w:pPr>
        <w:pStyle w:val="a8"/>
        <w:ind w:left="0" w:firstLine="709"/>
        <w:jc w:val="both"/>
      </w:pPr>
      <w:r w:rsidRPr="00430F06">
        <w:t xml:space="preserve">Контактная информация о Туристско-информационном центре в г. Покачи направлена в Управление туризма Департамента промышленности Ханты-Мансийского автономного округа – Югры и размещена на официальном сайте </w:t>
      </w:r>
      <w:r w:rsidR="00115546">
        <w:t>«</w:t>
      </w:r>
      <w:r w:rsidRPr="00430F06">
        <w:t>Туризм в Югре</w:t>
      </w:r>
      <w:r w:rsidR="00115546">
        <w:t>»</w:t>
      </w:r>
      <w:r w:rsidRPr="00430F06">
        <w:t xml:space="preserve"> в разделе </w:t>
      </w:r>
      <w:r w:rsidR="00115546">
        <w:t>«</w:t>
      </w:r>
      <w:r w:rsidRPr="00430F06">
        <w:t>Туристско-информационные центры</w:t>
      </w:r>
      <w:r w:rsidR="00115546">
        <w:t>»</w:t>
      </w:r>
      <w:r w:rsidRPr="00430F06">
        <w:t>.</w:t>
      </w:r>
    </w:p>
    <w:p w:rsidR="00E53ACB" w:rsidRPr="00430F06" w:rsidRDefault="00E53ACB" w:rsidP="00991C86">
      <w:pPr>
        <w:ind w:firstLine="709"/>
        <w:jc w:val="both"/>
      </w:pPr>
      <w:r w:rsidRPr="00430F06">
        <w:t xml:space="preserve">В соответствии с договором о сотрудничестве между управлением культуры, спорта и </w:t>
      </w:r>
      <w:r w:rsidR="00BE5CC5" w:rsidRPr="00430F06">
        <w:t>молодёжной</w:t>
      </w:r>
      <w:r w:rsidRPr="00430F06">
        <w:t xml:space="preserve"> политики администрации города Покачи и Региональным </w:t>
      </w:r>
      <w:r w:rsidRPr="00430F06">
        <w:lastRenderedPageBreak/>
        <w:t>молод</w:t>
      </w:r>
      <w:r w:rsidR="00991C86">
        <w:t>ё</w:t>
      </w:r>
      <w:r w:rsidRPr="00430F06">
        <w:t xml:space="preserve">жным общественным экологическим движением </w:t>
      </w:r>
      <w:r w:rsidR="00115546">
        <w:t>«</w:t>
      </w:r>
      <w:r w:rsidRPr="00430F06">
        <w:t>Третья планета от Солнца</w:t>
      </w:r>
      <w:r w:rsidR="00115546">
        <w:t>»</w:t>
      </w:r>
      <w:r w:rsidRPr="00430F06">
        <w:t xml:space="preserve"> разработан проект </w:t>
      </w:r>
      <w:r w:rsidR="00115546">
        <w:t>«</w:t>
      </w:r>
      <w:r w:rsidRPr="00430F06">
        <w:t>Край седых легенд</w:t>
      </w:r>
      <w:r w:rsidR="00115546">
        <w:t>»</w:t>
      </w:r>
      <w:r w:rsidRPr="00430F06">
        <w:t xml:space="preserve">, включающий два маршрута </w:t>
      </w:r>
      <w:r w:rsidR="00115546">
        <w:t>«</w:t>
      </w:r>
      <w:r w:rsidRPr="00430F06">
        <w:t>Горизонты будущего</w:t>
      </w:r>
      <w:r w:rsidR="00115546">
        <w:t>»</w:t>
      </w:r>
      <w:r w:rsidRPr="00430F06">
        <w:t xml:space="preserve"> (экскурсия по городу) и </w:t>
      </w:r>
      <w:r w:rsidR="00115546">
        <w:t>«</w:t>
      </w:r>
      <w:r w:rsidRPr="00430F06">
        <w:t>Здесь рождается сказка</w:t>
      </w:r>
      <w:r w:rsidR="00115546">
        <w:t>»</w:t>
      </w:r>
      <w:r w:rsidRPr="00430F06">
        <w:t xml:space="preserve"> (экскурсия на стойбище). Вся информация и описание маршрутов, карты маршрутов выложены в разделе </w:t>
      </w:r>
      <w:hyperlink r:id="rId22" w:history="1">
        <w:r w:rsidRPr="00430F06">
          <w:rPr>
            <w:rStyle w:val="ac"/>
          </w:rPr>
          <w:t>http://ypem.ru/tourism/</w:t>
        </w:r>
      </w:hyperlink>
      <w:r w:rsidRPr="00430F06">
        <w:t>, баннер проекта размещ</w:t>
      </w:r>
      <w:r w:rsidR="00991C86">
        <w:t>ё</w:t>
      </w:r>
      <w:r w:rsidRPr="00430F06">
        <w:t>н на официальном сайте администрации города Покачи.</w:t>
      </w:r>
    </w:p>
    <w:p w:rsidR="00E53ACB" w:rsidRPr="00430F06" w:rsidRDefault="00E53ACB" w:rsidP="00991C86">
      <w:pPr>
        <w:ind w:firstLine="709"/>
        <w:jc w:val="both"/>
      </w:pPr>
      <w:r w:rsidRPr="00430F06">
        <w:t xml:space="preserve">В социальной сети </w:t>
      </w:r>
      <w:r w:rsidR="00115546">
        <w:t>«</w:t>
      </w:r>
      <w:r w:rsidRPr="00430F06">
        <w:t>Вконтакте</w:t>
      </w:r>
      <w:r w:rsidR="00115546">
        <w:t>»</w:t>
      </w:r>
      <w:r w:rsidRPr="00430F06">
        <w:t xml:space="preserve"> создана группа </w:t>
      </w:r>
      <w:r w:rsidR="00115546">
        <w:t>«</w:t>
      </w:r>
      <w:r w:rsidRPr="00430F06">
        <w:t>Туристско-информационный центр города Покачи</w:t>
      </w:r>
      <w:r w:rsidR="00115546">
        <w:t>»</w:t>
      </w:r>
      <w:r w:rsidRPr="00430F06">
        <w:t>, в которой размещается информация о проходящих в городе мероприятиях, а также информация о мероприятиях близлежащих городов, которые могут посетить жители нашего города.</w:t>
      </w:r>
    </w:p>
    <w:p w:rsidR="00E53ACB" w:rsidRPr="00430F06" w:rsidRDefault="00E53ACB" w:rsidP="00991C86">
      <w:pPr>
        <w:ind w:firstLine="709"/>
        <w:jc w:val="both"/>
      </w:pPr>
      <w:r w:rsidRPr="00430F06">
        <w:t xml:space="preserve">В соответствии с </w:t>
      </w:r>
      <w:r w:rsidR="00115546">
        <w:t>«</w:t>
      </w:r>
      <w:r w:rsidRPr="00430F06">
        <w:t>Дорожной картой</w:t>
      </w:r>
      <w:r w:rsidR="00115546">
        <w:t>»</w:t>
      </w:r>
      <w:r w:rsidRPr="00430F06">
        <w:t xml:space="preserve"> по развитию туристической отрасли</w:t>
      </w:r>
      <w:r w:rsidR="00766B5C" w:rsidRPr="00430F06">
        <w:t xml:space="preserve"> в городе Покачи, утвержд</w:t>
      </w:r>
      <w:r w:rsidR="00991C86">
        <w:t>ё</w:t>
      </w:r>
      <w:r w:rsidR="00766B5C" w:rsidRPr="00430F06">
        <w:t>нной п</w:t>
      </w:r>
      <w:r w:rsidRPr="00430F06">
        <w:t>остановление</w:t>
      </w:r>
      <w:r w:rsidR="00766B5C" w:rsidRPr="00430F06">
        <w:t>м</w:t>
      </w:r>
      <w:r w:rsidRPr="00430F06">
        <w:t xml:space="preserve"> администраци</w:t>
      </w:r>
      <w:r w:rsidR="00766B5C" w:rsidRPr="00430F06">
        <w:t>и города Покачи от 27.04.2018 №</w:t>
      </w:r>
      <w:r w:rsidR="00EE4804">
        <w:t xml:space="preserve"> </w:t>
      </w:r>
      <w:r w:rsidRPr="00430F06">
        <w:t xml:space="preserve">406 </w:t>
      </w:r>
      <w:r w:rsidR="00115546">
        <w:t>«</w:t>
      </w:r>
      <w:r w:rsidRPr="00430F06">
        <w:t>Об утверждении стратегического планирования туристической отрасли в городе Покачи</w:t>
      </w:r>
      <w:r w:rsidR="00115546">
        <w:t>»</w:t>
      </w:r>
      <w:r w:rsidR="00766B5C" w:rsidRPr="00430F06">
        <w:t>,</w:t>
      </w:r>
      <w:r w:rsidRPr="00430F06">
        <w:t xml:space="preserve"> был организован и провед</w:t>
      </w:r>
      <w:r w:rsidR="00991C86">
        <w:t>ё</w:t>
      </w:r>
      <w:r w:rsidRPr="00430F06">
        <w:t xml:space="preserve">н Форум экологических объединений </w:t>
      </w:r>
      <w:r w:rsidR="00115546">
        <w:t>«</w:t>
      </w:r>
      <w:r w:rsidRPr="00430F06">
        <w:t>#Эко</w:t>
      </w:r>
      <w:proofErr w:type="gramStart"/>
      <w:r w:rsidRPr="00430F06">
        <w:t>PRO</w:t>
      </w:r>
      <w:proofErr w:type="gramEnd"/>
      <w:r w:rsidR="00115546">
        <w:t>»</w:t>
      </w:r>
      <w:r w:rsidRPr="00430F06">
        <w:t xml:space="preserve"> (событийный деловой и познавательный экологический туризм). Мероприятие прошло 18-19 мая в городе Покачи. Общее количество участников мероприятия составило 127 человек, в том числе 40 туристов из городов Ханты-Мансийского автономного округа – Югры.</w:t>
      </w:r>
    </w:p>
    <w:p w:rsidR="00E53ACB" w:rsidRPr="00430F06" w:rsidRDefault="00E53ACB" w:rsidP="00991C86">
      <w:pPr>
        <w:pStyle w:val="a8"/>
        <w:ind w:left="0" w:firstLine="709"/>
        <w:contextualSpacing w:val="0"/>
        <w:jc w:val="both"/>
      </w:pPr>
      <w:r w:rsidRPr="00430F06">
        <w:t>Мероприятие посетили представители Департамента общественных и внешних связей</w:t>
      </w:r>
      <w:r w:rsidR="00EE4804">
        <w:t xml:space="preserve"> </w:t>
      </w:r>
      <w:r w:rsidRPr="00430F06">
        <w:t>Ханты-Мансийского автономного округа – Югры и Департамента промышленности Ханты-Мансийского автономного округа – Югры. Форум</w:t>
      </w:r>
      <w:r w:rsidR="00EE4804">
        <w:t xml:space="preserve"> </w:t>
      </w:r>
      <w:r w:rsidRPr="00430F06">
        <w:t>провед</w:t>
      </w:r>
      <w:r w:rsidR="00991C86">
        <w:t>ё</w:t>
      </w:r>
      <w:r w:rsidRPr="00430F06">
        <w:t>н совместно с Региональным молод</w:t>
      </w:r>
      <w:r w:rsidR="00991C86">
        <w:t>ё</w:t>
      </w:r>
      <w:r w:rsidRPr="00430F06">
        <w:t xml:space="preserve">жным общественным экологическим движением </w:t>
      </w:r>
      <w:r w:rsidR="00115546">
        <w:t>«</w:t>
      </w:r>
      <w:r w:rsidRPr="00430F06">
        <w:t>Третья планета от Солнца</w:t>
      </w:r>
      <w:r w:rsidR="00115546">
        <w:t>»</w:t>
      </w:r>
      <w:r w:rsidRPr="00430F06">
        <w:t>.</w:t>
      </w:r>
    </w:p>
    <w:p w:rsidR="00E53ACB" w:rsidRPr="00430F06" w:rsidRDefault="00E53ACB" w:rsidP="00991C86">
      <w:pPr>
        <w:pStyle w:val="a8"/>
        <w:ind w:left="0" w:firstLine="709"/>
        <w:contextualSpacing w:val="0"/>
        <w:jc w:val="both"/>
      </w:pPr>
      <w:r w:rsidRPr="00430F06">
        <w:t>В соответствии с ч. 2 п. 1. ст. 5 Стратегического планирования туристической отрасли разработан и утвержд</w:t>
      </w:r>
      <w:r w:rsidR="00991C86">
        <w:t>ё</w:t>
      </w:r>
      <w:r w:rsidRPr="00430F06">
        <w:t>н на проектном комитете города Покачи проект</w:t>
      </w:r>
      <w:r w:rsidR="00EE4804">
        <w:t xml:space="preserve"> </w:t>
      </w:r>
      <w:r w:rsidR="00115546">
        <w:t>«</w:t>
      </w:r>
      <w:r w:rsidRPr="00430F06">
        <w:t xml:space="preserve">Фестиваль </w:t>
      </w:r>
      <w:r w:rsidR="00115546">
        <w:t>«</w:t>
      </w:r>
      <w:r w:rsidRPr="00430F06">
        <w:t>КлюкВа</w:t>
      </w:r>
      <w:r w:rsidR="00115546">
        <w:t>»</w:t>
      </w:r>
      <w:r w:rsidR="00EE4804">
        <w:t>»</w:t>
      </w:r>
      <w:r w:rsidRPr="00430F06">
        <w:t xml:space="preserve">, который должен стать </w:t>
      </w:r>
      <w:r w:rsidR="00115546">
        <w:t>«</w:t>
      </w:r>
      <w:r w:rsidRPr="00430F06">
        <w:t>визитной карточкой</w:t>
      </w:r>
      <w:r w:rsidR="00115546">
        <w:t>»</w:t>
      </w:r>
      <w:r w:rsidRPr="00430F06">
        <w:t>, брендом города Покачи.</w:t>
      </w:r>
    </w:p>
    <w:p w:rsidR="00E53ACB" w:rsidRPr="00430F06" w:rsidRDefault="00E53ACB" w:rsidP="00991C86">
      <w:pPr>
        <w:pStyle w:val="a8"/>
        <w:ind w:left="0" w:firstLine="709"/>
        <w:contextualSpacing w:val="0"/>
        <w:jc w:val="both"/>
      </w:pPr>
      <w:r w:rsidRPr="00430F06">
        <w:t xml:space="preserve">Идея фестиваля была представлена </w:t>
      </w:r>
      <w:r w:rsidR="00991C86" w:rsidRPr="00430F06">
        <w:t xml:space="preserve">Губернатору </w:t>
      </w:r>
      <w:r w:rsidR="00991C86">
        <w:t xml:space="preserve">ХМАО - </w:t>
      </w:r>
      <w:r w:rsidRPr="00430F06">
        <w:t xml:space="preserve">Югры </w:t>
      </w:r>
      <w:r w:rsidR="00EE4804">
        <w:t xml:space="preserve"> Наталья </w:t>
      </w:r>
      <w:r w:rsidRPr="00430F06">
        <w:t>В</w:t>
      </w:r>
      <w:r w:rsidR="00EE4804">
        <w:t>ладимировна</w:t>
      </w:r>
      <w:r w:rsidRPr="00430F06">
        <w:t xml:space="preserve"> Комаровой на муниципальном этапе Гражданского форума общественного согласия и проект вош</w:t>
      </w:r>
      <w:r w:rsidR="00991C86">
        <w:t>ё</w:t>
      </w:r>
      <w:r w:rsidRPr="00430F06">
        <w:t>л в сборник лучших проектов форума.</w:t>
      </w:r>
    </w:p>
    <w:p w:rsidR="00E53ACB" w:rsidRPr="00430F06" w:rsidRDefault="00E53ACB" w:rsidP="00991C86">
      <w:pPr>
        <w:pStyle w:val="a8"/>
        <w:ind w:left="0" w:firstLine="709"/>
        <w:jc w:val="both"/>
      </w:pPr>
      <w:r w:rsidRPr="00430F06">
        <w:t xml:space="preserve">Фестиваль </w:t>
      </w:r>
      <w:r w:rsidR="00115546">
        <w:t>«</w:t>
      </w:r>
      <w:r w:rsidRPr="00430F06">
        <w:t>КлюкВа</w:t>
      </w:r>
      <w:r w:rsidR="00115546">
        <w:t>»</w:t>
      </w:r>
      <w:r w:rsidRPr="00430F06">
        <w:t xml:space="preserve"> должен стать брендовым мероприятием для города Покачи, объединяющий в себе несколько основных видов туризма:</w:t>
      </w:r>
    </w:p>
    <w:p w:rsidR="00E53ACB" w:rsidRPr="00430F06" w:rsidRDefault="00E53ACB" w:rsidP="00115546">
      <w:pPr>
        <w:pStyle w:val="a8"/>
        <w:numPr>
          <w:ilvl w:val="0"/>
          <w:numId w:val="61"/>
        </w:numPr>
        <w:tabs>
          <w:tab w:val="left" w:pos="993"/>
        </w:tabs>
        <w:ind w:left="0" w:firstLine="709"/>
        <w:jc w:val="both"/>
      </w:pPr>
      <w:r w:rsidRPr="00430F06">
        <w:t>рекреационный туризм – зрелищные культурно-массовые мероприятия для отдыха по интересам;</w:t>
      </w:r>
    </w:p>
    <w:p w:rsidR="00E53ACB" w:rsidRPr="00430F06" w:rsidRDefault="00E53ACB" w:rsidP="00115546">
      <w:pPr>
        <w:pStyle w:val="a8"/>
        <w:numPr>
          <w:ilvl w:val="0"/>
          <w:numId w:val="61"/>
        </w:numPr>
        <w:tabs>
          <w:tab w:val="left" w:pos="993"/>
        </w:tabs>
        <w:ind w:left="0" w:firstLine="709"/>
        <w:jc w:val="both"/>
      </w:pPr>
      <w:r w:rsidRPr="00430F06">
        <w:t>познавательный туризм – мероприятия, предоставляющие новую информацию;</w:t>
      </w:r>
    </w:p>
    <w:p w:rsidR="00E53ACB" w:rsidRPr="00430F06" w:rsidRDefault="00E53ACB" w:rsidP="00115546">
      <w:pPr>
        <w:pStyle w:val="a8"/>
        <w:numPr>
          <w:ilvl w:val="0"/>
          <w:numId w:val="61"/>
        </w:numPr>
        <w:tabs>
          <w:tab w:val="left" w:pos="993"/>
        </w:tabs>
        <w:ind w:left="0" w:firstLine="709"/>
        <w:jc w:val="both"/>
      </w:pPr>
      <w:r w:rsidRPr="00430F06">
        <w:t>событийный туризм – посещение города Покачи в определ</w:t>
      </w:r>
      <w:r w:rsidR="00991C86">
        <w:t>ё</w:t>
      </w:r>
      <w:r w:rsidRPr="00430F06">
        <w:t>нные сроки с целью посещения фестиваля;</w:t>
      </w:r>
    </w:p>
    <w:p w:rsidR="00E53ACB" w:rsidRPr="00430F06" w:rsidRDefault="00E53ACB" w:rsidP="00115546">
      <w:pPr>
        <w:pStyle w:val="a8"/>
        <w:numPr>
          <w:ilvl w:val="0"/>
          <w:numId w:val="61"/>
        </w:numPr>
        <w:tabs>
          <w:tab w:val="left" w:pos="993"/>
        </w:tabs>
        <w:ind w:left="0" w:firstLine="709"/>
        <w:jc w:val="both"/>
      </w:pPr>
      <w:r w:rsidRPr="00430F06">
        <w:t>деловой туризм – мероприятия делового характера;</w:t>
      </w:r>
    </w:p>
    <w:p w:rsidR="00E53ACB" w:rsidRPr="00430F06" w:rsidRDefault="00E53ACB" w:rsidP="00115546">
      <w:pPr>
        <w:pStyle w:val="a8"/>
        <w:numPr>
          <w:ilvl w:val="0"/>
          <w:numId w:val="61"/>
        </w:numPr>
        <w:tabs>
          <w:tab w:val="left" w:pos="993"/>
        </w:tabs>
        <w:ind w:left="0" w:firstLine="709"/>
        <w:jc w:val="both"/>
      </w:pPr>
      <w:r w:rsidRPr="00430F06">
        <w:t>этнический (этнографический) туризм – мероприятия с целью знакомства с традиционной культурой и бытом народов севера;</w:t>
      </w:r>
    </w:p>
    <w:p w:rsidR="00E53ACB" w:rsidRPr="00430F06" w:rsidRDefault="00E53ACB" w:rsidP="00115546">
      <w:pPr>
        <w:pStyle w:val="a8"/>
        <w:numPr>
          <w:ilvl w:val="0"/>
          <w:numId w:val="61"/>
        </w:numPr>
        <w:tabs>
          <w:tab w:val="left" w:pos="993"/>
        </w:tabs>
        <w:ind w:left="0" w:firstLine="709"/>
        <w:jc w:val="both"/>
      </w:pPr>
      <w:r w:rsidRPr="00430F06">
        <w:t>шоп-туризм – мероприятия для продажи и покупки товаров.</w:t>
      </w:r>
    </w:p>
    <w:p w:rsidR="00E53ACB" w:rsidRPr="00430F06" w:rsidRDefault="00E53ACB" w:rsidP="00991C86">
      <w:pPr>
        <w:pStyle w:val="a8"/>
        <w:ind w:left="0" w:firstLine="709"/>
        <w:jc w:val="both"/>
      </w:pPr>
      <w:r w:rsidRPr="00430F06">
        <w:t xml:space="preserve">Фестиваль </w:t>
      </w:r>
      <w:r w:rsidR="00115546">
        <w:t>«</w:t>
      </w:r>
      <w:r w:rsidRPr="00430F06">
        <w:t>КлюкВа</w:t>
      </w:r>
      <w:r w:rsidR="00115546">
        <w:t>»</w:t>
      </w:r>
      <w:r w:rsidRPr="00430F06">
        <w:t xml:space="preserve"> будет проводит</w:t>
      </w:r>
      <w:r w:rsidR="00FA6CDF" w:rsidRPr="00430F06">
        <w:t>ь</w:t>
      </w:r>
      <w:r w:rsidRPr="00430F06">
        <w:t>ся в городе Покачи в конце сентября и ознаменует переход от осени к зиме, когда крайне необходимо запастись витаминами на долгий холодный период.</w:t>
      </w:r>
    </w:p>
    <w:p w:rsidR="00E53ACB" w:rsidRPr="00430F06" w:rsidRDefault="00E53ACB" w:rsidP="00991C86">
      <w:pPr>
        <w:pStyle w:val="a8"/>
        <w:ind w:left="0" w:firstLine="709"/>
        <w:jc w:val="both"/>
      </w:pPr>
      <w:r w:rsidRPr="00430F06">
        <w:t xml:space="preserve">Клюква – одна из самых широко используемых ягод в русской национальной кухне. Фестиваль объединит производителей продуктов питания, напитков и сувенирной продукции всего Ханты-Мансийского автономного округа, которые смогут представить свои творения на </w:t>
      </w:r>
      <w:r w:rsidR="00115546">
        <w:t>«</w:t>
      </w:r>
      <w:r w:rsidRPr="00430F06">
        <w:t>Ягодной ярмарке</w:t>
      </w:r>
      <w:r w:rsidR="00115546">
        <w:t>»</w:t>
      </w:r>
      <w:r w:rsidRPr="00430F06">
        <w:t xml:space="preserve">. </w:t>
      </w:r>
    </w:p>
    <w:p w:rsidR="00E53ACB" w:rsidRPr="00430F06" w:rsidRDefault="00E53ACB" w:rsidP="00991C86">
      <w:pPr>
        <w:pStyle w:val="a8"/>
        <w:ind w:left="0" w:firstLine="709"/>
        <w:contextualSpacing w:val="0"/>
        <w:jc w:val="both"/>
      </w:pPr>
      <w:r w:rsidRPr="00430F06">
        <w:t>Гостей фестиваля ожидают творческие номера национальных коллективов северных народов, игровые программы для детей и взрослых, а также спортивные соревнования, олицетворяющие широту русской души, гостеприимство, многовековую культуру и национальное многообразие.</w:t>
      </w:r>
    </w:p>
    <w:p w:rsidR="00E53ACB" w:rsidRPr="00430F06" w:rsidRDefault="00E53ACB" w:rsidP="00991C86">
      <w:pPr>
        <w:pStyle w:val="a8"/>
        <w:ind w:left="0" w:firstLine="709"/>
        <w:contextualSpacing w:val="0"/>
        <w:jc w:val="both"/>
      </w:pPr>
      <w:r w:rsidRPr="00430F06">
        <w:t xml:space="preserve">Учреждениями культуры проведены крупномасштабные мероприятия, на которых присутствовали жители других муниципальных образований Югры, субъектов России. К </w:t>
      </w:r>
      <w:r w:rsidRPr="00430F06">
        <w:lastRenderedPageBreak/>
        <w:t xml:space="preserve">ним стоит отнести День города, Фестиваль </w:t>
      </w:r>
      <w:r w:rsidR="00115546">
        <w:t>«</w:t>
      </w:r>
      <w:r w:rsidRPr="00430F06">
        <w:t>Соцветие</w:t>
      </w:r>
      <w:r w:rsidR="00115546">
        <w:t>»</w:t>
      </w:r>
      <w:r w:rsidRPr="00430F06">
        <w:t xml:space="preserve">, </w:t>
      </w:r>
      <w:r w:rsidR="00115546">
        <w:t>«</w:t>
      </w:r>
      <w:r w:rsidRPr="00430F06">
        <w:t>Сабантуй</w:t>
      </w:r>
      <w:r w:rsidR="00115546">
        <w:t>»</w:t>
      </w:r>
      <w:r w:rsidRPr="00430F06">
        <w:t>, которые уже стали настоящим украшением событийного туризма.</w:t>
      </w:r>
    </w:p>
    <w:p w:rsidR="00E53ACB" w:rsidRPr="00430F06" w:rsidRDefault="00E53ACB" w:rsidP="00991C86">
      <w:pPr>
        <w:pStyle w:val="a8"/>
        <w:ind w:left="0" w:firstLine="709"/>
        <w:contextualSpacing w:val="0"/>
        <w:jc w:val="both"/>
      </w:pPr>
      <w:proofErr w:type="gramStart"/>
      <w:r w:rsidRPr="00430F06">
        <w:t>Учреждениями спорта проведены первенства, чемпионаты, турниры по мини-футболу, мини-баскетболу, волейболу, боксу, дзюдо, хоккею, фигурному катанию с участием команд Ханты-Мансийского автономного округа</w:t>
      </w:r>
      <w:r w:rsidR="00991C86">
        <w:t xml:space="preserve"> - Югры</w:t>
      </w:r>
      <w:r w:rsidRPr="00430F06">
        <w:t>.</w:t>
      </w:r>
      <w:proofErr w:type="gramEnd"/>
    </w:p>
    <w:p w:rsidR="00E53ACB" w:rsidRPr="00430F06" w:rsidRDefault="00E53ACB" w:rsidP="00991C86">
      <w:pPr>
        <w:pStyle w:val="a8"/>
        <w:ind w:left="0" w:firstLine="709"/>
        <w:contextualSpacing w:val="0"/>
        <w:jc w:val="both"/>
      </w:pPr>
      <w:r w:rsidRPr="00430F06">
        <w:t xml:space="preserve">Автономной некоммерческой организацией Центр сопровождения социальных программ и творческого развития детей и взрослых </w:t>
      </w:r>
      <w:r w:rsidR="00115546">
        <w:t>«</w:t>
      </w:r>
      <w:r w:rsidRPr="00430F06">
        <w:t>Вектор доброты</w:t>
      </w:r>
      <w:r w:rsidR="00115546">
        <w:t>»</w:t>
      </w:r>
      <w:r w:rsidRPr="00430F06">
        <w:t xml:space="preserve"> организована Межмуниципальная творческая встреча молодых педагогов </w:t>
      </w:r>
      <w:r w:rsidR="00115546">
        <w:t>«</w:t>
      </w:r>
      <w:r w:rsidRPr="00430F06">
        <w:t>Без галстуков</w:t>
      </w:r>
      <w:r w:rsidR="00115546">
        <w:t>»</w:t>
      </w:r>
      <w:r w:rsidRPr="00430F06">
        <w:t xml:space="preserve"> с участием 7 жителей города Когалыма.</w:t>
      </w:r>
    </w:p>
    <w:p w:rsidR="00F64AE5" w:rsidRPr="00430F06" w:rsidRDefault="00F64AE5" w:rsidP="00991C86">
      <w:pPr>
        <w:tabs>
          <w:tab w:val="right" w:pos="10488"/>
        </w:tabs>
        <w:ind w:firstLine="709"/>
        <w:jc w:val="both"/>
        <w:rPr>
          <w:b/>
          <w:shd w:val="clear" w:color="auto" w:fill="FFFFFF"/>
        </w:rPr>
      </w:pPr>
    </w:p>
    <w:p w:rsidR="00F64AE5" w:rsidRPr="00430F06" w:rsidRDefault="004B2AC2" w:rsidP="00991C86">
      <w:pPr>
        <w:pStyle w:val="1"/>
        <w:spacing w:before="0"/>
        <w:ind w:firstLine="709"/>
        <w:jc w:val="both"/>
        <w:rPr>
          <w:rFonts w:ascii="Times New Roman" w:hAnsi="Times New Roman" w:cs="Times New Roman"/>
          <w:color w:val="auto"/>
          <w:sz w:val="24"/>
          <w:szCs w:val="24"/>
          <w:shd w:val="clear" w:color="auto" w:fill="FFFFFF"/>
        </w:rPr>
      </w:pPr>
      <w:bookmarkStart w:id="73" w:name="_Toc612772"/>
      <w:r w:rsidRPr="00430F06">
        <w:rPr>
          <w:rFonts w:ascii="Times New Roman" w:hAnsi="Times New Roman" w:cs="Times New Roman"/>
          <w:color w:val="auto"/>
          <w:sz w:val="24"/>
          <w:szCs w:val="24"/>
        </w:rPr>
        <w:t>7</w:t>
      </w:r>
      <w:r w:rsidR="00F64AE5" w:rsidRPr="00430F06">
        <w:rPr>
          <w:rFonts w:ascii="Times New Roman" w:hAnsi="Times New Roman" w:cs="Times New Roman"/>
          <w:color w:val="auto"/>
          <w:sz w:val="24"/>
          <w:szCs w:val="24"/>
        </w:rPr>
        <w:t xml:space="preserve">. </w:t>
      </w:r>
      <w:r w:rsidR="00F64AE5" w:rsidRPr="00430F06">
        <w:rPr>
          <w:rFonts w:ascii="Times New Roman" w:hAnsi="Times New Roman" w:cs="Times New Roman"/>
          <w:color w:val="auto"/>
          <w:sz w:val="24"/>
          <w:szCs w:val="24"/>
          <w:shd w:val="clear" w:color="auto" w:fill="FFFFFF"/>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w:t>
      </w:r>
      <w:r w:rsidR="00115546">
        <w:rPr>
          <w:rFonts w:ascii="Times New Roman" w:hAnsi="Times New Roman" w:cs="Times New Roman"/>
          <w:color w:val="auto"/>
          <w:sz w:val="24"/>
          <w:szCs w:val="24"/>
          <w:shd w:val="clear" w:color="auto" w:fill="FFFFFF"/>
        </w:rPr>
        <w:t>«</w:t>
      </w:r>
      <w:r w:rsidR="00F64AE5" w:rsidRPr="00430F06">
        <w:rPr>
          <w:rFonts w:ascii="Times New Roman" w:hAnsi="Times New Roman" w:cs="Times New Roman"/>
          <w:color w:val="auto"/>
          <w:sz w:val="24"/>
          <w:szCs w:val="24"/>
          <w:shd w:val="clear" w:color="auto" w:fill="FFFFFF"/>
        </w:rPr>
        <w:t>О социальной защите инвалидов в Российской Федерации</w:t>
      </w:r>
      <w:r w:rsidR="00115546">
        <w:rPr>
          <w:rFonts w:ascii="Times New Roman" w:hAnsi="Times New Roman" w:cs="Times New Roman"/>
          <w:color w:val="auto"/>
          <w:sz w:val="24"/>
          <w:szCs w:val="24"/>
          <w:shd w:val="clear" w:color="auto" w:fill="FFFFFF"/>
        </w:rPr>
        <w:t>»</w:t>
      </w:r>
      <w:bookmarkEnd w:id="73"/>
    </w:p>
    <w:p w:rsidR="00F64AE5" w:rsidRPr="00430F06" w:rsidRDefault="00F64AE5" w:rsidP="00991C86">
      <w:pPr>
        <w:tabs>
          <w:tab w:val="right" w:pos="10488"/>
        </w:tabs>
        <w:ind w:firstLine="709"/>
        <w:jc w:val="both"/>
        <w:rPr>
          <w:b/>
          <w:shd w:val="clear" w:color="auto" w:fill="FFFFFF"/>
        </w:rPr>
      </w:pPr>
    </w:p>
    <w:p w:rsidR="00A353C4" w:rsidRPr="00430F06" w:rsidRDefault="00A353C4" w:rsidP="00991C86">
      <w:pPr>
        <w:ind w:firstLine="709"/>
        <w:jc w:val="both"/>
      </w:pPr>
      <w:r w:rsidRPr="00430F06">
        <w:t>В течение 2018 года на территории города Покачи была инициирована работа по созданию общественной организации инвалидов города Покачи (вид деятельности: юридическая консультация инвалидов, социальная защита инвалидов, предоставление досуговых услуг).</w:t>
      </w:r>
    </w:p>
    <w:p w:rsidR="00A353C4" w:rsidRPr="00430F06" w:rsidRDefault="00A353C4" w:rsidP="00991C86">
      <w:pPr>
        <w:ind w:firstLine="709"/>
        <w:jc w:val="both"/>
      </w:pPr>
      <w:r w:rsidRPr="00430F06">
        <w:t>Со стороны органов местного самоуправления руководителю общественной организации в течение 2018 года оказывалась поддержка по следующим направлениям:</w:t>
      </w:r>
    </w:p>
    <w:p w:rsidR="00A353C4" w:rsidRPr="00430F06" w:rsidRDefault="00A353C4" w:rsidP="00115546">
      <w:pPr>
        <w:pStyle w:val="a8"/>
        <w:numPr>
          <w:ilvl w:val="0"/>
          <w:numId w:val="62"/>
        </w:numPr>
        <w:tabs>
          <w:tab w:val="left" w:pos="993"/>
        </w:tabs>
        <w:ind w:left="0" w:firstLine="709"/>
        <w:jc w:val="both"/>
      </w:pPr>
      <w:proofErr w:type="gramStart"/>
      <w:r w:rsidRPr="00430F06">
        <w:t>имущественная</w:t>
      </w:r>
      <w:proofErr w:type="gramEnd"/>
      <w:r w:rsidRPr="00430F06">
        <w:t xml:space="preserve"> (предоставлено помещение для осуществления деятельности общественной организации);</w:t>
      </w:r>
    </w:p>
    <w:p w:rsidR="00A353C4" w:rsidRPr="00430F06" w:rsidRDefault="00A353C4" w:rsidP="00115546">
      <w:pPr>
        <w:pStyle w:val="a8"/>
        <w:numPr>
          <w:ilvl w:val="0"/>
          <w:numId w:val="62"/>
        </w:numPr>
        <w:tabs>
          <w:tab w:val="left" w:pos="993"/>
        </w:tabs>
        <w:ind w:left="0" w:firstLine="709"/>
        <w:jc w:val="both"/>
      </w:pPr>
      <w:r w:rsidRPr="00430F06">
        <w:t xml:space="preserve">консультационно – методическая (участие в семинарах, круглых столах, </w:t>
      </w:r>
      <w:proofErr w:type="gramStart"/>
      <w:r w:rsidRPr="00430F06">
        <w:t>форумах</w:t>
      </w:r>
      <w:proofErr w:type="gramEnd"/>
      <w:r w:rsidRPr="00430F06">
        <w:t xml:space="preserve"> как на</w:t>
      </w:r>
      <w:r w:rsidR="00EE4804">
        <w:t xml:space="preserve"> </w:t>
      </w:r>
      <w:r w:rsidRPr="00430F06">
        <w:t>местном, так и на окружном уровне);</w:t>
      </w:r>
    </w:p>
    <w:p w:rsidR="00A353C4" w:rsidRPr="00430F06" w:rsidRDefault="00A353C4" w:rsidP="00115546">
      <w:pPr>
        <w:pStyle w:val="a8"/>
        <w:numPr>
          <w:ilvl w:val="0"/>
          <w:numId w:val="62"/>
        </w:numPr>
        <w:tabs>
          <w:tab w:val="left" w:pos="993"/>
        </w:tabs>
        <w:ind w:left="0" w:firstLine="709"/>
        <w:jc w:val="both"/>
      </w:pPr>
      <w:r w:rsidRPr="00430F06">
        <w:t>транспортная (обеспечена доставка в Округ до места проведения Форума и обратно).</w:t>
      </w:r>
    </w:p>
    <w:p w:rsidR="00A353C4" w:rsidRPr="00430F06" w:rsidRDefault="00A353C4" w:rsidP="00991C86">
      <w:pPr>
        <w:ind w:firstLine="709"/>
        <w:jc w:val="both"/>
      </w:pPr>
      <w:r w:rsidRPr="00430F06">
        <w:t>Кроме того, в течение года с руководителем общественной организации инвалидов города Покачи проводились индивидуальные консультации по созданию организации и разработке Устава.</w:t>
      </w:r>
    </w:p>
    <w:p w:rsidR="00F64AE5" w:rsidRPr="00430F06" w:rsidRDefault="00F64AE5" w:rsidP="00991C86">
      <w:pPr>
        <w:tabs>
          <w:tab w:val="right" w:pos="10488"/>
        </w:tabs>
        <w:ind w:firstLine="709"/>
        <w:jc w:val="both"/>
        <w:rPr>
          <w:b/>
        </w:rPr>
      </w:pPr>
    </w:p>
    <w:p w:rsidR="00F64AE5" w:rsidRPr="00430F06" w:rsidRDefault="004B2AC2" w:rsidP="00991C86">
      <w:pPr>
        <w:pStyle w:val="1"/>
        <w:spacing w:before="0"/>
        <w:ind w:firstLine="709"/>
        <w:jc w:val="both"/>
        <w:rPr>
          <w:rFonts w:ascii="Times New Roman" w:eastAsia="Calibri" w:hAnsi="Times New Roman" w:cs="Times New Roman"/>
          <w:color w:val="auto"/>
          <w:sz w:val="24"/>
          <w:szCs w:val="24"/>
        </w:rPr>
      </w:pPr>
      <w:bookmarkStart w:id="74" w:name="_Toc612773"/>
      <w:r w:rsidRPr="00430F06">
        <w:rPr>
          <w:rFonts w:ascii="Times New Roman" w:hAnsi="Times New Roman" w:cs="Times New Roman"/>
          <w:color w:val="auto"/>
          <w:sz w:val="24"/>
          <w:szCs w:val="24"/>
        </w:rPr>
        <w:t>8</w:t>
      </w:r>
      <w:r w:rsidR="00F64AE5" w:rsidRPr="00430F06">
        <w:rPr>
          <w:rFonts w:ascii="Times New Roman" w:hAnsi="Times New Roman" w:cs="Times New Roman"/>
          <w:color w:val="auto"/>
          <w:sz w:val="24"/>
          <w:szCs w:val="24"/>
        </w:rPr>
        <w:t xml:space="preserve">. </w:t>
      </w:r>
      <w:r w:rsidR="00F64AE5" w:rsidRPr="00430F06">
        <w:rPr>
          <w:rFonts w:ascii="Times New Roman" w:eastAsia="Calibri" w:hAnsi="Times New Roman" w:cs="Times New Roman"/>
          <w:color w:val="auto"/>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bookmarkEnd w:id="74"/>
    </w:p>
    <w:p w:rsidR="00F64AE5" w:rsidRPr="00430F06" w:rsidRDefault="00F64AE5" w:rsidP="00991C86">
      <w:pPr>
        <w:tabs>
          <w:tab w:val="right" w:pos="10488"/>
        </w:tabs>
        <w:ind w:firstLine="709"/>
        <w:jc w:val="both"/>
        <w:rPr>
          <w:rFonts w:eastAsia="Calibri"/>
          <w:b/>
        </w:rPr>
      </w:pPr>
    </w:p>
    <w:p w:rsidR="00F64AE5" w:rsidRDefault="001F380D" w:rsidP="00991C86">
      <w:pPr>
        <w:tabs>
          <w:tab w:val="right" w:pos="10488"/>
        </w:tabs>
        <w:ind w:firstLine="709"/>
        <w:jc w:val="both"/>
      </w:pPr>
      <w:r w:rsidRPr="00430F06">
        <w:t xml:space="preserve">В 2018 году </w:t>
      </w:r>
      <w:r w:rsidR="00991C86">
        <w:t>двум</w:t>
      </w:r>
      <w:r w:rsidRPr="00430F06">
        <w:t xml:space="preserve"> семьям, состоящим в списке граждан, нуждающихся в жилых помещениях, предоставляемых по договорам социального найма из муниципального жилищного фонда города Покачи, были предоставлены жилые помещения по договорам социального найма.</w:t>
      </w:r>
    </w:p>
    <w:p w:rsidR="00991C86" w:rsidRPr="00430F06" w:rsidRDefault="00991C86" w:rsidP="00991C86">
      <w:pPr>
        <w:tabs>
          <w:tab w:val="right" w:pos="10488"/>
        </w:tabs>
        <w:ind w:firstLine="709"/>
        <w:jc w:val="both"/>
        <w:rPr>
          <w:color w:val="FF0000"/>
        </w:rPr>
      </w:pPr>
    </w:p>
    <w:p w:rsidR="008512A8" w:rsidRPr="00430F06" w:rsidRDefault="004B2AC2" w:rsidP="00991C86">
      <w:pPr>
        <w:pStyle w:val="1"/>
        <w:spacing w:before="0"/>
        <w:ind w:firstLine="709"/>
        <w:jc w:val="both"/>
        <w:rPr>
          <w:rFonts w:ascii="Times New Roman" w:eastAsia="Calibri" w:hAnsi="Times New Roman" w:cs="Times New Roman"/>
          <w:color w:val="auto"/>
          <w:sz w:val="24"/>
          <w:szCs w:val="24"/>
        </w:rPr>
      </w:pPr>
      <w:bookmarkStart w:id="75" w:name="_Toc612774"/>
      <w:r w:rsidRPr="00430F06">
        <w:rPr>
          <w:rFonts w:ascii="Times New Roman" w:hAnsi="Times New Roman" w:cs="Times New Roman"/>
          <w:color w:val="auto"/>
          <w:sz w:val="24"/>
          <w:szCs w:val="24"/>
        </w:rPr>
        <w:t>9</w:t>
      </w:r>
      <w:r w:rsidR="008512A8" w:rsidRPr="00430F06">
        <w:rPr>
          <w:rFonts w:ascii="Times New Roman" w:hAnsi="Times New Roman" w:cs="Times New Roman"/>
          <w:color w:val="auto"/>
          <w:sz w:val="24"/>
          <w:szCs w:val="24"/>
        </w:rPr>
        <w:t xml:space="preserve">. </w:t>
      </w:r>
      <w:proofErr w:type="gramStart"/>
      <w:r w:rsidR="008512A8" w:rsidRPr="00430F06">
        <w:rPr>
          <w:rFonts w:ascii="Times New Roman" w:eastAsia="Calibri" w:hAnsi="Times New Roman" w:cs="Times New Roman"/>
          <w:color w:val="auto"/>
          <w:sz w:val="24"/>
          <w:szCs w:val="24"/>
        </w:rPr>
        <w:t>Создание условий для организации проведения независимой оценки качества условий оказания услуг учреждениями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учреждениями при оценке деятельности руководителей подведомственных учреждений и осуществление контроля за принятием мер по устранению недостатков, выявленных по результатам независимой оценки качества условий оказания услуг учреждениями, в соответствии с</w:t>
      </w:r>
      <w:proofErr w:type="gramEnd"/>
      <w:r w:rsidR="008512A8" w:rsidRPr="00430F06">
        <w:rPr>
          <w:rFonts w:ascii="Times New Roman" w:eastAsia="Calibri" w:hAnsi="Times New Roman" w:cs="Times New Roman"/>
          <w:color w:val="auto"/>
          <w:sz w:val="24"/>
          <w:szCs w:val="24"/>
        </w:rPr>
        <w:t xml:space="preserve"> федеральными законами</w:t>
      </w:r>
      <w:bookmarkEnd w:id="75"/>
    </w:p>
    <w:p w:rsidR="008512A8" w:rsidRPr="00430F06" w:rsidRDefault="008512A8" w:rsidP="00991C86">
      <w:pPr>
        <w:tabs>
          <w:tab w:val="right" w:pos="10488"/>
        </w:tabs>
        <w:ind w:firstLine="709"/>
        <w:jc w:val="both"/>
        <w:rPr>
          <w:rFonts w:eastAsia="Calibri"/>
          <w:b/>
        </w:rPr>
      </w:pPr>
    </w:p>
    <w:p w:rsidR="00991C86" w:rsidRDefault="008512A8" w:rsidP="00991C86">
      <w:pPr>
        <w:ind w:firstLine="709"/>
        <w:jc w:val="both"/>
      </w:pPr>
      <w:r w:rsidRPr="00430F06">
        <w:t xml:space="preserve">В целях реализации мер по повышению информированности граждан в муниципальном автономном учреждении </w:t>
      </w:r>
      <w:r w:rsidR="00115546">
        <w:t>«</w:t>
      </w:r>
      <w:r w:rsidRPr="00430F06">
        <w:t>Многофункциональный центр предоставления государственных и муниципальных услуг</w:t>
      </w:r>
      <w:r w:rsidR="00115546">
        <w:t>»</w:t>
      </w:r>
      <w:r w:rsidRPr="00430F06">
        <w:t xml:space="preserve"> (далее – МФЦ) заявителям предлагается оценить качество предоставления государственных и муниципальных услуг и консультаций в специальных анкетах. В учреждении внедрена информационная система </w:t>
      </w:r>
      <w:r w:rsidR="00115546">
        <w:lastRenderedPageBreak/>
        <w:t>«</w:t>
      </w:r>
      <w:r w:rsidRPr="00430F06">
        <w:t>Информационно-аналитическая система мониторинга качества государственных услуг</w:t>
      </w:r>
      <w:r w:rsidR="00115546">
        <w:t>»</w:t>
      </w:r>
      <w:r w:rsidRPr="00430F06">
        <w:t xml:space="preserve"> (</w:t>
      </w:r>
      <w:r w:rsidRPr="00430F06">
        <w:rPr>
          <w:lang w:val="en-US"/>
        </w:rPr>
        <w:t>www</w:t>
      </w:r>
      <w:r w:rsidRPr="00430F06">
        <w:t>.</w:t>
      </w:r>
      <w:r w:rsidRPr="00430F06">
        <w:rPr>
          <w:lang w:val="en-US"/>
        </w:rPr>
        <w:t>mkgu</w:t>
      </w:r>
      <w:r w:rsidRPr="00430F06">
        <w:t>.</w:t>
      </w:r>
      <w:r w:rsidRPr="00430F06">
        <w:rPr>
          <w:lang w:val="en-US"/>
        </w:rPr>
        <w:t>ru</w:t>
      </w:r>
      <w:r w:rsidRPr="00430F06">
        <w:t xml:space="preserve">), позволяющая заявителям принять участие в опросе по оценке качества предоставления государственных услуг, полученных непосредственно в МФЦ, посредством смс-сообщения. </w:t>
      </w:r>
    </w:p>
    <w:p w:rsidR="008512A8" w:rsidRPr="00430F06" w:rsidRDefault="008512A8" w:rsidP="00991C86">
      <w:pPr>
        <w:ind w:firstLine="709"/>
        <w:jc w:val="both"/>
      </w:pPr>
      <w:proofErr w:type="gramStart"/>
      <w:r w:rsidRPr="00430F06">
        <w:t xml:space="preserve">Также заявитель может непосредственно оценить оказанную государственную услугу через сайт </w:t>
      </w:r>
      <w:r w:rsidR="00115546">
        <w:t>«</w:t>
      </w:r>
      <w:r w:rsidRPr="00430F06">
        <w:t>Ваш контроль</w:t>
      </w:r>
      <w:r w:rsidR="00115546">
        <w:t>»</w:t>
      </w:r>
      <w:r w:rsidRPr="00430F06">
        <w:rPr>
          <w:lang w:val="en-US"/>
        </w:rPr>
        <w:t>www</w:t>
      </w:r>
      <w:r w:rsidRPr="00430F06">
        <w:t>.</w:t>
      </w:r>
      <w:r w:rsidRPr="00430F06">
        <w:rPr>
          <w:lang w:val="en-US"/>
        </w:rPr>
        <w:t>vashkontrol</w:t>
      </w:r>
      <w:r w:rsidRPr="00430F06">
        <w:t>.</w:t>
      </w:r>
      <w:r w:rsidRPr="00430F06">
        <w:rPr>
          <w:lang w:val="en-US"/>
        </w:rPr>
        <w:t>ru</w:t>
      </w:r>
      <w:r w:rsidRPr="00430F06">
        <w:t xml:space="preserve"> (программа оценки реализована на основании постановления Правительства Российской Федерации от 12.12.2012 № 1284 </w:t>
      </w:r>
      <w:r w:rsidR="00115546">
        <w:t>«</w:t>
      </w:r>
      <w:r w:rsidRPr="00430F06">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w:t>
      </w:r>
      <w:r w:rsidR="008B374E">
        <w:t>учёт</w:t>
      </w:r>
      <w:r w:rsidRPr="00430F06">
        <w:t>ом качества предоставления ими государственных услуг, а также о применении результатов указанной оценки как основания для принятия</w:t>
      </w:r>
      <w:proofErr w:type="gramEnd"/>
      <w:r w:rsidRPr="00430F06">
        <w:t xml:space="preserve"> решений о досрочном прекращении исполнения соответствующими руководителями своих должностных обязанностей</w:t>
      </w:r>
      <w:r w:rsidR="00115546">
        <w:t>»</w:t>
      </w:r>
      <w:r w:rsidR="00FA6CDF" w:rsidRPr="00430F06">
        <w:t>)</w:t>
      </w:r>
      <w:r w:rsidRPr="00430F06">
        <w:t>.</w:t>
      </w:r>
    </w:p>
    <w:p w:rsidR="008512A8" w:rsidRPr="00430F06" w:rsidRDefault="008512A8" w:rsidP="00991C86">
      <w:pPr>
        <w:ind w:firstLine="709"/>
        <w:jc w:val="both"/>
      </w:pPr>
      <w:proofErr w:type="gramStart"/>
      <w:r w:rsidRPr="00430F06">
        <w:t>Актуальность удовлетвор</w:t>
      </w:r>
      <w:r w:rsidR="00991C86">
        <w:t>ё</w:t>
      </w:r>
      <w:r w:rsidRPr="00430F06">
        <w:t>нности граждан качеством государственных и муниципальных услуг обусловлена требованием достижения целевых показателей по оказанию государственных и муниципальных услуг, определ</w:t>
      </w:r>
      <w:r w:rsidR="00991C86">
        <w:t>ё</w:t>
      </w:r>
      <w:r w:rsidRPr="00430F06">
        <w:t>нных Указом Президента Росси</w:t>
      </w:r>
      <w:r w:rsidR="00FA6CDF" w:rsidRPr="00430F06">
        <w:t>йской Федерации от 07.05.2012 №</w:t>
      </w:r>
      <w:r w:rsidR="00EE4804">
        <w:t xml:space="preserve"> </w:t>
      </w:r>
      <w:r w:rsidRPr="00430F06">
        <w:t xml:space="preserve">601 </w:t>
      </w:r>
      <w:r w:rsidR="00115546">
        <w:t>«</w:t>
      </w:r>
      <w:r w:rsidRPr="00430F06">
        <w:t>Об основных направлениях совершенствования системы государственного управления</w:t>
      </w:r>
      <w:r w:rsidR="00115546">
        <w:t>»</w:t>
      </w:r>
      <w:r w:rsidRPr="00430F06">
        <w:t>, и требованиями к проведению исследования, изложенными в письме Министерства экономического развития Росси</w:t>
      </w:r>
      <w:r w:rsidR="00FA6CDF" w:rsidRPr="00430F06">
        <w:t>йской Федерации от 28.02.2014 №</w:t>
      </w:r>
      <w:r w:rsidRPr="00430F06">
        <w:t>3939-ОФ/Д09</w:t>
      </w:r>
      <w:r w:rsidR="00EE4804">
        <w:t xml:space="preserve"> </w:t>
      </w:r>
      <w:r w:rsidRPr="00430F06">
        <w:t xml:space="preserve">и </w:t>
      </w:r>
      <w:r w:rsidR="00115546">
        <w:t>«</w:t>
      </w:r>
      <w:r w:rsidRPr="00430F06">
        <w:t>О методике проведения социологического исследования и оценки удовлетвор</w:t>
      </w:r>
      <w:r w:rsidR="00991C86">
        <w:t>ё</w:t>
      </w:r>
      <w:r w:rsidRPr="00430F06">
        <w:t>нности</w:t>
      </w:r>
      <w:proofErr w:type="gramEnd"/>
      <w:r w:rsidRPr="00430F06">
        <w:t xml:space="preserve"> граждан Российской Федерации качеством предоставления государственных и муниципальных услуг</w:t>
      </w:r>
      <w:r w:rsidR="00115546">
        <w:t>»</w:t>
      </w:r>
      <w:r w:rsidRPr="00430F06">
        <w:t xml:space="preserve">. </w:t>
      </w:r>
    </w:p>
    <w:p w:rsidR="008512A8" w:rsidRPr="00430F06" w:rsidRDefault="008512A8" w:rsidP="00991C86">
      <w:pPr>
        <w:tabs>
          <w:tab w:val="right" w:pos="10488"/>
        </w:tabs>
        <w:ind w:firstLine="709"/>
        <w:jc w:val="both"/>
      </w:pPr>
      <w:r w:rsidRPr="00430F06">
        <w:t>Уровень удовлетвор</w:t>
      </w:r>
      <w:r w:rsidR="00991C86">
        <w:t>ё</w:t>
      </w:r>
      <w:r w:rsidRPr="00430F06">
        <w:t xml:space="preserve">нности граждан качеством оказания государственных и муниципальных услуг </w:t>
      </w:r>
      <w:proofErr w:type="gramStart"/>
      <w:r w:rsidRPr="00430F06">
        <w:t>на конец</w:t>
      </w:r>
      <w:proofErr w:type="gramEnd"/>
      <w:r w:rsidRPr="00430F06">
        <w:t xml:space="preserve"> 2018 года составил 99,45%.</w:t>
      </w:r>
    </w:p>
    <w:p w:rsidR="00CB1DA8" w:rsidRPr="00430F06" w:rsidRDefault="00CB1DA8" w:rsidP="00991C86">
      <w:pPr>
        <w:tabs>
          <w:tab w:val="right" w:pos="10488"/>
        </w:tabs>
        <w:ind w:firstLine="709"/>
        <w:jc w:val="both"/>
      </w:pPr>
    </w:p>
    <w:p w:rsidR="00CB1DA8" w:rsidRPr="00430F06" w:rsidRDefault="004B2AC2" w:rsidP="00991C86">
      <w:pPr>
        <w:pStyle w:val="1"/>
        <w:spacing w:before="0"/>
        <w:ind w:firstLine="709"/>
        <w:jc w:val="both"/>
        <w:rPr>
          <w:rFonts w:ascii="Times New Roman" w:eastAsia="Calibri" w:hAnsi="Times New Roman" w:cs="Times New Roman"/>
          <w:color w:val="auto"/>
          <w:sz w:val="24"/>
          <w:szCs w:val="24"/>
        </w:rPr>
      </w:pPr>
      <w:bookmarkStart w:id="76" w:name="_Toc612775"/>
      <w:r w:rsidRPr="00430F06">
        <w:rPr>
          <w:rFonts w:ascii="Times New Roman" w:hAnsi="Times New Roman" w:cs="Times New Roman"/>
          <w:color w:val="auto"/>
          <w:sz w:val="24"/>
          <w:szCs w:val="24"/>
        </w:rPr>
        <w:t>10</w:t>
      </w:r>
      <w:r w:rsidR="00CB1DA8" w:rsidRPr="00430F06">
        <w:rPr>
          <w:rFonts w:ascii="Times New Roman" w:hAnsi="Times New Roman" w:cs="Times New Roman"/>
          <w:color w:val="auto"/>
          <w:sz w:val="24"/>
          <w:szCs w:val="24"/>
        </w:rPr>
        <w:t xml:space="preserve">. </w:t>
      </w:r>
      <w:r w:rsidR="00CB1DA8" w:rsidRPr="00430F06">
        <w:rPr>
          <w:rFonts w:ascii="Times New Roman" w:eastAsia="Calibri" w:hAnsi="Times New Roman" w:cs="Times New Roman"/>
          <w:color w:val="auto"/>
          <w:sz w:val="24"/>
          <w:szCs w:val="24"/>
        </w:rPr>
        <w:t>Осуществление мероприятий по отлову и содержанию безнадзорных животных, обитающих на территории городского округа</w:t>
      </w:r>
      <w:bookmarkEnd w:id="76"/>
    </w:p>
    <w:p w:rsidR="00CB1DA8" w:rsidRPr="00430F06" w:rsidRDefault="00CB1DA8" w:rsidP="00991C86">
      <w:pPr>
        <w:tabs>
          <w:tab w:val="right" w:pos="10488"/>
        </w:tabs>
        <w:ind w:firstLine="709"/>
        <w:jc w:val="both"/>
        <w:rPr>
          <w:rFonts w:eastAsia="Calibri"/>
          <w:b/>
        </w:rPr>
      </w:pPr>
    </w:p>
    <w:p w:rsidR="006E6458" w:rsidRPr="00430F06" w:rsidRDefault="006E6458" w:rsidP="00991C86">
      <w:pPr>
        <w:shd w:val="clear" w:color="auto" w:fill="FFFFFF"/>
        <w:ind w:firstLine="709"/>
        <w:contextualSpacing/>
        <w:jc w:val="both"/>
      </w:pPr>
      <w:proofErr w:type="gramStart"/>
      <w:r w:rsidRPr="00430F06">
        <w:t>В соответствии с законом Ханты-Мансийского автономного округа - Югры от 05.04.2013 №</w:t>
      </w:r>
      <w:r w:rsidR="00EE4804">
        <w:t xml:space="preserve"> </w:t>
      </w:r>
      <w:r w:rsidRPr="00430F06">
        <w:t xml:space="preserve">29-оз </w:t>
      </w:r>
      <w:r w:rsidR="00115546">
        <w:t>«</w:t>
      </w:r>
      <w:r w:rsidRPr="00430F06">
        <w:t>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Ханты-Мансийского автономного округа – Югры по проведению мероприятий по предупреждению и ликвидации болезней животных, их лечению, защите населения от болезней, общих для человека и животных</w:t>
      </w:r>
      <w:r w:rsidR="00115546">
        <w:t>»</w:t>
      </w:r>
      <w:r w:rsidRPr="00430F06">
        <w:t>, а также постановлением администрации города Покачи от 17.01.2014 №</w:t>
      </w:r>
      <w:r w:rsidR="00EE4804">
        <w:t xml:space="preserve"> </w:t>
      </w:r>
      <w:r w:rsidRPr="00430F06">
        <w:t xml:space="preserve">39 </w:t>
      </w:r>
      <w:r w:rsidR="00115546">
        <w:t>«</w:t>
      </w:r>
      <w:r w:rsidRPr="00430F06">
        <w:t>О реализации</w:t>
      </w:r>
      <w:proofErr w:type="gramEnd"/>
      <w:r w:rsidRPr="00430F06">
        <w:t xml:space="preserve"> </w:t>
      </w:r>
      <w:proofErr w:type="gramStart"/>
      <w:r w:rsidRPr="00430F06">
        <w:t>переданного отдельного государственного полномочия по проведению мероприятий по предупреждению и ликвидации болезней животных, их лечению, защите населения от болезней, общих для человека и животных, в городе Покачи</w:t>
      </w:r>
      <w:r w:rsidR="00115546">
        <w:t>»</w:t>
      </w:r>
      <w:r w:rsidRPr="00430F06">
        <w:t xml:space="preserve"> обязанности по осуществлению отдельного государственного полномочия Ханты-Мансийского автономного округа - Югры (осуществление отлова, транспортировки, </w:t>
      </w:r>
      <w:r w:rsidR="008B374E">
        <w:t>учёт</w:t>
      </w:r>
      <w:r w:rsidRPr="00430F06">
        <w:t>а, содержания, умерщвления, утилизации безнадзорных и бродячих животных) возложены управление жилищно-коммунального хозяйства администрации города Покачи.</w:t>
      </w:r>
      <w:proofErr w:type="gramEnd"/>
    </w:p>
    <w:p w:rsidR="006E6458" w:rsidRPr="00430F06" w:rsidRDefault="006E6458" w:rsidP="00991C86">
      <w:pPr>
        <w:shd w:val="clear" w:color="auto" w:fill="FFFFFF"/>
        <w:ind w:firstLine="709"/>
        <w:contextualSpacing/>
        <w:jc w:val="both"/>
      </w:pPr>
      <w:proofErr w:type="gramStart"/>
      <w:r w:rsidRPr="00430F06">
        <w:t xml:space="preserve">На реализацию подпрограммы </w:t>
      </w:r>
      <w:r w:rsidR="00115546">
        <w:t>«</w:t>
      </w:r>
      <w:r w:rsidRPr="00430F06">
        <w:t>Предупреждение возникновения и распространения заболеваний, общих для человека и животных, в части устранения вредного воздействия на человека и среду его обитания источника распространения указанных заболеваний - безнадзорных и бродячих животных</w:t>
      </w:r>
      <w:r w:rsidR="00115546">
        <w:t>»</w:t>
      </w:r>
      <w:r w:rsidRPr="00430F06">
        <w:t xml:space="preserve"> в рамках муниципальной программы</w:t>
      </w:r>
      <w:r w:rsidR="00C4345C">
        <w:t xml:space="preserve"> </w:t>
      </w:r>
      <w:r w:rsidR="00115546">
        <w:t>«</w:t>
      </w:r>
      <w:r w:rsidRPr="00430F06">
        <w:t>Развитие агропромышленного комплекса и рынков сельскохозяйственной продукции, сырья и продовольствия на территории города Покачи в 2018 - 2025 годы и на период до 2030 года</w:t>
      </w:r>
      <w:proofErr w:type="gramEnd"/>
      <w:r w:rsidR="00115546">
        <w:t>»</w:t>
      </w:r>
      <w:r w:rsidRPr="00430F06">
        <w:t xml:space="preserve">, из бюджета автономного округа доведена субвенция в размере 262,8 тысяч рублей, что на 3 000 рублей меньше предыдущего года (2017 год – 266,0 тысячи рублей). </w:t>
      </w:r>
    </w:p>
    <w:p w:rsidR="006E6458" w:rsidRDefault="006E6458" w:rsidP="00991C86">
      <w:pPr>
        <w:shd w:val="clear" w:color="auto" w:fill="FFFFFF"/>
        <w:ind w:firstLine="709"/>
        <w:contextualSpacing/>
        <w:jc w:val="both"/>
      </w:pPr>
      <w:r w:rsidRPr="00430F06">
        <w:t>За 2018 год на основе заключ</w:t>
      </w:r>
      <w:r w:rsidR="00991C86">
        <w:t>ё</w:t>
      </w:r>
      <w:r w:rsidRPr="00430F06">
        <w:t xml:space="preserve">нных договорных отношений между администрацией города </w:t>
      </w:r>
      <w:r w:rsidR="00991C86">
        <w:t xml:space="preserve">Покачи </w:t>
      </w:r>
      <w:proofErr w:type="gramStart"/>
      <w:r w:rsidRPr="00430F06">
        <w:t>и ООО</w:t>
      </w:r>
      <w:proofErr w:type="gramEnd"/>
      <w:r w:rsidRPr="00430F06">
        <w:t xml:space="preserve"> </w:t>
      </w:r>
      <w:r w:rsidR="00115546">
        <w:t>«</w:t>
      </w:r>
      <w:r w:rsidRPr="00430F06">
        <w:t>Вентура</w:t>
      </w:r>
      <w:r w:rsidR="00115546">
        <w:t>»</w:t>
      </w:r>
      <w:r w:rsidRPr="00430F06">
        <w:t xml:space="preserve"> отловлено 122 головы</w:t>
      </w:r>
      <w:r w:rsidR="005D34D9" w:rsidRPr="00430F06">
        <w:t xml:space="preserve"> (в 2017 году – 124)</w:t>
      </w:r>
      <w:r w:rsidRPr="00430F06">
        <w:t xml:space="preserve"> безнадзорных и бездомных животного. Сумма затрат по отлову, транспортировке безнадзорных и </w:t>
      </w:r>
      <w:r w:rsidRPr="00430F06">
        <w:lastRenderedPageBreak/>
        <w:t xml:space="preserve">бродячих домашних животных, их содержанию и </w:t>
      </w:r>
      <w:r w:rsidR="008B374E">
        <w:t>учёт</w:t>
      </w:r>
      <w:r w:rsidRPr="00430F06">
        <w:t>у, а также умерщвлению и утилизации составила 254 929,98 рублей</w:t>
      </w:r>
      <w:r w:rsidR="005D34D9" w:rsidRPr="00430F06">
        <w:t xml:space="preserve"> (в 2017 году – 50 000,00 рублей)</w:t>
      </w:r>
      <w:r w:rsidRPr="00430F06">
        <w:t xml:space="preserve">, что составляет 97% </w:t>
      </w:r>
      <w:r w:rsidR="005D34D9" w:rsidRPr="00430F06">
        <w:t xml:space="preserve">(в 2017 году – 100%) </w:t>
      </w:r>
      <w:r w:rsidRPr="00430F06">
        <w:t>от довед</w:t>
      </w:r>
      <w:r w:rsidR="00991C86">
        <w:t>ё</w:t>
      </w:r>
      <w:r w:rsidRPr="00430F06">
        <w:t>нных на эти цели денежных средств.</w:t>
      </w:r>
    </w:p>
    <w:p w:rsidR="00991C86" w:rsidRPr="00430F06" w:rsidRDefault="00991C86" w:rsidP="00991C86">
      <w:pPr>
        <w:shd w:val="clear" w:color="auto" w:fill="FFFFFF"/>
        <w:ind w:firstLine="709"/>
        <w:contextualSpacing/>
        <w:jc w:val="both"/>
      </w:pPr>
    </w:p>
    <w:p w:rsidR="00373299" w:rsidRPr="00430F06" w:rsidRDefault="004B2AC2" w:rsidP="00991C86">
      <w:pPr>
        <w:pStyle w:val="1"/>
        <w:spacing w:before="0"/>
        <w:ind w:firstLine="709"/>
        <w:jc w:val="both"/>
        <w:rPr>
          <w:rFonts w:ascii="Times New Roman" w:eastAsia="Calibri" w:hAnsi="Times New Roman" w:cs="Times New Roman"/>
          <w:color w:val="auto"/>
          <w:sz w:val="24"/>
          <w:szCs w:val="24"/>
        </w:rPr>
      </w:pPr>
      <w:bookmarkStart w:id="77" w:name="_Toc612776"/>
      <w:r w:rsidRPr="00430F06">
        <w:rPr>
          <w:rFonts w:ascii="Times New Roman" w:hAnsi="Times New Roman" w:cs="Times New Roman"/>
          <w:color w:val="auto"/>
          <w:sz w:val="24"/>
          <w:szCs w:val="24"/>
        </w:rPr>
        <w:t>11</w:t>
      </w:r>
      <w:r w:rsidR="00373299" w:rsidRPr="00430F06">
        <w:rPr>
          <w:rFonts w:ascii="Times New Roman" w:hAnsi="Times New Roman" w:cs="Times New Roman"/>
          <w:color w:val="auto"/>
          <w:sz w:val="24"/>
          <w:szCs w:val="24"/>
        </w:rPr>
        <w:t xml:space="preserve">. </w:t>
      </w:r>
      <w:r w:rsidR="00373299" w:rsidRPr="00430F06">
        <w:rPr>
          <w:rFonts w:ascii="Times New Roman" w:eastAsia="Calibri" w:hAnsi="Times New Roman" w:cs="Times New Roman"/>
          <w:color w:val="auto"/>
          <w:sz w:val="24"/>
          <w:szCs w:val="24"/>
        </w:rPr>
        <w:t xml:space="preserve">Осуществление мероприятий в сфере профилактики правонарушений, предусмотренных Федеральным </w:t>
      </w:r>
      <w:hyperlink r:id="rId23" w:history="1">
        <w:r w:rsidR="00373299" w:rsidRPr="00430F06">
          <w:rPr>
            <w:rFonts w:ascii="Times New Roman" w:eastAsia="Calibri" w:hAnsi="Times New Roman" w:cs="Times New Roman"/>
            <w:color w:val="auto"/>
            <w:sz w:val="24"/>
            <w:szCs w:val="24"/>
          </w:rPr>
          <w:t>законом</w:t>
        </w:r>
      </w:hyperlink>
      <w:r w:rsidR="00C4345C">
        <w:rPr>
          <w:rFonts w:ascii="Times New Roman" w:eastAsia="Calibri" w:hAnsi="Times New Roman" w:cs="Times New Roman"/>
          <w:color w:val="auto"/>
          <w:sz w:val="24"/>
          <w:szCs w:val="24"/>
        </w:rPr>
        <w:t xml:space="preserve"> </w:t>
      </w:r>
      <w:r w:rsidR="00115546">
        <w:rPr>
          <w:rFonts w:ascii="Times New Roman" w:eastAsia="Calibri" w:hAnsi="Times New Roman" w:cs="Times New Roman"/>
          <w:color w:val="auto"/>
          <w:sz w:val="24"/>
          <w:szCs w:val="24"/>
        </w:rPr>
        <w:t>«</w:t>
      </w:r>
      <w:r w:rsidR="00373299" w:rsidRPr="00430F06">
        <w:rPr>
          <w:rFonts w:ascii="Times New Roman" w:eastAsia="Calibri" w:hAnsi="Times New Roman" w:cs="Times New Roman"/>
          <w:color w:val="auto"/>
          <w:sz w:val="24"/>
          <w:szCs w:val="24"/>
        </w:rPr>
        <w:t>Об основах системы профилактики правонарушений в Российской Федерации</w:t>
      </w:r>
      <w:r w:rsidR="00115546">
        <w:rPr>
          <w:rFonts w:ascii="Times New Roman" w:eastAsia="Calibri" w:hAnsi="Times New Roman" w:cs="Times New Roman"/>
          <w:color w:val="auto"/>
          <w:sz w:val="24"/>
          <w:szCs w:val="24"/>
        </w:rPr>
        <w:t>»</w:t>
      </w:r>
      <w:bookmarkEnd w:id="77"/>
    </w:p>
    <w:p w:rsidR="00373299" w:rsidRPr="00430F06" w:rsidRDefault="00373299" w:rsidP="00991C86">
      <w:pPr>
        <w:tabs>
          <w:tab w:val="right" w:pos="10488"/>
        </w:tabs>
        <w:ind w:firstLine="709"/>
        <w:jc w:val="both"/>
        <w:rPr>
          <w:rFonts w:eastAsia="Calibri"/>
          <w:b/>
        </w:rPr>
      </w:pPr>
    </w:p>
    <w:p w:rsidR="008854A5" w:rsidRPr="00430F06" w:rsidRDefault="008854A5" w:rsidP="00991C86">
      <w:pPr>
        <w:shd w:val="clear" w:color="auto" w:fill="FFFFFF"/>
        <w:ind w:firstLine="709"/>
        <w:jc w:val="both"/>
      </w:pPr>
      <w:r w:rsidRPr="00430F06">
        <w:t>Стратегической целью в сфере профилактики правонарушений является повышение уровня безопасности граждан, укрепление законности и правопорядка пут</w:t>
      </w:r>
      <w:r w:rsidR="00991C86">
        <w:t>ё</w:t>
      </w:r>
      <w:r w:rsidRPr="00430F06">
        <w:t xml:space="preserve">м оптимизации взаимодействия всех субъектов профилактики, консолидации усилий органов местного самоуправления, правоохранительных органов, общественных объединений и населения в борьбе с правонарушениями, преступностью, терроризмом, незаконным оборотом наркотических средств и иными противоправными действиями. </w:t>
      </w:r>
    </w:p>
    <w:p w:rsidR="008854A5" w:rsidRPr="00430F06" w:rsidRDefault="008854A5" w:rsidP="00991C86">
      <w:pPr>
        <w:ind w:firstLine="709"/>
        <w:jc w:val="both"/>
      </w:pPr>
      <w:r w:rsidRPr="00430F06">
        <w:t>Координация деятельности субъектов профилактики правонарушений возлагается на комиссию по профилактике правонарушений города Покачи, созданную в соответствии с постановлением администраци</w:t>
      </w:r>
      <w:r w:rsidR="00372BB0" w:rsidRPr="00430F06">
        <w:t>и города Покачи от 06.04.2017 №</w:t>
      </w:r>
      <w:r w:rsidR="00EE4804">
        <w:t xml:space="preserve"> </w:t>
      </w:r>
      <w:r w:rsidRPr="00430F06">
        <w:t xml:space="preserve">344 </w:t>
      </w:r>
      <w:r w:rsidR="00115546">
        <w:t>«</w:t>
      </w:r>
      <w:r w:rsidRPr="00430F06">
        <w:t>Об утверждении Положения о комиссии по профилактике правонарушений города Покачи</w:t>
      </w:r>
      <w:r w:rsidR="00115546">
        <w:t>»</w:t>
      </w:r>
      <w:r w:rsidRPr="00430F06">
        <w:t xml:space="preserve"> (далее - Комиссия), деятельность которой регламентируется действующим законодательством. Постановлением администраци</w:t>
      </w:r>
      <w:r w:rsidR="00372BB0" w:rsidRPr="00430F06">
        <w:t>и города Покачи от 14.04.2017 №</w:t>
      </w:r>
      <w:r w:rsidR="00EE4804">
        <w:t xml:space="preserve"> </w:t>
      </w:r>
      <w:r w:rsidRPr="00430F06">
        <w:t>370 утвержд</w:t>
      </w:r>
      <w:r w:rsidR="00115546">
        <w:t>ё</w:t>
      </w:r>
      <w:r w:rsidRPr="00430F06">
        <w:t>н состав Комиссии по профилактике правонарушений города Покачи.</w:t>
      </w:r>
    </w:p>
    <w:p w:rsidR="008854A5" w:rsidRPr="00430F06" w:rsidRDefault="008854A5" w:rsidP="00991C86">
      <w:pPr>
        <w:ind w:firstLine="709"/>
        <w:jc w:val="both"/>
      </w:pPr>
      <w:r w:rsidRPr="00430F06">
        <w:t>В целях организации работы Комиссии на последнем в 2017 году заседании был утвержд</w:t>
      </w:r>
      <w:r w:rsidR="00115546">
        <w:t>ё</w:t>
      </w:r>
      <w:r w:rsidRPr="00430F06">
        <w:t xml:space="preserve">н план работы Комиссии на 2018 год. </w:t>
      </w:r>
    </w:p>
    <w:p w:rsidR="008854A5" w:rsidRDefault="008854A5" w:rsidP="00991C86">
      <w:pPr>
        <w:ind w:firstLine="709"/>
        <w:jc w:val="both"/>
      </w:pPr>
      <w:r w:rsidRPr="00430F06">
        <w:t xml:space="preserve">В рамках осуществления мероприятий в сфере профилактики правонарушений в 2018 году было проведено </w:t>
      </w:r>
      <w:r w:rsidR="00115546">
        <w:t xml:space="preserve">четыре </w:t>
      </w:r>
      <w:r w:rsidRPr="00430F06">
        <w:t>заседания Комиссии, на которых было рассмотрено 19 вопросов и принято 11 протокольных решений.</w:t>
      </w:r>
    </w:p>
    <w:p w:rsidR="00115546" w:rsidRPr="00430F06" w:rsidRDefault="00115546" w:rsidP="00991C86">
      <w:pPr>
        <w:ind w:firstLine="709"/>
        <w:jc w:val="both"/>
      </w:pPr>
    </w:p>
    <w:p w:rsidR="00373299" w:rsidRPr="00430F06" w:rsidRDefault="004B2AC2" w:rsidP="00991C86">
      <w:pPr>
        <w:pStyle w:val="1"/>
        <w:spacing w:before="0"/>
        <w:ind w:firstLine="709"/>
        <w:jc w:val="both"/>
        <w:rPr>
          <w:rFonts w:ascii="Times New Roman" w:eastAsia="Calibri" w:hAnsi="Times New Roman" w:cs="Times New Roman"/>
          <w:color w:val="auto"/>
          <w:sz w:val="24"/>
          <w:szCs w:val="24"/>
        </w:rPr>
      </w:pPr>
      <w:bookmarkStart w:id="78" w:name="_Toc612777"/>
      <w:r w:rsidRPr="00430F06">
        <w:rPr>
          <w:rFonts w:ascii="Times New Roman" w:hAnsi="Times New Roman" w:cs="Times New Roman"/>
          <w:color w:val="auto"/>
          <w:sz w:val="24"/>
          <w:szCs w:val="24"/>
        </w:rPr>
        <w:t>12</w:t>
      </w:r>
      <w:r w:rsidR="00373299" w:rsidRPr="00430F06">
        <w:rPr>
          <w:rFonts w:ascii="Times New Roman" w:hAnsi="Times New Roman" w:cs="Times New Roman"/>
          <w:color w:val="auto"/>
          <w:sz w:val="24"/>
          <w:szCs w:val="24"/>
        </w:rPr>
        <w:t xml:space="preserve">. </w:t>
      </w:r>
      <w:r w:rsidR="00373299" w:rsidRPr="00430F06">
        <w:rPr>
          <w:rFonts w:ascii="Times New Roman" w:eastAsia="Calibri" w:hAnsi="Times New Roman" w:cs="Times New Roman"/>
          <w:color w:val="auto"/>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bookmarkEnd w:id="78"/>
    </w:p>
    <w:p w:rsidR="00373299" w:rsidRPr="00430F06" w:rsidRDefault="00373299" w:rsidP="00991C86">
      <w:pPr>
        <w:tabs>
          <w:tab w:val="right" w:pos="10488"/>
        </w:tabs>
        <w:ind w:firstLine="709"/>
        <w:jc w:val="both"/>
        <w:rPr>
          <w:rFonts w:eastAsia="Calibri"/>
          <w:b/>
        </w:rPr>
      </w:pPr>
    </w:p>
    <w:p w:rsidR="005D3835" w:rsidRPr="00430F06" w:rsidRDefault="005D3835" w:rsidP="00991C86">
      <w:pPr>
        <w:numPr>
          <w:ilvl w:val="0"/>
          <w:numId w:val="6"/>
        </w:numPr>
        <w:tabs>
          <w:tab w:val="left" w:pos="-3828"/>
          <w:tab w:val="left" w:pos="2985"/>
        </w:tabs>
        <w:suppressAutoHyphens/>
        <w:ind w:firstLine="709"/>
        <w:jc w:val="both"/>
      </w:pPr>
      <w:r w:rsidRPr="00430F06">
        <w:t>В 2018 году был провед</w:t>
      </w:r>
      <w:r w:rsidR="00115546">
        <w:t>ё</w:t>
      </w:r>
      <w:r w:rsidRPr="00430F06">
        <w:t>н ряд мероприятий</w:t>
      </w:r>
      <w:r w:rsidR="00372BB0" w:rsidRPr="00430F06">
        <w:t>,</w:t>
      </w:r>
      <w:r w:rsidRPr="00430F06">
        <w:t xml:space="preserve"> направленных на организацию физкультурно-оздоровительной работе среди детей–инвалидов и взрослых людей с ограниченными возможностями по видам спорта с целью охвата большего количества занимающихся с ограниченными возможностями.</w:t>
      </w:r>
    </w:p>
    <w:p w:rsidR="005D3835" w:rsidRPr="00430F06" w:rsidRDefault="005D3835" w:rsidP="00991C86">
      <w:pPr>
        <w:pStyle w:val="a8"/>
        <w:numPr>
          <w:ilvl w:val="2"/>
          <w:numId w:val="6"/>
        </w:numPr>
        <w:tabs>
          <w:tab w:val="clear" w:pos="0"/>
          <w:tab w:val="left" w:pos="-3828"/>
          <w:tab w:val="num" w:pos="-2127"/>
        </w:tabs>
        <w:ind w:firstLine="709"/>
        <w:jc w:val="both"/>
        <w:rPr>
          <w:color w:val="FF0000"/>
        </w:rPr>
      </w:pPr>
      <w:r w:rsidRPr="00430F06">
        <w:t xml:space="preserve">В городе Покачи состоят на </w:t>
      </w:r>
      <w:r w:rsidR="008B374E">
        <w:t>учёт</w:t>
      </w:r>
      <w:r w:rsidRPr="00430F06">
        <w:t>е 492 человека</w:t>
      </w:r>
      <w:r w:rsidR="00372BB0" w:rsidRPr="00430F06">
        <w:t>,</w:t>
      </w:r>
      <w:r w:rsidRPr="00430F06">
        <w:t xml:space="preserve"> имеющих инвалидность, из них 76 человек - дети до 18 лет. На базе муниципального автономного учреждения спортивно-оздоровительного комплекса </w:t>
      </w:r>
      <w:r w:rsidR="00115546">
        <w:t>«</w:t>
      </w:r>
      <w:r w:rsidRPr="00430F06">
        <w:t>Зв</w:t>
      </w:r>
      <w:r w:rsidR="00115546">
        <w:t>ё</w:t>
      </w:r>
      <w:r w:rsidRPr="00430F06">
        <w:t>здный</w:t>
      </w:r>
      <w:r w:rsidR="00115546">
        <w:t>»</w:t>
      </w:r>
      <w:r w:rsidRPr="00430F06">
        <w:t xml:space="preserve"> г. Покачи создано и функционирует отделение адаптивной физической культуры.</w:t>
      </w:r>
    </w:p>
    <w:p w:rsidR="005D3835" w:rsidRPr="00430F06" w:rsidRDefault="005D3835" w:rsidP="00991C86">
      <w:pPr>
        <w:ind w:firstLine="709"/>
        <w:jc w:val="both"/>
      </w:pPr>
      <w:r w:rsidRPr="00430F06">
        <w:t>Администрацией города Покачи приняты следующие нормативн</w:t>
      </w:r>
      <w:r w:rsidR="00115546">
        <w:t xml:space="preserve">ые </w:t>
      </w:r>
      <w:r w:rsidRPr="00430F06">
        <w:t xml:space="preserve">правовые акты: </w:t>
      </w:r>
    </w:p>
    <w:p w:rsidR="005D3835" w:rsidRPr="00430F06" w:rsidRDefault="005D3835" w:rsidP="00115546">
      <w:pPr>
        <w:pStyle w:val="a8"/>
        <w:numPr>
          <w:ilvl w:val="0"/>
          <w:numId w:val="63"/>
        </w:numPr>
        <w:tabs>
          <w:tab w:val="left" w:pos="993"/>
        </w:tabs>
        <w:ind w:left="0" w:firstLine="709"/>
        <w:jc w:val="both"/>
      </w:pPr>
      <w:r w:rsidRPr="00430F06">
        <w:t xml:space="preserve">постановление </w:t>
      </w:r>
      <w:r w:rsidR="00115546">
        <w:t xml:space="preserve">администрации города Покачи </w:t>
      </w:r>
      <w:r w:rsidRPr="00430F06">
        <w:t xml:space="preserve">от 12.03.2018 </w:t>
      </w:r>
      <w:r w:rsidR="00115546" w:rsidRPr="00430F06">
        <w:t>№</w:t>
      </w:r>
      <w:r w:rsidR="00EE4804">
        <w:t xml:space="preserve"> </w:t>
      </w:r>
      <w:r w:rsidR="00115546" w:rsidRPr="00430F06">
        <w:t xml:space="preserve">246 </w:t>
      </w:r>
      <w:r w:rsidR="00115546">
        <w:t>«</w:t>
      </w:r>
      <w:r w:rsidRPr="00430F06">
        <w:t>О внесении изменений в постановление администрации города Покачи от 15.08.2013 №</w:t>
      </w:r>
      <w:r w:rsidR="00EE4804">
        <w:t xml:space="preserve"> </w:t>
      </w:r>
      <w:r w:rsidRPr="00430F06">
        <w:t xml:space="preserve">984 </w:t>
      </w:r>
      <w:r w:rsidR="00115546">
        <w:t>«</w:t>
      </w:r>
      <w:r w:rsidRPr="00430F06">
        <w:t>Об утвер</w:t>
      </w:r>
      <w:r w:rsidR="00372BB0" w:rsidRPr="00430F06">
        <w:t xml:space="preserve">ждении муниципальной программы </w:t>
      </w:r>
      <w:r w:rsidR="00115546">
        <w:t>«</w:t>
      </w:r>
      <w:r w:rsidRPr="00430F06">
        <w:t xml:space="preserve">Обеспечение условий для развития физической культуры, школьного спорта и массового спорта в </w:t>
      </w:r>
      <w:r w:rsidR="00372BB0" w:rsidRPr="00430F06">
        <w:t>городе Покачи на 2016-2020 годы</w:t>
      </w:r>
      <w:r w:rsidR="00115546">
        <w:t>»</w:t>
      </w:r>
      <w:r w:rsidRPr="00430F06">
        <w:t>;</w:t>
      </w:r>
    </w:p>
    <w:p w:rsidR="005D3835" w:rsidRPr="00430F06" w:rsidRDefault="00115546" w:rsidP="00115546">
      <w:pPr>
        <w:pStyle w:val="a8"/>
        <w:numPr>
          <w:ilvl w:val="0"/>
          <w:numId w:val="63"/>
        </w:numPr>
        <w:tabs>
          <w:tab w:val="left" w:pos="993"/>
        </w:tabs>
        <w:ind w:left="0" w:firstLine="709"/>
        <w:jc w:val="both"/>
      </w:pPr>
      <w:r w:rsidRPr="00430F06">
        <w:t xml:space="preserve">постановление </w:t>
      </w:r>
      <w:r>
        <w:t xml:space="preserve">администрации города Покачи </w:t>
      </w:r>
      <w:r w:rsidR="005D3835" w:rsidRPr="00430F06">
        <w:t xml:space="preserve">от 16.08.2018 </w:t>
      </w:r>
      <w:r w:rsidRPr="00430F06">
        <w:t>№</w:t>
      </w:r>
      <w:r w:rsidR="00EE4804">
        <w:t xml:space="preserve"> </w:t>
      </w:r>
      <w:r w:rsidRPr="00430F06">
        <w:t xml:space="preserve">794 </w:t>
      </w:r>
      <w:r>
        <w:t>«</w:t>
      </w:r>
      <w:r w:rsidR="005D3835" w:rsidRPr="00430F06">
        <w:t>О внесении изменений в постановление администрации гор</w:t>
      </w:r>
      <w:r w:rsidR="00372BB0" w:rsidRPr="00430F06">
        <w:t>ода Покачи от 15.08.2013 №</w:t>
      </w:r>
      <w:r w:rsidR="00EE4804">
        <w:t xml:space="preserve"> </w:t>
      </w:r>
      <w:r w:rsidR="00372BB0" w:rsidRPr="00430F06">
        <w:t xml:space="preserve">984 </w:t>
      </w:r>
      <w:r>
        <w:t>«</w:t>
      </w:r>
      <w:r w:rsidR="005D3835" w:rsidRPr="00430F06">
        <w:t>Об утвер</w:t>
      </w:r>
      <w:r w:rsidR="00372BB0" w:rsidRPr="00430F06">
        <w:t xml:space="preserve">ждении муниципальной программы </w:t>
      </w:r>
      <w:r>
        <w:t>«</w:t>
      </w:r>
      <w:r w:rsidR="005D3835" w:rsidRPr="00430F06">
        <w:t xml:space="preserve">Обеспечение условий для развития физической культуры, школьного спорта и массового спорта в </w:t>
      </w:r>
      <w:r w:rsidR="00372BB0" w:rsidRPr="00430F06">
        <w:t>городе Покачи на 2016-2020 годы</w:t>
      </w:r>
      <w:r>
        <w:t>»</w:t>
      </w:r>
      <w:r w:rsidR="005D3835" w:rsidRPr="00430F06">
        <w:t>;</w:t>
      </w:r>
    </w:p>
    <w:p w:rsidR="005D3835" w:rsidRPr="00430F06" w:rsidRDefault="00115546" w:rsidP="00115546">
      <w:pPr>
        <w:pStyle w:val="a8"/>
        <w:numPr>
          <w:ilvl w:val="0"/>
          <w:numId w:val="63"/>
        </w:numPr>
        <w:tabs>
          <w:tab w:val="left" w:pos="993"/>
        </w:tabs>
        <w:ind w:left="0" w:firstLine="709"/>
        <w:jc w:val="both"/>
        <w:rPr>
          <w:color w:val="000000"/>
        </w:rPr>
      </w:pPr>
      <w:r w:rsidRPr="00430F06">
        <w:t xml:space="preserve">постановление </w:t>
      </w:r>
      <w:r>
        <w:t>администрации города Покачи</w:t>
      </w:r>
      <w:r w:rsidR="005D3835" w:rsidRPr="00430F06">
        <w:t xml:space="preserve"> от 12.10.2018 </w:t>
      </w:r>
      <w:r w:rsidRPr="00430F06">
        <w:t>№</w:t>
      </w:r>
      <w:r w:rsidR="00EE4804">
        <w:t xml:space="preserve"> </w:t>
      </w:r>
      <w:r w:rsidRPr="00430F06">
        <w:t xml:space="preserve">1012 </w:t>
      </w:r>
      <w:r>
        <w:t>«</w:t>
      </w:r>
      <w:r w:rsidR="005D3835" w:rsidRPr="00430F06">
        <w:rPr>
          <w:color w:val="000000"/>
        </w:rPr>
        <w:t xml:space="preserve">Об утверждении муниципальной программы </w:t>
      </w:r>
      <w:r>
        <w:rPr>
          <w:color w:val="000000"/>
        </w:rPr>
        <w:t>«</w:t>
      </w:r>
      <w:r w:rsidR="005D3835" w:rsidRPr="00430F06">
        <w:rPr>
          <w:color w:val="000000"/>
        </w:rPr>
        <w:t>Обеспечение условий для развития физической культуры, школьного спорта и массового спорта в городе Покачи на 2019-2025 годы и на период до 2030 года</w:t>
      </w:r>
      <w:r>
        <w:rPr>
          <w:color w:val="000000"/>
        </w:rPr>
        <w:t>»</w:t>
      </w:r>
      <w:r w:rsidR="005D3835" w:rsidRPr="00430F06">
        <w:rPr>
          <w:color w:val="000000"/>
        </w:rPr>
        <w:t>;</w:t>
      </w:r>
    </w:p>
    <w:p w:rsidR="005D3835" w:rsidRPr="00430F06" w:rsidRDefault="00115546" w:rsidP="00115546">
      <w:pPr>
        <w:pStyle w:val="a8"/>
        <w:numPr>
          <w:ilvl w:val="0"/>
          <w:numId w:val="63"/>
        </w:numPr>
        <w:shd w:val="clear" w:color="auto" w:fill="FFFFFF"/>
        <w:tabs>
          <w:tab w:val="left" w:pos="993"/>
        </w:tabs>
        <w:ind w:left="0" w:firstLine="709"/>
        <w:jc w:val="both"/>
        <w:rPr>
          <w:rFonts w:eastAsia="Calibri"/>
          <w:bCs/>
          <w:lang w:eastAsia="en-US"/>
        </w:rPr>
      </w:pPr>
      <w:r w:rsidRPr="00430F06">
        <w:lastRenderedPageBreak/>
        <w:t xml:space="preserve">постановление </w:t>
      </w:r>
      <w:r>
        <w:t>администрации города Покачи</w:t>
      </w:r>
      <w:r w:rsidR="005D3835" w:rsidRPr="00430F06">
        <w:t xml:space="preserve"> от 10.01.2018 </w:t>
      </w:r>
      <w:r w:rsidRPr="00430F06">
        <w:t>№</w:t>
      </w:r>
      <w:r w:rsidR="00EE4804">
        <w:t xml:space="preserve"> </w:t>
      </w:r>
      <w:r w:rsidRPr="00430F06">
        <w:t xml:space="preserve">6 </w:t>
      </w:r>
      <w:r>
        <w:t>«</w:t>
      </w:r>
      <w:r w:rsidR="005D3835" w:rsidRPr="00430F06">
        <w:rPr>
          <w:rFonts w:eastAsia="Calibri"/>
          <w:bCs/>
          <w:lang w:eastAsia="en-US"/>
        </w:rPr>
        <w:t>Об утверждении состава координационного совета по делам инвалидов при администрации города Покачи</w:t>
      </w:r>
      <w:r>
        <w:rPr>
          <w:rFonts w:eastAsia="Calibri"/>
          <w:bCs/>
          <w:lang w:eastAsia="en-US"/>
        </w:rPr>
        <w:t>»</w:t>
      </w:r>
      <w:r w:rsidR="005D3835" w:rsidRPr="00430F06">
        <w:rPr>
          <w:rFonts w:eastAsia="Calibri"/>
          <w:bCs/>
          <w:lang w:eastAsia="en-US"/>
        </w:rPr>
        <w:t>;</w:t>
      </w:r>
    </w:p>
    <w:p w:rsidR="005D3835" w:rsidRPr="00430F06" w:rsidRDefault="00115546" w:rsidP="00115546">
      <w:pPr>
        <w:pStyle w:val="a8"/>
        <w:numPr>
          <w:ilvl w:val="0"/>
          <w:numId w:val="63"/>
        </w:numPr>
        <w:tabs>
          <w:tab w:val="left" w:pos="993"/>
        </w:tabs>
        <w:ind w:left="0" w:firstLine="709"/>
        <w:jc w:val="both"/>
      </w:pPr>
      <w:r w:rsidRPr="00430F06">
        <w:t xml:space="preserve">постановление </w:t>
      </w:r>
      <w:r>
        <w:t xml:space="preserve">администрации города Покачи </w:t>
      </w:r>
      <w:r w:rsidR="005D3835" w:rsidRPr="00430F06">
        <w:t xml:space="preserve">от 07.02.2018 </w:t>
      </w:r>
      <w:r w:rsidRPr="00430F06">
        <w:t>№</w:t>
      </w:r>
      <w:r w:rsidR="00EE4804">
        <w:t xml:space="preserve"> </w:t>
      </w:r>
      <w:r w:rsidRPr="00430F06">
        <w:t xml:space="preserve">128 </w:t>
      </w:r>
      <w:r>
        <w:t>«</w:t>
      </w:r>
      <w:r w:rsidR="005D3835" w:rsidRPr="00430F06">
        <w:t xml:space="preserve">Об утверждении </w:t>
      </w:r>
      <w:r w:rsidR="008E3E5A">
        <w:t>отчёт</w:t>
      </w:r>
      <w:r w:rsidR="005D3835" w:rsidRPr="00430F06">
        <w:t xml:space="preserve">а о ходе реализации муниципальной программы </w:t>
      </w:r>
      <w:r>
        <w:t>«</w:t>
      </w:r>
      <w:r w:rsidR="005D3835" w:rsidRPr="00430F06">
        <w:t>Формирование беспрепятственного доступа инвалидов и других маломобильных групп населения к объектам инфраструктуры муниципального образования город Покачи на 2015-2017 годы</w:t>
      </w:r>
      <w:r>
        <w:t>»</w:t>
      </w:r>
      <w:r w:rsidR="005D3835" w:rsidRPr="00430F06">
        <w:t xml:space="preserve"> за 2015-2017 годы</w:t>
      </w:r>
      <w:r>
        <w:t>»</w:t>
      </w:r>
      <w:r w:rsidR="005D3835" w:rsidRPr="00430F06">
        <w:t>;</w:t>
      </w:r>
    </w:p>
    <w:p w:rsidR="005D3835" w:rsidRPr="00430F06" w:rsidRDefault="00115546" w:rsidP="00115546">
      <w:pPr>
        <w:pStyle w:val="a8"/>
        <w:numPr>
          <w:ilvl w:val="0"/>
          <w:numId w:val="63"/>
        </w:numPr>
        <w:tabs>
          <w:tab w:val="left" w:pos="993"/>
        </w:tabs>
        <w:ind w:left="0" w:firstLine="709"/>
        <w:jc w:val="both"/>
      </w:pPr>
      <w:r w:rsidRPr="00430F06">
        <w:t xml:space="preserve">постановление </w:t>
      </w:r>
      <w:r>
        <w:t>администрации города Покачи</w:t>
      </w:r>
      <w:r w:rsidR="005D3835" w:rsidRPr="00430F06">
        <w:t xml:space="preserve"> от 20.03.2018 </w:t>
      </w:r>
      <w:r w:rsidRPr="00430F06">
        <w:t xml:space="preserve">№280 </w:t>
      </w:r>
      <w:r>
        <w:t>«</w:t>
      </w:r>
      <w:r w:rsidR="005D3835" w:rsidRPr="00430F06">
        <w:t xml:space="preserve">О внесении изменений в постановление администрации города Покачи от 08.10.2014 №1152 </w:t>
      </w:r>
      <w:r>
        <w:t>«</w:t>
      </w:r>
      <w:r w:rsidR="005D3835" w:rsidRPr="00430F06">
        <w:t xml:space="preserve">Об утверждении муниципальной программы </w:t>
      </w:r>
      <w:r>
        <w:t>«</w:t>
      </w:r>
      <w:r w:rsidR="005D3835" w:rsidRPr="00430F06">
        <w:t>Формирование беспрепятственного доступа инвалидов и других маломобильных групп населения к объектам социальной инфраструктуры</w:t>
      </w:r>
      <w:r w:rsidR="00EE4804">
        <w:t xml:space="preserve"> </w:t>
      </w:r>
      <w:r w:rsidR="005D3835" w:rsidRPr="00430F06">
        <w:t>муниципального образования город Покачи на 2015-2017 годы</w:t>
      </w:r>
      <w:r>
        <w:t>»</w:t>
      </w:r>
      <w:r w:rsidR="005D3835" w:rsidRPr="00430F06">
        <w:t>;</w:t>
      </w:r>
    </w:p>
    <w:p w:rsidR="005D3835" w:rsidRPr="00430F06" w:rsidRDefault="00115546" w:rsidP="00115546">
      <w:pPr>
        <w:pStyle w:val="a8"/>
        <w:numPr>
          <w:ilvl w:val="0"/>
          <w:numId w:val="63"/>
        </w:numPr>
        <w:tabs>
          <w:tab w:val="left" w:pos="993"/>
        </w:tabs>
        <w:ind w:left="0" w:firstLine="709"/>
        <w:jc w:val="both"/>
        <w:rPr>
          <w:color w:val="000000"/>
        </w:rPr>
      </w:pPr>
      <w:r w:rsidRPr="00430F06">
        <w:t xml:space="preserve">постановление </w:t>
      </w:r>
      <w:r>
        <w:t>администрации города Покачи</w:t>
      </w:r>
      <w:r w:rsidR="005D3835" w:rsidRPr="00430F06">
        <w:t xml:space="preserve"> от 12.10.2018 </w:t>
      </w:r>
      <w:r w:rsidRPr="00430F06">
        <w:t>№</w:t>
      </w:r>
      <w:r w:rsidR="00EE4804">
        <w:t xml:space="preserve"> </w:t>
      </w:r>
      <w:r w:rsidRPr="00430F06">
        <w:t xml:space="preserve">1017 </w:t>
      </w:r>
      <w:r>
        <w:t>«</w:t>
      </w:r>
      <w:r w:rsidR="005D3835" w:rsidRPr="00430F06">
        <w:rPr>
          <w:color w:val="000000"/>
        </w:rPr>
        <w:t xml:space="preserve">Об утверждении муниципальной программы </w:t>
      </w:r>
      <w:r>
        <w:rPr>
          <w:color w:val="000000"/>
        </w:rPr>
        <w:t>«</w:t>
      </w:r>
      <w:r w:rsidR="005D3835" w:rsidRPr="00430F06">
        <w:rPr>
          <w:color w:val="000000"/>
        </w:rPr>
        <w:t>Формирование беспрепятственного доступа инвалидов и других маломобильных групп населения к объектам социальной инфраструктуры муниципального образования город Покачи на 2019- 2030 годы</w:t>
      </w:r>
      <w:r>
        <w:rPr>
          <w:color w:val="000000"/>
        </w:rPr>
        <w:t>»</w:t>
      </w:r>
      <w:r w:rsidR="005D3835" w:rsidRPr="00430F06">
        <w:rPr>
          <w:color w:val="000000"/>
        </w:rPr>
        <w:t>;</w:t>
      </w:r>
    </w:p>
    <w:p w:rsidR="005D3835" w:rsidRPr="00430F06" w:rsidRDefault="005D3835" w:rsidP="00115546">
      <w:pPr>
        <w:pStyle w:val="a8"/>
        <w:numPr>
          <w:ilvl w:val="0"/>
          <w:numId w:val="63"/>
        </w:numPr>
        <w:tabs>
          <w:tab w:val="left" w:pos="993"/>
        </w:tabs>
        <w:ind w:left="0" w:firstLine="709"/>
        <w:jc w:val="both"/>
      </w:pPr>
      <w:r w:rsidRPr="00430F06">
        <w:t>п</w:t>
      </w:r>
      <w:r w:rsidR="00115546" w:rsidRPr="00430F06">
        <w:t xml:space="preserve">остановление </w:t>
      </w:r>
      <w:r w:rsidR="00115546">
        <w:t xml:space="preserve">администрации города Покачи </w:t>
      </w:r>
      <w:r w:rsidRPr="00430F06">
        <w:t xml:space="preserve">от 12.10.2018 </w:t>
      </w:r>
      <w:r w:rsidR="00115546" w:rsidRPr="00430F06">
        <w:t>№</w:t>
      </w:r>
      <w:r w:rsidR="00EE4804">
        <w:t xml:space="preserve"> </w:t>
      </w:r>
      <w:r w:rsidR="00115546" w:rsidRPr="00430F06">
        <w:t xml:space="preserve">1017 </w:t>
      </w:r>
      <w:r w:rsidR="00115546">
        <w:t>«</w:t>
      </w:r>
      <w:r w:rsidRPr="00430F06">
        <w:t>Об утверждении состава межведомственной рабочей группы по разработке, утверждению и реализации непрерывных индивидуальных маршрутов комплексной реабилитации детей с ограниченными возможностями и молодых инвалидов,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Покачи</w:t>
      </w:r>
      <w:r w:rsidR="00115546">
        <w:t>»</w:t>
      </w:r>
      <w:r w:rsidRPr="00430F06">
        <w:t>;</w:t>
      </w:r>
    </w:p>
    <w:p w:rsidR="005D3835" w:rsidRPr="00430F06" w:rsidRDefault="00115546" w:rsidP="00115546">
      <w:pPr>
        <w:pStyle w:val="a8"/>
        <w:numPr>
          <w:ilvl w:val="0"/>
          <w:numId w:val="63"/>
        </w:numPr>
        <w:tabs>
          <w:tab w:val="left" w:pos="993"/>
        </w:tabs>
        <w:ind w:left="0" w:firstLine="709"/>
        <w:jc w:val="both"/>
      </w:pPr>
      <w:r w:rsidRPr="00430F06">
        <w:t xml:space="preserve">постановление </w:t>
      </w:r>
      <w:r>
        <w:t xml:space="preserve">администрации города Покачи </w:t>
      </w:r>
      <w:r w:rsidR="005D3835" w:rsidRPr="00430F06">
        <w:t xml:space="preserve">от 14.12.2018 </w:t>
      </w:r>
      <w:r w:rsidRPr="00430F06">
        <w:t>№</w:t>
      </w:r>
      <w:r w:rsidR="00EE4804">
        <w:t xml:space="preserve"> </w:t>
      </w:r>
      <w:r w:rsidRPr="00430F06">
        <w:t xml:space="preserve">1260 </w:t>
      </w:r>
      <w:r>
        <w:t>«</w:t>
      </w:r>
      <w:r w:rsidR="005D3835" w:rsidRPr="00430F06">
        <w:t>Об утверждении плана</w:t>
      </w:r>
      <w:r w:rsidR="00EE4804">
        <w:t xml:space="preserve"> </w:t>
      </w:r>
      <w:r w:rsidR="005D3835" w:rsidRPr="00430F06">
        <w:t>мероприятий по реализации Концепции комплексного сопровождения людей с расстройствами аутистического спектра и другими ментальными нарушениями на территории муниципального образования города Покачи до 2020 года</w:t>
      </w:r>
      <w:r>
        <w:t>»</w:t>
      </w:r>
      <w:r w:rsidR="005D3835" w:rsidRPr="00430F06">
        <w:t>.</w:t>
      </w:r>
    </w:p>
    <w:p w:rsidR="005D3835" w:rsidRPr="00430F06" w:rsidRDefault="005D3835" w:rsidP="00991C86">
      <w:pPr>
        <w:ind w:firstLine="709"/>
        <w:jc w:val="both"/>
        <w:rPr>
          <w:rFonts w:eastAsia="Arial"/>
          <w:bCs/>
          <w:lang w:eastAsia="ar-SA"/>
        </w:rPr>
      </w:pPr>
      <w:proofErr w:type="gramStart"/>
      <w:r w:rsidRPr="00430F06">
        <w:t>Решением Думы города Покачи от 30.08.2018 №</w:t>
      </w:r>
      <w:r w:rsidR="00EE4804">
        <w:t xml:space="preserve"> </w:t>
      </w:r>
      <w:r w:rsidRPr="00430F06">
        <w:t xml:space="preserve">60 </w:t>
      </w:r>
      <w:r w:rsidR="00115546">
        <w:t>«</w:t>
      </w:r>
      <w:r w:rsidRPr="00430F06">
        <w:t>О внесении изменений в Порядок предоставления жилых помещений муниципального жилищного фонда коммерческого использования города Покачи, утвержд</w:t>
      </w:r>
      <w:r w:rsidR="0045473D">
        <w:t>ё</w:t>
      </w:r>
      <w:r w:rsidRPr="00430F06">
        <w:t>нный решением Думы города Покачи от 18.12.2017 №</w:t>
      </w:r>
      <w:r w:rsidR="00EE4804">
        <w:t xml:space="preserve"> </w:t>
      </w:r>
      <w:r w:rsidRPr="00430F06">
        <w:t>115</w:t>
      </w:r>
      <w:r w:rsidR="00115546">
        <w:t>»</w:t>
      </w:r>
      <w:r w:rsidRPr="00430F06">
        <w:t xml:space="preserve"> расширен круг лиц, имеющих право на получение жилого помещения муниципального жилищного фонда коммерческого использования города Покачи с </w:t>
      </w:r>
      <w:r w:rsidR="008B374E">
        <w:t>учёт</w:t>
      </w:r>
      <w:r w:rsidRPr="00430F06">
        <w:t>ом граждан, являющихся спортсменами-инвалидами, включ</w:t>
      </w:r>
      <w:r w:rsidR="0045473D">
        <w:t>ё</w:t>
      </w:r>
      <w:r w:rsidRPr="00430F06">
        <w:t>нных в список сборных команд Ханты-Мансийского автономного округе – Югры</w:t>
      </w:r>
      <w:proofErr w:type="gramEnd"/>
      <w:r w:rsidRPr="00430F06">
        <w:t xml:space="preserve"> и Российской Федерации по адаптивным видам спорта.</w:t>
      </w:r>
    </w:p>
    <w:p w:rsidR="005D3835" w:rsidRPr="00430F06" w:rsidRDefault="005D3835" w:rsidP="00991C86">
      <w:pPr>
        <w:shd w:val="clear" w:color="auto" w:fill="FFFFFF"/>
        <w:ind w:firstLine="709"/>
        <w:jc w:val="both"/>
        <w:rPr>
          <w:rFonts w:eastAsia="Calibri"/>
          <w:lang w:eastAsia="en-US"/>
        </w:rPr>
      </w:pPr>
      <w:r w:rsidRPr="00430F06">
        <w:rPr>
          <w:rFonts w:eastAsia="Calibri"/>
          <w:lang w:eastAsia="ar-SA"/>
        </w:rPr>
        <w:t xml:space="preserve">В муниципальном автономном учреждении спортивно-оздоровительном комплексе </w:t>
      </w:r>
      <w:r w:rsidR="00115546">
        <w:rPr>
          <w:rFonts w:eastAsia="Calibri"/>
          <w:lang w:eastAsia="ar-SA"/>
        </w:rPr>
        <w:t>«</w:t>
      </w:r>
      <w:r w:rsidRPr="00430F06">
        <w:rPr>
          <w:rFonts w:eastAsia="Calibri"/>
          <w:lang w:eastAsia="ar-SA"/>
        </w:rPr>
        <w:t>Звёздный</w:t>
      </w:r>
      <w:r w:rsidR="00115546">
        <w:rPr>
          <w:rFonts w:eastAsia="Calibri"/>
          <w:lang w:eastAsia="ar-SA"/>
        </w:rPr>
        <w:t>»</w:t>
      </w:r>
      <w:r w:rsidRPr="00430F06">
        <w:rPr>
          <w:rFonts w:eastAsia="Calibri"/>
          <w:lang w:eastAsia="ar-SA"/>
        </w:rPr>
        <w:t xml:space="preserve"> (МАУ СОК </w:t>
      </w:r>
      <w:r w:rsidR="00115546">
        <w:rPr>
          <w:rFonts w:eastAsia="Calibri"/>
          <w:lang w:eastAsia="ar-SA"/>
        </w:rPr>
        <w:t>«</w:t>
      </w:r>
      <w:r w:rsidRPr="00430F06">
        <w:rPr>
          <w:rFonts w:eastAsia="Calibri"/>
          <w:lang w:eastAsia="ar-SA"/>
        </w:rPr>
        <w:t>Звёздный</w:t>
      </w:r>
      <w:r w:rsidR="00115546">
        <w:rPr>
          <w:rFonts w:eastAsia="Calibri"/>
          <w:lang w:eastAsia="ar-SA"/>
        </w:rPr>
        <w:t>»</w:t>
      </w:r>
      <w:r w:rsidRPr="00430F06">
        <w:rPr>
          <w:rFonts w:eastAsia="Calibri"/>
          <w:lang w:eastAsia="ar-SA"/>
        </w:rPr>
        <w:t>) ведётся работа с людьми с ограниченными возможностями.</w:t>
      </w:r>
    </w:p>
    <w:p w:rsidR="005D3835" w:rsidRPr="00430F06" w:rsidRDefault="00EE4804" w:rsidP="00991C86">
      <w:pPr>
        <w:ind w:firstLine="709"/>
        <w:jc w:val="both"/>
        <w:rPr>
          <w:rFonts w:eastAsia="Calibri"/>
          <w:lang w:eastAsia="en-US"/>
        </w:rPr>
      </w:pPr>
      <w:r>
        <w:rPr>
          <w:rFonts w:eastAsia="Calibri"/>
          <w:lang w:eastAsia="en-US"/>
        </w:rPr>
        <w:t>На 31.12.</w:t>
      </w:r>
      <w:r w:rsidR="00372BB0" w:rsidRPr="00430F06">
        <w:rPr>
          <w:rFonts w:eastAsia="Calibri"/>
          <w:lang w:eastAsia="en-US"/>
        </w:rPr>
        <w:t>2018</w:t>
      </w:r>
      <w:r w:rsidR="005D3835" w:rsidRPr="00430F06">
        <w:rPr>
          <w:rFonts w:eastAsia="Calibri"/>
          <w:lang w:eastAsia="en-US"/>
        </w:rPr>
        <w:t xml:space="preserve"> </w:t>
      </w:r>
      <w:r>
        <w:rPr>
          <w:rFonts w:eastAsia="Calibri"/>
          <w:lang w:eastAsia="en-US"/>
        </w:rPr>
        <w:t xml:space="preserve">года </w:t>
      </w:r>
      <w:r w:rsidR="005D3835" w:rsidRPr="00430F06">
        <w:rPr>
          <w:rFonts w:eastAsia="Calibri"/>
          <w:lang w:eastAsia="en-US"/>
        </w:rPr>
        <w:t xml:space="preserve">в МАУ СОК </w:t>
      </w:r>
      <w:r w:rsidR="00115546">
        <w:rPr>
          <w:rFonts w:eastAsia="Calibri"/>
          <w:lang w:eastAsia="en-US"/>
        </w:rPr>
        <w:t>«</w:t>
      </w:r>
      <w:r w:rsidR="005D3835" w:rsidRPr="00430F06">
        <w:rPr>
          <w:rFonts w:eastAsia="Calibri"/>
          <w:lang w:eastAsia="en-US"/>
        </w:rPr>
        <w:t>Звёздный</w:t>
      </w:r>
      <w:r w:rsidR="00115546">
        <w:rPr>
          <w:rFonts w:eastAsia="Calibri"/>
          <w:lang w:eastAsia="en-US"/>
        </w:rPr>
        <w:t>»</w:t>
      </w:r>
      <w:r w:rsidR="0045473D">
        <w:rPr>
          <w:rFonts w:eastAsia="Calibri"/>
          <w:lang w:eastAsia="en-US"/>
        </w:rPr>
        <w:t xml:space="preserve"> занимается 47 человек,</w:t>
      </w:r>
      <w:r w:rsidR="005D3835" w:rsidRPr="00430F06">
        <w:rPr>
          <w:rFonts w:eastAsia="Calibri"/>
          <w:lang w:eastAsia="en-US"/>
        </w:rPr>
        <w:t xml:space="preserve"> их них: 21 челове</w:t>
      </w:r>
      <w:proofErr w:type="gramStart"/>
      <w:r w:rsidR="005D3835" w:rsidRPr="00430F06">
        <w:rPr>
          <w:rFonts w:eastAsia="Calibri"/>
          <w:lang w:eastAsia="en-US"/>
        </w:rPr>
        <w:t>к</w:t>
      </w:r>
      <w:r w:rsidR="0045473D">
        <w:rPr>
          <w:rFonts w:eastAsia="Calibri"/>
          <w:lang w:eastAsia="en-US"/>
        </w:rPr>
        <w:t>-</w:t>
      </w:r>
      <w:proofErr w:type="gramEnd"/>
      <w:r w:rsidR="0045473D">
        <w:rPr>
          <w:rFonts w:eastAsia="Calibri"/>
          <w:lang w:eastAsia="en-US"/>
        </w:rPr>
        <w:t xml:space="preserve"> </w:t>
      </w:r>
      <w:r w:rsidR="00372BB0" w:rsidRPr="00430F06">
        <w:rPr>
          <w:rFonts w:eastAsia="Calibri"/>
          <w:lang w:eastAsia="en-US"/>
        </w:rPr>
        <w:t>дети</w:t>
      </w:r>
      <w:r w:rsidR="005D3835" w:rsidRPr="00430F06">
        <w:rPr>
          <w:rFonts w:eastAsia="Calibri"/>
          <w:lang w:eastAsia="en-US"/>
        </w:rPr>
        <w:t xml:space="preserve"> до18 лет, 26 человек - от 19 лет и старше.</w:t>
      </w:r>
    </w:p>
    <w:p w:rsidR="005D3835" w:rsidRPr="00430F06" w:rsidRDefault="005D3835" w:rsidP="00991C86">
      <w:pPr>
        <w:ind w:firstLine="709"/>
        <w:jc w:val="both"/>
      </w:pPr>
      <w:r w:rsidRPr="00430F06">
        <w:rPr>
          <w:rFonts w:eastAsia="Calibri"/>
        </w:rPr>
        <w:t xml:space="preserve">Основные спортивные виды работы МАУ СОК </w:t>
      </w:r>
      <w:r w:rsidR="00115546">
        <w:rPr>
          <w:rFonts w:eastAsia="Calibri"/>
        </w:rPr>
        <w:t>«</w:t>
      </w:r>
      <w:r w:rsidRPr="00430F06">
        <w:rPr>
          <w:rFonts w:eastAsia="Calibri"/>
        </w:rPr>
        <w:t>Звёздный</w:t>
      </w:r>
      <w:r w:rsidR="00115546">
        <w:rPr>
          <w:rFonts w:eastAsia="Calibri"/>
        </w:rPr>
        <w:t>»</w:t>
      </w:r>
      <w:r w:rsidRPr="00430F06">
        <w:rPr>
          <w:rFonts w:eastAsia="Calibri"/>
        </w:rPr>
        <w:t xml:space="preserve"> с людьми</w:t>
      </w:r>
      <w:r w:rsidR="00372BB0" w:rsidRPr="00430F06">
        <w:rPr>
          <w:rFonts w:eastAsia="Calibri"/>
        </w:rPr>
        <w:t>,</w:t>
      </w:r>
      <w:r w:rsidRPr="00430F06">
        <w:rPr>
          <w:rFonts w:eastAsia="Calibri"/>
        </w:rPr>
        <w:t xml:space="preserve"> имеющими инвалидность: </w:t>
      </w:r>
      <w:r w:rsidRPr="00430F06">
        <w:t>ОФП в тренаж</w:t>
      </w:r>
      <w:r w:rsidR="0045473D">
        <w:t>ё</w:t>
      </w:r>
      <w:r w:rsidRPr="00430F06">
        <w:t>рном зале, плавание, л</w:t>
      </w:r>
      <w:r w:rsidR="0045473D">
        <w:t>ё</w:t>
      </w:r>
      <w:r w:rsidRPr="00430F06">
        <w:t>гкая атлетика, настольный теннис, ОФП в фитнес зале, адаптивная физкультура, лыжи.</w:t>
      </w:r>
    </w:p>
    <w:p w:rsidR="005D3835" w:rsidRPr="00430F06" w:rsidRDefault="005D3835" w:rsidP="00991C86">
      <w:pPr>
        <w:ind w:firstLine="709"/>
        <w:jc w:val="both"/>
      </w:pPr>
      <w:r w:rsidRPr="00430F06">
        <w:t>В 2018 году 170 человек приняли участие в городских и окружных соревнованиях. В 2017 году – 116 чел</w:t>
      </w:r>
      <w:r w:rsidR="00EE4804">
        <w:t>овек</w:t>
      </w:r>
      <w:r w:rsidRPr="00430F06">
        <w:t>, 2016 – 62 чел</w:t>
      </w:r>
      <w:r w:rsidR="00EE4804">
        <w:t>овека</w:t>
      </w:r>
      <w:r w:rsidRPr="00430F06">
        <w:t>. В городских соревнованиях – 139 участников (2017 г. - 82 чел</w:t>
      </w:r>
      <w:r w:rsidR="00EE4804">
        <w:t>овека</w:t>
      </w:r>
      <w:r w:rsidRPr="00430F06">
        <w:t>):</w:t>
      </w:r>
    </w:p>
    <w:p w:rsidR="005D3835" w:rsidRPr="00430F06" w:rsidRDefault="005D3835" w:rsidP="00991C86">
      <w:pPr>
        <w:ind w:firstLine="709"/>
        <w:jc w:val="both"/>
      </w:pPr>
      <w:r w:rsidRPr="00430F06">
        <w:t>Традиционными стали городские мероприятия:</w:t>
      </w:r>
    </w:p>
    <w:p w:rsidR="002E4D10" w:rsidRPr="00430F06" w:rsidRDefault="001B4251" w:rsidP="001B4251">
      <w:pPr>
        <w:ind w:firstLine="567"/>
        <w:jc w:val="right"/>
      </w:pPr>
      <w:r w:rsidRPr="00430F06">
        <w:t>Таблица 32</w:t>
      </w:r>
    </w:p>
    <w:tbl>
      <w:tblPr>
        <w:tblStyle w:val="a5"/>
        <w:tblW w:w="0" w:type="auto"/>
        <w:tblLook w:val="04A0" w:firstRow="1" w:lastRow="0" w:firstColumn="1" w:lastColumn="0" w:noHBand="0" w:noVBand="1"/>
      </w:tblPr>
      <w:tblGrid>
        <w:gridCol w:w="5637"/>
        <w:gridCol w:w="1275"/>
        <w:gridCol w:w="1418"/>
        <w:gridCol w:w="1134"/>
      </w:tblGrid>
      <w:tr w:rsidR="002E4D10" w:rsidRPr="0045473D" w:rsidTr="0045473D">
        <w:tc>
          <w:tcPr>
            <w:tcW w:w="5637" w:type="dxa"/>
            <w:vMerge w:val="restart"/>
          </w:tcPr>
          <w:p w:rsidR="002E4D10" w:rsidRPr="0045473D" w:rsidRDefault="002E4D10" w:rsidP="002E4D10">
            <w:pPr>
              <w:jc w:val="center"/>
              <w:rPr>
                <w:sz w:val="20"/>
                <w:szCs w:val="20"/>
              </w:rPr>
            </w:pPr>
            <w:r w:rsidRPr="0045473D">
              <w:rPr>
                <w:sz w:val="20"/>
                <w:szCs w:val="20"/>
              </w:rPr>
              <w:t>Наименование мероприятия</w:t>
            </w:r>
          </w:p>
        </w:tc>
        <w:tc>
          <w:tcPr>
            <w:tcW w:w="3827" w:type="dxa"/>
            <w:gridSpan w:val="3"/>
          </w:tcPr>
          <w:p w:rsidR="002E4D10" w:rsidRPr="0045473D" w:rsidRDefault="002E4D10" w:rsidP="002E4D10">
            <w:pPr>
              <w:jc w:val="center"/>
              <w:rPr>
                <w:sz w:val="20"/>
                <w:szCs w:val="20"/>
              </w:rPr>
            </w:pPr>
            <w:r w:rsidRPr="0045473D">
              <w:rPr>
                <w:sz w:val="20"/>
                <w:szCs w:val="20"/>
              </w:rPr>
              <w:t>Количество участников</w:t>
            </w:r>
          </w:p>
        </w:tc>
      </w:tr>
      <w:tr w:rsidR="002E4D10" w:rsidRPr="0045473D" w:rsidTr="0045473D">
        <w:tc>
          <w:tcPr>
            <w:tcW w:w="5637" w:type="dxa"/>
            <w:vMerge/>
          </w:tcPr>
          <w:p w:rsidR="002E4D10" w:rsidRPr="0045473D" w:rsidRDefault="002E4D10" w:rsidP="005D3835">
            <w:pPr>
              <w:jc w:val="both"/>
              <w:rPr>
                <w:sz w:val="20"/>
                <w:szCs w:val="20"/>
              </w:rPr>
            </w:pPr>
          </w:p>
        </w:tc>
        <w:tc>
          <w:tcPr>
            <w:tcW w:w="1275" w:type="dxa"/>
          </w:tcPr>
          <w:p w:rsidR="002E4D10" w:rsidRPr="0045473D" w:rsidRDefault="002E4D10" w:rsidP="002E4D10">
            <w:pPr>
              <w:jc w:val="center"/>
              <w:rPr>
                <w:sz w:val="20"/>
                <w:szCs w:val="20"/>
              </w:rPr>
            </w:pPr>
            <w:r w:rsidRPr="0045473D">
              <w:rPr>
                <w:sz w:val="20"/>
                <w:szCs w:val="20"/>
              </w:rPr>
              <w:t>2016 год</w:t>
            </w:r>
          </w:p>
        </w:tc>
        <w:tc>
          <w:tcPr>
            <w:tcW w:w="1418" w:type="dxa"/>
          </w:tcPr>
          <w:p w:rsidR="002E4D10" w:rsidRPr="0045473D" w:rsidRDefault="002E4D10" w:rsidP="002E4D10">
            <w:pPr>
              <w:jc w:val="center"/>
              <w:rPr>
                <w:sz w:val="20"/>
                <w:szCs w:val="20"/>
              </w:rPr>
            </w:pPr>
            <w:r w:rsidRPr="0045473D">
              <w:rPr>
                <w:sz w:val="20"/>
                <w:szCs w:val="20"/>
              </w:rPr>
              <w:t>2017 год</w:t>
            </w:r>
          </w:p>
        </w:tc>
        <w:tc>
          <w:tcPr>
            <w:tcW w:w="1134" w:type="dxa"/>
          </w:tcPr>
          <w:p w:rsidR="002E4D10" w:rsidRPr="0045473D" w:rsidRDefault="002E4D10" w:rsidP="002E4D10">
            <w:pPr>
              <w:jc w:val="center"/>
              <w:rPr>
                <w:sz w:val="20"/>
                <w:szCs w:val="20"/>
              </w:rPr>
            </w:pPr>
            <w:r w:rsidRPr="0045473D">
              <w:rPr>
                <w:sz w:val="20"/>
                <w:szCs w:val="20"/>
              </w:rPr>
              <w:t>2018 год</w:t>
            </w:r>
          </w:p>
        </w:tc>
      </w:tr>
      <w:tr w:rsidR="002E4D10" w:rsidRPr="0045473D" w:rsidTr="0045473D">
        <w:tc>
          <w:tcPr>
            <w:tcW w:w="5637" w:type="dxa"/>
          </w:tcPr>
          <w:p w:rsidR="002E4D10" w:rsidRPr="0045473D" w:rsidRDefault="002E4D10" w:rsidP="005D3835">
            <w:pPr>
              <w:jc w:val="both"/>
              <w:rPr>
                <w:sz w:val="20"/>
                <w:szCs w:val="20"/>
              </w:rPr>
            </w:pPr>
            <w:r w:rsidRPr="0045473D">
              <w:rPr>
                <w:sz w:val="20"/>
                <w:szCs w:val="20"/>
              </w:rPr>
              <w:t xml:space="preserve">Спортивный праздник, посвящённый Дню инвалидов </w:t>
            </w:r>
            <w:r w:rsidR="00115546" w:rsidRPr="0045473D">
              <w:rPr>
                <w:sz w:val="20"/>
                <w:szCs w:val="20"/>
              </w:rPr>
              <w:t>«</w:t>
            </w:r>
            <w:r w:rsidRPr="0045473D">
              <w:rPr>
                <w:sz w:val="20"/>
                <w:szCs w:val="20"/>
              </w:rPr>
              <w:t>Преодолей себя</w:t>
            </w:r>
            <w:r w:rsidR="00115546" w:rsidRPr="0045473D">
              <w:rPr>
                <w:sz w:val="20"/>
                <w:szCs w:val="20"/>
              </w:rPr>
              <w:t>»</w:t>
            </w:r>
          </w:p>
        </w:tc>
        <w:tc>
          <w:tcPr>
            <w:tcW w:w="1275" w:type="dxa"/>
          </w:tcPr>
          <w:p w:rsidR="002E4D10" w:rsidRPr="0045473D" w:rsidRDefault="002E4D10" w:rsidP="002E4D10">
            <w:pPr>
              <w:jc w:val="center"/>
              <w:rPr>
                <w:sz w:val="20"/>
                <w:szCs w:val="20"/>
              </w:rPr>
            </w:pPr>
            <w:r w:rsidRPr="0045473D">
              <w:rPr>
                <w:sz w:val="20"/>
                <w:szCs w:val="20"/>
              </w:rPr>
              <w:t>40</w:t>
            </w:r>
          </w:p>
        </w:tc>
        <w:tc>
          <w:tcPr>
            <w:tcW w:w="1418" w:type="dxa"/>
          </w:tcPr>
          <w:p w:rsidR="002E4D10" w:rsidRPr="0045473D" w:rsidRDefault="002E4D10" w:rsidP="002E4D10">
            <w:pPr>
              <w:jc w:val="center"/>
              <w:rPr>
                <w:sz w:val="20"/>
                <w:szCs w:val="20"/>
              </w:rPr>
            </w:pPr>
            <w:r w:rsidRPr="0045473D">
              <w:rPr>
                <w:sz w:val="20"/>
                <w:szCs w:val="20"/>
              </w:rPr>
              <w:t>40</w:t>
            </w:r>
          </w:p>
        </w:tc>
        <w:tc>
          <w:tcPr>
            <w:tcW w:w="1134" w:type="dxa"/>
          </w:tcPr>
          <w:p w:rsidR="002E4D10" w:rsidRPr="0045473D" w:rsidRDefault="002E4D10" w:rsidP="002E4D10">
            <w:pPr>
              <w:jc w:val="center"/>
              <w:rPr>
                <w:sz w:val="20"/>
                <w:szCs w:val="20"/>
              </w:rPr>
            </w:pPr>
            <w:r w:rsidRPr="0045473D">
              <w:rPr>
                <w:sz w:val="20"/>
                <w:szCs w:val="20"/>
              </w:rPr>
              <w:t>40</w:t>
            </w:r>
          </w:p>
        </w:tc>
      </w:tr>
      <w:tr w:rsidR="002E4D10" w:rsidRPr="0045473D" w:rsidTr="0045473D">
        <w:tc>
          <w:tcPr>
            <w:tcW w:w="5637" w:type="dxa"/>
          </w:tcPr>
          <w:p w:rsidR="002E4D10" w:rsidRPr="0045473D" w:rsidRDefault="002E4D10" w:rsidP="005D3835">
            <w:pPr>
              <w:jc w:val="both"/>
              <w:rPr>
                <w:sz w:val="20"/>
                <w:szCs w:val="20"/>
              </w:rPr>
            </w:pPr>
            <w:r w:rsidRPr="0045473D">
              <w:rPr>
                <w:sz w:val="20"/>
                <w:szCs w:val="20"/>
              </w:rPr>
              <w:t xml:space="preserve">Соревнования по дартсу в зачёт спортивного праздника среди лиц с ограниченными возможностями </w:t>
            </w:r>
            <w:r w:rsidR="00115546" w:rsidRPr="0045473D">
              <w:rPr>
                <w:sz w:val="20"/>
                <w:szCs w:val="20"/>
              </w:rPr>
              <w:t>«</w:t>
            </w:r>
            <w:r w:rsidRPr="0045473D">
              <w:rPr>
                <w:sz w:val="20"/>
                <w:szCs w:val="20"/>
              </w:rPr>
              <w:t>Преодолей себя</w:t>
            </w:r>
            <w:r w:rsidR="00115546" w:rsidRPr="0045473D">
              <w:rPr>
                <w:sz w:val="20"/>
                <w:szCs w:val="20"/>
              </w:rPr>
              <w:t>»</w:t>
            </w:r>
          </w:p>
        </w:tc>
        <w:tc>
          <w:tcPr>
            <w:tcW w:w="1275" w:type="dxa"/>
          </w:tcPr>
          <w:p w:rsidR="002E4D10" w:rsidRPr="0045473D" w:rsidRDefault="002E4D10" w:rsidP="002E4D10">
            <w:pPr>
              <w:jc w:val="center"/>
              <w:rPr>
                <w:sz w:val="20"/>
                <w:szCs w:val="20"/>
              </w:rPr>
            </w:pPr>
            <w:r w:rsidRPr="0045473D">
              <w:rPr>
                <w:sz w:val="20"/>
                <w:szCs w:val="20"/>
              </w:rPr>
              <w:t>26</w:t>
            </w:r>
          </w:p>
        </w:tc>
        <w:tc>
          <w:tcPr>
            <w:tcW w:w="1418" w:type="dxa"/>
          </w:tcPr>
          <w:p w:rsidR="002E4D10" w:rsidRPr="0045473D" w:rsidRDefault="002E4D10" w:rsidP="002E4D10">
            <w:pPr>
              <w:jc w:val="center"/>
              <w:rPr>
                <w:sz w:val="20"/>
                <w:szCs w:val="20"/>
              </w:rPr>
            </w:pPr>
            <w:r w:rsidRPr="0045473D">
              <w:rPr>
                <w:sz w:val="20"/>
                <w:szCs w:val="20"/>
              </w:rPr>
              <w:t>18</w:t>
            </w:r>
          </w:p>
        </w:tc>
        <w:tc>
          <w:tcPr>
            <w:tcW w:w="1134" w:type="dxa"/>
          </w:tcPr>
          <w:p w:rsidR="002E4D10" w:rsidRPr="0045473D" w:rsidRDefault="002E4D10" w:rsidP="002E4D10">
            <w:pPr>
              <w:jc w:val="center"/>
              <w:rPr>
                <w:sz w:val="20"/>
                <w:szCs w:val="20"/>
              </w:rPr>
            </w:pPr>
            <w:r w:rsidRPr="0045473D">
              <w:rPr>
                <w:sz w:val="20"/>
                <w:szCs w:val="20"/>
              </w:rPr>
              <w:t>28</w:t>
            </w:r>
          </w:p>
        </w:tc>
      </w:tr>
      <w:tr w:rsidR="002E4D10" w:rsidRPr="0045473D" w:rsidTr="0045473D">
        <w:tc>
          <w:tcPr>
            <w:tcW w:w="5637" w:type="dxa"/>
          </w:tcPr>
          <w:p w:rsidR="002E4D10" w:rsidRPr="0045473D" w:rsidRDefault="002E4D10" w:rsidP="005D3835">
            <w:pPr>
              <w:jc w:val="both"/>
              <w:rPr>
                <w:sz w:val="20"/>
                <w:szCs w:val="20"/>
              </w:rPr>
            </w:pPr>
            <w:r w:rsidRPr="0045473D">
              <w:rPr>
                <w:bCs/>
                <w:sz w:val="20"/>
                <w:szCs w:val="20"/>
              </w:rPr>
              <w:t xml:space="preserve">Фестиваль спорта средилиц с ограниченными возможностями </w:t>
            </w:r>
            <w:r w:rsidR="00115546" w:rsidRPr="0045473D">
              <w:rPr>
                <w:bCs/>
                <w:sz w:val="20"/>
                <w:szCs w:val="20"/>
              </w:rPr>
              <w:lastRenderedPageBreak/>
              <w:t>«</w:t>
            </w:r>
            <w:r w:rsidRPr="0045473D">
              <w:rPr>
                <w:bCs/>
                <w:sz w:val="20"/>
                <w:szCs w:val="20"/>
              </w:rPr>
              <w:t>На пути к победе</w:t>
            </w:r>
            <w:r w:rsidR="00115546" w:rsidRPr="0045473D">
              <w:rPr>
                <w:bCs/>
                <w:sz w:val="20"/>
                <w:szCs w:val="20"/>
              </w:rPr>
              <w:t>»</w:t>
            </w:r>
          </w:p>
        </w:tc>
        <w:tc>
          <w:tcPr>
            <w:tcW w:w="1275" w:type="dxa"/>
          </w:tcPr>
          <w:p w:rsidR="002E4D10" w:rsidRPr="0045473D" w:rsidRDefault="002E4D10" w:rsidP="002E4D10">
            <w:pPr>
              <w:jc w:val="center"/>
              <w:rPr>
                <w:sz w:val="20"/>
                <w:szCs w:val="20"/>
              </w:rPr>
            </w:pPr>
            <w:r w:rsidRPr="0045473D">
              <w:rPr>
                <w:sz w:val="20"/>
                <w:szCs w:val="20"/>
              </w:rPr>
              <w:lastRenderedPageBreak/>
              <w:t>25</w:t>
            </w:r>
          </w:p>
        </w:tc>
        <w:tc>
          <w:tcPr>
            <w:tcW w:w="1418" w:type="dxa"/>
          </w:tcPr>
          <w:p w:rsidR="002E4D10" w:rsidRPr="0045473D" w:rsidRDefault="002E4D10" w:rsidP="002E4D10">
            <w:pPr>
              <w:jc w:val="center"/>
              <w:rPr>
                <w:sz w:val="20"/>
                <w:szCs w:val="20"/>
              </w:rPr>
            </w:pPr>
            <w:r w:rsidRPr="0045473D">
              <w:rPr>
                <w:sz w:val="20"/>
                <w:szCs w:val="20"/>
              </w:rPr>
              <w:t>32</w:t>
            </w:r>
          </w:p>
        </w:tc>
        <w:tc>
          <w:tcPr>
            <w:tcW w:w="1134" w:type="dxa"/>
          </w:tcPr>
          <w:p w:rsidR="002E4D10" w:rsidRPr="0045473D" w:rsidRDefault="002E4D10" w:rsidP="002E4D10">
            <w:pPr>
              <w:jc w:val="center"/>
              <w:rPr>
                <w:sz w:val="20"/>
                <w:szCs w:val="20"/>
              </w:rPr>
            </w:pPr>
            <w:r w:rsidRPr="0045473D">
              <w:rPr>
                <w:sz w:val="20"/>
                <w:szCs w:val="20"/>
              </w:rPr>
              <w:t>47</w:t>
            </w:r>
          </w:p>
        </w:tc>
      </w:tr>
      <w:tr w:rsidR="002E4D10" w:rsidRPr="0045473D" w:rsidTr="0045473D">
        <w:tc>
          <w:tcPr>
            <w:tcW w:w="5637" w:type="dxa"/>
          </w:tcPr>
          <w:p w:rsidR="002E4D10" w:rsidRPr="0045473D" w:rsidRDefault="002E4D10" w:rsidP="005D3835">
            <w:pPr>
              <w:jc w:val="both"/>
              <w:rPr>
                <w:sz w:val="20"/>
                <w:szCs w:val="20"/>
              </w:rPr>
            </w:pPr>
            <w:r w:rsidRPr="0045473D">
              <w:rPr>
                <w:sz w:val="20"/>
                <w:szCs w:val="20"/>
              </w:rPr>
              <w:lastRenderedPageBreak/>
              <w:t>Соревнования по лыжным гонкам и бег в снегоступах.</w:t>
            </w:r>
          </w:p>
        </w:tc>
        <w:tc>
          <w:tcPr>
            <w:tcW w:w="1275" w:type="dxa"/>
          </w:tcPr>
          <w:p w:rsidR="002E4D10" w:rsidRPr="0045473D" w:rsidRDefault="002E4D10" w:rsidP="002E4D10">
            <w:pPr>
              <w:jc w:val="center"/>
              <w:rPr>
                <w:sz w:val="20"/>
                <w:szCs w:val="20"/>
              </w:rPr>
            </w:pPr>
            <w:r w:rsidRPr="0045473D">
              <w:rPr>
                <w:sz w:val="20"/>
                <w:szCs w:val="20"/>
              </w:rPr>
              <w:t>-</w:t>
            </w:r>
          </w:p>
        </w:tc>
        <w:tc>
          <w:tcPr>
            <w:tcW w:w="1418" w:type="dxa"/>
          </w:tcPr>
          <w:p w:rsidR="002E4D10" w:rsidRPr="0045473D" w:rsidRDefault="002E4D10" w:rsidP="002E4D10">
            <w:pPr>
              <w:jc w:val="center"/>
              <w:rPr>
                <w:sz w:val="20"/>
                <w:szCs w:val="20"/>
              </w:rPr>
            </w:pPr>
            <w:r w:rsidRPr="0045473D">
              <w:rPr>
                <w:sz w:val="20"/>
                <w:szCs w:val="20"/>
              </w:rPr>
              <w:t>-</w:t>
            </w:r>
          </w:p>
        </w:tc>
        <w:tc>
          <w:tcPr>
            <w:tcW w:w="1134" w:type="dxa"/>
          </w:tcPr>
          <w:p w:rsidR="002E4D10" w:rsidRPr="0045473D" w:rsidRDefault="002E4D10" w:rsidP="002E4D10">
            <w:pPr>
              <w:jc w:val="center"/>
              <w:rPr>
                <w:sz w:val="20"/>
                <w:szCs w:val="20"/>
              </w:rPr>
            </w:pPr>
            <w:r w:rsidRPr="0045473D">
              <w:rPr>
                <w:sz w:val="20"/>
                <w:szCs w:val="20"/>
              </w:rPr>
              <w:t>7</w:t>
            </w:r>
          </w:p>
        </w:tc>
      </w:tr>
      <w:tr w:rsidR="002E4D10" w:rsidRPr="0045473D" w:rsidTr="0045473D">
        <w:tc>
          <w:tcPr>
            <w:tcW w:w="5637" w:type="dxa"/>
          </w:tcPr>
          <w:p w:rsidR="002E4D10" w:rsidRPr="0045473D" w:rsidRDefault="002E4D10" w:rsidP="005D3835">
            <w:pPr>
              <w:jc w:val="both"/>
              <w:rPr>
                <w:sz w:val="20"/>
                <w:szCs w:val="20"/>
              </w:rPr>
            </w:pPr>
            <w:r w:rsidRPr="0045473D">
              <w:rPr>
                <w:sz w:val="20"/>
                <w:szCs w:val="20"/>
              </w:rPr>
              <w:t>Соревнования по настольному теннису</w:t>
            </w:r>
          </w:p>
        </w:tc>
        <w:tc>
          <w:tcPr>
            <w:tcW w:w="1275" w:type="dxa"/>
          </w:tcPr>
          <w:p w:rsidR="002E4D10" w:rsidRPr="0045473D" w:rsidRDefault="002E4D10" w:rsidP="002E4D10">
            <w:pPr>
              <w:jc w:val="center"/>
              <w:rPr>
                <w:sz w:val="20"/>
                <w:szCs w:val="20"/>
              </w:rPr>
            </w:pPr>
            <w:r w:rsidRPr="0045473D">
              <w:rPr>
                <w:sz w:val="20"/>
                <w:szCs w:val="20"/>
              </w:rPr>
              <w:t>-</w:t>
            </w:r>
          </w:p>
        </w:tc>
        <w:tc>
          <w:tcPr>
            <w:tcW w:w="1418" w:type="dxa"/>
          </w:tcPr>
          <w:p w:rsidR="002E4D10" w:rsidRPr="0045473D" w:rsidRDefault="002E4D10" w:rsidP="002E4D10">
            <w:pPr>
              <w:jc w:val="center"/>
              <w:rPr>
                <w:sz w:val="20"/>
                <w:szCs w:val="20"/>
              </w:rPr>
            </w:pPr>
            <w:r w:rsidRPr="0045473D">
              <w:rPr>
                <w:sz w:val="20"/>
                <w:szCs w:val="20"/>
              </w:rPr>
              <w:t>-</w:t>
            </w:r>
          </w:p>
        </w:tc>
        <w:tc>
          <w:tcPr>
            <w:tcW w:w="1134" w:type="dxa"/>
          </w:tcPr>
          <w:p w:rsidR="002E4D10" w:rsidRPr="0045473D" w:rsidRDefault="002E4D10" w:rsidP="002E4D10">
            <w:pPr>
              <w:jc w:val="center"/>
              <w:rPr>
                <w:sz w:val="20"/>
                <w:szCs w:val="20"/>
              </w:rPr>
            </w:pPr>
            <w:r w:rsidRPr="0045473D">
              <w:rPr>
                <w:sz w:val="20"/>
                <w:szCs w:val="20"/>
              </w:rPr>
              <w:t>9</w:t>
            </w:r>
          </w:p>
        </w:tc>
      </w:tr>
    </w:tbl>
    <w:p w:rsidR="002E4D10" w:rsidRPr="00430F06" w:rsidRDefault="002E4D10" w:rsidP="0045473D">
      <w:pPr>
        <w:ind w:firstLine="709"/>
        <w:jc w:val="both"/>
      </w:pPr>
    </w:p>
    <w:p w:rsidR="005D3835" w:rsidRPr="00430F06" w:rsidRDefault="005D3835" w:rsidP="0045473D">
      <w:pPr>
        <w:pStyle w:val="a3"/>
        <w:ind w:firstLine="709"/>
        <w:jc w:val="both"/>
        <w:rPr>
          <w:bCs/>
        </w:rPr>
      </w:pPr>
      <w:r w:rsidRPr="00430F06">
        <w:rPr>
          <w:bCs/>
        </w:rPr>
        <w:t>Количество участников окружных Спартакиад: 2016 г. –2 человека; 2017 - 13 человек и 1 семья (3 человека), 2018 г. – 21 человек, 2 семьи (6 человек).</w:t>
      </w:r>
    </w:p>
    <w:p w:rsidR="005D3835" w:rsidRPr="00430F06" w:rsidRDefault="005D3835" w:rsidP="0045473D">
      <w:pPr>
        <w:pStyle w:val="a3"/>
        <w:ind w:firstLine="709"/>
        <w:jc w:val="both"/>
        <w:rPr>
          <w:rFonts w:eastAsia="Calibri"/>
        </w:rPr>
      </w:pPr>
      <w:r w:rsidRPr="00430F06">
        <w:t xml:space="preserve">В 2018 году спортсмены приняли участие в </w:t>
      </w:r>
      <w:r w:rsidR="0045473D">
        <w:t>девяти</w:t>
      </w:r>
      <w:r w:rsidRPr="00430F06">
        <w:t xml:space="preserve"> окружных спортивных мероприятиях</w:t>
      </w:r>
      <w:r w:rsidR="00EE4804">
        <w:t>:</w:t>
      </w:r>
    </w:p>
    <w:p w:rsidR="005D3835" w:rsidRPr="00430F06" w:rsidRDefault="005D3835" w:rsidP="0045473D">
      <w:pPr>
        <w:pStyle w:val="a3"/>
        <w:ind w:firstLine="709"/>
        <w:jc w:val="both"/>
        <w:rPr>
          <w:bCs/>
        </w:rPr>
      </w:pPr>
      <w:r w:rsidRPr="00430F06">
        <w:t>1</w:t>
      </w:r>
      <w:r w:rsidR="00EE4804">
        <w:t>) Ч</w:t>
      </w:r>
      <w:r w:rsidRPr="00430F06">
        <w:t>емпионат и Первенство по плаванию в зач</w:t>
      </w:r>
      <w:r w:rsidR="0045473D">
        <w:t>ё</w:t>
      </w:r>
      <w:r w:rsidRPr="00430F06">
        <w:t xml:space="preserve">т Параспартакиады ХМАО – Югры – </w:t>
      </w:r>
      <w:r w:rsidRPr="00430F06">
        <w:rPr>
          <w:bCs/>
        </w:rPr>
        <w:t>адаптивный спорт - 1 человек</w:t>
      </w:r>
      <w:r w:rsidR="00EE4804">
        <w:rPr>
          <w:bCs/>
        </w:rPr>
        <w:t>;</w:t>
      </w:r>
    </w:p>
    <w:p w:rsidR="005D3835" w:rsidRPr="00430F06" w:rsidRDefault="00EE4804" w:rsidP="0045473D">
      <w:pPr>
        <w:pStyle w:val="a3"/>
        <w:ind w:firstLine="709"/>
        <w:jc w:val="both"/>
        <w:rPr>
          <w:bCs/>
        </w:rPr>
      </w:pPr>
      <w:r>
        <w:t>2)</w:t>
      </w:r>
      <w:r w:rsidR="005D3835" w:rsidRPr="00430F06">
        <w:t xml:space="preserve"> </w:t>
      </w:r>
      <w:r>
        <w:t>з</w:t>
      </w:r>
      <w:r w:rsidR="005D3835" w:rsidRPr="00430F06">
        <w:t>имняя Специальная Спартакиада</w:t>
      </w:r>
      <w:r w:rsidR="005D3835" w:rsidRPr="00430F06">
        <w:rPr>
          <w:bCs/>
        </w:rPr>
        <w:t xml:space="preserve"> ХМАО – Югры среди детей и подростко</w:t>
      </w:r>
      <w:r w:rsidR="0045473D">
        <w:rPr>
          <w:bCs/>
        </w:rPr>
        <w:t>в адаптивный спорт - 4 человека</w:t>
      </w:r>
      <w:r>
        <w:rPr>
          <w:bCs/>
        </w:rPr>
        <w:t>;</w:t>
      </w:r>
    </w:p>
    <w:p w:rsidR="005D3835" w:rsidRPr="00430F06" w:rsidRDefault="005D3835" w:rsidP="0045473D">
      <w:pPr>
        <w:pStyle w:val="a3"/>
        <w:ind w:firstLine="709"/>
        <w:jc w:val="both"/>
        <w:rPr>
          <w:bCs/>
        </w:rPr>
      </w:pPr>
      <w:r w:rsidRPr="00430F06">
        <w:rPr>
          <w:bCs/>
        </w:rPr>
        <w:t>3</w:t>
      </w:r>
      <w:r w:rsidR="00EE4804">
        <w:rPr>
          <w:bCs/>
        </w:rPr>
        <w:t>)</w:t>
      </w:r>
      <w:r w:rsidRPr="00430F06">
        <w:rPr>
          <w:bCs/>
        </w:rPr>
        <w:t xml:space="preserve"> </w:t>
      </w:r>
      <w:r w:rsidRPr="00430F06">
        <w:t>Чемпионат и Первенство по л</w:t>
      </w:r>
      <w:r w:rsidR="0045473D">
        <w:t>ё</w:t>
      </w:r>
      <w:r w:rsidRPr="00430F06">
        <w:t>гкой атлетике в зач</w:t>
      </w:r>
      <w:r w:rsidR="0045473D">
        <w:t>ё</w:t>
      </w:r>
      <w:r w:rsidRPr="00430F06">
        <w:t xml:space="preserve">т Параспартакиады ХМАО – Югры – </w:t>
      </w:r>
      <w:r w:rsidRPr="00430F06">
        <w:rPr>
          <w:bCs/>
        </w:rPr>
        <w:t>адаптивный спорт - 4 человека</w:t>
      </w:r>
      <w:r w:rsidR="00EE4804">
        <w:rPr>
          <w:bCs/>
        </w:rPr>
        <w:t>;</w:t>
      </w:r>
    </w:p>
    <w:p w:rsidR="005D3835" w:rsidRPr="00430F06" w:rsidRDefault="005D3835" w:rsidP="0045473D">
      <w:pPr>
        <w:pStyle w:val="a3"/>
        <w:ind w:firstLine="709"/>
        <w:jc w:val="both"/>
        <w:rPr>
          <w:bCs/>
        </w:rPr>
      </w:pPr>
      <w:r w:rsidRPr="00430F06">
        <w:rPr>
          <w:bCs/>
        </w:rPr>
        <w:t>4</w:t>
      </w:r>
      <w:r w:rsidR="00EE4804">
        <w:rPr>
          <w:bCs/>
        </w:rPr>
        <w:t xml:space="preserve">) </w:t>
      </w:r>
      <w:r w:rsidRPr="00430F06">
        <w:rPr>
          <w:bCs/>
          <w:lang w:val="en-US"/>
        </w:rPr>
        <w:t>XXI</w:t>
      </w:r>
      <w:r w:rsidRPr="00430F06">
        <w:rPr>
          <w:bCs/>
        </w:rPr>
        <w:t xml:space="preserve"> открытая Спартакиада ХМАО – Югры среди людей с инвалидностью адаптивный спорт - 4 человека</w:t>
      </w:r>
      <w:r w:rsidR="00EE4804">
        <w:rPr>
          <w:bCs/>
        </w:rPr>
        <w:t>;</w:t>
      </w:r>
    </w:p>
    <w:p w:rsidR="005D3835" w:rsidRPr="00430F06" w:rsidRDefault="005825CC" w:rsidP="0045473D">
      <w:pPr>
        <w:pStyle w:val="a3"/>
        <w:ind w:firstLine="709"/>
        <w:jc w:val="both"/>
        <w:rPr>
          <w:bCs/>
        </w:rPr>
      </w:pPr>
      <w:r>
        <w:rPr>
          <w:bCs/>
        </w:rPr>
        <w:t>5) с</w:t>
      </w:r>
      <w:r w:rsidR="005D3835" w:rsidRPr="00430F06">
        <w:rPr>
          <w:bCs/>
        </w:rPr>
        <w:t>пециальная Спартакиада ХМАО – Югры среди детей и подростко</w:t>
      </w:r>
      <w:r w:rsidR="0045473D">
        <w:rPr>
          <w:bCs/>
        </w:rPr>
        <w:t>в адаптивный спорт - 4 человека</w:t>
      </w:r>
      <w:r>
        <w:rPr>
          <w:bCs/>
        </w:rPr>
        <w:t>;</w:t>
      </w:r>
    </w:p>
    <w:p w:rsidR="005D3835" w:rsidRPr="00430F06" w:rsidRDefault="005825CC" w:rsidP="0045473D">
      <w:pPr>
        <w:pStyle w:val="a3"/>
        <w:ind w:firstLine="709"/>
        <w:jc w:val="both"/>
        <w:rPr>
          <w:bCs/>
          <w:lang w:eastAsia="en-US"/>
        </w:rPr>
      </w:pPr>
      <w:r>
        <w:rPr>
          <w:bCs/>
        </w:rPr>
        <w:t>6)</w:t>
      </w:r>
      <w:r w:rsidR="005D3835" w:rsidRPr="00430F06">
        <w:rPr>
          <w:bCs/>
        </w:rPr>
        <w:t xml:space="preserve"> Чемпионат и Первенство округа в зач</w:t>
      </w:r>
      <w:r w:rsidR="0045473D">
        <w:rPr>
          <w:bCs/>
        </w:rPr>
        <w:t>ё</w:t>
      </w:r>
      <w:r w:rsidR="005D3835" w:rsidRPr="00430F06">
        <w:rPr>
          <w:bCs/>
        </w:rPr>
        <w:t>т</w:t>
      </w:r>
      <w:r>
        <w:rPr>
          <w:bCs/>
        </w:rPr>
        <w:t xml:space="preserve"> </w:t>
      </w:r>
      <w:r w:rsidR="005D3835" w:rsidRPr="00430F06">
        <w:rPr>
          <w:bCs/>
        </w:rPr>
        <w:t>Сурдоспартакиады ХМАО – Югры настольный теннис – 1 человек</w:t>
      </w:r>
      <w:r>
        <w:rPr>
          <w:bCs/>
        </w:rPr>
        <w:t>;</w:t>
      </w:r>
    </w:p>
    <w:p w:rsidR="005D3835" w:rsidRPr="00430F06" w:rsidRDefault="005D3835" w:rsidP="0045473D">
      <w:pPr>
        <w:pStyle w:val="a3"/>
        <w:ind w:firstLine="709"/>
        <w:jc w:val="both"/>
        <w:rPr>
          <w:bCs/>
        </w:rPr>
      </w:pPr>
      <w:r w:rsidRPr="00430F06">
        <w:rPr>
          <w:bCs/>
        </w:rPr>
        <w:t>7</w:t>
      </w:r>
      <w:r w:rsidR="005825CC">
        <w:rPr>
          <w:bCs/>
        </w:rPr>
        <w:t>)</w:t>
      </w:r>
      <w:r w:rsidRPr="00430F06">
        <w:rPr>
          <w:bCs/>
        </w:rPr>
        <w:t xml:space="preserve"> Чемпионат и Первенство округа в зач</w:t>
      </w:r>
      <w:r w:rsidR="0045473D">
        <w:rPr>
          <w:bCs/>
        </w:rPr>
        <w:t>ё</w:t>
      </w:r>
      <w:r w:rsidRPr="00430F06">
        <w:rPr>
          <w:bCs/>
        </w:rPr>
        <w:t>т</w:t>
      </w:r>
      <w:r w:rsidR="005825CC">
        <w:rPr>
          <w:bCs/>
        </w:rPr>
        <w:t xml:space="preserve"> </w:t>
      </w:r>
      <w:r w:rsidRPr="00430F06">
        <w:rPr>
          <w:bCs/>
        </w:rPr>
        <w:t>Параспартакиады ХМАО – Югры настольный теннис – 3 человека</w:t>
      </w:r>
      <w:r w:rsidR="005825CC">
        <w:rPr>
          <w:bCs/>
        </w:rPr>
        <w:t>;</w:t>
      </w:r>
    </w:p>
    <w:p w:rsidR="005D3835" w:rsidRPr="00430F06" w:rsidRDefault="005D3835" w:rsidP="0045473D">
      <w:pPr>
        <w:pStyle w:val="a3"/>
        <w:ind w:firstLine="709"/>
        <w:jc w:val="both"/>
        <w:rPr>
          <w:bCs/>
        </w:rPr>
      </w:pPr>
      <w:r w:rsidRPr="00430F06">
        <w:rPr>
          <w:bCs/>
        </w:rPr>
        <w:t>8</w:t>
      </w:r>
      <w:r w:rsidR="005825CC">
        <w:rPr>
          <w:bCs/>
        </w:rPr>
        <w:t>)</w:t>
      </w:r>
      <w:r w:rsidRPr="00430F06">
        <w:rPr>
          <w:bCs/>
        </w:rPr>
        <w:t xml:space="preserve"> Региональный чемпионат и первенство ХМАО – Югры по л</w:t>
      </w:r>
      <w:r w:rsidR="0045473D">
        <w:rPr>
          <w:bCs/>
        </w:rPr>
        <w:t>ё</w:t>
      </w:r>
      <w:r w:rsidRPr="00430F06">
        <w:rPr>
          <w:bCs/>
        </w:rPr>
        <w:t>гкой атлетике в закрытом помещении</w:t>
      </w:r>
      <w:r w:rsidR="00115546">
        <w:rPr>
          <w:bCs/>
        </w:rPr>
        <w:t>»</w:t>
      </w:r>
      <w:r w:rsidRPr="00430F06">
        <w:rPr>
          <w:bCs/>
        </w:rPr>
        <w:t xml:space="preserve"> </w:t>
      </w:r>
      <w:proofErr w:type="gramStart"/>
      <w:r w:rsidRPr="00430F06">
        <w:rPr>
          <w:bCs/>
        </w:rPr>
        <w:t>-а</w:t>
      </w:r>
      <w:proofErr w:type="gramEnd"/>
      <w:r w:rsidRPr="00430F06">
        <w:rPr>
          <w:bCs/>
        </w:rPr>
        <w:t>даптивный спорт - 4 человека</w:t>
      </w:r>
      <w:r w:rsidR="005825CC">
        <w:rPr>
          <w:bCs/>
        </w:rPr>
        <w:t>;</w:t>
      </w:r>
    </w:p>
    <w:p w:rsidR="005D3835" w:rsidRPr="00430F06" w:rsidRDefault="005D3835" w:rsidP="0045473D">
      <w:pPr>
        <w:pStyle w:val="a3"/>
        <w:ind w:firstLine="709"/>
        <w:jc w:val="both"/>
        <w:rPr>
          <w:color w:val="000000"/>
          <w:shd w:val="clear" w:color="auto" w:fill="FFFFFF"/>
        </w:rPr>
      </w:pPr>
      <w:r w:rsidRPr="00430F06">
        <w:rPr>
          <w:bCs/>
        </w:rPr>
        <w:t>9</w:t>
      </w:r>
      <w:r w:rsidR="005825CC">
        <w:rPr>
          <w:bCs/>
        </w:rPr>
        <w:t>)</w:t>
      </w:r>
      <w:r w:rsidRPr="00430F06">
        <w:rPr>
          <w:color w:val="000000"/>
          <w:shd w:val="clear" w:color="auto" w:fill="FFFFFF"/>
        </w:rPr>
        <w:t xml:space="preserve"> Региональная Спартакиада </w:t>
      </w:r>
      <w:r w:rsidR="00115546">
        <w:rPr>
          <w:color w:val="000000"/>
          <w:shd w:val="clear" w:color="auto" w:fill="FFFFFF"/>
        </w:rPr>
        <w:t>«</w:t>
      </w:r>
      <w:r w:rsidRPr="00430F06">
        <w:rPr>
          <w:color w:val="000000"/>
          <w:shd w:val="clear" w:color="auto" w:fill="FFFFFF"/>
        </w:rPr>
        <w:t>Папа, мама, я – спортивная семья</w:t>
      </w:r>
      <w:r w:rsidR="00115546">
        <w:rPr>
          <w:color w:val="000000"/>
          <w:shd w:val="clear" w:color="auto" w:fill="FFFFFF"/>
        </w:rPr>
        <w:t>»</w:t>
      </w:r>
      <w:r w:rsidRPr="00430F06">
        <w:rPr>
          <w:color w:val="000000"/>
          <w:shd w:val="clear" w:color="auto" w:fill="FFFFFF"/>
        </w:rPr>
        <w:t xml:space="preserve"> среди семей с детьми с особенностями развития - 2 семьи– 6 человек.</w:t>
      </w:r>
    </w:p>
    <w:p w:rsidR="005D3835" w:rsidRPr="00430F06" w:rsidRDefault="005D3835" w:rsidP="0045473D">
      <w:pPr>
        <w:pStyle w:val="a3"/>
        <w:ind w:firstLine="709"/>
        <w:jc w:val="both"/>
        <w:rPr>
          <w:bCs/>
        </w:rPr>
      </w:pPr>
      <w:r w:rsidRPr="00430F06">
        <w:rPr>
          <w:bCs/>
        </w:rPr>
        <w:t>Работа в данном направлении показывает, что в 2018</w:t>
      </w:r>
      <w:r w:rsidR="005825CC">
        <w:rPr>
          <w:bCs/>
        </w:rPr>
        <w:t xml:space="preserve"> </w:t>
      </w:r>
      <w:r w:rsidRPr="00430F06">
        <w:rPr>
          <w:bCs/>
        </w:rPr>
        <w:t>г</w:t>
      </w:r>
      <w:r w:rsidR="005825CC">
        <w:rPr>
          <w:bCs/>
        </w:rPr>
        <w:t xml:space="preserve">оду </w:t>
      </w:r>
      <w:r w:rsidRPr="00430F06">
        <w:rPr>
          <w:bCs/>
        </w:rPr>
        <w:t>наблюдается увеличение</w:t>
      </w:r>
      <w:r w:rsidR="005825CC">
        <w:rPr>
          <w:bCs/>
        </w:rPr>
        <w:t xml:space="preserve"> </w:t>
      </w:r>
      <w:r w:rsidRPr="00430F06">
        <w:rPr>
          <w:bCs/>
        </w:rPr>
        <w:t>количества спортсменов и</w:t>
      </w:r>
      <w:r w:rsidR="005825CC">
        <w:rPr>
          <w:bCs/>
        </w:rPr>
        <w:t xml:space="preserve"> </w:t>
      </w:r>
      <w:r w:rsidRPr="00430F06">
        <w:rPr>
          <w:bCs/>
        </w:rPr>
        <w:t>количество участия в окружных соревнованиях.</w:t>
      </w:r>
    </w:p>
    <w:p w:rsidR="005D3835" w:rsidRPr="00430F06" w:rsidRDefault="005D3835" w:rsidP="0045473D">
      <w:pPr>
        <w:tabs>
          <w:tab w:val="right" w:pos="10488"/>
        </w:tabs>
        <w:ind w:firstLine="709"/>
        <w:jc w:val="both"/>
        <w:rPr>
          <w:rFonts w:eastAsia="Calibri"/>
        </w:rPr>
      </w:pPr>
    </w:p>
    <w:p w:rsidR="00440C52" w:rsidRPr="00430F06" w:rsidRDefault="00440C52" w:rsidP="0045473D">
      <w:pPr>
        <w:pStyle w:val="1"/>
        <w:spacing w:before="0"/>
        <w:ind w:firstLine="709"/>
        <w:jc w:val="center"/>
        <w:rPr>
          <w:rFonts w:ascii="Times New Roman" w:hAnsi="Times New Roman" w:cs="Times New Roman"/>
          <w:color w:val="auto"/>
          <w:sz w:val="24"/>
          <w:szCs w:val="24"/>
        </w:rPr>
      </w:pPr>
      <w:bookmarkStart w:id="79" w:name="_Toc504480446"/>
      <w:bookmarkStart w:id="80" w:name="_Toc612778"/>
      <w:r w:rsidRPr="00430F06">
        <w:rPr>
          <w:rFonts w:ascii="Times New Roman" w:hAnsi="Times New Roman" w:cs="Times New Roman"/>
          <w:color w:val="auto"/>
          <w:sz w:val="24"/>
          <w:szCs w:val="24"/>
        </w:rPr>
        <w:t>ПОДРАЗДЕЛ 1.3.</w:t>
      </w:r>
      <w:bookmarkEnd w:id="79"/>
      <w:bookmarkEnd w:id="80"/>
    </w:p>
    <w:p w:rsidR="00440C52" w:rsidRPr="00430F06" w:rsidRDefault="00440C52" w:rsidP="0045473D">
      <w:pPr>
        <w:pStyle w:val="1"/>
        <w:spacing w:before="0"/>
        <w:ind w:firstLine="709"/>
        <w:jc w:val="center"/>
        <w:rPr>
          <w:rFonts w:ascii="Times New Roman" w:hAnsi="Times New Roman" w:cs="Times New Roman"/>
          <w:color w:val="auto"/>
          <w:sz w:val="24"/>
          <w:szCs w:val="24"/>
        </w:rPr>
      </w:pPr>
      <w:bookmarkStart w:id="81" w:name="_Toc504480447"/>
      <w:bookmarkStart w:id="82" w:name="_Toc612779"/>
      <w:r w:rsidRPr="00430F06">
        <w:rPr>
          <w:rFonts w:ascii="Times New Roman" w:hAnsi="Times New Roman" w:cs="Times New Roman"/>
          <w:color w:val="auto"/>
          <w:sz w:val="24"/>
          <w:szCs w:val="24"/>
        </w:rPr>
        <w:t>Организация предоставления муниципальных услуг</w:t>
      </w:r>
      <w:bookmarkEnd w:id="81"/>
      <w:bookmarkEnd w:id="82"/>
    </w:p>
    <w:p w:rsidR="00440C52" w:rsidRPr="00430F06" w:rsidRDefault="00440C52" w:rsidP="0045473D">
      <w:pPr>
        <w:tabs>
          <w:tab w:val="right" w:pos="10488"/>
        </w:tabs>
        <w:ind w:firstLine="709"/>
        <w:jc w:val="both"/>
        <w:rPr>
          <w:b/>
        </w:rPr>
      </w:pPr>
    </w:p>
    <w:p w:rsidR="00440C52" w:rsidRPr="00430F06" w:rsidRDefault="00440C52" w:rsidP="0045473D">
      <w:pPr>
        <w:ind w:firstLine="709"/>
        <w:jc w:val="both"/>
      </w:pPr>
      <w:r w:rsidRPr="00430F06">
        <w:t>В администрации города Покачи все административные регламенты предоставления муниципальных услуг приведены в соответствие с типовыми административными регламентами предоставления муниципальных услуг муниципальных образований Ханты-Мансийского автономного округа – Югры.</w:t>
      </w:r>
    </w:p>
    <w:p w:rsidR="0060436B" w:rsidRPr="00430F06" w:rsidRDefault="0060436B" w:rsidP="0045473D">
      <w:pPr>
        <w:ind w:firstLine="709"/>
        <w:jc w:val="both"/>
      </w:pPr>
      <w:proofErr w:type="gramStart"/>
      <w:r w:rsidRPr="00430F06">
        <w:t xml:space="preserve">Информация обо всех муниципальных услугах, административных регламентах предоставления муниципальных услуг и осуществления муниципального контроля, стандартах качества предоставления муниципальных услуг, услугах, которые являются необходимыми и обязательными для предоставления муниципальных услуг, размещена в региональной информационной системе ХМАО-Югры </w:t>
      </w:r>
      <w:r w:rsidR="00115546">
        <w:t>«</w:t>
      </w:r>
      <w:r w:rsidRPr="00430F06">
        <w:t>Реестр государственных и муниципальных услуг (функций) ХМАО-Югры</w:t>
      </w:r>
      <w:r w:rsidR="00115546">
        <w:t>»</w:t>
      </w:r>
      <w:r w:rsidRPr="00430F06">
        <w:t xml:space="preserve"> www.rrgu.admhmao.ru, Портале государственных услуг www.gosuslugi.ru (далее – Портал госуслуг) и на официальном сайте администрации</w:t>
      </w:r>
      <w:proofErr w:type="gramEnd"/>
      <w:r w:rsidRPr="00430F06">
        <w:t xml:space="preserve"> города Покачи в сети Интернет www.adm</w:t>
      </w:r>
      <w:r w:rsidRPr="00430F06">
        <w:rPr>
          <w:lang w:val="en-US"/>
        </w:rPr>
        <w:t>pokachi</w:t>
      </w:r>
      <w:r w:rsidRPr="00430F06">
        <w:t xml:space="preserve">.ru (раздел </w:t>
      </w:r>
      <w:r w:rsidR="00115546">
        <w:t>«</w:t>
      </w:r>
      <w:r w:rsidRPr="00430F06">
        <w:t>Муниципальные услуги</w:t>
      </w:r>
      <w:r w:rsidR="00115546">
        <w:t>»</w:t>
      </w:r>
      <w:r w:rsidRPr="00430F06">
        <w:t>).</w:t>
      </w:r>
    </w:p>
    <w:p w:rsidR="00077F34" w:rsidRPr="00430F06" w:rsidRDefault="00570439" w:rsidP="0045473D">
      <w:pPr>
        <w:ind w:firstLine="709"/>
        <w:jc w:val="both"/>
      </w:pPr>
      <w:r w:rsidRPr="00430F06">
        <w:t xml:space="preserve">Всего в 2018 году администрацией города Покачи оказано 183 111 муниципальных </w:t>
      </w:r>
      <w:r w:rsidR="00077F34" w:rsidRPr="00430F06">
        <w:t>услуг. Самая востребованная услуга – предоставление информациио текущей успеваемости обучающегося, ведение электронного дневника и электронного журнала успеваемости – 173 6634.</w:t>
      </w:r>
    </w:p>
    <w:p w:rsidR="00440C52" w:rsidRPr="00430F06" w:rsidRDefault="0060436B" w:rsidP="0045473D">
      <w:pPr>
        <w:ind w:firstLine="709"/>
        <w:jc w:val="both"/>
      </w:pPr>
      <w:r w:rsidRPr="00430F06">
        <w:t xml:space="preserve">Показатели деятельности МАУ МФЦ </w:t>
      </w:r>
      <w:r w:rsidR="00115546">
        <w:t>«</w:t>
      </w:r>
      <w:r w:rsidRPr="00430F06">
        <w:t>Мои документы</w:t>
      </w:r>
      <w:r w:rsidR="00115546">
        <w:t>»</w:t>
      </w:r>
      <w:r w:rsidRPr="00430F06">
        <w:t>.</w:t>
      </w:r>
    </w:p>
    <w:p w:rsidR="0060436B" w:rsidRPr="00430F06" w:rsidRDefault="0060436B" w:rsidP="0045473D">
      <w:pPr>
        <w:ind w:firstLine="709"/>
        <w:jc w:val="both"/>
      </w:pPr>
      <w:r w:rsidRPr="00430F06">
        <w:t xml:space="preserve">Количество услуг, предоставляемых на базе МФЦ: </w:t>
      </w:r>
    </w:p>
    <w:p w:rsidR="0060436B" w:rsidRPr="00430F06" w:rsidRDefault="0060436B" w:rsidP="0045473D">
      <w:pPr>
        <w:ind w:firstLine="709"/>
        <w:jc w:val="both"/>
      </w:pPr>
      <w:r w:rsidRPr="00430F06">
        <w:t>всего – 234 (с подуслугами 346), из них:</w:t>
      </w:r>
    </w:p>
    <w:p w:rsidR="0060436B" w:rsidRPr="00430F06" w:rsidRDefault="0060436B" w:rsidP="0045473D">
      <w:pPr>
        <w:pStyle w:val="a8"/>
        <w:numPr>
          <w:ilvl w:val="0"/>
          <w:numId w:val="64"/>
        </w:numPr>
        <w:tabs>
          <w:tab w:val="left" w:pos="993"/>
        </w:tabs>
        <w:ind w:left="0" w:firstLine="709"/>
        <w:jc w:val="both"/>
      </w:pPr>
      <w:r w:rsidRPr="00430F06">
        <w:t>федеральных -</w:t>
      </w:r>
      <w:r w:rsidR="0045473D">
        <w:t>58 (с подуслугами 76);</w:t>
      </w:r>
    </w:p>
    <w:p w:rsidR="0060436B" w:rsidRPr="00430F06" w:rsidRDefault="0060436B" w:rsidP="0045473D">
      <w:pPr>
        <w:pStyle w:val="a8"/>
        <w:numPr>
          <w:ilvl w:val="0"/>
          <w:numId w:val="64"/>
        </w:numPr>
        <w:tabs>
          <w:tab w:val="left" w:pos="993"/>
        </w:tabs>
        <w:ind w:left="0" w:firstLine="709"/>
        <w:jc w:val="both"/>
      </w:pPr>
      <w:r w:rsidRPr="00430F06">
        <w:t>региона</w:t>
      </w:r>
      <w:r w:rsidR="0045473D">
        <w:t>льных – 108 (с подуслугами 202);</w:t>
      </w:r>
    </w:p>
    <w:p w:rsidR="0060436B" w:rsidRPr="00430F06" w:rsidRDefault="0045473D" w:rsidP="0045473D">
      <w:pPr>
        <w:pStyle w:val="a8"/>
        <w:numPr>
          <w:ilvl w:val="0"/>
          <w:numId w:val="64"/>
        </w:numPr>
        <w:tabs>
          <w:tab w:val="left" w:pos="993"/>
        </w:tabs>
        <w:ind w:left="0" w:firstLine="709"/>
        <w:jc w:val="both"/>
      </w:pPr>
      <w:r>
        <w:t>муниципальных – 48;</w:t>
      </w:r>
    </w:p>
    <w:p w:rsidR="0060436B" w:rsidRPr="00430F06" w:rsidRDefault="0060436B" w:rsidP="0045473D">
      <w:pPr>
        <w:pStyle w:val="a8"/>
        <w:numPr>
          <w:ilvl w:val="0"/>
          <w:numId w:val="64"/>
        </w:numPr>
        <w:tabs>
          <w:tab w:val="left" w:pos="993"/>
        </w:tabs>
        <w:ind w:left="0" w:firstLine="709"/>
        <w:jc w:val="both"/>
      </w:pPr>
      <w:r w:rsidRPr="00430F06">
        <w:lastRenderedPageBreak/>
        <w:t>иных – 20.</w:t>
      </w:r>
    </w:p>
    <w:p w:rsidR="0060436B" w:rsidRPr="00430F06" w:rsidRDefault="0060436B" w:rsidP="0045473D">
      <w:pPr>
        <w:ind w:firstLine="709"/>
        <w:jc w:val="both"/>
      </w:pPr>
      <w:r w:rsidRPr="00430F06">
        <w:t>Количество услуг, предоставленных на базе МФЦ:</w:t>
      </w:r>
    </w:p>
    <w:p w:rsidR="00675315" w:rsidRPr="00430F06" w:rsidRDefault="00675315" w:rsidP="0045473D">
      <w:pPr>
        <w:ind w:firstLine="709"/>
        <w:jc w:val="both"/>
      </w:pPr>
    </w:p>
    <w:p w:rsidR="001B4251" w:rsidRPr="00430F06" w:rsidRDefault="001B4251" w:rsidP="001B4251">
      <w:pPr>
        <w:ind w:firstLine="708"/>
        <w:jc w:val="right"/>
      </w:pPr>
      <w:r w:rsidRPr="00430F06">
        <w:t>Таблица 33</w:t>
      </w:r>
    </w:p>
    <w:tbl>
      <w:tblPr>
        <w:tblStyle w:val="a5"/>
        <w:tblW w:w="9101" w:type="dxa"/>
        <w:tblInd w:w="250" w:type="dxa"/>
        <w:tblLook w:val="04A0" w:firstRow="1" w:lastRow="0" w:firstColumn="1" w:lastColumn="0" w:noHBand="0" w:noVBand="1"/>
      </w:tblPr>
      <w:tblGrid>
        <w:gridCol w:w="1559"/>
        <w:gridCol w:w="2410"/>
        <w:gridCol w:w="2410"/>
        <w:gridCol w:w="2722"/>
      </w:tblGrid>
      <w:tr w:rsidR="0060436B" w:rsidRPr="0045473D" w:rsidTr="0045473D">
        <w:tc>
          <w:tcPr>
            <w:tcW w:w="1559" w:type="dxa"/>
          </w:tcPr>
          <w:p w:rsidR="0060436B" w:rsidRPr="0045473D" w:rsidRDefault="0060436B" w:rsidP="00E533DB">
            <w:pPr>
              <w:jc w:val="center"/>
              <w:rPr>
                <w:sz w:val="20"/>
                <w:szCs w:val="20"/>
              </w:rPr>
            </w:pPr>
            <w:r w:rsidRPr="0045473D">
              <w:rPr>
                <w:sz w:val="20"/>
                <w:szCs w:val="20"/>
              </w:rPr>
              <w:t>Наименование показателя</w:t>
            </w:r>
          </w:p>
        </w:tc>
        <w:tc>
          <w:tcPr>
            <w:tcW w:w="2410" w:type="dxa"/>
          </w:tcPr>
          <w:p w:rsidR="0060436B" w:rsidRPr="0045473D" w:rsidRDefault="0060436B" w:rsidP="00E533DB">
            <w:pPr>
              <w:jc w:val="center"/>
              <w:rPr>
                <w:sz w:val="20"/>
                <w:szCs w:val="20"/>
              </w:rPr>
            </w:pPr>
            <w:r w:rsidRPr="0045473D">
              <w:rPr>
                <w:sz w:val="20"/>
                <w:szCs w:val="20"/>
              </w:rPr>
              <w:t>2016 год</w:t>
            </w:r>
          </w:p>
        </w:tc>
        <w:tc>
          <w:tcPr>
            <w:tcW w:w="2410" w:type="dxa"/>
          </w:tcPr>
          <w:p w:rsidR="0060436B" w:rsidRPr="0045473D" w:rsidRDefault="0060436B" w:rsidP="00E533DB">
            <w:pPr>
              <w:jc w:val="center"/>
              <w:rPr>
                <w:sz w:val="20"/>
                <w:szCs w:val="20"/>
              </w:rPr>
            </w:pPr>
            <w:r w:rsidRPr="0045473D">
              <w:rPr>
                <w:sz w:val="20"/>
                <w:szCs w:val="20"/>
              </w:rPr>
              <w:t>2017 год</w:t>
            </w:r>
          </w:p>
        </w:tc>
        <w:tc>
          <w:tcPr>
            <w:tcW w:w="2722" w:type="dxa"/>
          </w:tcPr>
          <w:p w:rsidR="0060436B" w:rsidRPr="0045473D" w:rsidRDefault="0060436B" w:rsidP="00E533DB">
            <w:pPr>
              <w:jc w:val="center"/>
              <w:rPr>
                <w:sz w:val="20"/>
                <w:szCs w:val="20"/>
              </w:rPr>
            </w:pPr>
            <w:r w:rsidRPr="0045473D">
              <w:rPr>
                <w:sz w:val="20"/>
                <w:szCs w:val="20"/>
              </w:rPr>
              <w:t>2018 год</w:t>
            </w:r>
          </w:p>
        </w:tc>
      </w:tr>
      <w:tr w:rsidR="0060436B" w:rsidRPr="0045473D" w:rsidTr="0045473D">
        <w:tc>
          <w:tcPr>
            <w:tcW w:w="1559" w:type="dxa"/>
          </w:tcPr>
          <w:p w:rsidR="0060436B" w:rsidRPr="0045473D" w:rsidRDefault="0060436B" w:rsidP="00E533DB">
            <w:pPr>
              <w:rPr>
                <w:sz w:val="20"/>
                <w:szCs w:val="20"/>
              </w:rPr>
            </w:pPr>
            <w:r w:rsidRPr="0045473D">
              <w:rPr>
                <w:sz w:val="20"/>
                <w:szCs w:val="20"/>
              </w:rPr>
              <w:t>услуги</w:t>
            </w:r>
          </w:p>
        </w:tc>
        <w:tc>
          <w:tcPr>
            <w:tcW w:w="2410" w:type="dxa"/>
          </w:tcPr>
          <w:p w:rsidR="0060436B" w:rsidRPr="0045473D" w:rsidRDefault="0060436B" w:rsidP="00E533DB">
            <w:pPr>
              <w:jc w:val="center"/>
              <w:rPr>
                <w:sz w:val="20"/>
                <w:szCs w:val="20"/>
              </w:rPr>
            </w:pPr>
            <w:r w:rsidRPr="0045473D">
              <w:rPr>
                <w:sz w:val="20"/>
                <w:szCs w:val="20"/>
              </w:rPr>
              <w:t>13 060</w:t>
            </w:r>
          </w:p>
          <w:p w:rsidR="0060436B" w:rsidRPr="0045473D" w:rsidRDefault="0060436B" w:rsidP="00E533DB">
            <w:pPr>
              <w:jc w:val="center"/>
              <w:rPr>
                <w:sz w:val="20"/>
                <w:szCs w:val="20"/>
              </w:rPr>
            </w:pPr>
            <w:r w:rsidRPr="0045473D">
              <w:rPr>
                <w:sz w:val="20"/>
                <w:szCs w:val="20"/>
              </w:rPr>
              <w:t>( из них муниципальных – 303)</w:t>
            </w:r>
          </w:p>
        </w:tc>
        <w:tc>
          <w:tcPr>
            <w:tcW w:w="2410" w:type="dxa"/>
          </w:tcPr>
          <w:p w:rsidR="0060436B" w:rsidRPr="0045473D" w:rsidRDefault="0060436B" w:rsidP="00E533DB">
            <w:pPr>
              <w:jc w:val="center"/>
              <w:rPr>
                <w:sz w:val="20"/>
                <w:szCs w:val="20"/>
              </w:rPr>
            </w:pPr>
            <w:r w:rsidRPr="0045473D">
              <w:rPr>
                <w:sz w:val="20"/>
                <w:szCs w:val="20"/>
              </w:rPr>
              <w:t>17 743</w:t>
            </w:r>
          </w:p>
          <w:p w:rsidR="0060436B" w:rsidRPr="0045473D" w:rsidRDefault="0060436B" w:rsidP="00E533DB">
            <w:pPr>
              <w:jc w:val="center"/>
              <w:rPr>
                <w:sz w:val="20"/>
                <w:szCs w:val="20"/>
              </w:rPr>
            </w:pPr>
            <w:r w:rsidRPr="0045473D">
              <w:rPr>
                <w:sz w:val="20"/>
                <w:szCs w:val="20"/>
              </w:rPr>
              <w:t>( из них муниципальных – 753)</w:t>
            </w:r>
          </w:p>
        </w:tc>
        <w:tc>
          <w:tcPr>
            <w:tcW w:w="2722" w:type="dxa"/>
          </w:tcPr>
          <w:p w:rsidR="0060436B" w:rsidRPr="0045473D" w:rsidRDefault="0060436B" w:rsidP="00E533DB">
            <w:pPr>
              <w:jc w:val="center"/>
              <w:rPr>
                <w:sz w:val="20"/>
                <w:szCs w:val="20"/>
              </w:rPr>
            </w:pPr>
            <w:r w:rsidRPr="0045473D">
              <w:rPr>
                <w:sz w:val="20"/>
                <w:szCs w:val="20"/>
              </w:rPr>
              <w:t>21 143</w:t>
            </w:r>
          </w:p>
          <w:p w:rsidR="0060436B" w:rsidRPr="0045473D" w:rsidRDefault="0060436B" w:rsidP="00E533DB">
            <w:pPr>
              <w:jc w:val="center"/>
              <w:rPr>
                <w:sz w:val="20"/>
                <w:szCs w:val="20"/>
              </w:rPr>
            </w:pPr>
            <w:r w:rsidRPr="0045473D">
              <w:rPr>
                <w:sz w:val="20"/>
                <w:szCs w:val="20"/>
              </w:rPr>
              <w:t>( из них муниципальных – 1 187)</w:t>
            </w:r>
          </w:p>
        </w:tc>
      </w:tr>
      <w:tr w:rsidR="0060436B" w:rsidRPr="0045473D" w:rsidTr="0045473D">
        <w:tc>
          <w:tcPr>
            <w:tcW w:w="1559" w:type="dxa"/>
          </w:tcPr>
          <w:p w:rsidR="0060436B" w:rsidRPr="0045473D" w:rsidRDefault="0060436B" w:rsidP="00E533DB">
            <w:pPr>
              <w:rPr>
                <w:sz w:val="20"/>
                <w:szCs w:val="20"/>
              </w:rPr>
            </w:pPr>
            <w:r w:rsidRPr="0045473D">
              <w:rPr>
                <w:sz w:val="20"/>
                <w:szCs w:val="20"/>
              </w:rPr>
              <w:t>консультации</w:t>
            </w:r>
          </w:p>
        </w:tc>
        <w:tc>
          <w:tcPr>
            <w:tcW w:w="2410" w:type="dxa"/>
          </w:tcPr>
          <w:p w:rsidR="0060436B" w:rsidRPr="0045473D" w:rsidRDefault="0060436B" w:rsidP="00E533DB">
            <w:pPr>
              <w:jc w:val="center"/>
              <w:rPr>
                <w:sz w:val="20"/>
                <w:szCs w:val="20"/>
              </w:rPr>
            </w:pPr>
            <w:r w:rsidRPr="0045473D">
              <w:rPr>
                <w:sz w:val="20"/>
                <w:szCs w:val="20"/>
              </w:rPr>
              <w:t>2 886</w:t>
            </w:r>
          </w:p>
          <w:p w:rsidR="0060436B" w:rsidRPr="0045473D" w:rsidRDefault="0060436B" w:rsidP="00E533DB">
            <w:pPr>
              <w:jc w:val="center"/>
              <w:rPr>
                <w:sz w:val="20"/>
                <w:szCs w:val="20"/>
              </w:rPr>
            </w:pPr>
            <w:r w:rsidRPr="0045473D">
              <w:rPr>
                <w:sz w:val="20"/>
                <w:szCs w:val="20"/>
              </w:rPr>
              <w:t>( из них муниципальных – 150)</w:t>
            </w:r>
          </w:p>
        </w:tc>
        <w:tc>
          <w:tcPr>
            <w:tcW w:w="2410" w:type="dxa"/>
          </w:tcPr>
          <w:p w:rsidR="0060436B" w:rsidRPr="0045473D" w:rsidRDefault="0060436B" w:rsidP="00E533DB">
            <w:pPr>
              <w:jc w:val="center"/>
              <w:rPr>
                <w:sz w:val="20"/>
                <w:szCs w:val="20"/>
              </w:rPr>
            </w:pPr>
            <w:r w:rsidRPr="0045473D">
              <w:rPr>
                <w:sz w:val="20"/>
                <w:szCs w:val="20"/>
              </w:rPr>
              <w:t>3 973</w:t>
            </w:r>
          </w:p>
          <w:p w:rsidR="0060436B" w:rsidRPr="0045473D" w:rsidRDefault="0060436B" w:rsidP="00E533DB">
            <w:pPr>
              <w:jc w:val="center"/>
              <w:rPr>
                <w:sz w:val="20"/>
                <w:szCs w:val="20"/>
              </w:rPr>
            </w:pPr>
            <w:r w:rsidRPr="0045473D">
              <w:rPr>
                <w:sz w:val="20"/>
                <w:szCs w:val="20"/>
              </w:rPr>
              <w:t>( из них муниципальных – 197)</w:t>
            </w:r>
          </w:p>
        </w:tc>
        <w:tc>
          <w:tcPr>
            <w:tcW w:w="2722" w:type="dxa"/>
          </w:tcPr>
          <w:p w:rsidR="0060436B" w:rsidRPr="0045473D" w:rsidRDefault="0060436B" w:rsidP="00E533DB">
            <w:pPr>
              <w:jc w:val="center"/>
              <w:rPr>
                <w:sz w:val="20"/>
                <w:szCs w:val="20"/>
              </w:rPr>
            </w:pPr>
            <w:r w:rsidRPr="0045473D">
              <w:rPr>
                <w:sz w:val="20"/>
                <w:szCs w:val="20"/>
              </w:rPr>
              <w:t>8 507</w:t>
            </w:r>
          </w:p>
          <w:p w:rsidR="0060436B" w:rsidRPr="0045473D" w:rsidRDefault="0060436B" w:rsidP="00E533DB">
            <w:pPr>
              <w:jc w:val="center"/>
              <w:rPr>
                <w:sz w:val="20"/>
                <w:szCs w:val="20"/>
              </w:rPr>
            </w:pPr>
            <w:proofErr w:type="gramStart"/>
            <w:r w:rsidRPr="0045473D">
              <w:rPr>
                <w:sz w:val="20"/>
                <w:szCs w:val="20"/>
              </w:rPr>
              <w:t xml:space="preserve">(из них </w:t>
            </w:r>
            <w:proofErr w:type="gramEnd"/>
          </w:p>
          <w:p w:rsidR="0060436B" w:rsidRPr="0045473D" w:rsidRDefault="0060436B" w:rsidP="00E533DB">
            <w:pPr>
              <w:jc w:val="center"/>
              <w:rPr>
                <w:sz w:val="20"/>
                <w:szCs w:val="20"/>
              </w:rPr>
            </w:pPr>
            <w:r w:rsidRPr="0045473D">
              <w:rPr>
                <w:sz w:val="20"/>
                <w:szCs w:val="20"/>
              </w:rPr>
              <w:t>муниципальных – 817)</w:t>
            </w:r>
          </w:p>
        </w:tc>
      </w:tr>
      <w:tr w:rsidR="0060436B" w:rsidRPr="0045473D" w:rsidTr="0045473D">
        <w:tc>
          <w:tcPr>
            <w:tcW w:w="1559" w:type="dxa"/>
          </w:tcPr>
          <w:p w:rsidR="0060436B" w:rsidRPr="0045473D" w:rsidRDefault="0060436B" w:rsidP="00E533DB">
            <w:pPr>
              <w:rPr>
                <w:sz w:val="20"/>
                <w:szCs w:val="20"/>
              </w:rPr>
            </w:pPr>
            <w:r w:rsidRPr="0045473D">
              <w:rPr>
                <w:sz w:val="20"/>
                <w:szCs w:val="20"/>
              </w:rPr>
              <w:t>всего</w:t>
            </w:r>
          </w:p>
        </w:tc>
        <w:tc>
          <w:tcPr>
            <w:tcW w:w="2410" w:type="dxa"/>
          </w:tcPr>
          <w:p w:rsidR="0060436B" w:rsidRPr="0045473D" w:rsidRDefault="0060436B" w:rsidP="00E533DB">
            <w:pPr>
              <w:jc w:val="center"/>
              <w:rPr>
                <w:sz w:val="20"/>
                <w:szCs w:val="20"/>
              </w:rPr>
            </w:pPr>
            <w:r w:rsidRPr="0045473D">
              <w:rPr>
                <w:sz w:val="20"/>
                <w:szCs w:val="20"/>
              </w:rPr>
              <w:t>15 946</w:t>
            </w:r>
          </w:p>
        </w:tc>
        <w:tc>
          <w:tcPr>
            <w:tcW w:w="2410" w:type="dxa"/>
          </w:tcPr>
          <w:p w:rsidR="0060436B" w:rsidRPr="0045473D" w:rsidRDefault="0060436B" w:rsidP="00E533DB">
            <w:pPr>
              <w:jc w:val="center"/>
              <w:rPr>
                <w:sz w:val="20"/>
                <w:szCs w:val="20"/>
              </w:rPr>
            </w:pPr>
            <w:r w:rsidRPr="0045473D">
              <w:rPr>
                <w:sz w:val="20"/>
                <w:szCs w:val="20"/>
              </w:rPr>
              <w:t>21 716</w:t>
            </w:r>
          </w:p>
        </w:tc>
        <w:tc>
          <w:tcPr>
            <w:tcW w:w="2722" w:type="dxa"/>
          </w:tcPr>
          <w:p w:rsidR="0060436B" w:rsidRPr="0045473D" w:rsidRDefault="0060436B" w:rsidP="00E533DB">
            <w:pPr>
              <w:jc w:val="center"/>
              <w:rPr>
                <w:sz w:val="20"/>
                <w:szCs w:val="20"/>
              </w:rPr>
            </w:pPr>
            <w:r w:rsidRPr="0045473D">
              <w:rPr>
                <w:sz w:val="20"/>
                <w:szCs w:val="20"/>
              </w:rPr>
              <w:t>29 650</w:t>
            </w:r>
          </w:p>
        </w:tc>
      </w:tr>
    </w:tbl>
    <w:p w:rsidR="0060436B" w:rsidRPr="00430F06" w:rsidRDefault="0060436B" w:rsidP="0060436B">
      <w:pPr>
        <w:jc w:val="both"/>
      </w:pPr>
    </w:p>
    <w:p w:rsidR="0060436B" w:rsidRPr="00430F06" w:rsidRDefault="0060436B" w:rsidP="0045473D">
      <w:pPr>
        <w:ind w:firstLine="708"/>
        <w:jc w:val="both"/>
      </w:pPr>
      <w:r w:rsidRPr="00430F06">
        <w:t xml:space="preserve">В 2018 году МАУ МФЦ </w:t>
      </w:r>
      <w:r w:rsidR="00115546">
        <w:t>«</w:t>
      </w:r>
      <w:r w:rsidRPr="00430F06">
        <w:t>Мои документы</w:t>
      </w:r>
      <w:r w:rsidR="00115546">
        <w:t>»</w:t>
      </w:r>
      <w:r w:rsidRPr="00430F06">
        <w:t xml:space="preserve"> занял </w:t>
      </w:r>
      <w:r w:rsidR="0045473D">
        <w:t>второе</w:t>
      </w:r>
      <w:r w:rsidRPr="00430F06">
        <w:t xml:space="preserve"> место в ежегодном окружном конкурсе </w:t>
      </w:r>
      <w:r w:rsidR="00115546">
        <w:t>«</w:t>
      </w:r>
      <w:r w:rsidRPr="00430F06">
        <w:t>Лучший многофункциональный центр предоставления государственных и муниципальных услуг Ханты-Мансийского автономного округа-Югры</w:t>
      </w:r>
      <w:r w:rsidR="00115546">
        <w:t>»</w:t>
      </w:r>
      <w:r w:rsidRPr="00430F06">
        <w:t xml:space="preserve"> в номинации</w:t>
      </w:r>
      <w:r w:rsidR="005825CC">
        <w:t xml:space="preserve"> </w:t>
      </w:r>
      <w:r w:rsidR="00115546">
        <w:t>«</w:t>
      </w:r>
      <w:r w:rsidRPr="00430F06">
        <w:t>Лучший МФЦ</w:t>
      </w:r>
      <w:r w:rsidR="00115546">
        <w:t>»</w:t>
      </w:r>
      <w:r w:rsidRPr="00430F06">
        <w:t xml:space="preserve"> и </w:t>
      </w:r>
      <w:r w:rsidR="0045473D">
        <w:t>второе</w:t>
      </w:r>
      <w:r w:rsidRPr="00430F06">
        <w:t xml:space="preserve"> место в номинации </w:t>
      </w:r>
      <w:r w:rsidR="00115546">
        <w:t>«</w:t>
      </w:r>
      <w:r w:rsidRPr="00430F06">
        <w:t>Лучший проект МФЦ</w:t>
      </w:r>
      <w:r w:rsidR="00115546">
        <w:t>»</w:t>
      </w:r>
      <w:r w:rsidRPr="00430F06">
        <w:t>.</w:t>
      </w:r>
    </w:p>
    <w:p w:rsidR="0060436B" w:rsidRPr="00430F06" w:rsidRDefault="0060436B" w:rsidP="0045473D">
      <w:pPr>
        <w:ind w:firstLine="708"/>
        <w:jc w:val="both"/>
      </w:pPr>
      <w:r w:rsidRPr="00430F06">
        <w:t>Уровень удовлетвор</w:t>
      </w:r>
      <w:r w:rsidR="0045473D">
        <w:t>ё</w:t>
      </w:r>
      <w:r w:rsidRPr="00430F06">
        <w:t xml:space="preserve">нности граждан качеством оказанных услуг </w:t>
      </w:r>
      <w:proofErr w:type="gramStart"/>
      <w:r w:rsidRPr="00430F06">
        <w:t>на конец</w:t>
      </w:r>
      <w:proofErr w:type="gramEnd"/>
      <w:r w:rsidRPr="00430F06">
        <w:t xml:space="preserve"> 2018 года – </w:t>
      </w:r>
      <w:r w:rsidR="00982415" w:rsidRPr="00430F06">
        <w:t>99,45</w:t>
      </w:r>
      <w:r w:rsidRPr="00430F06">
        <w:t>%.</w:t>
      </w:r>
      <w:r w:rsidR="005825CC">
        <w:t xml:space="preserve"> </w:t>
      </w:r>
      <w:r w:rsidRPr="00430F06">
        <w:t>Жалобы отсутствуют.</w:t>
      </w:r>
    </w:p>
    <w:p w:rsidR="0060436B" w:rsidRPr="00430F06" w:rsidRDefault="0060436B" w:rsidP="0045473D">
      <w:pPr>
        <w:tabs>
          <w:tab w:val="right" w:pos="10488"/>
        </w:tabs>
        <w:ind w:firstLine="708"/>
        <w:jc w:val="both"/>
      </w:pPr>
    </w:p>
    <w:p w:rsidR="008F2927" w:rsidRPr="00430F06" w:rsidRDefault="008F2927" w:rsidP="0045473D">
      <w:pPr>
        <w:pStyle w:val="1"/>
        <w:spacing w:before="0"/>
        <w:ind w:firstLine="708"/>
        <w:jc w:val="both"/>
        <w:rPr>
          <w:rFonts w:ascii="Times New Roman" w:hAnsi="Times New Roman" w:cs="Times New Roman"/>
          <w:color w:val="auto"/>
          <w:sz w:val="24"/>
          <w:szCs w:val="24"/>
        </w:rPr>
      </w:pPr>
      <w:bookmarkStart w:id="83" w:name="_Toc504480448"/>
      <w:bookmarkStart w:id="84" w:name="_Toc612780"/>
      <w:r w:rsidRPr="00430F06">
        <w:rPr>
          <w:rFonts w:ascii="Times New Roman" w:hAnsi="Times New Roman" w:cs="Times New Roman"/>
          <w:color w:val="auto"/>
          <w:sz w:val="24"/>
          <w:szCs w:val="24"/>
        </w:rPr>
        <w:t xml:space="preserve">Обеспечение доступа населения к информации о деятельности главы города Покачи, администрации города </w:t>
      </w:r>
      <w:bookmarkEnd w:id="83"/>
      <w:r w:rsidRPr="00430F06">
        <w:rPr>
          <w:rFonts w:ascii="Times New Roman" w:hAnsi="Times New Roman" w:cs="Times New Roman"/>
          <w:color w:val="auto"/>
          <w:sz w:val="24"/>
          <w:szCs w:val="24"/>
        </w:rPr>
        <w:t>Покачи</w:t>
      </w:r>
      <w:bookmarkEnd w:id="84"/>
    </w:p>
    <w:p w:rsidR="00905182" w:rsidRPr="00430F06" w:rsidRDefault="00905182" w:rsidP="0045473D">
      <w:pPr>
        <w:ind w:firstLine="708"/>
        <w:jc w:val="center"/>
        <w:rPr>
          <w:b/>
        </w:rPr>
      </w:pPr>
    </w:p>
    <w:p w:rsidR="00593925" w:rsidRPr="00430F06" w:rsidRDefault="00593925" w:rsidP="0045473D">
      <w:pPr>
        <w:ind w:firstLine="708"/>
        <w:jc w:val="both"/>
      </w:pPr>
      <w:r w:rsidRPr="00430F06">
        <w:t>Обеспечение доступа населения к информации о деятельности главы города Покачи, администрации города Покачи осуществляется в соответствии с Федеральным законом от 09.02.2009 №</w:t>
      </w:r>
      <w:r w:rsidR="005825CC">
        <w:t xml:space="preserve"> </w:t>
      </w:r>
      <w:r w:rsidRPr="00430F06">
        <w:t xml:space="preserve">8-ФЗ </w:t>
      </w:r>
      <w:r w:rsidR="00115546">
        <w:t>«</w:t>
      </w:r>
      <w:r w:rsidRPr="00430F06">
        <w:t>Об обеспечении доступа к информации о деятельности государственных органов и органов местного самоуправления</w:t>
      </w:r>
      <w:r w:rsidR="00115546">
        <w:t>»</w:t>
      </w:r>
      <w:r w:rsidRPr="00430F06">
        <w:t>.</w:t>
      </w:r>
    </w:p>
    <w:p w:rsidR="008F2927" w:rsidRPr="00430F06" w:rsidRDefault="008F2927" w:rsidP="0045473D">
      <w:pPr>
        <w:ind w:firstLine="708"/>
        <w:jc w:val="both"/>
      </w:pPr>
      <w:r w:rsidRPr="00430F06">
        <w:t>Информационная политика администрации города Покачи в 2018 году направлена, как и прежде, на формирование единой информационной инфраструктуры и пространства муниципального образования, разработку предложений по совершенствованию работы администрации города, информационное обеспечение деятельности главы города Покачи, структурных подразделений администрации города, информационную поддержку городских мероприятий и обеспечение обратной связи с населением города.</w:t>
      </w:r>
    </w:p>
    <w:p w:rsidR="008F2927" w:rsidRPr="00430F06" w:rsidRDefault="008F2927" w:rsidP="0045473D">
      <w:pPr>
        <w:ind w:firstLine="708"/>
        <w:jc w:val="both"/>
      </w:pPr>
      <w:r w:rsidRPr="00430F06">
        <w:t xml:space="preserve">В течение 2018 года в эфире телерадиокомпании </w:t>
      </w:r>
      <w:r w:rsidR="00115546">
        <w:t>«</w:t>
      </w:r>
      <w:r w:rsidRPr="00430F06">
        <w:t>Ракурс</w:t>
      </w:r>
      <w:r w:rsidR="00115546">
        <w:t>»</w:t>
      </w:r>
      <w:r w:rsidRPr="00430F06">
        <w:t xml:space="preserve"> транслировались новостные сюжеты о деятельности администрации города с комментариями актуальных для населения города вопросов. Всего за </w:t>
      </w:r>
      <w:r w:rsidR="00F873DD">
        <w:t>отчётный</w:t>
      </w:r>
      <w:r w:rsidRPr="00430F06">
        <w:t xml:space="preserve"> период вышло в эфир </w:t>
      </w:r>
      <w:r w:rsidR="000C5EC8" w:rsidRPr="00430F06">
        <w:t>63 сюжета</w:t>
      </w:r>
      <w:r w:rsidRPr="00430F06">
        <w:t xml:space="preserve">с участием главы города Покачи. Проведено </w:t>
      </w:r>
      <w:r w:rsidR="005B7712">
        <w:t>два</w:t>
      </w:r>
      <w:r w:rsidRPr="00430F06">
        <w:t>прямы</w:t>
      </w:r>
      <w:r w:rsidR="001E2F36" w:rsidRPr="00430F06">
        <w:t>х эфира</w:t>
      </w:r>
      <w:r w:rsidR="006A2577" w:rsidRPr="00430F06">
        <w:t xml:space="preserve"> с главой города Покачи.</w:t>
      </w:r>
    </w:p>
    <w:p w:rsidR="008F2927" w:rsidRPr="00430F06" w:rsidRDefault="008F2927" w:rsidP="0045473D">
      <w:pPr>
        <w:ind w:firstLine="708"/>
        <w:jc w:val="both"/>
      </w:pPr>
      <w:r w:rsidRPr="00430F06">
        <w:t xml:space="preserve">На официальном сайте администрации города Покачи в сети </w:t>
      </w:r>
      <w:r w:rsidR="00115546">
        <w:t>«</w:t>
      </w:r>
      <w:r w:rsidRPr="00430F06">
        <w:t>Интернет</w:t>
      </w:r>
      <w:proofErr w:type="gramStart"/>
      <w:r w:rsidR="00115546">
        <w:t>»</w:t>
      </w:r>
      <w:r w:rsidR="00815FD7" w:rsidRPr="00430F06">
        <w:t>в</w:t>
      </w:r>
      <w:proofErr w:type="gramEnd"/>
      <w:r w:rsidR="00815FD7" w:rsidRPr="00430F06">
        <w:t xml:space="preserve"> 2018 году размещено 134 городские новости.</w:t>
      </w:r>
    </w:p>
    <w:p w:rsidR="00905182" w:rsidRPr="00430F06" w:rsidRDefault="00905182" w:rsidP="0045473D">
      <w:pPr>
        <w:ind w:firstLine="708"/>
        <w:jc w:val="both"/>
      </w:pPr>
      <w:r w:rsidRPr="00430F06">
        <w:t xml:space="preserve">В 2018 году официальный сайт администрации города Покачи занял </w:t>
      </w:r>
      <w:r w:rsidR="005B7712">
        <w:t>первое</w:t>
      </w:r>
      <w:r w:rsidRPr="00430F06">
        <w:t xml:space="preserve"> место в номинации </w:t>
      </w:r>
      <w:r w:rsidR="00115546">
        <w:t>«</w:t>
      </w:r>
      <w:r w:rsidRPr="00430F06">
        <w:t>Лучший официальный сайт органа местного самоуправления муниципального образования автономного округа</w:t>
      </w:r>
      <w:r w:rsidR="00115546">
        <w:t>»</w:t>
      </w:r>
      <w:r w:rsidRPr="00430F06">
        <w:t>.</w:t>
      </w:r>
    </w:p>
    <w:p w:rsidR="00905182" w:rsidRPr="00430F06" w:rsidRDefault="00905182" w:rsidP="0045473D">
      <w:pPr>
        <w:ind w:firstLine="708"/>
        <w:jc w:val="both"/>
      </w:pPr>
      <w:r w:rsidRPr="00430F06">
        <w:t xml:space="preserve">В 2018 году созданы официальные группы администрации города Покачи в социальных сетях </w:t>
      </w:r>
      <w:r w:rsidR="005B7712">
        <w:t>«</w:t>
      </w:r>
      <w:r w:rsidRPr="00430F06">
        <w:t>ВКонтакте</w:t>
      </w:r>
      <w:r w:rsidR="005B7712">
        <w:t>»</w:t>
      </w:r>
      <w:r w:rsidRPr="00430F06">
        <w:t xml:space="preserve"> и </w:t>
      </w:r>
      <w:r w:rsidR="005B7712">
        <w:t>«</w:t>
      </w:r>
      <w:r w:rsidRPr="00430F06">
        <w:t>Одноклассники</w:t>
      </w:r>
      <w:r w:rsidR="005B7712">
        <w:t>»</w:t>
      </w:r>
      <w:r w:rsidRPr="00430F06">
        <w:t>.</w:t>
      </w:r>
    </w:p>
    <w:p w:rsidR="00675315" w:rsidRPr="00430F06" w:rsidRDefault="00675315" w:rsidP="0045473D">
      <w:pPr>
        <w:tabs>
          <w:tab w:val="right" w:pos="10488"/>
        </w:tabs>
        <w:ind w:firstLine="708"/>
        <w:jc w:val="both"/>
      </w:pPr>
    </w:p>
    <w:p w:rsidR="00616DE1" w:rsidRPr="00430F06" w:rsidRDefault="00ED5432" w:rsidP="0045473D">
      <w:pPr>
        <w:pStyle w:val="1"/>
        <w:spacing w:before="0"/>
        <w:ind w:firstLine="708"/>
        <w:jc w:val="both"/>
        <w:rPr>
          <w:rFonts w:ascii="Times New Roman" w:hAnsi="Times New Roman" w:cs="Times New Roman"/>
          <w:color w:val="auto"/>
          <w:sz w:val="24"/>
          <w:szCs w:val="24"/>
        </w:rPr>
      </w:pPr>
      <w:bookmarkStart w:id="85" w:name="_Toc504480449"/>
      <w:bookmarkStart w:id="86" w:name="_Toc612781"/>
      <w:r w:rsidRPr="00430F06">
        <w:rPr>
          <w:rFonts w:ascii="Times New Roman" w:hAnsi="Times New Roman" w:cs="Times New Roman"/>
          <w:color w:val="auto"/>
          <w:sz w:val="24"/>
          <w:szCs w:val="24"/>
        </w:rPr>
        <w:t>Осуществление функций по размещению муниципального заказа</w:t>
      </w:r>
      <w:bookmarkEnd w:id="85"/>
      <w:bookmarkEnd w:id="86"/>
    </w:p>
    <w:p w:rsidR="00ED5432" w:rsidRPr="00430F06" w:rsidRDefault="00ED5432" w:rsidP="0045473D">
      <w:pPr>
        <w:tabs>
          <w:tab w:val="right" w:pos="10488"/>
        </w:tabs>
        <w:ind w:firstLine="708"/>
        <w:jc w:val="center"/>
        <w:rPr>
          <w:b/>
        </w:rPr>
      </w:pPr>
    </w:p>
    <w:p w:rsidR="00ED5432" w:rsidRPr="00430F06" w:rsidRDefault="00ED5432" w:rsidP="0045473D">
      <w:pPr>
        <w:ind w:firstLine="708"/>
        <w:jc w:val="both"/>
      </w:pPr>
      <w:proofErr w:type="gramStart"/>
      <w:r w:rsidRPr="00430F06">
        <w:t>Уполномоченный орган по определению поставщиков (подрядчиков, исполнителей) для органов местного самоуправления, муниципальных каз</w:t>
      </w:r>
      <w:r w:rsidR="002C1C13">
        <w:t>ё</w:t>
      </w:r>
      <w:r w:rsidRPr="00430F06">
        <w:t>нных учреждений, бюджетных учреждений, автономных учреждений, и иных юридических лиц, не являющихся муниципальными учреждениями и муниципальными унитарными предприятиями города Покачи</w:t>
      </w:r>
      <w:r w:rsidR="002C1C13">
        <w:t>,</w:t>
      </w:r>
      <w:r w:rsidRPr="00430F06">
        <w:t xml:space="preserve"> в условиях централизованных закупок (далее – Уполномоченный орган города Покачи) в соответствии с Федеральным законом от 05.04.2013 №</w:t>
      </w:r>
      <w:r w:rsidR="005825CC">
        <w:t xml:space="preserve"> </w:t>
      </w:r>
      <w:r w:rsidRPr="00430F06">
        <w:t xml:space="preserve">44-ФЗ </w:t>
      </w:r>
      <w:r w:rsidR="00115546">
        <w:t>«</w:t>
      </w:r>
      <w:r w:rsidRPr="00430F06">
        <w:t xml:space="preserve">О контрактной системе в сфере закупок товаров, работ, услуг для </w:t>
      </w:r>
      <w:r w:rsidRPr="00430F06">
        <w:lastRenderedPageBreak/>
        <w:t>обеспечения</w:t>
      </w:r>
      <w:proofErr w:type="gramEnd"/>
      <w:r w:rsidRPr="00430F06">
        <w:t xml:space="preserve"> государственных и муниципальных нужд</w:t>
      </w:r>
      <w:r w:rsidR="00115546">
        <w:t>»</w:t>
      </w:r>
      <w:r w:rsidRPr="00430F06">
        <w:t xml:space="preserve"> (далее - Закон о контрактной системе) и иными нормативными правовыми актами в сфере закупок выполняет следующие функции:</w:t>
      </w:r>
    </w:p>
    <w:p w:rsidR="00ED5432" w:rsidRPr="00430F06" w:rsidRDefault="00ED5432" w:rsidP="002C1C13">
      <w:pPr>
        <w:pStyle w:val="a8"/>
        <w:numPr>
          <w:ilvl w:val="0"/>
          <w:numId w:val="65"/>
        </w:numPr>
        <w:tabs>
          <w:tab w:val="left" w:pos="993"/>
        </w:tabs>
        <w:ind w:left="0" w:firstLine="709"/>
        <w:jc w:val="both"/>
      </w:pPr>
      <w:r w:rsidRPr="00430F06">
        <w:t xml:space="preserve"> осуществляет подготовку и проведение процедуры определения поставщика (подрядчика, исполнителя);</w:t>
      </w:r>
    </w:p>
    <w:p w:rsidR="00ED5432" w:rsidRPr="00430F06" w:rsidRDefault="00ED5432" w:rsidP="002C1C13">
      <w:pPr>
        <w:pStyle w:val="a8"/>
        <w:numPr>
          <w:ilvl w:val="0"/>
          <w:numId w:val="65"/>
        </w:numPr>
        <w:tabs>
          <w:tab w:val="left" w:pos="993"/>
        </w:tabs>
        <w:ind w:left="0" w:firstLine="709"/>
        <w:jc w:val="both"/>
      </w:pPr>
      <w:r w:rsidRPr="00430F06">
        <w:t xml:space="preserve"> обе</w:t>
      </w:r>
      <w:r w:rsidR="003C12F9" w:rsidRPr="00430F06">
        <w:t>спечивает работу Единой комиссии</w:t>
      </w:r>
      <w:r w:rsidRPr="00430F06">
        <w:t xml:space="preserve"> по осуществлению закупок;</w:t>
      </w:r>
    </w:p>
    <w:p w:rsidR="00ED5432" w:rsidRPr="00430F06" w:rsidRDefault="00ED5432" w:rsidP="002C1C13">
      <w:pPr>
        <w:pStyle w:val="a8"/>
        <w:numPr>
          <w:ilvl w:val="0"/>
          <w:numId w:val="65"/>
        </w:numPr>
        <w:tabs>
          <w:tab w:val="left" w:pos="993"/>
        </w:tabs>
        <w:ind w:left="0" w:firstLine="709"/>
        <w:jc w:val="both"/>
      </w:pPr>
      <w:r w:rsidRPr="00430F06">
        <w:t xml:space="preserve"> предоставляет в вышестоящие органы </w:t>
      </w:r>
      <w:r w:rsidR="008E3E5A">
        <w:t>отчёт</w:t>
      </w:r>
      <w:r w:rsidRPr="00430F06">
        <w:t xml:space="preserve">ы по размещению муниципальных заказов, </w:t>
      </w:r>
      <w:r w:rsidR="008E3E5A">
        <w:t>отчёт</w:t>
      </w:r>
      <w:r w:rsidR="003C12F9" w:rsidRPr="00430F06">
        <w:t>ы по закупкам, осуществляемым</w:t>
      </w:r>
      <w:r w:rsidRPr="00430F06">
        <w:t xml:space="preserve"> у субъектов малого предпринимательства, социально ориентированных некоммерческих организаций;</w:t>
      </w:r>
    </w:p>
    <w:p w:rsidR="00ED5432" w:rsidRPr="00430F06" w:rsidRDefault="00ED5432" w:rsidP="002C1C13">
      <w:pPr>
        <w:pStyle w:val="a8"/>
        <w:numPr>
          <w:ilvl w:val="0"/>
          <w:numId w:val="65"/>
        </w:numPr>
        <w:tabs>
          <w:tab w:val="left" w:pos="993"/>
        </w:tabs>
        <w:ind w:left="0" w:firstLine="709"/>
        <w:jc w:val="both"/>
      </w:pPr>
      <w:r w:rsidRPr="00430F06">
        <w:t xml:space="preserve"> осуществляет мониторинг закупок;</w:t>
      </w:r>
    </w:p>
    <w:p w:rsidR="00ED5432" w:rsidRPr="00430F06" w:rsidRDefault="00ED5432" w:rsidP="002C1C13">
      <w:pPr>
        <w:pStyle w:val="a8"/>
        <w:numPr>
          <w:ilvl w:val="0"/>
          <w:numId w:val="65"/>
        </w:numPr>
        <w:tabs>
          <w:tab w:val="left" w:pos="993"/>
        </w:tabs>
        <w:ind w:left="0" w:firstLine="709"/>
        <w:jc w:val="both"/>
      </w:pPr>
      <w:r w:rsidRPr="00430F06">
        <w:t xml:space="preserve"> предоставляет информацию по исполнению закупок.</w:t>
      </w:r>
    </w:p>
    <w:p w:rsidR="00616DE1" w:rsidRPr="00430F06" w:rsidRDefault="00616DE1" w:rsidP="0045473D">
      <w:pPr>
        <w:ind w:firstLine="708"/>
        <w:jc w:val="both"/>
      </w:pPr>
      <w:r w:rsidRPr="00430F06">
        <w:t>По состоянию на 31.12.2018 года проведено 119 торгов</w:t>
      </w:r>
      <w:r w:rsidR="003C12F9" w:rsidRPr="00430F06">
        <w:t>,</w:t>
      </w:r>
      <w:r w:rsidRPr="00430F06">
        <w:t xml:space="preserve"> из них:</w:t>
      </w:r>
    </w:p>
    <w:p w:rsidR="00616DE1" w:rsidRPr="00430F06" w:rsidRDefault="00616DE1" w:rsidP="002C1C13">
      <w:pPr>
        <w:pStyle w:val="a8"/>
        <w:numPr>
          <w:ilvl w:val="0"/>
          <w:numId w:val="66"/>
        </w:numPr>
        <w:tabs>
          <w:tab w:val="left" w:pos="993"/>
        </w:tabs>
        <w:ind w:left="0" w:firstLine="709"/>
        <w:jc w:val="both"/>
      </w:pPr>
      <w:r w:rsidRPr="00430F06">
        <w:t xml:space="preserve"> в форме открытого аукциона в электронной форме – 76;</w:t>
      </w:r>
    </w:p>
    <w:p w:rsidR="00616DE1" w:rsidRPr="00430F06" w:rsidRDefault="00616DE1" w:rsidP="002C1C13">
      <w:pPr>
        <w:pStyle w:val="a8"/>
        <w:numPr>
          <w:ilvl w:val="0"/>
          <w:numId w:val="66"/>
        </w:numPr>
        <w:tabs>
          <w:tab w:val="left" w:pos="993"/>
        </w:tabs>
        <w:ind w:left="0" w:firstLine="709"/>
        <w:jc w:val="both"/>
      </w:pPr>
      <w:r w:rsidRPr="00430F06">
        <w:t xml:space="preserve"> в форме открытого конкурса – 5;</w:t>
      </w:r>
    </w:p>
    <w:p w:rsidR="00616DE1" w:rsidRPr="00430F06" w:rsidRDefault="00616DE1" w:rsidP="002C1C13">
      <w:pPr>
        <w:pStyle w:val="a8"/>
        <w:numPr>
          <w:ilvl w:val="0"/>
          <w:numId w:val="66"/>
        </w:numPr>
        <w:tabs>
          <w:tab w:val="left" w:pos="993"/>
        </w:tabs>
        <w:ind w:left="0" w:firstLine="709"/>
        <w:jc w:val="both"/>
      </w:pPr>
      <w:r w:rsidRPr="00430F06">
        <w:t xml:space="preserve"> в форме запроса котировок – 37;</w:t>
      </w:r>
    </w:p>
    <w:p w:rsidR="00616DE1" w:rsidRPr="00430F06" w:rsidRDefault="00616DE1" w:rsidP="002C1C13">
      <w:pPr>
        <w:pStyle w:val="a8"/>
        <w:numPr>
          <w:ilvl w:val="0"/>
          <w:numId w:val="66"/>
        </w:numPr>
        <w:tabs>
          <w:tab w:val="left" w:pos="993"/>
        </w:tabs>
        <w:ind w:left="0" w:firstLine="709"/>
        <w:jc w:val="both"/>
      </w:pPr>
      <w:r w:rsidRPr="00430F06">
        <w:t xml:space="preserve"> в форме запроса предложений – 1.</w:t>
      </w:r>
    </w:p>
    <w:p w:rsidR="00616DE1" w:rsidRPr="00430F06" w:rsidRDefault="00616DE1" w:rsidP="0045473D">
      <w:pPr>
        <w:ind w:firstLine="708"/>
        <w:jc w:val="both"/>
      </w:pPr>
      <w:r w:rsidRPr="00430F06">
        <w:t>По итогам провед</w:t>
      </w:r>
      <w:r w:rsidR="002C1C13">
        <w:t>ё</w:t>
      </w:r>
      <w:r w:rsidRPr="00430F06">
        <w:t>нных торгов заклю</w:t>
      </w:r>
      <w:r w:rsidR="003C12F9" w:rsidRPr="00430F06">
        <w:t>чено 111 муниципальных контрактов</w:t>
      </w:r>
      <w:r w:rsidRPr="00430F06">
        <w:t xml:space="preserve"> на общую сумму 318 331 854,56 рублей, при этом общая экономия бюджетных средств составила 13 080 207,82 рублей.</w:t>
      </w:r>
    </w:p>
    <w:p w:rsidR="00616DE1" w:rsidRPr="00430F06" w:rsidRDefault="00616DE1" w:rsidP="0045473D">
      <w:pPr>
        <w:tabs>
          <w:tab w:val="right" w:pos="10488"/>
        </w:tabs>
        <w:ind w:firstLine="708"/>
        <w:jc w:val="both"/>
      </w:pPr>
    </w:p>
    <w:p w:rsidR="00BE58AD" w:rsidRPr="00430F06" w:rsidRDefault="00BE58AD" w:rsidP="0045473D">
      <w:pPr>
        <w:pStyle w:val="1"/>
        <w:spacing w:before="0"/>
        <w:ind w:firstLine="708"/>
        <w:jc w:val="both"/>
        <w:rPr>
          <w:rFonts w:ascii="Times New Roman" w:hAnsi="Times New Roman" w:cs="Times New Roman"/>
          <w:color w:val="auto"/>
          <w:sz w:val="24"/>
          <w:szCs w:val="24"/>
        </w:rPr>
      </w:pPr>
      <w:bookmarkStart w:id="87" w:name="_Toc612782"/>
      <w:r w:rsidRPr="00430F06">
        <w:rPr>
          <w:rFonts w:ascii="Times New Roman" w:hAnsi="Times New Roman" w:cs="Times New Roman"/>
          <w:color w:val="auto"/>
          <w:sz w:val="24"/>
          <w:szCs w:val="24"/>
        </w:rPr>
        <w:t>Муниципальный контроль</w:t>
      </w:r>
      <w:bookmarkEnd w:id="87"/>
    </w:p>
    <w:p w:rsidR="00BE58AD" w:rsidRPr="00430F06" w:rsidRDefault="00BE58AD" w:rsidP="0045473D">
      <w:pPr>
        <w:tabs>
          <w:tab w:val="right" w:pos="10488"/>
        </w:tabs>
        <w:ind w:firstLine="708"/>
        <w:jc w:val="center"/>
        <w:rPr>
          <w:color w:val="FF0000"/>
        </w:rPr>
      </w:pPr>
    </w:p>
    <w:p w:rsidR="003C24E4" w:rsidRPr="00430F06" w:rsidRDefault="003C24E4" w:rsidP="0045473D">
      <w:pPr>
        <w:pStyle w:val="ConsPlusNormal"/>
        <w:ind w:firstLine="708"/>
        <w:jc w:val="both"/>
        <w:rPr>
          <w:b w:val="0"/>
          <w:sz w:val="24"/>
          <w:szCs w:val="24"/>
        </w:rPr>
      </w:pPr>
      <w:r w:rsidRPr="00430F06">
        <w:rPr>
          <w:b w:val="0"/>
          <w:sz w:val="24"/>
          <w:szCs w:val="24"/>
        </w:rPr>
        <w:t>Уполномоченным органом на осуществление муниципального контроля от имени администрации города Покачи является отдел муниципального контроля администрации города Покачи (далее - отдел), перечень специалистов, осуществляющих муниципальный контроль, утверждается постановлением администрации города Покачи.</w:t>
      </w:r>
    </w:p>
    <w:p w:rsidR="003C24E4" w:rsidRPr="00430F06" w:rsidRDefault="003C24E4" w:rsidP="0045473D">
      <w:pPr>
        <w:ind w:firstLine="708"/>
        <w:jc w:val="both"/>
      </w:pPr>
      <w:r w:rsidRPr="00430F06">
        <w:t>В установленной сфере деятельности отдел осуществляет следующие полномочия по муниципальному контролю:</w:t>
      </w:r>
    </w:p>
    <w:p w:rsidR="003C24E4" w:rsidRPr="00430F06" w:rsidRDefault="003C24E4" w:rsidP="0045473D">
      <w:pPr>
        <w:ind w:firstLine="708"/>
        <w:jc w:val="both"/>
      </w:pPr>
      <w:r w:rsidRPr="00430F06">
        <w:t>1) муниципальный жилищный контроль;</w:t>
      </w:r>
    </w:p>
    <w:p w:rsidR="003C24E4" w:rsidRPr="00430F06" w:rsidRDefault="003C24E4" w:rsidP="0045473D">
      <w:pPr>
        <w:ind w:firstLine="708"/>
        <w:jc w:val="both"/>
      </w:pPr>
      <w:r w:rsidRPr="00430F06">
        <w:t>2) муниципальный лесной контроль;</w:t>
      </w:r>
    </w:p>
    <w:p w:rsidR="003C24E4" w:rsidRPr="00430F06" w:rsidRDefault="003C24E4" w:rsidP="0045473D">
      <w:pPr>
        <w:ind w:firstLine="708"/>
        <w:jc w:val="both"/>
      </w:pPr>
      <w:r w:rsidRPr="00430F06">
        <w:t>3) муниципальный земельный контроль;</w:t>
      </w:r>
    </w:p>
    <w:p w:rsidR="003C24E4" w:rsidRPr="00430F06" w:rsidRDefault="003C24E4" w:rsidP="0045473D">
      <w:pPr>
        <w:ind w:firstLine="708"/>
        <w:jc w:val="both"/>
      </w:pPr>
      <w:r w:rsidRPr="00430F06">
        <w:t xml:space="preserve">4) муниципальный </w:t>
      </w:r>
      <w:proofErr w:type="gramStart"/>
      <w:r w:rsidRPr="00430F06">
        <w:t>контроль за</w:t>
      </w:r>
      <w:proofErr w:type="gramEnd"/>
      <w:r w:rsidRPr="00430F06">
        <w:t xml:space="preserve"> обеспечением сохранности автомобильных дорог местного значения в границах города Покачи;</w:t>
      </w:r>
    </w:p>
    <w:p w:rsidR="003C24E4" w:rsidRPr="00430F06" w:rsidRDefault="003C24E4" w:rsidP="0045473D">
      <w:pPr>
        <w:ind w:firstLine="708"/>
        <w:jc w:val="both"/>
      </w:pPr>
      <w:r w:rsidRPr="00430F06">
        <w:t xml:space="preserve">5) муниципальный </w:t>
      </w:r>
      <w:proofErr w:type="gramStart"/>
      <w:r w:rsidRPr="00430F06">
        <w:t>контроль за</w:t>
      </w:r>
      <w:proofErr w:type="gramEnd"/>
      <w:r w:rsidRPr="00430F06">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города Покачи;</w:t>
      </w:r>
    </w:p>
    <w:p w:rsidR="003C24E4" w:rsidRPr="00430F06" w:rsidRDefault="003C24E4" w:rsidP="0045473D">
      <w:pPr>
        <w:ind w:firstLine="708"/>
        <w:jc w:val="both"/>
      </w:pPr>
      <w:r w:rsidRPr="00430F06">
        <w:t>6) муниципальный контроль соблюдения Правил благоустройства города Покачи, утверждённых решением Думы города Покачи от 30.11.2016 №</w:t>
      </w:r>
      <w:r w:rsidR="005825CC">
        <w:t xml:space="preserve"> </w:t>
      </w:r>
      <w:r w:rsidRPr="00430F06">
        <w:t>136;</w:t>
      </w:r>
    </w:p>
    <w:p w:rsidR="003C24E4" w:rsidRPr="00430F06" w:rsidRDefault="003C24E4" w:rsidP="0045473D">
      <w:pPr>
        <w:ind w:firstLine="708"/>
        <w:jc w:val="both"/>
      </w:pPr>
      <w:r w:rsidRPr="00430F06">
        <w:t xml:space="preserve">7) муниципальный контроль в области торговой деятельности на территории города Покачи. </w:t>
      </w:r>
    </w:p>
    <w:p w:rsidR="00EE4DE1" w:rsidRPr="00430F06" w:rsidRDefault="00EE4DE1" w:rsidP="0045473D">
      <w:pPr>
        <w:ind w:firstLine="708"/>
        <w:jc w:val="both"/>
      </w:pPr>
      <w:r w:rsidRPr="00430F06">
        <w:rPr>
          <w:rFonts w:eastAsia="Calibri"/>
          <w:lang w:eastAsia="en-US"/>
        </w:rPr>
        <w:t>Наименование и реквизиты нормативных правовых актов, регламентирующих порядок организации и осуществления видов муниц</w:t>
      </w:r>
      <w:r w:rsidR="001E59E2" w:rsidRPr="00430F06">
        <w:rPr>
          <w:rFonts w:eastAsia="Calibri"/>
          <w:lang w:eastAsia="en-US"/>
        </w:rPr>
        <w:t xml:space="preserve">ипального контроля (приложение </w:t>
      </w:r>
      <w:r w:rsidR="00122310" w:rsidRPr="00430F06">
        <w:rPr>
          <w:rFonts w:eastAsia="Calibri"/>
          <w:lang w:eastAsia="en-US"/>
        </w:rPr>
        <w:t>2</w:t>
      </w:r>
      <w:r w:rsidRPr="00430F06">
        <w:rPr>
          <w:rFonts w:eastAsia="Calibri"/>
          <w:lang w:eastAsia="en-US"/>
        </w:rPr>
        <w:t xml:space="preserve"> к </w:t>
      </w:r>
      <w:r w:rsidR="008E3E5A">
        <w:rPr>
          <w:rFonts w:eastAsia="Calibri"/>
          <w:lang w:eastAsia="en-US"/>
        </w:rPr>
        <w:t>отчёт</w:t>
      </w:r>
      <w:r w:rsidR="001E59E2" w:rsidRPr="00430F06">
        <w:rPr>
          <w:rFonts w:eastAsia="Calibri"/>
          <w:lang w:eastAsia="en-US"/>
        </w:rPr>
        <w:t>у</w:t>
      </w:r>
      <w:r w:rsidRPr="00430F06">
        <w:rPr>
          <w:rFonts w:eastAsia="Calibri"/>
          <w:lang w:eastAsia="en-US"/>
        </w:rPr>
        <w:t>).</w:t>
      </w:r>
    </w:p>
    <w:p w:rsidR="003702C6" w:rsidRPr="00430F06" w:rsidRDefault="003702C6" w:rsidP="0045473D">
      <w:pPr>
        <w:ind w:firstLine="708"/>
        <w:jc w:val="both"/>
      </w:pPr>
      <w:r w:rsidRPr="00430F06">
        <w:t>Финансовое обеспечение исполнения функций по муниципальному контролю осуществляется з</w:t>
      </w:r>
      <w:r w:rsidR="009A3804" w:rsidRPr="00430F06">
        <w:t xml:space="preserve">а </w:t>
      </w:r>
      <w:r w:rsidR="002C79AE" w:rsidRPr="00430F06">
        <w:t>счёт</w:t>
      </w:r>
      <w:r w:rsidR="009A3804" w:rsidRPr="00430F06">
        <w:t xml:space="preserve"> средств местного бюджета:</w:t>
      </w:r>
    </w:p>
    <w:p w:rsidR="003702C6" w:rsidRDefault="009A3804" w:rsidP="0045473D">
      <w:pPr>
        <w:pStyle w:val="af"/>
        <w:spacing w:before="0" w:beforeAutospacing="0" w:after="0" w:afterAutospacing="0"/>
        <w:ind w:firstLine="708"/>
        <w:jc w:val="both"/>
      </w:pPr>
      <w:r w:rsidRPr="00430F06">
        <w:t>а</w:t>
      </w:r>
      <w:proofErr w:type="gramStart"/>
      <w:r w:rsidRPr="00430F06">
        <w:t>)</w:t>
      </w:r>
      <w:r w:rsidR="003702C6" w:rsidRPr="00430F06">
        <w:t>п</w:t>
      </w:r>
      <w:proofErr w:type="gramEnd"/>
      <w:r w:rsidR="003702C6" w:rsidRPr="00430F06">
        <w:t>лан</w:t>
      </w:r>
      <w:r w:rsidR="007538DA" w:rsidRPr="00430F06">
        <w:t>овые и фактические</w:t>
      </w:r>
      <w:r w:rsidR="005825CC">
        <w:t xml:space="preserve"> </w:t>
      </w:r>
      <w:r w:rsidR="00F873DD">
        <w:t>объём</w:t>
      </w:r>
      <w:r w:rsidRPr="00430F06">
        <w:t>ы</w:t>
      </w:r>
      <w:r w:rsidR="003702C6" w:rsidRPr="00430F06">
        <w:t xml:space="preserve"> финансирования за </w:t>
      </w:r>
      <w:r w:rsidR="00F873DD">
        <w:t>отчётный</w:t>
      </w:r>
      <w:r w:rsidR="003702C6" w:rsidRPr="00430F06">
        <w:t xml:space="preserve"> период на осуществление муниципального контроля, в том числе</w:t>
      </w:r>
      <w:r w:rsidR="005825CC">
        <w:t xml:space="preserve"> </w:t>
      </w:r>
      <w:r w:rsidR="0020362B" w:rsidRPr="00430F06">
        <w:t>в разбивке по полугодиям:</w:t>
      </w:r>
    </w:p>
    <w:p w:rsidR="00F17538" w:rsidRPr="00430F06" w:rsidRDefault="00F17538" w:rsidP="0045473D">
      <w:pPr>
        <w:pStyle w:val="af"/>
        <w:spacing w:before="0" w:beforeAutospacing="0" w:after="0" w:afterAutospacing="0"/>
        <w:ind w:firstLine="708"/>
        <w:jc w:val="both"/>
      </w:pPr>
    </w:p>
    <w:p w:rsidR="003702C6" w:rsidRPr="00430F06" w:rsidRDefault="001B4251" w:rsidP="0045473D">
      <w:pPr>
        <w:pStyle w:val="a8"/>
        <w:autoSpaceDE w:val="0"/>
        <w:autoSpaceDN w:val="0"/>
        <w:adjustRightInd w:val="0"/>
        <w:ind w:left="0" w:firstLine="708"/>
        <w:jc w:val="right"/>
      </w:pPr>
      <w:r w:rsidRPr="00430F06">
        <w:t>Таблица 34</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53"/>
        <w:gridCol w:w="1553"/>
        <w:gridCol w:w="1416"/>
        <w:gridCol w:w="1808"/>
      </w:tblGrid>
      <w:tr w:rsidR="003702C6" w:rsidRPr="00F17538" w:rsidTr="00F17538">
        <w:trPr>
          <w:trHeight w:val="551"/>
        </w:trPr>
        <w:tc>
          <w:tcPr>
            <w:tcW w:w="568" w:type="dxa"/>
            <w:vMerge w:val="restart"/>
            <w:shd w:val="clear" w:color="auto" w:fill="auto"/>
            <w:vAlign w:val="center"/>
            <w:hideMark/>
          </w:tcPr>
          <w:p w:rsidR="003702C6" w:rsidRPr="00F17538" w:rsidRDefault="003702C6" w:rsidP="00AD7A0A">
            <w:pPr>
              <w:contextualSpacing/>
              <w:jc w:val="center"/>
              <w:rPr>
                <w:color w:val="000000"/>
                <w:sz w:val="20"/>
                <w:szCs w:val="20"/>
              </w:rPr>
            </w:pPr>
            <w:r w:rsidRPr="00F17538">
              <w:rPr>
                <w:color w:val="000000"/>
                <w:sz w:val="20"/>
                <w:szCs w:val="20"/>
              </w:rPr>
              <w:t xml:space="preserve">№ </w:t>
            </w:r>
            <w:proofErr w:type="gramStart"/>
            <w:r w:rsidRPr="00F17538">
              <w:rPr>
                <w:color w:val="000000"/>
                <w:sz w:val="20"/>
                <w:szCs w:val="20"/>
              </w:rPr>
              <w:t>п</w:t>
            </w:r>
            <w:proofErr w:type="gramEnd"/>
            <w:r w:rsidRPr="00F17538">
              <w:rPr>
                <w:color w:val="000000"/>
                <w:sz w:val="20"/>
                <w:szCs w:val="20"/>
              </w:rPr>
              <w:t>/п</w:t>
            </w:r>
          </w:p>
        </w:tc>
        <w:tc>
          <w:tcPr>
            <w:tcW w:w="4153" w:type="dxa"/>
            <w:vMerge w:val="restart"/>
            <w:shd w:val="clear" w:color="auto" w:fill="auto"/>
            <w:vAlign w:val="center"/>
            <w:hideMark/>
          </w:tcPr>
          <w:p w:rsidR="003702C6" w:rsidRPr="00F17538" w:rsidRDefault="003702C6" w:rsidP="00AD7A0A">
            <w:pPr>
              <w:contextualSpacing/>
              <w:jc w:val="center"/>
              <w:rPr>
                <w:color w:val="000000"/>
                <w:sz w:val="20"/>
                <w:szCs w:val="20"/>
              </w:rPr>
            </w:pPr>
            <w:r w:rsidRPr="00F17538">
              <w:rPr>
                <w:color w:val="000000"/>
                <w:sz w:val="20"/>
                <w:szCs w:val="20"/>
              </w:rPr>
              <w:t>Наименование муниципального образования</w:t>
            </w:r>
          </w:p>
        </w:tc>
        <w:tc>
          <w:tcPr>
            <w:tcW w:w="4777" w:type="dxa"/>
            <w:gridSpan w:val="3"/>
            <w:shd w:val="clear" w:color="auto" w:fill="auto"/>
            <w:vAlign w:val="center"/>
            <w:hideMark/>
          </w:tcPr>
          <w:p w:rsidR="003702C6" w:rsidRPr="00F17538" w:rsidRDefault="00F873DD" w:rsidP="00AD7A0A">
            <w:pPr>
              <w:contextualSpacing/>
              <w:jc w:val="center"/>
              <w:rPr>
                <w:color w:val="000000"/>
                <w:sz w:val="20"/>
                <w:szCs w:val="20"/>
              </w:rPr>
            </w:pPr>
            <w:r w:rsidRPr="00F17538">
              <w:rPr>
                <w:color w:val="000000"/>
                <w:sz w:val="20"/>
                <w:szCs w:val="20"/>
              </w:rPr>
              <w:t>Объём</w:t>
            </w:r>
            <w:r w:rsidR="003702C6" w:rsidRPr="00F17538">
              <w:rPr>
                <w:color w:val="000000"/>
                <w:sz w:val="20"/>
                <w:szCs w:val="20"/>
              </w:rPr>
              <w:t xml:space="preserve"> финансовых средств, выделенных в 2018 году</w:t>
            </w:r>
          </w:p>
          <w:p w:rsidR="003702C6" w:rsidRPr="00F17538" w:rsidRDefault="003702C6" w:rsidP="00AD7A0A">
            <w:pPr>
              <w:contextualSpacing/>
              <w:jc w:val="center"/>
              <w:rPr>
                <w:color w:val="000000"/>
                <w:sz w:val="20"/>
                <w:szCs w:val="20"/>
              </w:rPr>
            </w:pPr>
            <w:r w:rsidRPr="00F17538">
              <w:rPr>
                <w:color w:val="000000"/>
                <w:sz w:val="20"/>
                <w:szCs w:val="20"/>
              </w:rPr>
              <w:t xml:space="preserve">на выполнение функций по муниципальному контролю </w:t>
            </w:r>
          </w:p>
        </w:tc>
      </w:tr>
      <w:tr w:rsidR="003702C6" w:rsidRPr="00F17538" w:rsidTr="00F17538">
        <w:trPr>
          <w:trHeight w:val="301"/>
        </w:trPr>
        <w:tc>
          <w:tcPr>
            <w:tcW w:w="568" w:type="dxa"/>
            <w:vMerge/>
            <w:vAlign w:val="center"/>
            <w:hideMark/>
          </w:tcPr>
          <w:p w:rsidR="003702C6" w:rsidRPr="00F17538" w:rsidRDefault="003702C6" w:rsidP="00AD7A0A">
            <w:pPr>
              <w:contextualSpacing/>
              <w:rPr>
                <w:color w:val="000000"/>
                <w:sz w:val="20"/>
                <w:szCs w:val="20"/>
              </w:rPr>
            </w:pPr>
          </w:p>
        </w:tc>
        <w:tc>
          <w:tcPr>
            <w:tcW w:w="4153" w:type="dxa"/>
            <w:vMerge/>
            <w:vAlign w:val="center"/>
            <w:hideMark/>
          </w:tcPr>
          <w:p w:rsidR="003702C6" w:rsidRPr="00F17538" w:rsidRDefault="003702C6" w:rsidP="00AD7A0A">
            <w:pPr>
              <w:contextualSpacing/>
              <w:rPr>
                <w:color w:val="000000"/>
                <w:sz w:val="20"/>
                <w:szCs w:val="20"/>
              </w:rPr>
            </w:pPr>
          </w:p>
        </w:tc>
        <w:tc>
          <w:tcPr>
            <w:tcW w:w="1553" w:type="dxa"/>
            <w:shd w:val="clear" w:color="auto" w:fill="auto"/>
            <w:vAlign w:val="center"/>
            <w:hideMark/>
          </w:tcPr>
          <w:p w:rsidR="003702C6" w:rsidRPr="00F17538" w:rsidRDefault="003702C6" w:rsidP="00AD7A0A">
            <w:pPr>
              <w:contextualSpacing/>
              <w:jc w:val="center"/>
              <w:rPr>
                <w:color w:val="000000"/>
                <w:sz w:val="20"/>
                <w:szCs w:val="20"/>
              </w:rPr>
            </w:pPr>
            <w:r w:rsidRPr="00F17538">
              <w:rPr>
                <w:color w:val="000000"/>
                <w:sz w:val="20"/>
                <w:szCs w:val="20"/>
              </w:rPr>
              <w:t>Всего</w:t>
            </w:r>
          </w:p>
        </w:tc>
        <w:tc>
          <w:tcPr>
            <w:tcW w:w="1416" w:type="dxa"/>
            <w:shd w:val="clear" w:color="auto" w:fill="auto"/>
            <w:vAlign w:val="center"/>
            <w:hideMark/>
          </w:tcPr>
          <w:p w:rsidR="003702C6" w:rsidRPr="00F17538" w:rsidRDefault="003702C6" w:rsidP="00AD7A0A">
            <w:pPr>
              <w:contextualSpacing/>
              <w:jc w:val="center"/>
              <w:rPr>
                <w:color w:val="000000"/>
                <w:sz w:val="20"/>
                <w:szCs w:val="20"/>
              </w:rPr>
            </w:pPr>
            <w:r w:rsidRPr="00F17538">
              <w:rPr>
                <w:color w:val="000000"/>
                <w:sz w:val="20"/>
                <w:szCs w:val="20"/>
              </w:rPr>
              <w:t>1 полугодие</w:t>
            </w:r>
          </w:p>
        </w:tc>
        <w:tc>
          <w:tcPr>
            <w:tcW w:w="1808" w:type="dxa"/>
            <w:shd w:val="clear" w:color="auto" w:fill="auto"/>
            <w:vAlign w:val="center"/>
            <w:hideMark/>
          </w:tcPr>
          <w:p w:rsidR="003702C6" w:rsidRPr="00F17538" w:rsidRDefault="003702C6" w:rsidP="00AD7A0A">
            <w:pPr>
              <w:contextualSpacing/>
              <w:jc w:val="center"/>
              <w:rPr>
                <w:color w:val="000000"/>
                <w:sz w:val="20"/>
                <w:szCs w:val="20"/>
              </w:rPr>
            </w:pPr>
            <w:r w:rsidRPr="00F17538">
              <w:rPr>
                <w:color w:val="000000"/>
                <w:sz w:val="20"/>
                <w:szCs w:val="20"/>
              </w:rPr>
              <w:t>2 полугодие</w:t>
            </w:r>
          </w:p>
        </w:tc>
      </w:tr>
      <w:tr w:rsidR="003702C6" w:rsidRPr="00F17538" w:rsidTr="00F17538">
        <w:trPr>
          <w:trHeight w:val="247"/>
        </w:trPr>
        <w:tc>
          <w:tcPr>
            <w:tcW w:w="568" w:type="dxa"/>
            <w:shd w:val="clear" w:color="auto" w:fill="auto"/>
            <w:vAlign w:val="center"/>
            <w:hideMark/>
          </w:tcPr>
          <w:p w:rsidR="003702C6" w:rsidRPr="00F17538" w:rsidRDefault="003702C6" w:rsidP="00AD7A0A">
            <w:pPr>
              <w:contextualSpacing/>
              <w:jc w:val="center"/>
              <w:rPr>
                <w:color w:val="000000"/>
                <w:sz w:val="20"/>
                <w:szCs w:val="20"/>
              </w:rPr>
            </w:pPr>
            <w:r w:rsidRPr="00F17538">
              <w:rPr>
                <w:color w:val="000000"/>
                <w:sz w:val="20"/>
                <w:szCs w:val="20"/>
              </w:rPr>
              <w:t>1</w:t>
            </w:r>
          </w:p>
        </w:tc>
        <w:tc>
          <w:tcPr>
            <w:tcW w:w="4153" w:type="dxa"/>
            <w:shd w:val="clear" w:color="auto" w:fill="auto"/>
            <w:vAlign w:val="center"/>
            <w:hideMark/>
          </w:tcPr>
          <w:p w:rsidR="003702C6" w:rsidRPr="00F17538" w:rsidRDefault="003702C6" w:rsidP="00AD7A0A">
            <w:pPr>
              <w:contextualSpacing/>
              <w:jc w:val="center"/>
              <w:rPr>
                <w:color w:val="000000"/>
                <w:sz w:val="20"/>
                <w:szCs w:val="20"/>
              </w:rPr>
            </w:pPr>
            <w:r w:rsidRPr="00F17538">
              <w:rPr>
                <w:color w:val="000000"/>
                <w:sz w:val="20"/>
                <w:szCs w:val="20"/>
              </w:rPr>
              <w:t>Город Покачи</w:t>
            </w:r>
          </w:p>
        </w:tc>
        <w:tc>
          <w:tcPr>
            <w:tcW w:w="1553" w:type="dxa"/>
            <w:shd w:val="clear" w:color="auto" w:fill="auto"/>
            <w:vAlign w:val="center"/>
            <w:hideMark/>
          </w:tcPr>
          <w:p w:rsidR="003702C6" w:rsidRPr="00F17538" w:rsidRDefault="003702C6" w:rsidP="00AD7A0A">
            <w:pPr>
              <w:contextualSpacing/>
              <w:jc w:val="center"/>
              <w:rPr>
                <w:color w:val="000000"/>
                <w:sz w:val="20"/>
                <w:szCs w:val="20"/>
              </w:rPr>
            </w:pPr>
            <w:r w:rsidRPr="00F17538">
              <w:rPr>
                <w:color w:val="000000"/>
                <w:sz w:val="20"/>
                <w:szCs w:val="20"/>
              </w:rPr>
              <w:t>2567</w:t>
            </w:r>
          </w:p>
        </w:tc>
        <w:tc>
          <w:tcPr>
            <w:tcW w:w="1416" w:type="dxa"/>
            <w:shd w:val="clear" w:color="auto" w:fill="auto"/>
            <w:vAlign w:val="center"/>
            <w:hideMark/>
          </w:tcPr>
          <w:p w:rsidR="003702C6" w:rsidRPr="00F17538" w:rsidRDefault="003702C6" w:rsidP="00AD7A0A">
            <w:pPr>
              <w:contextualSpacing/>
              <w:jc w:val="center"/>
              <w:rPr>
                <w:color w:val="000000"/>
                <w:sz w:val="20"/>
                <w:szCs w:val="20"/>
              </w:rPr>
            </w:pPr>
            <w:r w:rsidRPr="00F17538">
              <w:rPr>
                <w:color w:val="000000"/>
                <w:sz w:val="20"/>
                <w:szCs w:val="20"/>
              </w:rPr>
              <w:t>1275</w:t>
            </w:r>
          </w:p>
        </w:tc>
        <w:tc>
          <w:tcPr>
            <w:tcW w:w="1808" w:type="dxa"/>
            <w:shd w:val="clear" w:color="auto" w:fill="auto"/>
            <w:vAlign w:val="center"/>
            <w:hideMark/>
          </w:tcPr>
          <w:p w:rsidR="003702C6" w:rsidRPr="00F17538" w:rsidRDefault="003702C6" w:rsidP="00AD7A0A">
            <w:pPr>
              <w:contextualSpacing/>
              <w:jc w:val="center"/>
              <w:rPr>
                <w:color w:val="000000"/>
                <w:sz w:val="20"/>
                <w:szCs w:val="20"/>
              </w:rPr>
            </w:pPr>
            <w:r w:rsidRPr="00F17538">
              <w:rPr>
                <w:color w:val="000000"/>
                <w:sz w:val="20"/>
                <w:szCs w:val="20"/>
              </w:rPr>
              <w:t>1292</w:t>
            </w:r>
          </w:p>
        </w:tc>
      </w:tr>
    </w:tbl>
    <w:p w:rsidR="00F17538" w:rsidRDefault="00F17538" w:rsidP="003702C6">
      <w:pPr>
        <w:tabs>
          <w:tab w:val="left" w:pos="2940"/>
        </w:tabs>
        <w:autoSpaceDE w:val="0"/>
        <w:autoSpaceDN w:val="0"/>
        <w:adjustRightInd w:val="0"/>
        <w:ind w:firstLine="720"/>
        <w:contextualSpacing/>
        <w:jc w:val="both"/>
      </w:pPr>
    </w:p>
    <w:p w:rsidR="003702C6" w:rsidRPr="00430F06" w:rsidRDefault="0020362B" w:rsidP="003702C6">
      <w:pPr>
        <w:tabs>
          <w:tab w:val="left" w:pos="2940"/>
        </w:tabs>
        <w:autoSpaceDE w:val="0"/>
        <w:autoSpaceDN w:val="0"/>
        <w:adjustRightInd w:val="0"/>
        <w:ind w:firstLine="720"/>
        <w:contextualSpacing/>
        <w:jc w:val="both"/>
      </w:pPr>
      <w:r w:rsidRPr="00430F06">
        <w:t>б</w:t>
      </w:r>
      <w:proofErr w:type="gramStart"/>
      <w:r w:rsidRPr="00430F06">
        <w:t>)ф</w:t>
      </w:r>
      <w:proofErr w:type="gramEnd"/>
      <w:r w:rsidRPr="00430F06">
        <w:t xml:space="preserve">актические </w:t>
      </w:r>
      <w:r w:rsidR="00F873DD">
        <w:t>объём</w:t>
      </w:r>
      <w:r w:rsidRPr="00430F06">
        <w:t>ы</w:t>
      </w:r>
      <w:r w:rsidR="003702C6" w:rsidRPr="00430F06">
        <w:t xml:space="preserve"> финан</w:t>
      </w:r>
      <w:r w:rsidRPr="00430F06">
        <w:t>сирования за предыдущие годы и сумма</w:t>
      </w:r>
      <w:r w:rsidR="003702C6" w:rsidRPr="00430F06">
        <w:t xml:space="preserve"> выделенных финансовых средств в ра</w:t>
      </w:r>
      <w:r w:rsidR="002C79AE" w:rsidRPr="00430F06">
        <w:t>счёт</w:t>
      </w:r>
      <w:r w:rsidR="003702C6" w:rsidRPr="00430F06">
        <w:t xml:space="preserve">е на </w:t>
      </w:r>
      <w:r w:rsidR="00F17538">
        <w:t>одну</w:t>
      </w:r>
      <w:r w:rsidR="003702C6" w:rsidRPr="00430F06">
        <w:t xml:space="preserve"> провед</w:t>
      </w:r>
      <w:r w:rsidR="00F17538">
        <w:t>ё</w:t>
      </w:r>
      <w:r w:rsidR="003702C6" w:rsidRPr="00430F06">
        <w:t>нную проверку.</w:t>
      </w:r>
    </w:p>
    <w:p w:rsidR="003702C6" w:rsidRPr="00430F06" w:rsidRDefault="001B4251" w:rsidP="003702C6">
      <w:pPr>
        <w:autoSpaceDE w:val="0"/>
        <w:autoSpaceDN w:val="0"/>
        <w:adjustRightInd w:val="0"/>
        <w:ind w:firstLine="709"/>
        <w:contextualSpacing/>
        <w:jc w:val="right"/>
      </w:pPr>
      <w:r w:rsidRPr="00430F06">
        <w:t>Таблица 35</w:t>
      </w:r>
    </w:p>
    <w:tbl>
      <w:tblPr>
        <w:tblW w:w="9498" w:type="dxa"/>
        <w:tblInd w:w="-34" w:type="dxa"/>
        <w:tblLayout w:type="fixed"/>
        <w:tblLook w:val="04A0" w:firstRow="1" w:lastRow="0" w:firstColumn="1" w:lastColumn="0" w:noHBand="0" w:noVBand="1"/>
      </w:tblPr>
      <w:tblGrid>
        <w:gridCol w:w="696"/>
        <w:gridCol w:w="1147"/>
        <w:gridCol w:w="1276"/>
        <w:gridCol w:w="696"/>
        <w:gridCol w:w="1362"/>
        <w:gridCol w:w="1362"/>
        <w:gridCol w:w="696"/>
        <w:gridCol w:w="1362"/>
        <w:gridCol w:w="901"/>
      </w:tblGrid>
      <w:tr w:rsidR="003702C6" w:rsidRPr="00F17538" w:rsidTr="00F17538">
        <w:trPr>
          <w:trHeight w:val="840"/>
        </w:trPr>
        <w:tc>
          <w:tcPr>
            <w:tcW w:w="31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02C6" w:rsidRPr="00F17538" w:rsidRDefault="003702C6" w:rsidP="00AD7A0A">
            <w:pPr>
              <w:contextualSpacing/>
              <w:jc w:val="center"/>
              <w:rPr>
                <w:color w:val="000000"/>
                <w:sz w:val="20"/>
                <w:szCs w:val="20"/>
              </w:rPr>
            </w:pPr>
            <w:r w:rsidRPr="00F17538">
              <w:rPr>
                <w:color w:val="000000"/>
                <w:sz w:val="20"/>
                <w:szCs w:val="20"/>
              </w:rPr>
              <w:t>Количество проверок, провед</w:t>
            </w:r>
            <w:r w:rsidR="00F17538">
              <w:rPr>
                <w:color w:val="000000"/>
                <w:sz w:val="20"/>
                <w:szCs w:val="20"/>
              </w:rPr>
              <w:t>ё</w:t>
            </w:r>
            <w:r w:rsidRPr="00F17538">
              <w:rPr>
                <w:color w:val="000000"/>
                <w:sz w:val="20"/>
                <w:szCs w:val="20"/>
              </w:rPr>
              <w:t xml:space="preserve">нных </w:t>
            </w:r>
          </w:p>
          <w:p w:rsidR="003702C6" w:rsidRPr="00F17538" w:rsidRDefault="003702C6" w:rsidP="00AD7A0A">
            <w:pPr>
              <w:contextualSpacing/>
              <w:jc w:val="center"/>
              <w:rPr>
                <w:color w:val="000000"/>
                <w:sz w:val="20"/>
                <w:szCs w:val="20"/>
              </w:rPr>
            </w:pPr>
            <w:r w:rsidRPr="00F17538">
              <w:rPr>
                <w:color w:val="000000"/>
                <w:sz w:val="20"/>
                <w:szCs w:val="20"/>
              </w:rPr>
              <w:t>в отношении юридических лиц, индивидуальных предпринимателей</w:t>
            </w:r>
          </w:p>
        </w:tc>
        <w:tc>
          <w:tcPr>
            <w:tcW w:w="3420" w:type="dxa"/>
            <w:gridSpan w:val="3"/>
            <w:tcBorders>
              <w:top w:val="single" w:sz="4" w:space="0" w:color="auto"/>
              <w:left w:val="nil"/>
              <w:bottom w:val="single" w:sz="4" w:space="0" w:color="auto"/>
              <w:right w:val="single" w:sz="4" w:space="0" w:color="auto"/>
            </w:tcBorders>
            <w:shd w:val="clear" w:color="auto" w:fill="auto"/>
            <w:vAlign w:val="center"/>
            <w:hideMark/>
          </w:tcPr>
          <w:p w:rsidR="003702C6" w:rsidRPr="00F17538" w:rsidRDefault="00F873DD" w:rsidP="00AD7A0A">
            <w:pPr>
              <w:contextualSpacing/>
              <w:jc w:val="center"/>
              <w:rPr>
                <w:color w:val="000000"/>
                <w:sz w:val="20"/>
                <w:szCs w:val="20"/>
              </w:rPr>
            </w:pPr>
            <w:r w:rsidRPr="00F17538">
              <w:rPr>
                <w:color w:val="000000"/>
                <w:sz w:val="20"/>
                <w:szCs w:val="20"/>
              </w:rPr>
              <w:t>Объём</w:t>
            </w:r>
            <w:r w:rsidR="003702C6" w:rsidRPr="00F17538">
              <w:rPr>
                <w:color w:val="000000"/>
                <w:sz w:val="20"/>
                <w:szCs w:val="20"/>
              </w:rPr>
              <w:t xml:space="preserve"> финансовых средств, выделенных на осуществление функций по муниципальному контролю,</w:t>
            </w:r>
          </w:p>
          <w:p w:rsidR="003702C6" w:rsidRPr="00F17538" w:rsidRDefault="003702C6" w:rsidP="00AD7A0A">
            <w:pPr>
              <w:contextualSpacing/>
              <w:jc w:val="center"/>
              <w:rPr>
                <w:color w:val="000000"/>
                <w:sz w:val="20"/>
                <w:szCs w:val="20"/>
              </w:rPr>
            </w:pPr>
            <w:r w:rsidRPr="00F17538">
              <w:rPr>
                <w:color w:val="000000"/>
                <w:sz w:val="20"/>
                <w:szCs w:val="20"/>
              </w:rPr>
              <w:t>тыс. рублей</w:t>
            </w:r>
          </w:p>
        </w:tc>
        <w:tc>
          <w:tcPr>
            <w:tcW w:w="2959" w:type="dxa"/>
            <w:gridSpan w:val="3"/>
            <w:tcBorders>
              <w:top w:val="single" w:sz="4" w:space="0" w:color="auto"/>
              <w:left w:val="nil"/>
              <w:bottom w:val="single" w:sz="4" w:space="0" w:color="auto"/>
              <w:right w:val="single" w:sz="4" w:space="0" w:color="auto"/>
            </w:tcBorders>
            <w:shd w:val="clear" w:color="auto" w:fill="auto"/>
            <w:vAlign w:val="center"/>
            <w:hideMark/>
          </w:tcPr>
          <w:p w:rsidR="003702C6" w:rsidRPr="00F17538" w:rsidRDefault="003702C6" w:rsidP="00F17538">
            <w:pPr>
              <w:autoSpaceDE w:val="0"/>
              <w:autoSpaceDN w:val="0"/>
              <w:adjustRightInd w:val="0"/>
              <w:contextualSpacing/>
              <w:jc w:val="center"/>
              <w:rPr>
                <w:color w:val="000000"/>
                <w:sz w:val="20"/>
                <w:szCs w:val="20"/>
              </w:rPr>
            </w:pPr>
            <w:r w:rsidRPr="00F17538">
              <w:rPr>
                <w:sz w:val="20"/>
                <w:szCs w:val="20"/>
              </w:rPr>
              <w:t>Сумма выделенных финансовых сре</w:t>
            </w:r>
            <w:proofErr w:type="gramStart"/>
            <w:r w:rsidRPr="00F17538">
              <w:rPr>
                <w:sz w:val="20"/>
                <w:szCs w:val="20"/>
              </w:rPr>
              <w:t>дств в р</w:t>
            </w:r>
            <w:proofErr w:type="gramEnd"/>
            <w:r w:rsidRPr="00F17538">
              <w:rPr>
                <w:sz w:val="20"/>
                <w:szCs w:val="20"/>
              </w:rPr>
              <w:t>а</w:t>
            </w:r>
            <w:r w:rsidR="002C79AE" w:rsidRPr="00F17538">
              <w:rPr>
                <w:sz w:val="20"/>
                <w:szCs w:val="20"/>
              </w:rPr>
              <w:t>счёт</w:t>
            </w:r>
            <w:r w:rsidRPr="00F17538">
              <w:rPr>
                <w:sz w:val="20"/>
                <w:szCs w:val="20"/>
              </w:rPr>
              <w:t xml:space="preserve">е на </w:t>
            </w:r>
            <w:r w:rsidR="00F17538">
              <w:rPr>
                <w:sz w:val="20"/>
                <w:szCs w:val="20"/>
              </w:rPr>
              <w:t>одну</w:t>
            </w:r>
            <w:r w:rsidRPr="00F17538">
              <w:rPr>
                <w:sz w:val="20"/>
                <w:szCs w:val="20"/>
              </w:rPr>
              <w:t xml:space="preserve"> провед</w:t>
            </w:r>
            <w:r w:rsidR="00F17538">
              <w:rPr>
                <w:sz w:val="20"/>
                <w:szCs w:val="20"/>
              </w:rPr>
              <w:t>ё</w:t>
            </w:r>
            <w:r w:rsidRPr="00F17538">
              <w:rPr>
                <w:sz w:val="20"/>
                <w:szCs w:val="20"/>
              </w:rPr>
              <w:t>нную проверку</w:t>
            </w:r>
            <w:r w:rsidRPr="00F17538">
              <w:rPr>
                <w:color w:val="000000"/>
                <w:sz w:val="20"/>
                <w:szCs w:val="20"/>
              </w:rPr>
              <w:t>, тыс. рублей</w:t>
            </w:r>
          </w:p>
        </w:tc>
      </w:tr>
      <w:tr w:rsidR="003702C6" w:rsidRPr="00F17538" w:rsidTr="00F17538">
        <w:trPr>
          <w:trHeight w:val="876"/>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702C6" w:rsidRPr="00F17538" w:rsidRDefault="003702C6" w:rsidP="00AD7A0A">
            <w:pPr>
              <w:contextualSpacing/>
              <w:jc w:val="center"/>
              <w:rPr>
                <w:color w:val="000000"/>
                <w:sz w:val="20"/>
                <w:szCs w:val="20"/>
              </w:rPr>
            </w:pPr>
            <w:r w:rsidRPr="00F17538">
              <w:rPr>
                <w:color w:val="000000"/>
                <w:sz w:val="20"/>
                <w:szCs w:val="20"/>
              </w:rPr>
              <w:t>2016 год</w:t>
            </w:r>
          </w:p>
        </w:tc>
        <w:tc>
          <w:tcPr>
            <w:tcW w:w="1147" w:type="dxa"/>
            <w:tcBorders>
              <w:top w:val="nil"/>
              <w:left w:val="nil"/>
              <w:bottom w:val="single" w:sz="4" w:space="0" w:color="auto"/>
              <w:right w:val="single" w:sz="4" w:space="0" w:color="auto"/>
            </w:tcBorders>
            <w:shd w:val="clear" w:color="auto" w:fill="auto"/>
            <w:vAlign w:val="center"/>
            <w:hideMark/>
          </w:tcPr>
          <w:p w:rsidR="003702C6" w:rsidRPr="00F17538" w:rsidRDefault="003702C6" w:rsidP="00AD7A0A">
            <w:pPr>
              <w:contextualSpacing/>
              <w:jc w:val="center"/>
              <w:rPr>
                <w:color w:val="000000"/>
                <w:sz w:val="20"/>
                <w:szCs w:val="20"/>
              </w:rPr>
            </w:pPr>
            <w:r w:rsidRPr="00F17538">
              <w:rPr>
                <w:color w:val="000000"/>
                <w:sz w:val="20"/>
                <w:szCs w:val="20"/>
              </w:rPr>
              <w:t>2017 год</w:t>
            </w:r>
          </w:p>
          <w:p w:rsidR="003702C6" w:rsidRPr="00F17538" w:rsidRDefault="003702C6" w:rsidP="00AD7A0A">
            <w:pPr>
              <w:contextualSpacing/>
              <w:jc w:val="center"/>
              <w:rPr>
                <w:color w:val="000000"/>
                <w:sz w:val="20"/>
                <w:szCs w:val="20"/>
              </w:rPr>
            </w:pPr>
            <w:r w:rsidRPr="00F17538">
              <w:rPr>
                <w:color w:val="000000"/>
                <w:sz w:val="20"/>
                <w:szCs w:val="20"/>
              </w:rPr>
              <w:t>(снижение/ рост в % к 2016 году)</w:t>
            </w:r>
          </w:p>
        </w:tc>
        <w:tc>
          <w:tcPr>
            <w:tcW w:w="1276" w:type="dxa"/>
            <w:tcBorders>
              <w:top w:val="nil"/>
              <w:left w:val="nil"/>
              <w:bottom w:val="single" w:sz="4" w:space="0" w:color="auto"/>
              <w:right w:val="single" w:sz="4" w:space="0" w:color="auto"/>
            </w:tcBorders>
            <w:shd w:val="clear" w:color="auto" w:fill="auto"/>
            <w:vAlign w:val="center"/>
            <w:hideMark/>
          </w:tcPr>
          <w:p w:rsidR="003702C6" w:rsidRPr="00F17538" w:rsidRDefault="003702C6" w:rsidP="00AD7A0A">
            <w:pPr>
              <w:contextualSpacing/>
              <w:jc w:val="center"/>
              <w:rPr>
                <w:color w:val="000000"/>
                <w:sz w:val="20"/>
                <w:szCs w:val="20"/>
              </w:rPr>
            </w:pPr>
            <w:r w:rsidRPr="00F17538">
              <w:rPr>
                <w:color w:val="000000"/>
                <w:sz w:val="20"/>
                <w:szCs w:val="20"/>
              </w:rPr>
              <w:t>2018 год (снижение/ рост в % к 2017 году)</w:t>
            </w:r>
          </w:p>
        </w:tc>
        <w:tc>
          <w:tcPr>
            <w:tcW w:w="696" w:type="dxa"/>
            <w:tcBorders>
              <w:top w:val="nil"/>
              <w:left w:val="nil"/>
              <w:bottom w:val="single" w:sz="4" w:space="0" w:color="auto"/>
              <w:right w:val="single" w:sz="4" w:space="0" w:color="auto"/>
            </w:tcBorders>
            <w:shd w:val="clear" w:color="auto" w:fill="auto"/>
            <w:vAlign w:val="center"/>
            <w:hideMark/>
          </w:tcPr>
          <w:p w:rsidR="003702C6" w:rsidRPr="00F17538" w:rsidRDefault="003702C6" w:rsidP="00AD7A0A">
            <w:pPr>
              <w:contextualSpacing/>
              <w:jc w:val="center"/>
              <w:rPr>
                <w:color w:val="000000"/>
                <w:sz w:val="20"/>
                <w:szCs w:val="20"/>
              </w:rPr>
            </w:pPr>
            <w:r w:rsidRPr="00F17538">
              <w:rPr>
                <w:color w:val="000000"/>
                <w:sz w:val="20"/>
                <w:szCs w:val="20"/>
              </w:rPr>
              <w:t>2016 год</w:t>
            </w:r>
          </w:p>
        </w:tc>
        <w:tc>
          <w:tcPr>
            <w:tcW w:w="1362" w:type="dxa"/>
            <w:tcBorders>
              <w:top w:val="nil"/>
              <w:left w:val="nil"/>
              <w:bottom w:val="single" w:sz="4" w:space="0" w:color="auto"/>
              <w:right w:val="single" w:sz="4" w:space="0" w:color="auto"/>
            </w:tcBorders>
            <w:shd w:val="clear" w:color="auto" w:fill="auto"/>
            <w:vAlign w:val="center"/>
            <w:hideMark/>
          </w:tcPr>
          <w:p w:rsidR="003702C6" w:rsidRPr="00F17538" w:rsidRDefault="003702C6" w:rsidP="00AD7A0A">
            <w:pPr>
              <w:contextualSpacing/>
              <w:jc w:val="center"/>
              <w:rPr>
                <w:color w:val="000000"/>
                <w:sz w:val="20"/>
                <w:szCs w:val="20"/>
              </w:rPr>
            </w:pPr>
            <w:r w:rsidRPr="00F17538">
              <w:rPr>
                <w:color w:val="000000"/>
                <w:sz w:val="20"/>
                <w:szCs w:val="20"/>
              </w:rPr>
              <w:t>2017 год</w:t>
            </w:r>
          </w:p>
          <w:p w:rsidR="003702C6" w:rsidRPr="00F17538" w:rsidRDefault="003702C6" w:rsidP="00AD7A0A">
            <w:pPr>
              <w:contextualSpacing/>
              <w:jc w:val="center"/>
              <w:rPr>
                <w:color w:val="000000"/>
                <w:sz w:val="20"/>
                <w:szCs w:val="20"/>
              </w:rPr>
            </w:pPr>
            <w:r w:rsidRPr="00F17538">
              <w:rPr>
                <w:color w:val="000000"/>
                <w:sz w:val="20"/>
                <w:szCs w:val="20"/>
              </w:rPr>
              <w:t>(снижение/ рост в % к 2016 году)</w:t>
            </w:r>
          </w:p>
        </w:tc>
        <w:tc>
          <w:tcPr>
            <w:tcW w:w="1362" w:type="dxa"/>
            <w:tcBorders>
              <w:top w:val="nil"/>
              <w:left w:val="nil"/>
              <w:bottom w:val="single" w:sz="4" w:space="0" w:color="auto"/>
              <w:right w:val="single" w:sz="4" w:space="0" w:color="auto"/>
            </w:tcBorders>
            <w:shd w:val="clear" w:color="auto" w:fill="auto"/>
            <w:vAlign w:val="center"/>
            <w:hideMark/>
          </w:tcPr>
          <w:p w:rsidR="003702C6" w:rsidRPr="00F17538" w:rsidRDefault="003702C6" w:rsidP="00AD7A0A">
            <w:pPr>
              <w:contextualSpacing/>
              <w:jc w:val="center"/>
              <w:rPr>
                <w:color w:val="000000"/>
                <w:sz w:val="20"/>
                <w:szCs w:val="20"/>
              </w:rPr>
            </w:pPr>
            <w:r w:rsidRPr="00F17538">
              <w:rPr>
                <w:color w:val="000000"/>
                <w:sz w:val="20"/>
                <w:szCs w:val="20"/>
              </w:rPr>
              <w:t>2018 год (снижение/ рост в % к 2017 году)</w:t>
            </w:r>
          </w:p>
        </w:tc>
        <w:tc>
          <w:tcPr>
            <w:tcW w:w="696" w:type="dxa"/>
            <w:tcBorders>
              <w:top w:val="nil"/>
              <w:left w:val="nil"/>
              <w:bottom w:val="single" w:sz="4" w:space="0" w:color="auto"/>
              <w:right w:val="single" w:sz="4" w:space="0" w:color="auto"/>
            </w:tcBorders>
            <w:shd w:val="clear" w:color="auto" w:fill="auto"/>
            <w:vAlign w:val="center"/>
            <w:hideMark/>
          </w:tcPr>
          <w:p w:rsidR="003702C6" w:rsidRPr="00F17538" w:rsidRDefault="003702C6" w:rsidP="00AD7A0A">
            <w:pPr>
              <w:contextualSpacing/>
              <w:jc w:val="center"/>
              <w:rPr>
                <w:color w:val="000000"/>
                <w:sz w:val="20"/>
                <w:szCs w:val="20"/>
              </w:rPr>
            </w:pPr>
            <w:r w:rsidRPr="00F17538">
              <w:rPr>
                <w:color w:val="000000"/>
                <w:sz w:val="20"/>
                <w:szCs w:val="20"/>
              </w:rPr>
              <w:t>2016 год</w:t>
            </w:r>
          </w:p>
        </w:tc>
        <w:tc>
          <w:tcPr>
            <w:tcW w:w="1362" w:type="dxa"/>
            <w:tcBorders>
              <w:top w:val="nil"/>
              <w:left w:val="nil"/>
              <w:bottom w:val="single" w:sz="4" w:space="0" w:color="auto"/>
              <w:right w:val="single" w:sz="4" w:space="0" w:color="auto"/>
            </w:tcBorders>
            <w:shd w:val="clear" w:color="auto" w:fill="auto"/>
            <w:vAlign w:val="center"/>
            <w:hideMark/>
          </w:tcPr>
          <w:p w:rsidR="003702C6" w:rsidRPr="00F17538" w:rsidRDefault="003702C6" w:rsidP="00AD7A0A">
            <w:pPr>
              <w:contextualSpacing/>
              <w:jc w:val="center"/>
              <w:rPr>
                <w:color w:val="000000"/>
                <w:sz w:val="20"/>
                <w:szCs w:val="20"/>
              </w:rPr>
            </w:pPr>
            <w:r w:rsidRPr="00F17538">
              <w:rPr>
                <w:color w:val="000000"/>
                <w:sz w:val="20"/>
                <w:szCs w:val="20"/>
              </w:rPr>
              <w:t>2017 год</w:t>
            </w:r>
          </w:p>
          <w:p w:rsidR="003702C6" w:rsidRPr="00F17538" w:rsidRDefault="003702C6" w:rsidP="00AD7A0A">
            <w:pPr>
              <w:contextualSpacing/>
              <w:jc w:val="center"/>
              <w:rPr>
                <w:color w:val="000000"/>
                <w:sz w:val="20"/>
                <w:szCs w:val="20"/>
              </w:rPr>
            </w:pPr>
            <w:r w:rsidRPr="00F17538">
              <w:rPr>
                <w:color w:val="000000"/>
                <w:sz w:val="20"/>
                <w:szCs w:val="20"/>
              </w:rPr>
              <w:t>(снижение/ рост в % к 2016 году)</w:t>
            </w:r>
          </w:p>
        </w:tc>
        <w:tc>
          <w:tcPr>
            <w:tcW w:w="901" w:type="dxa"/>
            <w:tcBorders>
              <w:top w:val="nil"/>
              <w:left w:val="nil"/>
              <w:bottom w:val="single" w:sz="4" w:space="0" w:color="auto"/>
              <w:right w:val="single" w:sz="4" w:space="0" w:color="auto"/>
            </w:tcBorders>
            <w:shd w:val="clear" w:color="auto" w:fill="auto"/>
            <w:vAlign w:val="center"/>
            <w:hideMark/>
          </w:tcPr>
          <w:p w:rsidR="003702C6" w:rsidRPr="00F17538" w:rsidRDefault="003702C6" w:rsidP="00AD7A0A">
            <w:pPr>
              <w:contextualSpacing/>
              <w:jc w:val="center"/>
              <w:rPr>
                <w:color w:val="000000"/>
                <w:sz w:val="20"/>
                <w:szCs w:val="20"/>
              </w:rPr>
            </w:pPr>
            <w:r w:rsidRPr="00F17538">
              <w:rPr>
                <w:color w:val="000000"/>
                <w:sz w:val="20"/>
                <w:szCs w:val="20"/>
              </w:rPr>
              <w:t>2018 год (снижение/ рост в % к 2017 году)</w:t>
            </w:r>
          </w:p>
        </w:tc>
      </w:tr>
      <w:tr w:rsidR="003702C6" w:rsidRPr="00F17538" w:rsidTr="00F17538">
        <w:trPr>
          <w:trHeight w:val="562"/>
        </w:trPr>
        <w:tc>
          <w:tcPr>
            <w:tcW w:w="696" w:type="dxa"/>
            <w:tcBorders>
              <w:top w:val="nil"/>
              <w:left w:val="single" w:sz="4" w:space="0" w:color="auto"/>
              <w:bottom w:val="single" w:sz="4" w:space="0" w:color="auto"/>
              <w:right w:val="single" w:sz="4" w:space="0" w:color="auto"/>
            </w:tcBorders>
            <w:shd w:val="clear" w:color="auto" w:fill="auto"/>
            <w:vAlign w:val="center"/>
          </w:tcPr>
          <w:p w:rsidR="003702C6" w:rsidRPr="00F17538" w:rsidRDefault="003702C6" w:rsidP="00AD7A0A">
            <w:pPr>
              <w:contextualSpacing/>
              <w:jc w:val="center"/>
              <w:rPr>
                <w:color w:val="000000"/>
                <w:sz w:val="20"/>
                <w:szCs w:val="20"/>
              </w:rPr>
            </w:pPr>
            <w:r w:rsidRPr="00F17538">
              <w:rPr>
                <w:color w:val="000000"/>
                <w:sz w:val="20"/>
                <w:szCs w:val="20"/>
              </w:rPr>
              <w:t>0</w:t>
            </w:r>
          </w:p>
        </w:tc>
        <w:tc>
          <w:tcPr>
            <w:tcW w:w="1147" w:type="dxa"/>
            <w:tcBorders>
              <w:top w:val="nil"/>
              <w:left w:val="nil"/>
              <w:bottom w:val="single" w:sz="4" w:space="0" w:color="auto"/>
              <w:right w:val="single" w:sz="4" w:space="0" w:color="auto"/>
            </w:tcBorders>
            <w:shd w:val="clear" w:color="auto" w:fill="auto"/>
            <w:vAlign w:val="center"/>
          </w:tcPr>
          <w:p w:rsidR="003702C6" w:rsidRPr="00F17538" w:rsidRDefault="003702C6" w:rsidP="00AD7A0A">
            <w:pPr>
              <w:contextualSpacing/>
              <w:jc w:val="center"/>
              <w:rPr>
                <w:color w:val="000000"/>
                <w:sz w:val="20"/>
                <w:szCs w:val="20"/>
              </w:rPr>
            </w:pPr>
            <w:r w:rsidRPr="00F17538">
              <w:rPr>
                <w:color w:val="000000"/>
                <w:sz w:val="20"/>
                <w:szCs w:val="20"/>
              </w:rPr>
              <w:t xml:space="preserve">4 </w:t>
            </w:r>
          </w:p>
          <w:p w:rsidR="003702C6" w:rsidRPr="00F17538" w:rsidRDefault="003702C6" w:rsidP="00AD7A0A">
            <w:pPr>
              <w:contextualSpacing/>
              <w:jc w:val="center"/>
              <w:rPr>
                <w:color w:val="000000"/>
                <w:sz w:val="20"/>
                <w:szCs w:val="20"/>
              </w:rPr>
            </w:pPr>
            <w:r w:rsidRPr="00F1753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3702C6" w:rsidRPr="00F17538" w:rsidRDefault="003702C6" w:rsidP="00AD7A0A">
            <w:pPr>
              <w:contextualSpacing/>
              <w:jc w:val="center"/>
              <w:rPr>
                <w:color w:val="000000"/>
                <w:sz w:val="20"/>
                <w:szCs w:val="20"/>
              </w:rPr>
            </w:pPr>
            <w:r w:rsidRPr="00F17538">
              <w:rPr>
                <w:color w:val="000000"/>
                <w:sz w:val="20"/>
                <w:szCs w:val="20"/>
              </w:rPr>
              <w:t>0</w:t>
            </w:r>
          </w:p>
          <w:p w:rsidR="003702C6" w:rsidRPr="00F17538" w:rsidRDefault="003702C6" w:rsidP="00AD7A0A">
            <w:pPr>
              <w:contextualSpacing/>
              <w:jc w:val="center"/>
              <w:rPr>
                <w:color w:val="000000"/>
                <w:sz w:val="20"/>
                <w:szCs w:val="20"/>
              </w:rPr>
            </w:pPr>
            <w:r w:rsidRPr="00F17538">
              <w:rPr>
                <w:color w:val="000000"/>
                <w:sz w:val="20"/>
                <w:szCs w:val="20"/>
              </w:rPr>
              <w:t>(-100%)</w:t>
            </w:r>
          </w:p>
        </w:tc>
        <w:tc>
          <w:tcPr>
            <w:tcW w:w="696" w:type="dxa"/>
            <w:tcBorders>
              <w:top w:val="nil"/>
              <w:left w:val="nil"/>
              <w:bottom w:val="single" w:sz="4" w:space="0" w:color="auto"/>
              <w:right w:val="single" w:sz="4" w:space="0" w:color="auto"/>
            </w:tcBorders>
            <w:shd w:val="clear" w:color="auto" w:fill="auto"/>
            <w:vAlign w:val="center"/>
          </w:tcPr>
          <w:p w:rsidR="003702C6" w:rsidRPr="00F17538" w:rsidRDefault="003702C6" w:rsidP="00AD7A0A">
            <w:pPr>
              <w:contextualSpacing/>
              <w:jc w:val="center"/>
              <w:rPr>
                <w:color w:val="000000"/>
                <w:sz w:val="20"/>
                <w:szCs w:val="20"/>
              </w:rPr>
            </w:pPr>
            <w:r w:rsidRPr="00F17538">
              <w:rPr>
                <w:color w:val="000000"/>
                <w:sz w:val="20"/>
                <w:szCs w:val="20"/>
              </w:rPr>
              <w:t>2318</w:t>
            </w:r>
          </w:p>
        </w:tc>
        <w:tc>
          <w:tcPr>
            <w:tcW w:w="1362" w:type="dxa"/>
            <w:tcBorders>
              <w:top w:val="nil"/>
              <w:left w:val="nil"/>
              <w:bottom w:val="single" w:sz="4" w:space="0" w:color="auto"/>
              <w:right w:val="single" w:sz="4" w:space="0" w:color="auto"/>
            </w:tcBorders>
            <w:shd w:val="clear" w:color="auto" w:fill="auto"/>
            <w:vAlign w:val="center"/>
          </w:tcPr>
          <w:p w:rsidR="003702C6" w:rsidRPr="00F17538" w:rsidRDefault="003702C6" w:rsidP="00AD7A0A">
            <w:pPr>
              <w:contextualSpacing/>
              <w:jc w:val="center"/>
              <w:rPr>
                <w:color w:val="000000"/>
                <w:sz w:val="20"/>
                <w:szCs w:val="20"/>
              </w:rPr>
            </w:pPr>
            <w:r w:rsidRPr="00F17538">
              <w:rPr>
                <w:color w:val="000000"/>
                <w:sz w:val="20"/>
                <w:szCs w:val="20"/>
              </w:rPr>
              <w:t>2722</w:t>
            </w:r>
          </w:p>
          <w:p w:rsidR="003702C6" w:rsidRPr="00F17538" w:rsidRDefault="003702C6" w:rsidP="00AD7A0A">
            <w:pPr>
              <w:contextualSpacing/>
              <w:jc w:val="center"/>
              <w:rPr>
                <w:color w:val="000000"/>
                <w:sz w:val="20"/>
                <w:szCs w:val="20"/>
              </w:rPr>
            </w:pPr>
            <w:r w:rsidRPr="00F17538">
              <w:rPr>
                <w:color w:val="000000"/>
                <w:sz w:val="20"/>
                <w:szCs w:val="20"/>
              </w:rPr>
              <w:t xml:space="preserve">(+17%) </w:t>
            </w:r>
          </w:p>
        </w:tc>
        <w:tc>
          <w:tcPr>
            <w:tcW w:w="1362" w:type="dxa"/>
            <w:tcBorders>
              <w:top w:val="nil"/>
              <w:left w:val="nil"/>
              <w:bottom w:val="single" w:sz="4" w:space="0" w:color="auto"/>
              <w:right w:val="single" w:sz="4" w:space="0" w:color="auto"/>
            </w:tcBorders>
            <w:shd w:val="clear" w:color="auto" w:fill="auto"/>
            <w:vAlign w:val="center"/>
          </w:tcPr>
          <w:p w:rsidR="003702C6" w:rsidRPr="00F17538" w:rsidRDefault="003702C6" w:rsidP="00AD7A0A">
            <w:pPr>
              <w:contextualSpacing/>
              <w:jc w:val="center"/>
              <w:rPr>
                <w:color w:val="000000"/>
                <w:sz w:val="20"/>
                <w:szCs w:val="20"/>
              </w:rPr>
            </w:pPr>
            <w:r w:rsidRPr="00F17538">
              <w:rPr>
                <w:color w:val="000000"/>
                <w:sz w:val="20"/>
                <w:szCs w:val="20"/>
              </w:rPr>
              <w:t>2567(-5,7%)</w:t>
            </w:r>
          </w:p>
        </w:tc>
        <w:tc>
          <w:tcPr>
            <w:tcW w:w="696" w:type="dxa"/>
            <w:tcBorders>
              <w:top w:val="nil"/>
              <w:left w:val="nil"/>
              <w:bottom w:val="single" w:sz="4" w:space="0" w:color="auto"/>
              <w:right w:val="single" w:sz="4" w:space="0" w:color="auto"/>
            </w:tcBorders>
            <w:shd w:val="clear" w:color="auto" w:fill="auto"/>
            <w:vAlign w:val="center"/>
          </w:tcPr>
          <w:p w:rsidR="003702C6" w:rsidRPr="00F17538" w:rsidRDefault="003702C6" w:rsidP="00AD7A0A">
            <w:pPr>
              <w:contextualSpacing/>
              <w:jc w:val="center"/>
              <w:rPr>
                <w:color w:val="000000"/>
                <w:sz w:val="20"/>
                <w:szCs w:val="20"/>
              </w:rPr>
            </w:pPr>
            <w:r w:rsidRPr="00F17538">
              <w:rPr>
                <w:color w:val="000000"/>
                <w:sz w:val="20"/>
                <w:szCs w:val="20"/>
              </w:rPr>
              <w:t>0</w:t>
            </w:r>
          </w:p>
        </w:tc>
        <w:tc>
          <w:tcPr>
            <w:tcW w:w="1362" w:type="dxa"/>
            <w:tcBorders>
              <w:top w:val="nil"/>
              <w:left w:val="nil"/>
              <w:bottom w:val="single" w:sz="4" w:space="0" w:color="auto"/>
              <w:right w:val="single" w:sz="4" w:space="0" w:color="auto"/>
            </w:tcBorders>
            <w:shd w:val="clear" w:color="auto" w:fill="auto"/>
            <w:vAlign w:val="center"/>
          </w:tcPr>
          <w:p w:rsidR="003702C6" w:rsidRPr="00F17538" w:rsidRDefault="003702C6" w:rsidP="00AD7A0A">
            <w:pPr>
              <w:contextualSpacing/>
              <w:jc w:val="center"/>
              <w:rPr>
                <w:color w:val="000000"/>
                <w:sz w:val="20"/>
                <w:szCs w:val="20"/>
              </w:rPr>
            </w:pPr>
            <w:r w:rsidRPr="00F17538">
              <w:rPr>
                <w:color w:val="000000"/>
                <w:sz w:val="20"/>
                <w:szCs w:val="20"/>
              </w:rPr>
              <w:t>680</w:t>
            </w:r>
          </w:p>
        </w:tc>
        <w:tc>
          <w:tcPr>
            <w:tcW w:w="901" w:type="dxa"/>
            <w:tcBorders>
              <w:top w:val="nil"/>
              <w:left w:val="nil"/>
              <w:bottom w:val="single" w:sz="4" w:space="0" w:color="auto"/>
              <w:right w:val="single" w:sz="4" w:space="0" w:color="auto"/>
            </w:tcBorders>
            <w:shd w:val="clear" w:color="auto" w:fill="auto"/>
            <w:vAlign w:val="center"/>
          </w:tcPr>
          <w:p w:rsidR="003702C6" w:rsidRPr="00F17538" w:rsidRDefault="003702C6" w:rsidP="00AD7A0A">
            <w:pPr>
              <w:contextualSpacing/>
              <w:jc w:val="center"/>
              <w:rPr>
                <w:color w:val="000000"/>
                <w:sz w:val="20"/>
                <w:szCs w:val="20"/>
              </w:rPr>
            </w:pPr>
            <w:r w:rsidRPr="00F17538">
              <w:rPr>
                <w:color w:val="000000"/>
                <w:sz w:val="20"/>
                <w:szCs w:val="20"/>
              </w:rPr>
              <w:t>0</w:t>
            </w:r>
          </w:p>
        </w:tc>
      </w:tr>
    </w:tbl>
    <w:p w:rsidR="003C24E4" w:rsidRPr="00430F06" w:rsidRDefault="003C24E4" w:rsidP="003C24E4">
      <w:pPr>
        <w:ind w:firstLine="709"/>
        <w:jc w:val="center"/>
      </w:pPr>
    </w:p>
    <w:p w:rsidR="003C24E4" w:rsidRPr="005825CC" w:rsidRDefault="003C24E4" w:rsidP="00F17538">
      <w:pPr>
        <w:ind w:firstLine="709"/>
        <w:jc w:val="both"/>
      </w:pPr>
      <w:r w:rsidRPr="005825CC">
        <w:t>Плановые и внеплановые проверки и результаты их проведения</w:t>
      </w:r>
    </w:p>
    <w:p w:rsidR="003C24E4" w:rsidRPr="00430F06" w:rsidRDefault="003C24E4" w:rsidP="003C24E4">
      <w:pPr>
        <w:ind w:firstLine="709"/>
        <w:jc w:val="both"/>
      </w:pPr>
      <w:r w:rsidRPr="00430F06">
        <w:t>Основными задачами осуществления муниципального контроля в городе Покачи</w:t>
      </w:r>
      <w:r w:rsidR="005825CC">
        <w:t xml:space="preserve"> </w:t>
      </w:r>
      <w:r w:rsidRPr="00430F06">
        <w:t>являются: предупреждение, выявление и пресечение нарушений обязательных требований законодательства Российской Федерации.</w:t>
      </w:r>
    </w:p>
    <w:p w:rsidR="003C24E4" w:rsidRPr="00430F06" w:rsidRDefault="003C24E4" w:rsidP="003C24E4">
      <w:pPr>
        <w:ind w:firstLine="709"/>
        <w:jc w:val="both"/>
      </w:pPr>
      <w:r w:rsidRPr="00430F06">
        <w:t xml:space="preserve">Ежегодным планом проведения плановых проверок юридических лиц и индивидуальных предпринимателей на 2018 год предусмотрено проведение </w:t>
      </w:r>
      <w:r w:rsidR="00F17538">
        <w:t>двух</w:t>
      </w:r>
      <w:r w:rsidRPr="00430F06">
        <w:t xml:space="preserve"> проверок.</w:t>
      </w:r>
    </w:p>
    <w:p w:rsidR="003C24E4" w:rsidRPr="00430F06" w:rsidRDefault="003C24E4" w:rsidP="003C24E4">
      <w:pPr>
        <w:ind w:firstLine="709"/>
        <w:jc w:val="both"/>
      </w:pPr>
      <w:r w:rsidRPr="00430F06">
        <w:rPr>
          <w:rFonts w:eastAsia="Calibri"/>
        </w:rPr>
        <w:t>В соответствии с постановлением Правительства Российской Федерации от 30.06.2010 №</w:t>
      </w:r>
      <w:r w:rsidR="005825CC">
        <w:rPr>
          <w:rFonts w:eastAsia="Calibri"/>
        </w:rPr>
        <w:t xml:space="preserve"> </w:t>
      </w:r>
      <w:r w:rsidRPr="00430F06">
        <w:rPr>
          <w:rFonts w:eastAsia="Calibri"/>
        </w:rPr>
        <w:t xml:space="preserve">489 </w:t>
      </w:r>
      <w:r w:rsidR="00115546">
        <w:rPr>
          <w:rFonts w:eastAsia="Calibri"/>
        </w:rPr>
        <w:t>«</w:t>
      </w:r>
      <w:r w:rsidRPr="00430F06">
        <w:rPr>
          <w:rFonts w:eastAsia="Calibri"/>
        </w:rPr>
        <w:t xml:space="preserve">Об утверждении Правил подготовки органами государственного контроля (надзора) и органами муниципального </w:t>
      </w:r>
      <w:proofErr w:type="gramStart"/>
      <w:r w:rsidRPr="00430F06">
        <w:rPr>
          <w:rFonts w:eastAsia="Calibri"/>
        </w:rPr>
        <w:t>контроля ежегодных планов проведения плановых проверок юридических лиц</w:t>
      </w:r>
      <w:proofErr w:type="gramEnd"/>
      <w:r w:rsidRPr="00430F06">
        <w:rPr>
          <w:rFonts w:eastAsia="Calibri"/>
        </w:rPr>
        <w:t xml:space="preserve"> и индивидуальных предпринимателей</w:t>
      </w:r>
      <w:r w:rsidR="00115546">
        <w:rPr>
          <w:rFonts w:eastAsia="Calibri"/>
        </w:rPr>
        <w:t>»</w:t>
      </w:r>
      <w:r w:rsidRPr="00430F06">
        <w:rPr>
          <w:rFonts w:eastAsia="Calibri"/>
        </w:rPr>
        <w:t xml:space="preserve"> по основаниям, указанным в подпунктах </w:t>
      </w:r>
      <w:r w:rsidR="00115546">
        <w:rPr>
          <w:rFonts w:eastAsia="Calibri"/>
        </w:rPr>
        <w:t>«</w:t>
      </w:r>
      <w:r w:rsidRPr="00430F06">
        <w:rPr>
          <w:rFonts w:eastAsia="Calibri"/>
        </w:rPr>
        <w:t>а</w:t>
      </w:r>
      <w:r w:rsidR="00115546">
        <w:rPr>
          <w:rFonts w:eastAsia="Calibri"/>
        </w:rPr>
        <w:t>»</w:t>
      </w:r>
      <w:r w:rsidRPr="00430F06">
        <w:rPr>
          <w:rFonts w:eastAsia="Calibri"/>
        </w:rPr>
        <w:t xml:space="preserve">, </w:t>
      </w:r>
      <w:r w:rsidR="00115546">
        <w:rPr>
          <w:rFonts w:eastAsia="Calibri"/>
        </w:rPr>
        <w:t>«</w:t>
      </w:r>
      <w:r w:rsidRPr="00430F06">
        <w:rPr>
          <w:rFonts w:eastAsia="Calibri"/>
        </w:rPr>
        <w:t>б</w:t>
      </w:r>
      <w:r w:rsidR="00115546">
        <w:rPr>
          <w:rFonts w:eastAsia="Calibri"/>
        </w:rPr>
        <w:t>»</w:t>
      </w:r>
      <w:r w:rsidRPr="00430F06">
        <w:rPr>
          <w:rFonts w:eastAsia="Calibri"/>
        </w:rPr>
        <w:t xml:space="preserve"> пункта 7, обе из плана проверок исключены</w:t>
      </w:r>
      <w:r w:rsidRPr="00430F06">
        <w:t>по следующим причинам:</w:t>
      </w:r>
    </w:p>
    <w:p w:rsidR="003C24E4" w:rsidRPr="00430F06" w:rsidRDefault="003C24E4" w:rsidP="003C24E4">
      <w:pPr>
        <w:ind w:firstLine="709"/>
        <w:jc w:val="both"/>
      </w:pPr>
      <w:r w:rsidRPr="00430F06">
        <w:t>1) в связи с прекращением юридическим лицом эксплуатации (использования) производственных объектов;</w:t>
      </w:r>
    </w:p>
    <w:p w:rsidR="003C24E4" w:rsidRDefault="003C24E4" w:rsidP="003C24E4">
      <w:pPr>
        <w:ind w:firstLine="709"/>
        <w:jc w:val="both"/>
      </w:pPr>
      <w:r w:rsidRPr="00430F06">
        <w:t>2) в связи с реорганизацией юридического лица.</w:t>
      </w:r>
    </w:p>
    <w:p w:rsidR="00F17538" w:rsidRPr="00430F06" w:rsidRDefault="00F17538" w:rsidP="003C24E4">
      <w:pPr>
        <w:ind w:firstLine="709"/>
        <w:jc w:val="both"/>
      </w:pPr>
    </w:p>
    <w:p w:rsidR="003C24E4" w:rsidRPr="005825CC" w:rsidRDefault="003C24E4" w:rsidP="003C24E4">
      <w:pPr>
        <w:shd w:val="clear" w:color="auto" w:fill="FFFFFF"/>
        <w:ind w:firstLine="709"/>
        <w:jc w:val="both"/>
      </w:pPr>
      <w:r w:rsidRPr="005825CC">
        <w:t>Муниципальный земельный контроль в границах города Покачи</w:t>
      </w:r>
    </w:p>
    <w:p w:rsidR="003C24E4" w:rsidRPr="00430F06" w:rsidRDefault="003C24E4" w:rsidP="003C24E4">
      <w:pPr>
        <w:pStyle w:val="ConsPlusNonformat"/>
        <w:tabs>
          <w:tab w:val="left" w:pos="709"/>
        </w:tabs>
        <w:ind w:firstLine="709"/>
        <w:contextualSpacing/>
        <w:jc w:val="both"/>
        <w:rPr>
          <w:rFonts w:ascii="Times New Roman" w:hAnsi="Times New Roman" w:cs="Times New Roman"/>
          <w:sz w:val="24"/>
          <w:szCs w:val="24"/>
        </w:rPr>
      </w:pPr>
      <w:r w:rsidRPr="00430F06">
        <w:rPr>
          <w:rFonts w:ascii="Times New Roman" w:hAnsi="Times New Roman" w:cs="Times New Roman"/>
          <w:sz w:val="24"/>
          <w:szCs w:val="24"/>
        </w:rPr>
        <w:t xml:space="preserve">За 2018 год отделом муниципального контроля администрации города Покачи по муниципальному земельному контролю проведено </w:t>
      </w:r>
      <w:r w:rsidR="00F17538">
        <w:rPr>
          <w:rFonts w:ascii="Times New Roman" w:hAnsi="Times New Roman" w:cs="Times New Roman"/>
          <w:sz w:val="24"/>
          <w:szCs w:val="24"/>
        </w:rPr>
        <w:t>шесть</w:t>
      </w:r>
      <w:r w:rsidRPr="00430F06">
        <w:rPr>
          <w:rFonts w:ascii="Times New Roman" w:hAnsi="Times New Roman" w:cs="Times New Roman"/>
          <w:sz w:val="24"/>
          <w:szCs w:val="24"/>
        </w:rPr>
        <w:t xml:space="preserve"> внеплановых проверок физических лиц</w:t>
      </w:r>
      <w:r w:rsidR="0020362B" w:rsidRPr="00430F06">
        <w:rPr>
          <w:rFonts w:ascii="Times New Roman" w:hAnsi="Times New Roman" w:cs="Times New Roman"/>
          <w:sz w:val="24"/>
          <w:szCs w:val="24"/>
        </w:rPr>
        <w:t>,</w:t>
      </w:r>
      <w:r w:rsidRPr="00430F06">
        <w:rPr>
          <w:rFonts w:ascii="Times New Roman" w:hAnsi="Times New Roman" w:cs="Times New Roman"/>
          <w:sz w:val="24"/>
          <w:szCs w:val="24"/>
        </w:rPr>
        <w:t xml:space="preserve"> из них </w:t>
      </w:r>
      <w:r w:rsidR="00F17538">
        <w:rPr>
          <w:rFonts w:ascii="Times New Roman" w:hAnsi="Times New Roman" w:cs="Times New Roman"/>
          <w:sz w:val="24"/>
          <w:szCs w:val="24"/>
        </w:rPr>
        <w:t>две</w:t>
      </w:r>
      <w:r w:rsidRPr="00430F06">
        <w:rPr>
          <w:rFonts w:ascii="Times New Roman" w:hAnsi="Times New Roman" w:cs="Times New Roman"/>
          <w:sz w:val="24"/>
          <w:szCs w:val="24"/>
        </w:rPr>
        <w:t xml:space="preserve"> проверки по исполнению ранее выданных предписаний.</w:t>
      </w:r>
    </w:p>
    <w:p w:rsidR="003C24E4" w:rsidRPr="00430F06" w:rsidRDefault="0020362B" w:rsidP="003C24E4">
      <w:pPr>
        <w:ind w:firstLine="708"/>
        <w:jc w:val="both"/>
      </w:pPr>
      <w:r w:rsidRPr="00430F06">
        <w:t>В 2018 году о</w:t>
      </w:r>
      <w:r w:rsidR="003C24E4" w:rsidRPr="00430F06">
        <w:t xml:space="preserve">тделом </w:t>
      </w:r>
      <w:r w:rsidRPr="00430F06">
        <w:t xml:space="preserve">муниципального контроля администрации города Покачи </w:t>
      </w:r>
      <w:r w:rsidR="003C24E4" w:rsidRPr="00430F06">
        <w:rPr>
          <w:bCs/>
        </w:rPr>
        <w:t>в Покач</w:t>
      </w:r>
      <w:r w:rsidR="00F17538">
        <w:rPr>
          <w:bCs/>
        </w:rPr>
        <w:t>ё</w:t>
      </w:r>
      <w:r w:rsidR="003C24E4" w:rsidRPr="00430F06">
        <w:rPr>
          <w:bCs/>
        </w:rPr>
        <w:t>вский отдел Росреестра</w:t>
      </w:r>
      <w:r w:rsidR="003C24E4" w:rsidRPr="00430F06">
        <w:t xml:space="preserve"> направлено </w:t>
      </w:r>
      <w:r w:rsidR="00F17538">
        <w:t>два</w:t>
      </w:r>
      <w:r w:rsidR="003C24E4" w:rsidRPr="00430F06">
        <w:t xml:space="preserve"> материала для рассмотрения и </w:t>
      </w:r>
      <w:proofErr w:type="gramStart"/>
      <w:r w:rsidR="003C24E4" w:rsidRPr="00430F06">
        <w:t>принятия</w:t>
      </w:r>
      <w:proofErr w:type="gramEnd"/>
      <w:r w:rsidR="003C24E4" w:rsidRPr="00430F06">
        <w:t xml:space="preserve"> административных мер в отношении нарушителей.</w:t>
      </w:r>
    </w:p>
    <w:p w:rsidR="003C24E4" w:rsidRPr="005825CC" w:rsidRDefault="003C24E4" w:rsidP="003C24E4">
      <w:pPr>
        <w:ind w:firstLine="708"/>
        <w:jc w:val="both"/>
      </w:pPr>
      <w:r w:rsidRPr="00430F06">
        <w:t xml:space="preserve">Специалистами Покачёвского отдела Росреестра по направленным материалам привлечено к ответственности </w:t>
      </w:r>
      <w:r w:rsidR="00F17538">
        <w:t>два</w:t>
      </w:r>
      <w:r w:rsidRPr="00430F06">
        <w:t xml:space="preserve"> гражданина за самовольное занятие земельного участка по ст. 7.1 КоАП Р</w:t>
      </w:r>
      <w:proofErr w:type="gramStart"/>
      <w:r w:rsidRPr="00430F06">
        <w:t>Ф</w:t>
      </w:r>
      <w:r w:rsidRPr="00430F06">
        <w:rPr>
          <w:i/>
        </w:rPr>
        <w:t>(</w:t>
      </w:r>
      <w:proofErr w:type="gramEnd"/>
      <w:r w:rsidRPr="00430F06">
        <w:rPr>
          <w:i/>
        </w:rPr>
        <w:t>АППГ – 0)</w:t>
      </w:r>
      <w:r w:rsidRPr="00430F06">
        <w:t xml:space="preserve">. Назначен штраф на общую сумму 10 000 рублей </w:t>
      </w:r>
      <w:r w:rsidRPr="005825CC">
        <w:t>(АППГ – 0).</w:t>
      </w:r>
    </w:p>
    <w:p w:rsidR="003C24E4" w:rsidRPr="00430F06" w:rsidRDefault="003C24E4" w:rsidP="003C24E4">
      <w:pPr>
        <w:pStyle w:val="Default"/>
        <w:ind w:firstLine="708"/>
        <w:jc w:val="both"/>
      </w:pPr>
      <w:r w:rsidRPr="00430F06">
        <w:t xml:space="preserve">На основании </w:t>
      </w:r>
      <w:r w:rsidR="00F17538">
        <w:t>пяти</w:t>
      </w:r>
      <w:r w:rsidRPr="00430F06">
        <w:t xml:space="preserve"> плановых (рейдовых) заданий за </w:t>
      </w:r>
      <w:r w:rsidR="00F873DD">
        <w:t>отчётный</w:t>
      </w:r>
      <w:r w:rsidRPr="00430F06">
        <w:t xml:space="preserve"> период проведено </w:t>
      </w:r>
      <w:r w:rsidR="00F17538">
        <w:t>шесть</w:t>
      </w:r>
      <w:r w:rsidRPr="00430F06">
        <w:t xml:space="preserve"> рейдовых осмотров на предмет соблюдения обязательных требований земельного законодательства.</w:t>
      </w:r>
    </w:p>
    <w:p w:rsidR="003C24E4" w:rsidRPr="00430F06" w:rsidRDefault="003C24E4" w:rsidP="003C24E4">
      <w:pPr>
        <w:ind w:firstLine="708"/>
        <w:jc w:val="both"/>
      </w:pPr>
      <w:r w:rsidRPr="00430F06">
        <w:t>По результатам провед</w:t>
      </w:r>
      <w:r w:rsidR="00F17538">
        <w:t>ё</w:t>
      </w:r>
      <w:r w:rsidRPr="00430F06">
        <w:t xml:space="preserve">нных рейдовых осмотров специалистами отдела по </w:t>
      </w:r>
      <w:r w:rsidR="00F17538">
        <w:t>четырём</w:t>
      </w:r>
      <w:r w:rsidRPr="00430F06">
        <w:t xml:space="preserve"> выявленным нарушениям направлено в Покач</w:t>
      </w:r>
      <w:r w:rsidR="00F17538">
        <w:t>ё</w:t>
      </w:r>
      <w:r w:rsidRPr="00430F06">
        <w:t xml:space="preserve">вский отдел Росреестра - 3 материала, в ОП-3 МОМВД России </w:t>
      </w:r>
      <w:r w:rsidR="00115546">
        <w:t>«</w:t>
      </w:r>
      <w:r w:rsidRPr="00430F06">
        <w:t>Нижневартовский</w:t>
      </w:r>
      <w:r w:rsidR="00115546">
        <w:t>»</w:t>
      </w:r>
      <w:r w:rsidRPr="00430F06">
        <w:t xml:space="preserve"> - 1 материал: </w:t>
      </w:r>
    </w:p>
    <w:p w:rsidR="003C24E4" w:rsidRPr="00430F06" w:rsidRDefault="003C24E4" w:rsidP="003C24E4">
      <w:pPr>
        <w:pStyle w:val="ConsPlusNonformat"/>
        <w:tabs>
          <w:tab w:val="left" w:pos="709"/>
        </w:tabs>
        <w:ind w:firstLine="709"/>
        <w:contextualSpacing/>
        <w:jc w:val="both"/>
        <w:rPr>
          <w:rFonts w:ascii="Times New Roman" w:hAnsi="Times New Roman" w:cs="Times New Roman"/>
          <w:sz w:val="24"/>
          <w:szCs w:val="24"/>
        </w:rPr>
      </w:pPr>
      <w:r w:rsidRPr="00430F06">
        <w:rPr>
          <w:rFonts w:ascii="Times New Roman" w:hAnsi="Times New Roman" w:cs="Times New Roman"/>
          <w:sz w:val="24"/>
          <w:szCs w:val="24"/>
        </w:rPr>
        <w:t>1) с признаками нарушения требований земельного з</w:t>
      </w:r>
      <w:r w:rsidR="0020362B" w:rsidRPr="00430F06">
        <w:rPr>
          <w:rFonts w:ascii="Times New Roman" w:hAnsi="Times New Roman" w:cs="Times New Roman"/>
          <w:sz w:val="24"/>
          <w:szCs w:val="24"/>
        </w:rPr>
        <w:t>аконодательства РФ, выразившего</w:t>
      </w:r>
      <w:r w:rsidRPr="00430F06">
        <w:rPr>
          <w:rFonts w:ascii="Times New Roman" w:hAnsi="Times New Roman" w:cs="Times New Roman"/>
          <w:sz w:val="24"/>
          <w:szCs w:val="24"/>
        </w:rPr>
        <w:t xml:space="preserve"> в использовании земельного участка, не имеющего предусмотренного </w:t>
      </w:r>
      <w:r w:rsidRPr="00430F06">
        <w:rPr>
          <w:rFonts w:ascii="Times New Roman" w:hAnsi="Times New Roman" w:cs="Times New Roman"/>
          <w:sz w:val="24"/>
          <w:szCs w:val="24"/>
        </w:rPr>
        <w:lastRenderedPageBreak/>
        <w:t>законодательством Российской Федерации прав</w:t>
      </w:r>
      <w:r w:rsidR="0020362B" w:rsidRPr="00430F06">
        <w:rPr>
          <w:rFonts w:ascii="Times New Roman" w:hAnsi="Times New Roman" w:cs="Times New Roman"/>
          <w:sz w:val="24"/>
          <w:szCs w:val="24"/>
        </w:rPr>
        <w:t>а</w:t>
      </w:r>
      <w:r w:rsidRPr="00430F06">
        <w:rPr>
          <w:rFonts w:ascii="Times New Roman" w:hAnsi="Times New Roman" w:cs="Times New Roman"/>
          <w:sz w:val="24"/>
          <w:szCs w:val="24"/>
        </w:rPr>
        <w:t xml:space="preserve"> на указанный земельный участок (статья 7.1 КоАП</w:t>
      </w:r>
      <w:r w:rsidR="00EF5DC5">
        <w:rPr>
          <w:rFonts w:ascii="Times New Roman" w:hAnsi="Times New Roman" w:cs="Times New Roman"/>
          <w:sz w:val="24"/>
          <w:szCs w:val="24"/>
        </w:rPr>
        <w:t xml:space="preserve"> </w:t>
      </w:r>
      <w:r w:rsidRPr="00430F06">
        <w:rPr>
          <w:rFonts w:ascii="Times New Roman" w:hAnsi="Times New Roman" w:cs="Times New Roman"/>
          <w:sz w:val="24"/>
          <w:szCs w:val="24"/>
        </w:rPr>
        <w:t>Р</w:t>
      </w:r>
      <w:r w:rsidR="00EF5DC5">
        <w:rPr>
          <w:rFonts w:ascii="Times New Roman" w:hAnsi="Times New Roman" w:cs="Times New Roman"/>
          <w:sz w:val="24"/>
          <w:szCs w:val="24"/>
        </w:rPr>
        <w:t xml:space="preserve">оссийской </w:t>
      </w:r>
      <w:r w:rsidRPr="00430F06">
        <w:rPr>
          <w:rFonts w:ascii="Times New Roman" w:hAnsi="Times New Roman" w:cs="Times New Roman"/>
          <w:sz w:val="24"/>
          <w:szCs w:val="24"/>
        </w:rPr>
        <w:t>Ф</w:t>
      </w:r>
      <w:r w:rsidR="00EF5DC5">
        <w:rPr>
          <w:rFonts w:ascii="Times New Roman" w:hAnsi="Times New Roman" w:cs="Times New Roman"/>
          <w:sz w:val="24"/>
          <w:szCs w:val="24"/>
        </w:rPr>
        <w:t>едерации</w:t>
      </w:r>
      <w:r w:rsidRPr="00430F06">
        <w:rPr>
          <w:rFonts w:ascii="Times New Roman" w:hAnsi="Times New Roman" w:cs="Times New Roman"/>
          <w:sz w:val="24"/>
          <w:szCs w:val="24"/>
        </w:rPr>
        <w:t>) – 3;</w:t>
      </w:r>
    </w:p>
    <w:p w:rsidR="003C24E4" w:rsidRPr="00430F06" w:rsidRDefault="003C24E4" w:rsidP="003C24E4">
      <w:pPr>
        <w:ind w:firstLine="709"/>
        <w:contextualSpacing/>
        <w:jc w:val="both"/>
        <w:rPr>
          <w:rFonts w:eastAsia="Calibri"/>
          <w:lang w:eastAsia="en-US"/>
        </w:rPr>
      </w:pPr>
      <w:r w:rsidRPr="00430F06">
        <w:t>2) с признаком нарушения требований земельного з</w:t>
      </w:r>
      <w:r w:rsidR="0020362B" w:rsidRPr="00430F06">
        <w:t>аконодательства Р</w:t>
      </w:r>
      <w:r w:rsidR="00EF5DC5">
        <w:t xml:space="preserve">оссийской </w:t>
      </w:r>
      <w:r w:rsidR="0020362B" w:rsidRPr="00430F06">
        <w:t>Ф</w:t>
      </w:r>
      <w:r w:rsidR="00EF5DC5">
        <w:t>едерации</w:t>
      </w:r>
      <w:r w:rsidR="0020362B" w:rsidRPr="00430F06">
        <w:t>, выразившего</w:t>
      </w:r>
      <w:r w:rsidRPr="00430F06">
        <w:t xml:space="preserve"> в использовании земельного участка не в соответствии с установленным для него видом разреш</w:t>
      </w:r>
      <w:r w:rsidR="00F17538">
        <w:t>ё</w:t>
      </w:r>
      <w:r w:rsidRPr="00430F06">
        <w:t xml:space="preserve">нного использования (часть 1 статьи 8.8 </w:t>
      </w:r>
      <w:r w:rsidRPr="00430F06">
        <w:rPr>
          <w:rFonts w:eastAsia="Calibri"/>
        </w:rPr>
        <w:t>КоАП</w:t>
      </w:r>
      <w:r w:rsidR="00EF5DC5">
        <w:rPr>
          <w:rFonts w:eastAsia="Calibri"/>
        </w:rPr>
        <w:t xml:space="preserve"> </w:t>
      </w:r>
      <w:r w:rsidRPr="00430F06">
        <w:rPr>
          <w:rFonts w:eastAsia="Calibri"/>
        </w:rPr>
        <w:t>Р</w:t>
      </w:r>
      <w:r w:rsidR="00EF5DC5">
        <w:rPr>
          <w:rFonts w:eastAsia="Calibri"/>
        </w:rPr>
        <w:t xml:space="preserve">оссийской </w:t>
      </w:r>
      <w:r w:rsidRPr="00430F06">
        <w:rPr>
          <w:rFonts w:eastAsia="Calibri"/>
        </w:rPr>
        <w:t>Ф</w:t>
      </w:r>
      <w:r w:rsidR="00EF5DC5">
        <w:rPr>
          <w:rFonts w:eastAsia="Calibri"/>
        </w:rPr>
        <w:t>едерации</w:t>
      </w:r>
      <w:r w:rsidR="00F17538">
        <w:t>) – 1.</w:t>
      </w:r>
    </w:p>
    <w:p w:rsidR="003C24E4" w:rsidRPr="00430F06" w:rsidRDefault="003C24E4" w:rsidP="003C24E4">
      <w:pPr>
        <w:ind w:firstLine="708"/>
        <w:jc w:val="both"/>
      </w:pPr>
      <w:r w:rsidRPr="00430F06">
        <w:t xml:space="preserve">По </w:t>
      </w:r>
      <w:r w:rsidR="00F17538">
        <w:t>трём</w:t>
      </w:r>
      <w:r w:rsidRPr="00430F06">
        <w:t xml:space="preserve"> из </w:t>
      </w:r>
      <w:proofErr w:type="gramStart"/>
      <w:r w:rsidRPr="00430F06">
        <w:t>которых</w:t>
      </w:r>
      <w:proofErr w:type="gramEnd"/>
      <w:r w:rsidRPr="00430F06">
        <w:t xml:space="preserve"> приняты следующие решения: </w:t>
      </w:r>
    </w:p>
    <w:p w:rsidR="003C24E4" w:rsidRPr="00430F06" w:rsidRDefault="003C24E4" w:rsidP="00F17538">
      <w:pPr>
        <w:pStyle w:val="a8"/>
        <w:numPr>
          <w:ilvl w:val="0"/>
          <w:numId w:val="67"/>
        </w:numPr>
        <w:tabs>
          <w:tab w:val="left" w:pos="993"/>
        </w:tabs>
        <w:ind w:left="0" w:firstLine="709"/>
        <w:jc w:val="both"/>
      </w:pPr>
      <w:r w:rsidRPr="00430F06">
        <w:t xml:space="preserve"> административный штраф в размере 10 000 рублей; </w:t>
      </w:r>
    </w:p>
    <w:p w:rsidR="003C24E4" w:rsidRPr="00430F06" w:rsidRDefault="003C24E4" w:rsidP="00F17538">
      <w:pPr>
        <w:pStyle w:val="a8"/>
        <w:numPr>
          <w:ilvl w:val="0"/>
          <w:numId w:val="67"/>
        </w:numPr>
        <w:tabs>
          <w:tab w:val="left" w:pos="993"/>
        </w:tabs>
        <w:ind w:left="0" w:firstLine="709"/>
        <w:jc w:val="both"/>
      </w:pPr>
      <w:r w:rsidRPr="00430F06">
        <w:t xml:space="preserve"> предупреждение, выраженное в официальном порицании;</w:t>
      </w:r>
    </w:p>
    <w:p w:rsidR="003C24E4" w:rsidRPr="00430F06" w:rsidRDefault="00EF5DC5" w:rsidP="00F17538">
      <w:pPr>
        <w:pStyle w:val="a8"/>
        <w:numPr>
          <w:ilvl w:val="0"/>
          <w:numId w:val="67"/>
        </w:numPr>
        <w:tabs>
          <w:tab w:val="left" w:pos="993"/>
        </w:tabs>
        <w:ind w:left="0" w:firstLine="709"/>
        <w:jc w:val="both"/>
      </w:pPr>
      <w:r>
        <w:t xml:space="preserve"> отказано по пункту 6 части 1 статьи </w:t>
      </w:r>
      <w:r w:rsidR="003C24E4" w:rsidRPr="00430F06">
        <w:t xml:space="preserve">24.5 КоАП РФ – истечение сроков давности привлечения к административной </w:t>
      </w:r>
      <w:r w:rsidR="0020362B" w:rsidRPr="00430F06">
        <w:t>ответственности</w:t>
      </w:r>
      <w:r w:rsidR="003C24E4" w:rsidRPr="00430F06">
        <w:t xml:space="preserve">. </w:t>
      </w:r>
    </w:p>
    <w:p w:rsidR="003C24E4" w:rsidRDefault="003C24E4" w:rsidP="003C24E4">
      <w:pPr>
        <w:ind w:firstLine="708"/>
        <w:jc w:val="both"/>
      </w:pPr>
      <w:r w:rsidRPr="00430F06">
        <w:t xml:space="preserve">Также в 2018 году </w:t>
      </w:r>
      <w:r w:rsidR="00F17538">
        <w:t xml:space="preserve">один </w:t>
      </w:r>
      <w:r w:rsidRPr="00430F06">
        <w:t>гражданин привлеч</w:t>
      </w:r>
      <w:r w:rsidR="00F17538">
        <w:t>ё</w:t>
      </w:r>
      <w:r w:rsidRPr="00430F06">
        <w:t>н к административной ответственности по статье 19.4.1 за воспрепятствование законной деятельности должностного лица органа муниципального контроля. Материалы направлены в мировой суд, назначен штраф на сумму 500 рублей.</w:t>
      </w:r>
    </w:p>
    <w:p w:rsidR="00F17538" w:rsidRPr="00430F06" w:rsidRDefault="00F17538" w:rsidP="003C24E4">
      <w:pPr>
        <w:ind w:firstLine="708"/>
        <w:jc w:val="both"/>
      </w:pPr>
    </w:p>
    <w:p w:rsidR="003C24E4" w:rsidRPr="005825CC" w:rsidRDefault="003C24E4" w:rsidP="003C24E4">
      <w:pPr>
        <w:tabs>
          <w:tab w:val="left" w:pos="851"/>
        </w:tabs>
        <w:ind w:firstLine="709"/>
        <w:jc w:val="both"/>
      </w:pPr>
      <w:r w:rsidRPr="005825CC">
        <w:t xml:space="preserve">Муниципальный </w:t>
      </w:r>
      <w:proofErr w:type="gramStart"/>
      <w:r w:rsidRPr="005825CC">
        <w:t>контроль за</w:t>
      </w:r>
      <w:proofErr w:type="gramEnd"/>
      <w:r w:rsidRPr="005825CC">
        <w:t xml:space="preserve"> соблюдением Правил благоустройства </w:t>
      </w:r>
      <w:r w:rsidR="00F17538" w:rsidRPr="005825CC">
        <w:t xml:space="preserve">территории </w:t>
      </w:r>
      <w:r w:rsidRPr="005825CC">
        <w:t>города</w:t>
      </w:r>
      <w:r w:rsidR="005825CC">
        <w:t xml:space="preserve"> </w:t>
      </w:r>
      <w:r w:rsidRPr="005825CC">
        <w:t>Покачи</w:t>
      </w:r>
    </w:p>
    <w:p w:rsidR="003C24E4" w:rsidRPr="00430F06" w:rsidRDefault="003C24E4" w:rsidP="003C24E4">
      <w:pPr>
        <w:tabs>
          <w:tab w:val="left" w:pos="851"/>
        </w:tabs>
        <w:ind w:firstLine="709"/>
        <w:jc w:val="both"/>
      </w:pPr>
      <w:r w:rsidRPr="00430F06">
        <w:t xml:space="preserve">В 2018 году в рамках осуществления муниципального </w:t>
      </w:r>
      <w:proofErr w:type="gramStart"/>
      <w:r w:rsidRPr="00430F06">
        <w:t>контроля за</w:t>
      </w:r>
      <w:proofErr w:type="gramEnd"/>
      <w:r w:rsidRPr="00430F06">
        <w:t xml:space="preserve"> соблюдением Правил благоустройства </w:t>
      </w:r>
      <w:r w:rsidR="00F17538">
        <w:t xml:space="preserve">территории </w:t>
      </w:r>
      <w:r w:rsidRPr="00430F06">
        <w:t>города</w:t>
      </w:r>
      <w:r w:rsidR="005825CC">
        <w:t xml:space="preserve"> </w:t>
      </w:r>
      <w:r w:rsidR="00F17538">
        <w:t xml:space="preserve">Покачи (далее также – Правила благоустройства) </w:t>
      </w:r>
      <w:r w:rsidRPr="00430F06">
        <w:t xml:space="preserve">выдано </w:t>
      </w:r>
      <w:r w:rsidR="00F17538">
        <w:t>восемь</w:t>
      </w:r>
      <w:r w:rsidRPr="00430F06">
        <w:t xml:space="preserve"> плановых (рейдовых) заданий, на основании данных заданий проведено 36 осмотров. </w:t>
      </w:r>
      <w:proofErr w:type="gramStart"/>
      <w:r w:rsidRPr="00430F06">
        <w:t>По результата</w:t>
      </w:r>
      <w:r w:rsidR="00E7446F" w:rsidRPr="00430F06">
        <w:t>м осмотров специалистами отдела</w:t>
      </w:r>
      <w:r w:rsidRPr="00430F06">
        <w:t xml:space="preserve"> по выявленным нарушениям привлечено к административной ответственности в соответствии с Законом</w:t>
      </w:r>
      <w:proofErr w:type="gramEnd"/>
      <w:r w:rsidRPr="00430F06">
        <w:t xml:space="preserve"> ХМАО - Югры от 11.06.2010 №102-оз </w:t>
      </w:r>
      <w:r w:rsidR="00115546">
        <w:t>«</w:t>
      </w:r>
      <w:r w:rsidRPr="00430F06">
        <w:t xml:space="preserve">Об административных </w:t>
      </w:r>
      <w:r w:rsidR="00E7446F" w:rsidRPr="00430F06">
        <w:t>правонарушениях</w:t>
      </w:r>
      <w:r w:rsidR="00115546">
        <w:t>»</w:t>
      </w:r>
      <w:r w:rsidR="00E7446F" w:rsidRPr="00430F06">
        <w:t xml:space="preserve"> - 21 физическое лицо</w:t>
      </w:r>
      <w:r w:rsidRPr="00430F06">
        <w:t xml:space="preserve"> и 3 должностных лица. Вынесено штрафов на общую сумму 93 500 рублей.</w:t>
      </w:r>
    </w:p>
    <w:p w:rsidR="003C24E4" w:rsidRPr="00430F06" w:rsidRDefault="003C24E4" w:rsidP="003C24E4">
      <w:pPr>
        <w:ind w:firstLine="708"/>
        <w:jc w:val="both"/>
      </w:pPr>
      <w:r w:rsidRPr="00430F06">
        <w:t xml:space="preserve">Так в течение 2018 года проведено визуальных осмотров в отношении 426 дачных участков. В ходе проведения визуальных осмотров к административной ответственности привлечено </w:t>
      </w:r>
      <w:r w:rsidR="00F17538">
        <w:t>два</w:t>
      </w:r>
      <w:r w:rsidRPr="00430F06">
        <w:t xml:space="preserve"> гражданина за нарушение Правил благоустройства. </w:t>
      </w:r>
    </w:p>
    <w:p w:rsidR="003C24E4" w:rsidRPr="00430F06" w:rsidRDefault="00D81F85" w:rsidP="003C24E4">
      <w:pPr>
        <w:ind w:firstLine="708"/>
        <w:jc w:val="both"/>
      </w:pPr>
      <w:r w:rsidRPr="00430F06">
        <w:t>В 2018 году</w:t>
      </w:r>
      <w:r w:rsidR="003C24E4" w:rsidRPr="00430F06">
        <w:t xml:space="preserve"> проведён 21 визуальный осмотр торговых объектов и прилегающих к ним территорий на предмет предупреждения нарушений индивидуальными предпринимателями обязательных требований Правил благоустройства города Покачи. По результатам осмотров и в целях профилактики данным индивидуальным предпринимателям выдано </w:t>
      </w:r>
      <w:r w:rsidR="00F17538">
        <w:t>восемь</w:t>
      </w:r>
      <w:r w:rsidR="003C24E4" w:rsidRPr="00430F06">
        <w:t xml:space="preserve"> предостережений о недопустимости нарушений обязательных требований. </w:t>
      </w:r>
    </w:p>
    <w:p w:rsidR="003C24E4" w:rsidRPr="00430F06" w:rsidRDefault="003C24E4" w:rsidP="003C24E4">
      <w:pPr>
        <w:pStyle w:val="af7"/>
        <w:ind w:firstLine="709"/>
        <w:jc w:val="both"/>
        <w:rPr>
          <w:sz w:val="24"/>
          <w:szCs w:val="24"/>
        </w:rPr>
      </w:pPr>
      <w:r w:rsidRPr="00430F06">
        <w:rPr>
          <w:sz w:val="24"/>
          <w:szCs w:val="24"/>
        </w:rPr>
        <w:t>В 2018 году проводились осмотры дворовых территорий на предмет выявления хранения разукомплектованн</w:t>
      </w:r>
      <w:r w:rsidR="00F17538">
        <w:rPr>
          <w:sz w:val="24"/>
          <w:szCs w:val="24"/>
        </w:rPr>
        <w:t>ого автотранспорта, выявлено пять</w:t>
      </w:r>
      <w:r w:rsidRPr="00430F06">
        <w:rPr>
          <w:sz w:val="24"/>
          <w:szCs w:val="24"/>
        </w:rPr>
        <w:t xml:space="preserve"> транспортных средс</w:t>
      </w:r>
      <w:r w:rsidR="005825CC">
        <w:rPr>
          <w:sz w:val="24"/>
          <w:szCs w:val="24"/>
        </w:rPr>
        <w:t xml:space="preserve">тв. В ОГИБДД МО МВД России по городу </w:t>
      </w:r>
      <w:r w:rsidRPr="00430F06">
        <w:rPr>
          <w:sz w:val="24"/>
          <w:szCs w:val="24"/>
        </w:rPr>
        <w:t xml:space="preserve">Лангепасу направлены запросы об установлении владельцев транспортных средств. </w:t>
      </w:r>
    </w:p>
    <w:p w:rsidR="003C24E4" w:rsidRPr="00430F06" w:rsidRDefault="003C24E4" w:rsidP="003C24E4">
      <w:pPr>
        <w:pStyle w:val="af7"/>
        <w:ind w:firstLine="709"/>
        <w:jc w:val="both"/>
        <w:rPr>
          <w:sz w:val="24"/>
          <w:szCs w:val="24"/>
        </w:rPr>
      </w:pPr>
      <w:r w:rsidRPr="00430F06">
        <w:rPr>
          <w:sz w:val="24"/>
          <w:szCs w:val="24"/>
        </w:rPr>
        <w:t>По результатам поступивших ответов к админи</w:t>
      </w:r>
      <w:r w:rsidR="005825CC">
        <w:rPr>
          <w:sz w:val="24"/>
          <w:szCs w:val="24"/>
        </w:rPr>
        <w:t xml:space="preserve">стративной ответственности по пункт </w:t>
      </w:r>
      <w:r w:rsidRPr="00430F06">
        <w:rPr>
          <w:sz w:val="24"/>
          <w:szCs w:val="24"/>
        </w:rPr>
        <w:t xml:space="preserve">1 статьи 29 Закона ХМАО - Югры от 11.06.2010 №102-оз </w:t>
      </w:r>
      <w:r w:rsidR="00115546">
        <w:rPr>
          <w:sz w:val="24"/>
          <w:szCs w:val="24"/>
        </w:rPr>
        <w:t>«</w:t>
      </w:r>
      <w:r w:rsidRPr="00430F06">
        <w:rPr>
          <w:sz w:val="24"/>
          <w:szCs w:val="24"/>
        </w:rPr>
        <w:t>Об административных правонарушениях</w:t>
      </w:r>
      <w:r w:rsidR="00115546">
        <w:rPr>
          <w:sz w:val="24"/>
          <w:szCs w:val="24"/>
        </w:rPr>
        <w:t>»</w:t>
      </w:r>
      <w:r w:rsidRPr="00430F06">
        <w:rPr>
          <w:sz w:val="24"/>
          <w:szCs w:val="24"/>
        </w:rPr>
        <w:t xml:space="preserve"> привлеч</w:t>
      </w:r>
      <w:r w:rsidR="00F17538">
        <w:rPr>
          <w:sz w:val="24"/>
          <w:szCs w:val="24"/>
        </w:rPr>
        <w:t>ё</w:t>
      </w:r>
      <w:r w:rsidRPr="00430F06">
        <w:rPr>
          <w:sz w:val="24"/>
          <w:szCs w:val="24"/>
        </w:rPr>
        <w:t xml:space="preserve">н </w:t>
      </w:r>
      <w:r w:rsidR="00F17538">
        <w:rPr>
          <w:sz w:val="24"/>
          <w:szCs w:val="24"/>
        </w:rPr>
        <w:t>один</w:t>
      </w:r>
      <w:r w:rsidRPr="00430F06">
        <w:rPr>
          <w:sz w:val="24"/>
          <w:szCs w:val="24"/>
        </w:rPr>
        <w:t xml:space="preserve"> владелец автотранспорта; </w:t>
      </w:r>
      <w:r w:rsidR="00F17538">
        <w:rPr>
          <w:sz w:val="24"/>
          <w:szCs w:val="24"/>
        </w:rPr>
        <w:t>два</w:t>
      </w:r>
      <w:r w:rsidRPr="00430F06">
        <w:rPr>
          <w:sz w:val="24"/>
          <w:szCs w:val="24"/>
        </w:rPr>
        <w:t xml:space="preserve"> транспортных средства собственниками перемещены в места хранения транспортных средств.</w:t>
      </w:r>
    </w:p>
    <w:p w:rsidR="003C24E4" w:rsidRPr="00430F06" w:rsidRDefault="003C24E4" w:rsidP="003C24E4">
      <w:pPr>
        <w:pStyle w:val="af7"/>
        <w:ind w:firstLine="709"/>
        <w:jc w:val="both"/>
        <w:rPr>
          <w:sz w:val="24"/>
          <w:szCs w:val="24"/>
        </w:rPr>
      </w:pPr>
      <w:r w:rsidRPr="00430F06">
        <w:rPr>
          <w:sz w:val="24"/>
          <w:szCs w:val="24"/>
        </w:rPr>
        <w:t xml:space="preserve">В ходе проведения мероприятий установлено </w:t>
      </w:r>
      <w:r w:rsidR="00F17538">
        <w:rPr>
          <w:sz w:val="24"/>
          <w:szCs w:val="24"/>
        </w:rPr>
        <w:t>два</w:t>
      </w:r>
      <w:r w:rsidRPr="00430F06">
        <w:rPr>
          <w:sz w:val="24"/>
          <w:szCs w:val="24"/>
        </w:rPr>
        <w:t xml:space="preserve"> факта оставления транспортных средств на хозплощадках, которое затрудня</w:t>
      </w:r>
      <w:r w:rsidR="00D81F85" w:rsidRPr="00430F06">
        <w:rPr>
          <w:sz w:val="24"/>
          <w:szCs w:val="24"/>
        </w:rPr>
        <w:t>ет работу мусоросборочной машины</w:t>
      </w:r>
      <w:r w:rsidRPr="00430F06">
        <w:rPr>
          <w:sz w:val="24"/>
          <w:szCs w:val="24"/>
        </w:rPr>
        <w:t>. Владельцам транспортных сре</w:t>
      </w:r>
      <w:r w:rsidR="00D81F85" w:rsidRPr="00430F06">
        <w:rPr>
          <w:sz w:val="24"/>
          <w:szCs w:val="24"/>
        </w:rPr>
        <w:t>дств</w:t>
      </w:r>
      <w:r w:rsidR="005825CC">
        <w:rPr>
          <w:sz w:val="24"/>
          <w:szCs w:val="24"/>
        </w:rPr>
        <w:t xml:space="preserve"> </w:t>
      </w:r>
      <w:r w:rsidR="00D81F85" w:rsidRPr="00430F06">
        <w:rPr>
          <w:sz w:val="24"/>
          <w:szCs w:val="24"/>
        </w:rPr>
        <w:t>направлены повестки о явке</w:t>
      </w:r>
      <w:r w:rsidRPr="00430F06">
        <w:rPr>
          <w:sz w:val="24"/>
          <w:szCs w:val="24"/>
        </w:rPr>
        <w:t xml:space="preserve"> для составления административного протокола. </w:t>
      </w:r>
    </w:p>
    <w:p w:rsidR="003C24E4" w:rsidRPr="00430F06" w:rsidRDefault="003C24E4" w:rsidP="003C24E4">
      <w:pPr>
        <w:tabs>
          <w:tab w:val="left" w:pos="851"/>
        </w:tabs>
        <w:autoSpaceDE w:val="0"/>
        <w:autoSpaceDN w:val="0"/>
        <w:adjustRightInd w:val="0"/>
        <w:ind w:firstLine="709"/>
        <w:jc w:val="both"/>
      </w:pPr>
      <w:r w:rsidRPr="00430F06">
        <w:t>В 2018 году в рамках осуществления муниципального жилищного контроля в связи с отсутствием в утвержд</w:t>
      </w:r>
      <w:r w:rsidR="00F17538">
        <w:t>ё</w:t>
      </w:r>
      <w:r w:rsidRPr="00430F06">
        <w:t xml:space="preserve">нном плане проведения проверок плановые проверки не проводились. </w:t>
      </w:r>
    </w:p>
    <w:p w:rsidR="003C24E4" w:rsidRPr="00430F06" w:rsidRDefault="003C24E4" w:rsidP="003C24E4">
      <w:pPr>
        <w:tabs>
          <w:tab w:val="left" w:pos="851"/>
        </w:tabs>
        <w:ind w:firstLine="709"/>
        <w:jc w:val="both"/>
      </w:pPr>
      <w:r w:rsidRPr="00430F06">
        <w:t>В 2018 году фактически мероприятия по муниципальному контролю в области торговой деятельности не проводились в связи с отсутствием в утвержд</w:t>
      </w:r>
      <w:r w:rsidR="00F17538">
        <w:t>ё</w:t>
      </w:r>
      <w:r w:rsidR="00D81F85" w:rsidRPr="00430F06">
        <w:t>нном плане проведения проверок;</w:t>
      </w:r>
      <w:r w:rsidRPr="00430F06">
        <w:t xml:space="preserve"> внеплановые проверки не проводились в виду отсутствия сведений </w:t>
      </w:r>
      <w:r w:rsidRPr="00430F06">
        <w:lastRenderedPageBreak/>
        <w:t>о нарушениях</w:t>
      </w:r>
      <w:r w:rsidR="00D81F85" w:rsidRPr="00430F06">
        <w:t>,</w:t>
      </w:r>
      <w:r w:rsidRPr="00430F06">
        <w:t xml:space="preserve"> а также заявлений (обращений) физических и юридических лиц, приказов (распоряжений) о проведении проверки.</w:t>
      </w:r>
    </w:p>
    <w:p w:rsidR="003C24E4" w:rsidRPr="00430F06" w:rsidRDefault="003C24E4" w:rsidP="003C24E4">
      <w:pPr>
        <w:ind w:firstLine="708"/>
        <w:jc w:val="both"/>
      </w:pPr>
      <w:r w:rsidRPr="00430F06">
        <w:t>В соответствии со стать</w:t>
      </w:r>
      <w:r w:rsidR="00F17538">
        <w:t>ё</w:t>
      </w:r>
      <w:r w:rsidRPr="00430F06">
        <w:t>й 84 Лесного кодекса Российской Федерации муниципальный лесной контроль осуществляется в отношении лесных участков</w:t>
      </w:r>
      <w:r w:rsidR="00D81F85" w:rsidRPr="00430F06">
        <w:t>,</w:t>
      </w:r>
      <w:r w:rsidR="005825CC">
        <w:t xml:space="preserve"> </w:t>
      </w:r>
      <w:r w:rsidRPr="00430F06">
        <w:t>находящихся в муниципальной собственности. В связи с тем, что в настоящее время на территории города Покачи отсутствуют лесные участки, находящиеся</w:t>
      </w:r>
      <w:r w:rsidR="00D81F85" w:rsidRPr="00430F06">
        <w:t xml:space="preserve"> в муниципальной собственности, в </w:t>
      </w:r>
      <w:r w:rsidR="008E3E5A">
        <w:t>отчёт</w:t>
      </w:r>
      <w:r w:rsidR="00D81F85" w:rsidRPr="00430F06">
        <w:t>ном периоде 2018 года</w:t>
      </w:r>
      <w:r w:rsidRPr="00430F06">
        <w:t xml:space="preserve"> контроль не осуществлялся. </w:t>
      </w:r>
    </w:p>
    <w:p w:rsidR="003C24E4" w:rsidRPr="00430F06" w:rsidRDefault="003C24E4" w:rsidP="003C24E4">
      <w:pPr>
        <w:tabs>
          <w:tab w:val="left" w:pos="851"/>
        </w:tabs>
        <w:ind w:firstLine="709"/>
        <w:jc w:val="both"/>
      </w:pPr>
      <w:r w:rsidRPr="00430F06">
        <w:t>В 2018 году фактически мероприя</w:t>
      </w:r>
      <w:r w:rsidR="00D81F85" w:rsidRPr="00430F06">
        <w:t xml:space="preserve">тия по муниципальному контролю </w:t>
      </w:r>
      <w:r w:rsidRPr="00430F06">
        <w:t>за обеспечением сохранности автомобильных дорог не проводились в связи с отсутствием в утвержд</w:t>
      </w:r>
      <w:r w:rsidR="00341877">
        <w:t>ё</w:t>
      </w:r>
      <w:r w:rsidRPr="00430F06">
        <w:t xml:space="preserve">нном плане проведения проверок, внеплановые проверки не проводились в виду отсутствия сведений о </w:t>
      </w:r>
      <w:proofErr w:type="gramStart"/>
      <w:r w:rsidRPr="00430F06">
        <w:t>нарушениях</w:t>
      </w:r>
      <w:proofErr w:type="gramEnd"/>
      <w:r w:rsidRPr="00430F06">
        <w:t xml:space="preserve"> а также заявлений (обращений) физических и юридических лиц, приказов (распоряжений) о проведении проверки.</w:t>
      </w:r>
    </w:p>
    <w:p w:rsidR="003C24E4" w:rsidRPr="00430F06" w:rsidRDefault="003C24E4" w:rsidP="003C24E4">
      <w:pPr>
        <w:ind w:firstLine="708"/>
        <w:jc w:val="both"/>
      </w:pPr>
      <w:r w:rsidRPr="00430F06">
        <w:t>В 2018 году фактически мероприятия по муниципальному контролю за использованием и охраной недр не проводились в связи с отсутствием в утвержд</w:t>
      </w:r>
      <w:r w:rsidR="00341877">
        <w:t>ё</w:t>
      </w:r>
      <w:r w:rsidRPr="00430F06">
        <w:t xml:space="preserve">нном плане проведения проверок, внеплановые проверки не проводились в виду отсутствия сведений о </w:t>
      </w:r>
      <w:proofErr w:type="gramStart"/>
      <w:r w:rsidRPr="00430F06">
        <w:t>нарушениях</w:t>
      </w:r>
      <w:proofErr w:type="gramEnd"/>
      <w:r w:rsidRPr="00430F06">
        <w:t xml:space="preserve"> а также заявлений (обращений) физических и юридических лиц, приказов (распоряжений) о проведении проверки.</w:t>
      </w:r>
    </w:p>
    <w:p w:rsidR="003C24E4" w:rsidRPr="00430F06" w:rsidRDefault="003C24E4" w:rsidP="003C24E4">
      <w:pPr>
        <w:ind w:firstLine="708"/>
        <w:jc w:val="both"/>
      </w:pPr>
      <w:r w:rsidRPr="00430F06">
        <w:t xml:space="preserve">Кроме того, специалистами Отдела проводятся мероприятия по материалам, предоставленным ОП-3 МОМВД России </w:t>
      </w:r>
      <w:r w:rsidR="00115546">
        <w:t>«</w:t>
      </w:r>
      <w:r w:rsidRPr="00430F06">
        <w:t>Нижневартовский</w:t>
      </w:r>
      <w:r w:rsidR="00115546">
        <w:t>»</w:t>
      </w:r>
      <w:r w:rsidRPr="00430F06">
        <w:t>. Так в 2018 году проведена следующая работа по привлечению к административной ответственности:</w:t>
      </w:r>
    </w:p>
    <w:p w:rsidR="003C24E4" w:rsidRPr="00430F06" w:rsidRDefault="003C24E4" w:rsidP="00341877">
      <w:pPr>
        <w:ind w:firstLine="709"/>
        <w:jc w:val="both"/>
      </w:pPr>
      <w:r w:rsidRPr="00430F06">
        <w:t>За нарушение тишины и покоя граждан:</w:t>
      </w:r>
    </w:p>
    <w:p w:rsidR="001B4251" w:rsidRPr="00430F06" w:rsidRDefault="001B4251" w:rsidP="001B4251">
      <w:pPr>
        <w:jc w:val="right"/>
      </w:pPr>
      <w:r w:rsidRPr="00430F06">
        <w:t>Таблица 36</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276"/>
        <w:gridCol w:w="1134"/>
      </w:tblGrid>
      <w:tr w:rsidR="00D81F85" w:rsidRPr="00341877" w:rsidTr="00341877">
        <w:tc>
          <w:tcPr>
            <w:tcW w:w="6946" w:type="dxa"/>
            <w:shd w:val="clear" w:color="auto" w:fill="auto"/>
          </w:tcPr>
          <w:p w:rsidR="00D81F85" w:rsidRPr="00341877" w:rsidRDefault="00D81F85" w:rsidP="00FA0CEA">
            <w:pPr>
              <w:jc w:val="both"/>
              <w:rPr>
                <w:b/>
                <w:sz w:val="20"/>
                <w:szCs w:val="20"/>
              </w:rPr>
            </w:pPr>
          </w:p>
        </w:tc>
        <w:tc>
          <w:tcPr>
            <w:tcW w:w="1276" w:type="dxa"/>
          </w:tcPr>
          <w:p w:rsidR="00D81F85" w:rsidRPr="00341877" w:rsidRDefault="00D81F85" w:rsidP="00FA0CEA">
            <w:pPr>
              <w:jc w:val="center"/>
              <w:rPr>
                <w:b/>
                <w:sz w:val="20"/>
                <w:szCs w:val="20"/>
              </w:rPr>
            </w:pPr>
            <w:r w:rsidRPr="00341877">
              <w:rPr>
                <w:b/>
                <w:sz w:val="20"/>
                <w:szCs w:val="20"/>
              </w:rPr>
              <w:t>2017</w:t>
            </w:r>
          </w:p>
        </w:tc>
        <w:tc>
          <w:tcPr>
            <w:tcW w:w="1134" w:type="dxa"/>
            <w:shd w:val="clear" w:color="auto" w:fill="auto"/>
          </w:tcPr>
          <w:p w:rsidR="00D81F85" w:rsidRPr="00341877" w:rsidRDefault="00D81F85" w:rsidP="00FA0CEA">
            <w:pPr>
              <w:jc w:val="center"/>
              <w:rPr>
                <w:b/>
                <w:sz w:val="20"/>
                <w:szCs w:val="20"/>
              </w:rPr>
            </w:pPr>
            <w:r w:rsidRPr="00341877">
              <w:rPr>
                <w:b/>
                <w:sz w:val="20"/>
                <w:szCs w:val="20"/>
              </w:rPr>
              <w:t>2018</w:t>
            </w:r>
          </w:p>
        </w:tc>
      </w:tr>
      <w:tr w:rsidR="00D81F85" w:rsidRPr="00341877" w:rsidTr="00341877">
        <w:tc>
          <w:tcPr>
            <w:tcW w:w="6946" w:type="dxa"/>
            <w:shd w:val="clear" w:color="auto" w:fill="auto"/>
          </w:tcPr>
          <w:p w:rsidR="00D81F85" w:rsidRPr="00341877" w:rsidRDefault="00D81F85" w:rsidP="00FA0CEA">
            <w:pPr>
              <w:jc w:val="both"/>
              <w:rPr>
                <w:sz w:val="20"/>
                <w:szCs w:val="20"/>
              </w:rPr>
            </w:pPr>
            <w:r w:rsidRPr="00341877">
              <w:rPr>
                <w:sz w:val="20"/>
                <w:szCs w:val="20"/>
              </w:rPr>
              <w:t>поступило</w:t>
            </w:r>
          </w:p>
        </w:tc>
        <w:tc>
          <w:tcPr>
            <w:tcW w:w="1276" w:type="dxa"/>
          </w:tcPr>
          <w:p w:rsidR="00D81F85" w:rsidRPr="00341877" w:rsidRDefault="00AA556A" w:rsidP="00FA0CEA">
            <w:pPr>
              <w:jc w:val="center"/>
              <w:rPr>
                <w:sz w:val="20"/>
                <w:szCs w:val="20"/>
              </w:rPr>
            </w:pPr>
            <w:r w:rsidRPr="00341877">
              <w:rPr>
                <w:sz w:val="20"/>
                <w:szCs w:val="20"/>
              </w:rPr>
              <w:t>11</w:t>
            </w:r>
          </w:p>
        </w:tc>
        <w:tc>
          <w:tcPr>
            <w:tcW w:w="1134" w:type="dxa"/>
            <w:shd w:val="clear" w:color="auto" w:fill="auto"/>
          </w:tcPr>
          <w:p w:rsidR="00D81F85" w:rsidRPr="00341877" w:rsidRDefault="00D81F85" w:rsidP="00FA0CEA">
            <w:pPr>
              <w:jc w:val="center"/>
              <w:rPr>
                <w:sz w:val="20"/>
                <w:szCs w:val="20"/>
              </w:rPr>
            </w:pPr>
            <w:r w:rsidRPr="00341877">
              <w:rPr>
                <w:sz w:val="20"/>
                <w:szCs w:val="20"/>
              </w:rPr>
              <w:t>26</w:t>
            </w:r>
          </w:p>
        </w:tc>
      </w:tr>
      <w:tr w:rsidR="00D81F85" w:rsidRPr="00341877" w:rsidTr="00341877">
        <w:tc>
          <w:tcPr>
            <w:tcW w:w="6946" w:type="dxa"/>
            <w:shd w:val="clear" w:color="auto" w:fill="auto"/>
          </w:tcPr>
          <w:p w:rsidR="00D81F85" w:rsidRPr="00341877" w:rsidRDefault="00D81F85" w:rsidP="00FA0CEA">
            <w:pPr>
              <w:jc w:val="both"/>
              <w:rPr>
                <w:sz w:val="20"/>
                <w:szCs w:val="20"/>
              </w:rPr>
            </w:pPr>
            <w:r w:rsidRPr="00341877">
              <w:rPr>
                <w:sz w:val="20"/>
                <w:szCs w:val="20"/>
              </w:rPr>
              <w:t>составлено административных протоколов</w:t>
            </w:r>
          </w:p>
        </w:tc>
        <w:tc>
          <w:tcPr>
            <w:tcW w:w="1276" w:type="dxa"/>
          </w:tcPr>
          <w:p w:rsidR="00D81F85" w:rsidRPr="00341877" w:rsidRDefault="00AA556A" w:rsidP="00FA0CEA">
            <w:pPr>
              <w:jc w:val="center"/>
              <w:rPr>
                <w:sz w:val="20"/>
                <w:szCs w:val="20"/>
              </w:rPr>
            </w:pPr>
            <w:r w:rsidRPr="00341877">
              <w:rPr>
                <w:sz w:val="20"/>
                <w:szCs w:val="20"/>
              </w:rPr>
              <w:t>11</w:t>
            </w:r>
          </w:p>
        </w:tc>
        <w:tc>
          <w:tcPr>
            <w:tcW w:w="1134" w:type="dxa"/>
            <w:shd w:val="clear" w:color="auto" w:fill="auto"/>
          </w:tcPr>
          <w:p w:rsidR="00D81F85" w:rsidRPr="00341877" w:rsidRDefault="00D81F85" w:rsidP="00FA0CEA">
            <w:pPr>
              <w:jc w:val="center"/>
              <w:rPr>
                <w:sz w:val="20"/>
                <w:szCs w:val="20"/>
              </w:rPr>
            </w:pPr>
            <w:r w:rsidRPr="00341877">
              <w:rPr>
                <w:sz w:val="20"/>
                <w:szCs w:val="20"/>
              </w:rPr>
              <w:t>15</w:t>
            </w:r>
          </w:p>
        </w:tc>
      </w:tr>
      <w:tr w:rsidR="00D81F85" w:rsidRPr="00341877" w:rsidTr="00341877">
        <w:tc>
          <w:tcPr>
            <w:tcW w:w="6946" w:type="dxa"/>
            <w:shd w:val="clear" w:color="auto" w:fill="auto"/>
          </w:tcPr>
          <w:p w:rsidR="00D81F85" w:rsidRPr="00341877" w:rsidRDefault="00D81F85" w:rsidP="00FA0CEA">
            <w:pPr>
              <w:jc w:val="both"/>
              <w:rPr>
                <w:sz w:val="20"/>
                <w:szCs w:val="20"/>
              </w:rPr>
            </w:pPr>
            <w:r w:rsidRPr="00341877">
              <w:rPr>
                <w:sz w:val="20"/>
                <w:szCs w:val="20"/>
              </w:rPr>
              <w:t>возвращено на доработку, в связи с отсутствием опроса свидетелей</w:t>
            </w:r>
          </w:p>
        </w:tc>
        <w:tc>
          <w:tcPr>
            <w:tcW w:w="1276" w:type="dxa"/>
            <w:vAlign w:val="center"/>
          </w:tcPr>
          <w:p w:rsidR="00D81F85" w:rsidRPr="00341877" w:rsidRDefault="00AA556A" w:rsidP="006C7CE7">
            <w:pPr>
              <w:jc w:val="center"/>
              <w:rPr>
                <w:sz w:val="20"/>
                <w:szCs w:val="20"/>
              </w:rPr>
            </w:pPr>
            <w:r w:rsidRPr="00341877">
              <w:rPr>
                <w:sz w:val="20"/>
                <w:szCs w:val="20"/>
              </w:rPr>
              <w:t>0</w:t>
            </w:r>
          </w:p>
        </w:tc>
        <w:tc>
          <w:tcPr>
            <w:tcW w:w="1134" w:type="dxa"/>
            <w:shd w:val="clear" w:color="auto" w:fill="auto"/>
            <w:vAlign w:val="center"/>
          </w:tcPr>
          <w:p w:rsidR="00D81F85" w:rsidRPr="00341877" w:rsidRDefault="00D81F85" w:rsidP="00FA0CEA">
            <w:pPr>
              <w:jc w:val="center"/>
              <w:rPr>
                <w:sz w:val="20"/>
                <w:szCs w:val="20"/>
              </w:rPr>
            </w:pPr>
            <w:r w:rsidRPr="00341877">
              <w:rPr>
                <w:sz w:val="20"/>
                <w:szCs w:val="20"/>
              </w:rPr>
              <w:t>4</w:t>
            </w:r>
          </w:p>
        </w:tc>
      </w:tr>
      <w:tr w:rsidR="00D81F85" w:rsidRPr="00341877" w:rsidTr="00341877">
        <w:tc>
          <w:tcPr>
            <w:tcW w:w="6946" w:type="dxa"/>
            <w:shd w:val="clear" w:color="auto" w:fill="auto"/>
          </w:tcPr>
          <w:p w:rsidR="00D81F85" w:rsidRPr="00341877" w:rsidRDefault="00D81F85" w:rsidP="00FA0CEA">
            <w:pPr>
              <w:jc w:val="both"/>
              <w:rPr>
                <w:sz w:val="20"/>
                <w:szCs w:val="20"/>
              </w:rPr>
            </w:pPr>
            <w:r w:rsidRPr="00341877">
              <w:rPr>
                <w:sz w:val="20"/>
                <w:szCs w:val="20"/>
              </w:rPr>
              <w:t>Вынесено определений об отказе в возбуждении дела об административном правонарушении, в связи с отсутствием состава (события) правонарушения</w:t>
            </w:r>
          </w:p>
        </w:tc>
        <w:tc>
          <w:tcPr>
            <w:tcW w:w="1276" w:type="dxa"/>
            <w:vAlign w:val="center"/>
          </w:tcPr>
          <w:p w:rsidR="00D81F85" w:rsidRPr="00341877" w:rsidRDefault="00AA556A" w:rsidP="006C7CE7">
            <w:pPr>
              <w:jc w:val="center"/>
              <w:rPr>
                <w:sz w:val="20"/>
                <w:szCs w:val="20"/>
              </w:rPr>
            </w:pPr>
            <w:r w:rsidRPr="00341877">
              <w:rPr>
                <w:sz w:val="20"/>
                <w:szCs w:val="20"/>
              </w:rPr>
              <w:t>0</w:t>
            </w:r>
          </w:p>
        </w:tc>
        <w:tc>
          <w:tcPr>
            <w:tcW w:w="1134" w:type="dxa"/>
            <w:shd w:val="clear" w:color="auto" w:fill="auto"/>
            <w:vAlign w:val="center"/>
          </w:tcPr>
          <w:p w:rsidR="00D81F85" w:rsidRPr="00341877" w:rsidRDefault="00D81F85" w:rsidP="00FA0CEA">
            <w:pPr>
              <w:jc w:val="center"/>
              <w:rPr>
                <w:sz w:val="20"/>
                <w:szCs w:val="20"/>
              </w:rPr>
            </w:pPr>
            <w:r w:rsidRPr="00341877">
              <w:rPr>
                <w:sz w:val="20"/>
                <w:szCs w:val="20"/>
              </w:rPr>
              <w:t>6</w:t>
            </w:r>
          </w:p>
        </w:tc>
      </w:tr>
      <w:tr w:rsidR="00D81F85" w:rsidRPr="00341877" w:rsidTr="00341877">
        <w:tc>
          <w:tcPr>
            <w:tcW w:w="6946" w:type="dxa"/>
            <w:shd w:val="clear" w:color="auto" w:fill="auto"/>
          </w:tcPr>
          <w:p w:rsidR="00D81F85" w:rsidRPr="00341877" w:rsidRDefault="00D81F85" w:rsidP="00FA0CEA">
            <w:pPr>
              <w:jc w:val="both"/>
              <w:rPr>
                <w:sz w:val="20"/>
                <w:szCs w:val="20"/>
              </w:rPr>
            </w:pPr>
            <w:r w:rsidRPr="00341877">
              <w:rPr>
                <w:sz w:val="20"/>
                <w:szCs w:val="20"/>
              </w:rPr>
              <w:t>На исполнении</w:t>
            </w:r>
          </w:p>
        </w:tc>
        <w:tc>
          <w:tcPr>
            <w:tcW w:w="1276" w:type="dxa"/>
            <w:vAlign w:val="center"/>
          </w:tcPr>
          <w:p w:rsidR="00D81F85" w:rsidRPr="00341877" w:rsidRDefault="00AA556A" w:rsidP="006C7CE7">
            <w:pPr>
              <w:jc w:val="center"/>
              <w:rPr>
                <w:sz w:val="20"/>
                <w:szCs w:val="20"/>
              </w:rPr>
            </w:pPr>
            <w:r w:rsidRPr="00341877">
              <w:rPr>
                <w:sz w:val="20"/>
                <w:szCs w:val="20"/>
              </w:rPr>
              <w:t>0</w:t>
            </w:r>
          </w:p>
        </w:tc>
        <w:tc>
          <w:tcPr>
            <w:tcW w:w="1134" w:type="dxa"/>
            <w:shd w:val="clear" w:color="auto" w:fill="auto"/>
            <w:vAlign w:val="center"/>
          </w:tcPr>
          <w:p w:rsidR="00D81F85" w:rsidRPr="00341877" w:rsidRDefault="00D81F85" w:rsidP="00FA0CEA">
            <w:pPr>
              <w:jc w:val="center"/>
              <w:rPr>
                <w:sz w:val="20"/>
                <w:szCs w:val="20"/>
              </w:rPr>
            </w:pPr>
            <w:r w:rsidRPr="00341877">
              <w:rPr>
                <w:sz w:val="20"/>
                <w:szCs w:val="20"/>
              </w:rPr>
              <w:t>1</w:t>
            </w:r>
          </w:p>
        </w:tc>
      </w:tr>
    </w:tbl>
    <w:p w:rsidR="003C24E4" w:rsidRPr="00430F06" w:rsidRDefault="003C24E4" w:rsidP="003C24E4">
      <w:pPr>
        <w:ind w:firstLine="709"/>
      </w:pPr>
    </w:p>
    <w:p w:rsidR="003C24E4" w:rsidRPr="005825CC" w:rsidRDefault="003C24E4" w:rsidP="00341877">
      <w:pPr>
        <w:autoSpaceDE w:val="0"/>
        <w:autoSpaceDN w:val="0"/>
        <w:adjustRightInd w:val="0"/>
        <w:ind w:firstLine="709"/>
        <w:jc w:val="both"/>
        <w:outlineLvl w:val="0"/>
        <w:rPr>
          <w:bCs/>
        </w:rPr>
      </w:pPr>
      <w:bookmarkStart w:id="88" w:name="_Toc612783"/>
      <w:r w:rsidRPr="005825CC">
        <w:t>Мероприятия, проводимые отделом с целью</w:t>
      </w:r>
      <w:bookmarkStart w:id="89" w:name="_Toc612784"/>
      <w:bookmarkEnd w:id="88"/>
      <w:r w:rsidRPr="005825CC">
        <w:t xml:space="preserve">предупреждения и предотвращения юридическими лицами, индивидуальными предпринимателями, гражданами нарушений </w:t>
      </w:r>
      <w:r w:rsidRPr="005825CC">
        <w:rPr>
          <w:bCs/>
        </w:rPr>
        <w:t>обязательных требований, требований, установленных муниципальными правовыми актами</w:t>
      </w:r>
      <w:bookmarkEnd w:id="89"/>
    </w:p>
    <w:p w:rsidR="003C24E4" w:rsidRPr="00430F06" w:rsidRDefault="003C24E4" w:rsidP="003C24E4">
      <w:pPr>
        <w:ind w:firstLine="709"/>
        <w:jc w:val="both"/>
      </w:pPr>
      <w:proofErr w:type="gramStart"/>
      <w:r w:rsidRPr="00430F06">
        <w:t>Во исполнение программы профилактики нарушений в рамках осуществления муниципального контроля на 2018 год, утвержд</w:t>
      </w:r>
      <w:r w:rsidR="00341877">
        <w:t>ё</w:t>
      </w:r>
      <w:r w:rsidRPr="00430F06">
        <w:t>нной постановлением администрации города Покачи от 17.11.2017 №</w:t>
      </w:r>
      <w:r w:rsidR="005825CC">
        <w:t xml:space="preserve"> </w:t>
      </w:r>
      <w:r w:rsidRPr="00430F06">
        <w:t>1301, подготовлены перечни нормативных правовых актов, содержащих обязательные требования, оценка соблюдения которых является предметом муниципального контроля, руководства по соблюдению обязательных требований законодательства по каждому виду муниципального контроля, и размещены на официальном сайте администрации города Покачи.</w:t>
      </w:r>
      <w:proofErr w:type="gramEnd"/>
    </w:p>
    <w:p w:rsidR="003C24E4" w:rsidRPr="00430F06" w:rsidRDefault="003C24E4" w:rsidP="003C24E4">
      <w:pPr>
        <w:tabs>
          <w:tab w:val="left" w:pos="720"/>
        </w:tabs>
        <w:ind w:right="-5" w:firstLine="709"/>
        <w:jc w:val="both"/>
      </w:pPr>
      <w:r w:rsidRPr="00430F06">
        <w:t>На системной основе проводилась разъяснительная работа с юридическими лицами, индивидуальными предпринимателями и гражданами путём размещения:</w:t>
      </w:r>
    </w:p>
    <w:p w:rsidR="003C24E4" w:rsidRPr="00430F06" w:rsidRDefault="009A5F7D" w:rsidP="003C24E4">
      <w:pPr>
        <w:tabs>
          <w:tab w:val="left" w:pos="720"/>
        </w:tabs>
        <w:ind w:right="-5" w:firstLine="709"/>
        <w:jc w:val="both"/>
      </w:pPr>
      <w:r w:rsidRPr="00430F06">
        <w:t>а)</w:t>
      </w:r>
      <w:r w:rsidR="003C24E4" w:rsidRPr="00430F06">
        <w:t xml:space="preserve"> статей в еженедельной газете </w:t>
      </w:r>
      <w:r w:rsidR="00115546">
        <w:t>«</w:t>
      </w:r>
      <w:r w:rsidR="003C24E4" w:rsidRPr="00430F06">
        <w:t>Покач</w:t>
      </w:r>
      <w:r w:rsidR="00341877">
        <w:t>ё</w:t>
      </w:r>
      <w:r w:rsidR="003C24E4" w:rsidRPr="00430F06">
        <w:t>вский вестник</w:t>
      </w:r>
      <w:r w:rsidR="00115546">
        <w:t>»</w:t>
      </w:r>
      <w:r w:rsidR="003C24E4" w:rsidRPr="00430F06">
        <w:t>:</w:t>
      </w:r>
    </w:p>
    <w:p w:rsidR="003C24E4" w:rsidRPr="00341877" w:rsidRDefault="003C24E4" w:rsidP="00341877">
      <w:pPr>
        <w:pStyle w:val="a8"/>
        <w:numPr>
          <w:ilvl w:val="0"/>
          <w:numId w:val="68"/>
        </w:numPr>
        <w:tabs>
          <w:tab w:val="left" w:pos="993"/>
        </w:tabs>
        <w:ind w:left="0" w:firstLine="709"/>
        <w:jc w:val="both"/>
        <w:rPr>
          <w:shd w:val="clear" w:color="auto" w:fill="FFFFFF"/>
        </w:rPr>
      </w:pPr>
      <w:r w:rsidRPr="00341877">
        <w:rPr>
          <w:shd w:val="clear" w:color="auto" w:fill="FFFFFF"/>
        </w:rPr>
        <w:t xml:space="preserve">- газета </w:t>
      </w:r>
      <w:r w:rsidR="00115546" w:rsidRPr="00341877">
        <w:rPr>
          <w:shd w:val="clear" w:color="auto" w:fill="FFFFFF"/>
        </w:rPr>
        <w:t>«</w:t>
      </w:r>
      <w:r w:rsidR="00341877" w:rsidRPr="00341877">
        <w:rPr>
          <w:shd w:val="clear" w:color="auto" w:fill="FFFFFF"/>
        </w:rPr>
        <w:t>Покачёвский</w:t>
      </w:r>
      <w:r w:rsidRPr="00341877">
        <w:rPr>
          <w:shd w:val="clear" w:color="auto" w:fill="FFFFFF"/>
        </w:rPr>
        <w:t xml:space="preserve"> вестник</w:t>
      </w:r>
      <w:r w:rsidR="00115546" w:rsidRPr="00341877">
        <w:rPr>
          <w:shd w:val="clear" w:color="auto" w:fill="FFFFFF"/>
        </w:rPr>
        <w:t>»</w:t>
      </w:r>
      <w:r w:rsidRPr="00341877">
        <w:rPr>
          <w:shd w:val="clear" w:color="auto" w:fill="FFFFFF"/>
        </w:rPr>
        <w:t xml:space="preserve"> от 26.01.2018 </w:t>
      </w:r>
      <w:r w:rsidR="00341877" w:rsidRPr="00341877">
        <w:rPr>
          <w:shd w:val="clear" w:color="auto" w:fill="FFFFFF"/>
        </w:rPr>
        <w:t>№</w:t>
      </w:r>
      <w:r w:rsidR="005825CC">
        <w:rPr>
          <w:shd w:val="clear" w:color="auto" w:fill="FFFFFF"/>
        </w:rPr>
        <w:t xml:space="preserve"> </w:t>
      </w:r>
      <w:r w:rsidR="00341877" w:rsidRPr="00341877">
        <w:rPr>
          <w:shd w:val="clear" w:color="auto" w:fill="FFFFFF"/>
        </w:rPr>
        <w:t>4</w:t>
      </w:r>
      <w:r w:rsidR="005825CC">
        <w:rPr>
          <w:shd w:val="clear" w:color="auto" w:fill="FFFFFF"/>
        </w:rPr>
        <w:t xml:space="preserve"> </w:t>
      </w:r>
      <w:r w:rsidR="00115546" w:rsidRPr="00341877">
        <w:rPr>
          <w:shd w:val="clear" w:color="auto" w:fill="FFFFFF"/>
        </w:rPr>
        <w:t>«</w:t>
      </w:r>
      <w:r w:rsidRPr="00341877">
        <w:rPr>
          <w:shd w:val="clear" w:color="auto" w:fill="FFFFFF"/>
        </w:rPr>
        <w:t>Нарушение покоя граждан является административным правонарушением</w:t>
      </w:r>
      <w:r w:rsidR="00115546" w:rsidRPr="00341877">
        <w:rPr>
          <w:shd w:val="clear" w:color="auto" w:fill="FFFFFF"/>
        </w:rPr>
        <w:t>»</w:t>
      </w:r>
      <w:r w:rsidRPr="00341877">
        <w:rPr>
          <w:shd w:val="clear" w:color="auto" w:fill="FFFFFF"/>
        </w:rPr>
        <w:t>;</w:t>
      </w:r>
    </w:p>
    <w:p w:rsidR="003C24E4" w:rsidRPr="00341877" w:rsidRDefault="003C24E4" w:rsidP="00341877">
      <w:pPr>
        <w:pStyle w:val="a8"/>
        <w:numPr>
          <w:ilvl w:val="0"/>
          <w:numId w:val="68"/>
        </w:numPr>
        <w:tabs>
          <w:tab w:val="left" w:pos="993"/>
        </w:tabs>
        <w:ind w:left="0" w:firstLine="709"/>
        <w:jc w:val="both"/>
        <w:rPr>
          <w:shd w:val="clear" w:color="auto" w:fill="FFFFFF"/>
        </w:rPr>
      </w:pPr>
      <w:r w:rsidRPr="00341877">
        <w:rPr>
          <w:shd w:val="clear" w:color="auto" w:fill="FFFFFF"/>
        </w:rPr>
        <w:t xml:space="preserve">- газета </w:t>
      </w:r>
      <w:r w:rsidR="00115546" w:rsidRPr="00341877">
        <w:rPr>
          <w:shd w:val="clear" w:color="auto" w:fill="FFFFFF"/>
        </w:rPr>
        <w:t>«</w:t>
      </w:r>
      <w:r w:rsidR="00341877" w:rsidRPr="00341877">
        <w:rPr>
          <w:shd w:val="clear" w:color="auto" w:fill="FFFFFF"/>
        </w:rPr>
        <w:t>Покачёвский</w:t>
      </w:r>
      <w:r w:rsidRPr="00341877">
        <w:rPr>
          <w:shd w:val="clear" w:color="auto" w:fill="FFFFFF"/>
        </w:rPr>
        <w:t xml:space="preserve"> вестник</w:t>
      </w:r>
      <w:r w:rsidR="00115546" w:rsidRPr="00341877">
        <w:rPr>
          <w:shd w:val="clear" w:color="auto" w:fill="FFFFFF"/>
        </w:rPr>
        <w:t>»</w:t>
      </w:r>
      <w:r w:rsidRPr="00341877">
        <w:rPr>
          <w:shd w:val="clear" w:color="auto" w:fill="FFFFFF"/>
        </w:rPr>
        <w:t xml:space="preserve"> от 02.02.2018 </w:t>
      </w:r>
      <w:r w:rsidR="00341877">
        <w:rPr>
          <w:shd w:val="clear" w:color="auto" w:fill="FFFFFF"/>
        </w:rPr>
        <w:t>№</w:t>
      </w:r>
      <w:r w:rsidR="00341877" w:rsidRPr="00341877">
        <w:rPr>
          <w:shd w:val="clear" w:color="auto" w:fill="FFFFFF"/>
        </w:rPr>
        <w:t xml:space="preserve">5 </w:t>
      </w:r>
      <w:r w:rsidR="00115546" w:rsidRPr="00341877">
        <w:rPr>
          <w:shd w:val="clear" w:color="auto" w:fill="FFFFFF"/>
        </w:rPr>
        <w:t>«</w:t>
      </w:r>
      <w:r w:rsidRPr="00341877">
        <w:rPr>
          <w:shd w:val="clear" w:color="auto" w:fill="FFFFFF"/>
        </w:rPr>
        <w:t>Курение в подъезде жилого дома</w:t>
      </w:r>
      <w:r w:rsidR="00115546" w:rsidRPr="00341877">
        <w:rPr>
          <w:shd w:val="clear" w:color="auto" w:fill="FFFFFF"/>
        </w:rPr>
        <w:t>»</w:t>
      </w:r>
      <w:r w:rsidRPr="00341877">
        <w:rPr>
          <w:shd w:val="clear" w:color="auto" w:fill="FFFFFF"/>
        </w:rPr>
        <w:t>;</w:t>
      </w:r>
    </w:p>
    <w:p w:rsidR="003C24E4" w:rsidRPr="00430F06" w:rsidRDefault="009A5F7D" w:rsidP="003C24E4">
      <w:pPr>
        <w:tabs>
          <w:tab w:val="left" w:pos="720"/>
        </w:tabs>
        <w:ind w:right="-5" w:firstLine="709"/>
        <w:jc w:val="both"/>
        <w:rPr>
          <w:shd w:val="clear" w:color="auto" w:fill="FFFFFF"/>
        </w:rPr>
      </w:pPr>
      <w:r w:rsidRPr="00430F06">
        <w:rPr>
          <w:shd w:val="clear" w:color="auto" w:fill="FFFFFF"/>
        </w:rPr>
        <w:t>б)</w:t>
      </w:r>
      <w:r w:rsidR="003C24E4" w:rsidRPr="00430F06">
        <w:rPr>
          <w:shd w:val="clear" w:color="auto" w:fill="FFFFFF"/>
        </w:rPr>
        <w:t xml:space="preserve"> на оборотной стороне плат</w:t>
      </w:r>
      <w:r w:rsidR="00341877">
        <w:rPr>
          <w:shd w:val="clear" w:color="auto" w:fill="FFFFFF"/>
        </w:rPr>
        <w:t>ё</w:t>
      </w:r>
      <w:r w:rsidR="003C24E4" w:rsidRPr="00430F06">
        <w:rPr>
          <w:shd w:val="clear" w:color="auto" w:fill="FFFFFF"/>
        </w:rPr>
        <w:t>жного документа для внесения платы за содержание жилого помещения и предоставление коммунальных услуг:</w:t>
      </w:r>
    </w:p>
    <w:p w:rsidR="003C24E4" w:rsidRPr="00341877" w:rsidRDefault="003C24E4" w:rsidP="00341877">
      <w:pPr>
        <w:pStyle w:val="a8"/>
        <w:numPr>
          <w:ilvl w:val="0"/>
          <w:numId w:val="68"/>
        </w:numPr>
        <w:tabs>
          <w:tab w:val="left" w:pos="993"/>
        </w:tabs>
        <w:ind w:left="0" w:right="-5" w:firstLine="709"/>
        <w:jc w:val="both"/>
        <w:rPr>
          <w:shd w:val="clear" w:color="auto" w:fill="FFFFFF"/>
        </w:rPr>
      </w:pPr>
      <w:r w:rsidRPr="00341877">
        <w:rPr>
          <w:shd w:val="clear" w:color="auto" w:fill="FFFFFF"/>
        </w:rPr>
        <w:t>январь 2018 года – о запрете курения в подъездах многоквартирных домов;</w:t>
      </w:r>
    </w:p>
    <w:p w:rsidR="003C24E4" w:rsidRPr="00430F06" w:rsidRDefault="00341877" w:rsidP="00341877">
      <w:pPr>
        <w:pStyle w:val="a8"/>
        <w:numPr>
          <w:ilvl w:val="0"/>
          <w:numId w:val="68"/>
        </w:numPr>
        <w:tabs>
          <w:tab w:val="left" w:pos="644"/>
          <w:tab w:val="left" w:pos="993"/>
        </w:tabs>
        <w:ind w:left="0" w:right="-2" w:firstLine="709"/>
        <w:jc w:val="both"/>
      </w:pPr>
      <w:r>
        <w:rPr>
          <w:shd w:val="clear" w:color="auto" w:fill="FFFFFF"/>
        </w:rPr>
        <w:t>д</w:t>
      </w:r>
      <w:r w:rsidR="003C24E4" w:rsidRPr="00341877">
        <w:rPr>
          <w:shd w:val="clear" w:color="auto" w:fill="FFFFFF"/>
        </w:rPr>
        <w:t xml:space="preserve">екабрь 2018 года – об изменениях </w:t>
      </w:r>
      <w:r w:rsidR="003C24E4" w:rsidRPr="00430F06">
        <w:t>статьи 10 Закона Ханты-Мансийского автономного округа-Югры от 11</w:t>
      </w:r>
      <w:r>
        <w:t>.06.</w:t>
      </w:r>
      <w:r w:rsidR="003C24E4" w:rsidRPr="00430F06">
        <w:t xml:space="preserve">2010 №102-оз </w:t>
      </w:r>
      <w:r w:rsidR="00115546">
        <w:t>«</w:t>
      </w:r>
      <w:r w:rsidR="003C24E4" w:rsidRPr="00430F06">
        <w:t>Об административных правонарушениях</w:t>
      </w:r>
      <w:r w:rsidR="00115546">
        <w:t>»</w:t>
      </w:r>
      <w:r w:rsidR="003C24E4" w:rsidRPr="00430F06">
        <w:t>;</w:t>
      </w:r>
    </w:p>
    <w:p w:rsidR="003C24E4" w:rsidRPr="00430F06" w:rsidRDefault="009A5F7D" w:rsidP="00341877">
      <w:pPr>
        <w:ind w:right="-2" w:firstLine="709"/>
        <w:jc w:val="both"/>
      </w:pPr>
      <w:r w:rsidRPr="00430F06">
        <w:lastRenderedPageBreak/>
        <w:t>в)</w:t>
      </w:r>
      <w:r w:rsidR="003C24E4" w:rsidRPr="00430F06">
        <w:t xml:space="preserve"> на официальном сайте администрации города Покачи в разделе </w:t>
      </w:r>
      <w:r w:rsidR="00115546">
        <w:t>«</w:t>
      </w:r>
      <w:r w:rsidR="003C24E4" w:rsidRPr="00430F06">
        <w:t>Отдел муниципального контроля</w:t>
      </w:r>
      <w:r w:rsidR="00115546">
        <w:t>»</w:t>
      </w:r>
      <w:r w:rsidR="005825CC">
        <w:t xml:space="preserve"> </w:t>
      </w:r>
      <w:hyperlink r:id="rId24" w:history="1">
        <w:r w:rsidR="003C24E4" w:rsidRPr="00430F06">
          <w:rPr>
            <w:rStyle w:val="ac"/>
          </w:rPr>
          <w:t>http://jkh2.admpokachi.ru/</w:t>
        </w:r>
      </w:hyperlink>
      <w:r w:rsidR="003C24E4" w:rsidRPr="00430F06">
        <w:t xml:space="preserve"> по вопросам соблюдения обязательных требований, требований, установленных муниципальными правовыми актами, в том числе в случае их изменения:</w:t>
      </w:r>
    </w:p>
    <w:p w:rsidR="003C24E4" w:rsidRPr="00430F06" w:rsidRDefault="003C24E4" w:rsidP="00341877">
      <w:pPr>
        <w:ind w:firstLine="709"/>
        <w:jc w:val="both"/>
      </w:pPr>
      <w:r w:rsidRPr="00430F06">
        <w:t xml:space="preserve">в разделе </w:t>
      </w:r>
      <w:r w:rsidR="00115546">
        <w:t>«</w:t>
      </w:r>
      <w:r w:rsidRPr="00430F06">
        <w:t>Отдел муниципального контроля</w:t>
      </w:r>
      <w:r w:rsidR="00115546">
        <w:t>»</w:t>
      </w:r>
      <w:r w:rsidRPr="00430F06">
        <w:t xml:space="preserve">/ </w:t>
      </w:r>
      <w:r w:rsidR="00115546">
        <w:t>«</w:t>
      </w:r>
      <w:r w:rsidRPr="00430F06">
        <w:t>НПА</w:t>
      </w:r>
      <w:r w:rsidR="00115546">
        <w:t>»</w:t>
      </w:r>
      <w:r w:rsidRPr="00430F06">
        <w:t xml:space="preserve">; </w:t>
      </w:r>
      <w:r w:rsidR="00115546">
        <w:t>«</w:t>
      </w:r>
      <w:r w:rsidRPr="00430F06">
        <w:t>Информация для жителей</w:t>
      </w:r>
      <w:r w:rsidR="00115546">
        <w:t>»</w:t>
      </w:r>
      <w:r w:rsidRPr="00430F06">
        <w:t xml:space="preserve">/по каждому виду муниципального контроля размещена следующая информация: </w:t>
      </w:r>
    </w:p>
    <w:p w:rsidR="003C24E4" w:rsidRPr="00430F06" w:rsidRDefault="00341877" w:rsidP="00341877">
      <w:pPr>
        <w:pStyle w:val="a8"/>
        <w:numPr>
          <w:ilvl w:val="0"/>
          <w:numId w:val="68"/>
        </w:numPr>
        <w:tabs>
          <w:tab w:val="left" w:pos="993"/>
        </w:tabs>
        <w:ind w:left="0" w:firstLine="709"/>
        <w:jc w:val="both"/>
      </w:pPr>
      <w:r w:rsidRPr="00430F06">
        <w:t xml:space="preserve">руководства </w:t>
      </w:r>
      <w:r w:rsidR="003C24E4" w:rsidRPr="00430F06">
        <w:t>по соблюдению обязательных требований в рамках осуществления муниципального контроля по каждому виду контроля;</w:t>
      </w:r>
    </w:p>
    <w:p w:rsidR="003C24E4" w:rsidRPr="00430F06" w:rsidRDefault="00341877" w:rsidP="00341877">
      <w:pPr>
        <w:pStyle w:val="a8"/>
        <w:numPr>
          <w:ilvl w:val="0"/>
          <w:numId w:val="68"/>
        </w:numPr>
        <w:tabs>
          <w:tab w:val="left" w:pos="993"/>
        </w:tabs>
        <w:ind w:left="0" w:firstLine="709"/>
        <w:jc w:val="both"/>
      </w:pPr>
      <w:r w:rsidRPr="00430F06">
        <w:t xml:space="preserve">перечень </w:t>
      </w:r>
      <w:r w:rsidR="003C24E4" w:rsidRPr="00430F06">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p w:rsidR="003C24E4" w:rsidRPr="00430F06" w:rsidRDefault="00341877" w:rsidP="00341877">
      <w:pPr>
        <w:pStyle w:val="a8"/>
        <w:numPr>
          <w:ilvl w:val="0"/>
          <w:numId w:val="68"/>
        </w:numPr>
        <w:tabs>
          <w:tab w:val="left" w:pos="993"/>
        </w:tabs>
        <w:ind w:left="0" w:firstLine="709"/>
        <w:jc w:val="both"/>
      </w:pPr>
      <w:r w:rsidRPr="00430F06">
        <w:t xml:space="preserve">парковка </w:t>
      </w:r>
      <w:r w:rsidR="003C24E4" w:rsidRPr="00430F06">
        <w:t>автомобилей на хозяйственных площадках – 12.01.2018</w:t>
      </w:r>
      <w:r w:rsidR="005825CC">
        <w:t xml:space="preserve"> год</w:t>
      </w:r>
      <w:r w:rsidR="003C24E4" w:rsidRPr="00430F06">
        <w:t>;</w:t>
      </w:r>
    </w:p>
    <w:p w:rsidR="003C24E4" w:rsidRPr="00430F06" w:rsidRDefault="00341877" w:rsidP="00341877">
      <w:pPr>
        <w:pStyle w:val="a8"/>
        <w:numPr>
          <w:ilvl w:val="0"/>
          <w:numId w:val="68"/>
        </w:numPr>
        <w:tabs>
          <w:tab w:val="left" w:pos="993"/>
        </w:tabs>
        <w:ind w:left="0" w:firstLine="709"/>
        <w:jc w:val="both"/>
      </w:pPr>
      <w:r w:rsidRPr="00430F06">
        <w:t xml:space="preserve">нарушение </w:t>
      </w:r>
      <w:r w:rsidR="003C24E4" w:rsidRPr="00430F06">
        <w:t>тишины и покоя граждан – 26.01.2018</w:t>
      </w:r>
      <w:r w:rsidR="005825CC">
        <w:t xml:space="preserve"> год</w:t>
      </w:r>
      <w:r w:rsidR="003C24E4" w:rsidRPr="00430F06">
        <w:t>;</w:t>
      </w:r>
    </w:p>
    <w:p w:rsidR="003C24E4" w:rsidRPr="00430F06" w:rsidRDefault="00341877" w:rsidP="00341877">
      <w:pPr>
        <w:pStyle w:val="a8"/>
        <w:numPr>
          <w:ilvl w:val="0"/>
          <w:numId w:val="68"/>
        </w:numPr>
        <w:tabs>
          <w:tab w:val="left" w:pos="993"/>
        </w:tabs>
        <w:ind w:left="0" w:firstLine="709"/>
        <w:jc w:val="both"/>
      </w:pPr>
      <w:r w:rsidRPr="00430F06">
        <w:t xml:space="preserve">курение </w:t>
      </w:r>
      <w:r w:rsidR="003C24E4" w:rsidRPr="00430F06">
        <w:t>в подъезде жилого дома – 02.02.2018</w:t>
      </w:r>
      <w:r w:rsidR="005825CC">
        <w:t xml:space="preserve"> год</w:t>
      </w:r>
      <w:r w:rsidR="003C24E4" w:rsidRPr="00430F06">
        <w:t>;</w:t>
      </w:r>
    </w:p>
    <w:p w:rsidR="003C24E4" w:rsidRPr="00430F06" w:rsidRDefault="00341877" w:rsidP="00341877">
      <w:pPr>
        <w:pStyle w:val="a8"/>
        <w:numPr>
          <w:ilvl w:val="0"/>
          <w:numId w:val="68"/>
        </w:numPr>
        <w:tabs>
          <w:tab w:val="left" w:pos="993"/>
        </w:tabs>
        <w:ind w:left="0" w:firstLine="709"/>
        <w:jc w:val="both"/>
      </w:pPr>
      <w:r w:rsidRPr="00430F06">
        <w:t xml:space="preserve">административная </w:t>
      </w:r>
      <w:r w:rsidR="003C24E4" w:rsidRPr="00430F06">
        <w:t>ответственность садоводов, дачников и владельцев гаражей – 10.05.2018</w:t>
      </w:r>
      <w:r w:rsidR="005825CC">
        <w:t xml:space="preserve"> год</w:t>
      </w:r>
      <w:r w:rsidR="003C24E4" w:rsidRPr="00430F06">
        <w:t>;</w:t>
      </w:r>
    </w:p>
    <w:p w:rsidR="003C24E4" w:rsidRPr="00430F06" w:rsidRDefault="00341877" w:rsidP="00341877">
      <w:pPr>
        <w:pStyle w:val="a8"/>
        <w:numPr>
          <w:ilvl w:val="0"/>
          <w:numId w:val="68"/>
        </w:numPr>
        <w:tabs>
          <w:tab w:val="left" w:pos="993"/>
        </w:tabs>
        <w:ind w:left="0" w:firstLine="709"/>
        <w:jc w:val="both"/>
      </w:pPr>
      <w:r w:rsidRPr="00430F06">
        <w:t>осторожно</w:t>
      </w:r>
      <w:r w:rsidR="003C24E4" w:rsidRPr="00430F06">
        <w:t>, земельный контроль – 30.05.2018</w:t>
      </w:r>
      <w:r w:rsidR="005825CC">
        <w:t xml:space="preserve"> год</w:t>
      </w:r>
      <w:r w:rsidR="003C24E4" w:rsidRPr="00430F06">
        <w:t>;</w:t>
      </w:r>
    </w:p>
    <w:p w:rsidR="003C24E4" w:rsidRPr="00430F06" w:rsidRDefault="00341877" w:rsidP="00341877">
      <w:pPr>
        <w:pStyle w:val="a8"/>
        <w:numPr>
          <w:ilvl w:val="0"/>
          <w:numId w:val="68"/>
        </w:numPr>
        <w:tabs>
          <w:tab w:val="left" w:pos="993"/>
        </w:tabs>
        <w:ind w:left="0" w:firstLine="709"/>
        <w:jc w:val="both"/>
      </w:pPr>
      <w:r w:rsidRPr="00430F06">
        <w:t xml:space="preserve">перечень </w:t>
      </w:r>
      <w:r w:rsidR="003C24E4" w:rsidRPr="00430F06">
        <w:t>наиболее часто встречающихся нарушений законодательства в области земельного законодательства – 10.08.2018</w:t>
      </w:r>
      <w:r w:rsidR="005825CC">
        <w:t xml:space="preserve"> год</w:t>
      </w:r>
      <w:r w:rsidR="003C24E4" w:rsidRPr="00430F06">
        <w:t>;</w:t>
      </w:r>
    </w:p>
    <w:p w:rsidR="003C24E4" w:rsidRPr="00430F06" w:rsidRDefault="003C24E4" w:rsidP="00341877">
      <w:pPr>
        <w:pStyle w:val="a8"/>
        <w:numPr>
          <w:ilvl w:val="0"/>
          <w:numId w:val="68"/>
        </w:numPr>
        <w:tabs>
          <w:tab w:val="left" w:pos="993"/>
        </w:tabs>
        <w:ind w:left="0" w:firstLine="709"/>
        <w:jc w:val="both"/>
      </w:pPr>
      <w:r w:rsidRPr="00430F06">
        <w:t>изменения в КоАП РФ – 12.10.2018</w:t>
      </w:r>
      <w:r w:rsidR="005825CC">
        <w:t xml:space="preserve"> год</w:t>
      </w:r>
      <w:r w:rsidRPr="00430F06">
        <w:t>;</w:t>
      </w:r>
    </w:p>
    <w:p w:rsidR="003C24E4" w:rsidRPr="00430F06" w:rsidRDefault="003C24E4" w:rsidP="00341877">
      <w:pPr>
        <w:pStyle w:val="a8"/>
        <w:numPr>
          <w:ilvl w:val="0"/>
          <w:numId w:val="68"/>
        </w:numPr>
        <w:tabs>
          <w:tab w:val="left" w:pos="993"/>
        </w:tabs>
        <w:ind w:left="0" w:firstLine="709"/>
        <w:jc w:val="both"/>
      </w:pPr>
      <w:r w:rsidRPr="00430F06">
        <w:t xml:space="preserve">изменения в закон ХМАО </w:t>
      </w:r>
      <w:r w:rsidR="00341877">
        <w:t xml:space="preserve">– Югры от 11.06.2010 </w:t>
      </w:r>
      <w:r w:rsidRPr="00430F06">
        <w:t>№</w:t>
      </w:r>
      <w:r w:rsidR="00190FBC">
        <w:t xml:space="preserve"> </w:t>
      </w:r>
      <w:r w:rsidRPr="00430F06">
        <w:t>102</w:t>
      </w:r>
      <w:r w:rsidR="00341877">
        <w:t>-</w:t>
      </w:r>
      <w:r w:rsidRPr="00430F06">
        <w:t xml:space="preserve">оз </w:t>
      </w:r>
      <w:r w:rsidR="00115546">
        <w:t>«</w:t>
      </w:r>
      <w:r w:rsidRPr="00430F06">
        <w:t>Об административных правонарушениях</w:t>
      </w:r>
      <w:r w:rsidR="00115546">
        <w:t>»</w:t>
      </w:r>
      <w:r w:rsidRPr="00430F06">
        <w:t xml:space="preserve"> - 25.10.2018</w:t>
      </w:r>
      <w:r w:rsidR="00190FBC">
        <w:t xml:space="preserve"> год</w:t>
      </w:r>
      <w:r w:rsidRPr="00430F06">
        <w:t>;</w:t>
      </w:r>
    </w:p>
    <w:p w:rsidR="003C24E4" w:rsidRPr="00430F06" w:rsidRDefault="009A5F7D" w:rsidP="00341877">
      <w:pPr>
        <w:ind w:right="-2" w:firstLine="709"/>
        <w:jc w:val="both"/>
      </w:pPr>
      <w:r w:rsidRPr="00430F06">
        <w:t>г)</w:t>
      </w:r>
      <w:r w:rsidR="003C24E4" w:rsidRPr="00430F06">
        <w:t xml:space="preserve"> ежеквартально на сайте администрации города Покачи в подразделе </w:t>
      </w:r>
      <w:r w:rsidR="00115546">
        <w:t>«</w:t>
      </w:r>
      <w:r w:rsidR="003C24E4" w:rsidRPr="00430F06">
        <w:t>Информация для жителей</w:t>
      </w:r>
      <w:r w:rsidR="00115546">
        <w:t>»</w:t>
      </w:r>
      <w:r w:rsidR="003C24E4" w:rsidRPr="00430F06">
        <w:t xml:space="preserve"> раздела </w:t>
      </w:r>
      <w:r w:rsidR="00115546">
        <w:t>«</w:t>
      </w:r>
      <w:r w:rsidR="003C24E4" w:rsidRPr="00430F06">
        <w:t>отдел муниципального контроля</w:t>
      </w:r>
      <w:r w:rsidR="00115546">
        <w:t>»</w:t>
      </w:r>
      <w:r w:rsidR="003C24E4" w:rsidRPr="00430F06">
        <w:t xml:space="preserve"> размещается информация о результатах работы отдела.</w:t>
      </w:r>
    </w:p>
    <w:p w:rsidR="001B4251" w:rsidRPr="00430F06" w:rsidRDefault="001B4251" w:rsidP="00341877">
      <w:pPr>
        <w:ind w:right="-2" w:firstLine="709"/>
        <w:jc w:val="both"/>
      </w:pPr>
    </w:p>
    <w:p w:rsidR="00BE58AD" w:rsidRPr="00430F06" w:rsidRDefault="00BE58AD" w:rsidP="00341877">
      <w:pPr>
        <w:pStyle w:val="1"/>
        <w:spacing w:before="0"/>
        <w:ind w:right="-2" w:firstLine="709"/>
        <w:jc w:val="both"/>
        <w:rPr>
          <w:rFonts w:ascii="Times New Roman" w:hAnsi="Times New Roman" w:cs="Times New Roman"/>
          <w:color w:val="auto"/>
          <w:sz w:val="24"/>
          <w:szCs w:val="24"/>
        </w:rPr>
      </w:pPr>
      <w:bookmarkStart w:id="90" w:name="_Toc504480451"/>
      <w:bookmarkStart w:id="91" w:name="_Toc612785"/>
      <w:r w:rsidRPr="00430F06">
        <w:rPr>
          <w:rFonts w:ascii="Times New Roman" w:hAnsi="Times New Roman" w:cs="Times New Roman"/>
          <w:color w:val="auto"/>
          <w:sz w:val="24"/>
          <w:szCs w:val="24"/>
        </w:rPr>
        <w:t>Документационное и организационное обеспечение управленческой деятельности</w:t>
      </w:r>
      <w:bookmarkEnd w:id="90"/>
      <w:bookmarkEnd w:id="91"/>
    </w:p>
    <w:p w:rsidR="00BE58AD" w:rsidRPr="00430F06" w:rsidRDefault="00BE58AD" w:rsidP="00341877">
      <w:pPr>
        <w:tabs>
          <w:tab w:val="right" w:pos="10488"/>
        </w:tabs>
        <w:ind w:right="-2" w:firstLine="709"/>
        <w:jc w:val="both"/>
      </w:pPr>
    </w:p>
    <w:p w:rsidR="00BE58AD" w:rsidRPr="00430F06" w:rsidRDefault="00BE58AD" w:rsidP="00341877">
      <w:pPr>
        <w:ind w:right="-2" w:firstLine="709"/>
        <w:jc w:val="both"/>
      </w:pPr>
      <w:r w:rsidRPr="00430F06">
        <w:t xml:space="preserve">Документационное обеспечение управленческой деятельности администрации города Покачи осуществляется в автоматизированной системе электронного документооборота - программой </w:t>
      </w:r>
      <w:r w:rsidR="00115546">
        <w:t>«</w:t>
      </w:r>
      <w:r w:rsidRPr="00430F06">
        <w:t>Дело</w:t>
      </w:r>
      <w:r w:rsidR="00115546">
        <w:t>»</w:t>
      </w:r>
      <w:r w:rsidRPr="00430F06">
        <w:t>. Обеспечение своевременной доставки документов исполнителю является основным условием рационального организованного документооборота.</w:t>
      </w:r>
    </w:p>
    <w:p w:rsidR="00BE58AD" w:rsidRPr="00430F06" w:rsidRDefault="00BE58AD" w:rsidP="00341877">
      <w:pPr>
        <w:tabs>
          <w:tab w:val="right" w:pos="10488"/>
        </w:tabs>
        <w:ind w:right="-2" w:firstLine="709"/>
        <w:jc w:val="both"/>
      </w:pPr>
      <w:r w:rsidRPr="00430F06">
        <w:t>В соответствии с возложенными задачами специалистами управления по кадрам и делопроизводству администрации города Покачи в 2018 году получено и обработано основных официально-деловых и распорядительных документов:</w:t>
      </w:r>
    </w:p>
    <w:p w:rsidR="00BE58AD" w:rsidRPr="00430F06" w:rsidRDefault="00E33087" w:rsidP="00341877">
      <w:pPr>
        <w:pStyle w:val="a8"/>
        <w:numPr>
          <w:ilvl w:val="0"/>
          <w:numId w:val="69"/>
        </w:numPr>
        <w:tabs>
          <w:tab w:val="left" w:pos="993"/>
          <w:tab w:val="right" w:pos="10488"/>
        </w:tabs>
        <w:ind w:left="0" w:right="-2" w:firstLine="709"/>
        <w:jc w:val="both"/>
      </w:pPr>
      <w:r w:rsidRPr="00430F06">
        <w:t>входящей корреспонденции</w:t>
      </w:r>
      <w:r w:rsidR="00BE58AD" w:rsidRPr="00430F06">
        <w:t xml:space="preserve"> – </w:t>
      </w:r>
      <w:r w:rsidR="001B4547" w:rsidRPr="00430F06">
        <w:t>10</w:t>
      </w:r>
      <w:r w:rsidR="00341877">
        <w:t> </w:t>
      </w:r>
      <w:r w:rsidR="001B4547" w:rsidRPr="00430F06">
        <w:t>117</w:t>
      </w:r>
      <w:r w:rsidR="00341877">
        <w:t>;</w:t>
      </w:r>
    </w:p>
    <w:p w:rsidR="00BE58AD" w:rsidRPr="00430F06" w:rsidRDefault="00E33087" w:rsidP="00341877">
      <w:pPr>
        <w:pStyle w:val="a8"/>
        <w:numPr>
          <w:ilvl w:val="0"/>
          <w:numId w:val="69"/>
        </w:numPr>
        <w:tabs>
          <w:tab w:val="left" w:pos="993"/>
          <w:tab w:val="right" w:pos="10488"/>
        </w:tabs>
        <w:ind w:left="0" w:right="-2" w:firstLine="709"/>
        <w:jc w:val="both"/>
      </w:pPr>
      <w:r w:rsidRPr="00430F06">
        <w:t>исходящей корреспонденции</w:t>
      </w:r>
      <w:r w:rsidR="001B4547" w:rsidRPr="00430F06">
        <w:t xml:space="preserve"> – 6</w:t>
      </w:r>
      <w:r w:rsidR="00341877">
        <w:t> </w:t>
      </w:r>
      <w:r w:rsidR="001B4547" w:rsidRPr="00430F06">
        <w:t>347</w:t>
      </w:r>
      <w:r w:rsidR="00341877">
        <w:t>;</w:t>
      </w:r>
    </w:p>
    <w:p w:rsidR="00BE58AD" w:rsidRPr="00430F06" w:rsidRDefault="00BE58AD" w:rsidP="00341877">
      <w:pPr>
        <w:pStyle w:val="a8"/>
        <w:numPr>
          <w:ilvl w:val="0"/>
          <w:numId w:val="69"/>
        </w:numPr>
        <w:tabs>
          <w:tab w:val="left" w:pos="993"/>
          <w:tab w:val="right" w:pos="10488"/>
        </w:tabs>
        <w:ind w:left="0" w:right="-2" w:firstLine="709"/>
        <w:jc w:val="both"/>
      </w:pPr>
      <w:r w:rsidRPr="00430F06">
        <w:t>постановлени</w:t>
      </w:r>
      <w:r w:rsidR="00E33087" w:rsidRPr="00430F06">
        <w:t>й</w:t>
      </w:r>
      <w:r w:rsidRPr="00430F06">
        <w:t xml:space="preserve"> администрации города Покачи</w:t>
      </w:r>
      <w:r w:rsidR="00341877">
        <w:t>–</w:t>
      </w:r>
      <w:r w:rsidR="001B4547" w:rsidRPr="00430F06">
        <w:t xml:space="preserve"> 1349</w:t>
      </w:r>
      <w:r w:rsidR="00341877">
        <w:t>;</w:t>
      </w:r>
    </w:p>
    <w:p w:rsidR="00BE58AD" w:rsidRPr="00430F06" w:rsidRDefault="00E33087" w:rsidP="00341877">
      <w:pPr>
        <w:pStyle w:val="a8"/>
        <w:numPr>
          <w:ilvl w:val="0"/>
          <w:numId w:val="69"/>
        </w:numPr>
        <w:tabs>
          <w:tab w:val="left" w:pos="993"/>
          <w:tab w:val="right" w:pos="10488"/>
        </w:tabs>
        <w:ind w:left="0" w:right="-2" w:firstLine="709"/>
        <w:jc w:val="both"/>
      </w:pPr>
      <w:r w:rsidRPr="00430F06">
        <w:t>распоряжений</w:t>
      </w:r>
      <w:r w:rsidR="00BE58AD" w:rsidRPr="00430F06">
        <w:t xml:space="preserve"> администрации города Покачи</w:t>
      </w:r>
      <w:r w:rsidR="00341877">
        <w:t>–</w:t>
      </w:r>
      <w:r w:rsidRPr="00430F06">
        <w:t xml:space="preserve"> 250</w:t>
      </w:r>
      <w:r w:rsidR="00341877">
        <w:t>;</w:t>
      </w:r>
    </w:p>
    <w:p w:rsidR="00BE58AD" w:rsidRPr="00430F06" w:rsidRDefault="00E33087" w:rsidP="00341877">
      <w:pPr>
        <w:pStyle w:val="a8"/>
        <w:numPr>
          <w:ilvl w:val="0"/>
          <w:numId w:val="69"/>
        </w:numPr>
        <w:tabs>
          <w:tab w:val="left" w:pos="993"/>
          <w:tab w:val="right" w:pos="10488"/>
        </w:tabs>
        <w:ind w:left="0" w:right="-2" w:firstLine="709"/>
        <w:jc w:val="both"/>
      </w:pPr>
      <w:r w:rsidRPr="00430F06">
        <w:t>постановлений</w:t>
      </w:r>
      <w:r w:rsidR="00BE58AD" w:rsidRPr="00430F06">
        <w:t xml:space="preserve"> главы города Покачи</w:t>
      </w:r>
      <w:r w:rsidR="00341877">
        <w:t>–</w:t>
      </w:r>
      <w:r w:rsidRPr="00430F06">
        <w:t xml:space="preserve"> 51</w:t>
      </w:r>
      <w:r w:rsidR="00341877">
        <w:t>;</w:t>
      </w:r>
    </w:p>
    <w:p w:rsidR="00BE58AD" w:rsidRPr="00430F06" w:rsidRDefault="00E33087" w:rsidP="00341877">
      <w:pPr>
        <w:pStyle w:val="a8"/>
        <w:numPr>
          <w:ilvl w:val="0"/>
          <w:numId w:val="69"/>
        </w:numPr>
        <w:tabs>
          <w:tab w:val="left" w:pos="993"/>
          <w:tab w:val="right" w:pos="10488"/>
        </w:tabs>
        <w:ind w:left="0" w:right="-2" w:firstLine="709"/>
        <w:jc w:val="both"/>
      </w:pPr>
      <w:r w:rsidRPr="00430F06">
        <w:t>распоряжений</w:t>
      </w:r>
      <w:r w:rsidR="00BE58AD" w:rsidRPr="00430F06">
        <w:t xml:space="preserve"> главы город</w:t>
      </w:r>
      <w:r w:rsidRPr="00430F06">
        <w:t>а Покачи – 2.</w:t>
      </w:r>
    </w:p>
    <w:p w:rsidR="00BE58AD" w:rsidRPr="00430F06" w:rsidRDefault="00BE58AD" w:rsidP="00341877">
      <w:pPr>
        <w:tabs>
          <w:tab w:val="right" w:pos="10488"/>
        </w:tabs>
        <w:ind w:right="-2" w:firstLine="709"/>
        <w:jc w:val="both"/>
        <w:rPr>
          <w:b/>
        </w:rPr>
      </w:pPr>
    </w:p>
    <w:p w:rsidR="00BE58AD" w:rsidRPr="00190FBC" w:rsidRDefault="00FE5AAE" w:rsidP="00341877">
      <w:pPr>
        <w:tabs>
          <w:tab w:val="right" w:pos="10488"/>
        </w:tabs>
        <w:ind w:right="-2" w:firstLine="709"/>
        <w:jc w:val="both"/>
      </w:pPr>
      <w:r w:rsidRPr="00190FBC">
        <w:t>Обращения граждан</w:t>
      </w:r>
    </w:p>
    <w:p w:rsidR="00FE5AAE" w:rsidRPr="00430F06" w:rsidRDefault="00FE5AAE" w:rsidP="00341877">
      <w:pPr>
        <w:ind w:right="-2" w:firstLine="709"/>
        <w:jc w:val="both"/>
        <w:rPr>
          <w:bCs/>
        </w:rPr>
      </w:pPr>
      <w:r w:rsidRPr="00430F06">
        <w:rPr>
          <w:bCs/>
        </w:rPr>
        <w:t xml:space="preserve">В администрацию города Покачи </w:t>
      </w:r>
      <w:r w:rsidR="009A5F7D" w:rsidRPr="00430F06">
        <w:rPr>
          <w:bCs/>
        </w:rPr>
        <w:t xml:space="preserve">за </w:t>
      </w:r>
      <w:r w:rsidRPr="00430F06">
        <w:rPr>
          <w:bCs/>
        </w:rPr>
        <w:t>2018 год поступило 300 обращений граждан, что составляет 76,9%</w:t>
      </w:r>
      <w:r w:rsidR="00190FBC">
        <w:rPr>
          <w:bCs/>
        </w:rPr>
        <w:t xml:space="preserve"> </w:t>
      </w:r>
      <w:r w:rsidRPr="00430F06">
        <w:rPr>
          <w:bCs/>
        </w:rPr>
        <w:t>по сравнению с аналогичным периодом 2017 года, из них пись</w:t>
      </w:r>
      <w:r w:rsidR="009A5F7D" w:rsidRPr="00430F06">
        <w:rPr>
          <w:bCs/>
        </w:rPr>
        <w:t xml:space="preserve">менных обращений — 152, что на </w:t>
      </w:r>
      <w:r w:rsidRPr="00430F06">
        <w:rPr>
          <w:bCs/>
        </w:rPr>
        <w:t xml:space="preserve">7,3 % меньше по сравнению </w:t>
      </w:r>
      <w:r w:rsidR="009A5F7D" w:rsidRPr="00430F06">
        <w:rPr>
          <w:bCs/>
        </w:rPr>
        <w:t>с 2017 годом</w:t>
      </w:r>
      <w:r w:rsidRPr="00430F06">
        <w:rPr>
          <w:bCs/>
        </w:rPr>
        <w:t>. Из числа поступивших письменных обращений – 14 поступили через официальный сайт администрации</w:t>
      </w:r>
      <w:r w:rsidR="00341877">
        <w:rPr>
          <w:bCs/>
        </w:rPr>
        <w:t xml:space="preserve"> города Покачи</w:t>
      </w:r>
      <w:r w:rsidRPr="00430F06">
        <w:rPr>
          <w:bCs/>
        </w:rPr>
        <w:t>.</w:t>
      </w:r>
    </w:p>
    <w:p w:rsidR="00FE5AAE" w:rsidRPr="00430F06" w:rsidRDefault="00FE5AAE" w:rsidP="00341877">
      <w:pPr>
        <w:ind w:right="-2" w:firstLine="709"/>
        <w:jc w:val="both"/>
      </w:pPr>
      <w:r w:rsidRPr="00430F06">
        <w:t xml:space="preserve">Количество коллективных письменных обращений граждан уменьшилось </w:t>
      </w:r>
      <w:r w:rsidR="009A5F7D" w:rsidRPr="00430F06">
        <w:t xml:space="preserve">на 40%: </w:t>
      </w:r>
      <w:r w:rsidRPr="00430F06">
        <w:t xml:space="preserve">в 2017 </w:t>
      </w:r>
      <w:r w:rsidR="009A5F7D" w:rsidRPr="00430F06">
        <w:t>году – 5, в 2018 году – 3.</w:t>
      </w:r>
    </w:p>
    <w:p w:rsidR="00FE5AAE" w:rsidRDefault="00FE5AAE" w:rsidP="00341877">
      <w:pPr>
        <w:ind w:right="-2" w:firstLine="709"/>
      </w:pPr>
    </w:p>
    <w:p w:rsidR="00341877" w:rsidRPr="00430F06" w:rsidRDefault="00341877" w:rsidP="00341877">
      <w:pPr>
        <w:ind w:right="-2" w:firstLine="709"/>
      </w:pPr>
    </w:p>
    <w:p w:rsidR="00FE5AAE" w:rsidRPr="00430F06" w:rsidRDefault="00FE5AAE" w:rsidP="00341877">
      <w:pPr>
        <w:tabs>
          <w:tab w:val="center" w:pos="4890"/>
          <w:tab w:val="right" w:pos="9781"/>
        </w:tabs>
        <w:ind w:right="-2"/>
        <w:jc w:val="center"/>
      </w:pPr>
      <w:r w:rsidRPr="00430F06">
        <w:t>Диаграмма 1. Количество обращений граждан, поступивших</w:t>
      </w:r>
    </w:p>
    <w:p w:rsidR="00FE5AAE" w:rsidRPr="00430F06" w:rsidRDefault="00FE5AAE" w:rsidP="00FE5AAE">
      <w:pPr>
        <w:tabs>
          <w:tab w:val="center" w:pos="4890"/>
          <w:tab w:val="right" w:pos="9781"/>
        </w:tabs>
        <w:jc w:val="center"/>
      </w:pPr>
      <w:r w:rsidRPr="00430F06">
        <w:rPr>
          <w:noProof/>
        </w:rPr>
        <w:drawing>
          <wp:anchor distT="0" distB="0" distL="114300" distR="114300" simplePos="0" relativeHeight="251659264" behindDoc="0" locked="0" layoutInCell="1" allowOverlap="1">
            <wp:simplePos x="0" y="0"/>
            <wp:positionH relativeFrom="column">
              <wp:posOffset>-57785</wp:posOffset>
            </wp:positionH>
            <wp:positionV relativeFrom="paragraph">
              <wp:posOffset>210820</wp:posOffset>
            </wp:positionV>
            <wp:extent cx="6038215" cy="1940560"/>
            <wp:effectExtent l="0" t="0" r="0" b="0"/>
            <wp:wrapSquare wrapText="right"/>
            <wp:docPr id="326" name="Объект 3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Pr="00430F06">
        <w:t xml:space="preserve"> в администрацию города Покачи в 2017 и 2018 годах</w:t>
      </w:r>
    </w:p>
    <w:p w:rsidR="001B4251" w:rsidRPr="00430F06" w:rsidRDefault="001B4251" w:rsidP="001B4251">
      <w:pPr>
        <w:ind w:firstLine="709"/>
        <w:jc w:val="center"/>
      </w:pPr>
      <w:r w:rsidRPr="00430F06">
        <w:t>Рис. 2</w:t>
      </w:r>
    </w:p>
    <w:p w:rsidR="001B4251" w:rsidRPr="00430F06" w:rsidRDefault="001B4251" w:rsidP="001B4251">
      <w:pPr>
        <w:ind w:firstLine="709"/>
        <w:jc w:val="center"/>
      </w:pPr>
    </w:p>
    <w:p w:rsidR="00FE5AAE" w:rsidRPr="00430F06" w:rsidRDefault="00FE5AAE" w:rsidP="00341877">
      <w:pPr>
        <w:ind w:firstLine="709"/>
        <w:jc w:val="both"/>
      </w:pPr>
      <w:r w:rsidRPr="00430F06">
        <w:t xml:space="preserve">В администрации города Покачи в 2018 году 130 обращения было поставлено на контроль, а на особый контроль поставлено 22 обращения из вышестоящих органов власти. Нарушений по срокам предоставления ответов гражданам, а также ответов на запросы из вышестоящих органов власти нет. </w:t>
      </w:r>
    </w:p>
    <w:p w:rsidR="00FE5AAE" w:rsidRPr="00430F06" w:rsidRDefault="00FE5AAE" w:rsidP="00341877">
      <w:pPr>
        <w:ind w:firstLine="709"/>
        <w:jc w:val="both"/>
      </w:pPr>
      <w:r w:rsidRPr="00430F06">
        <w:t xml:space="preserve">По-прежнему актуальны вопросы, касающиеся трудоустройства, коммунально-бытового хозяйства, защиты прав потребителей, дошкольного образования, благоустройства и </w:t>
      </w:r>
      <w:proofErr w:type="gramStart"/>
      <w:r w:rsidRPr="00430F06">
        <w:t>ремонта</w:t>
      </w:r>
      <w:proofErr w:type="gramEnd"/>
      <w:r w:rsidRPr="00430F06">
        <w:t xml:space="preserve"> подъездных дорог и т.д.</w:t>
      </w:r>
    </w:p>
    <w:p w:rsidR="00FE5AAE" w:rsidRPr="00430F06" w:rsidRDefault="00FE5AAE" w:rsidP="00341877">
      <w:pPr>
        <w:ind w:firstLine="709"/>
        <w:jc w:val="both"/>
      </w:pPr>
      <w:r w:rsidRPr="00430F06">
        <w:t>В 2018 году произошло увеличение количеств</w:t>
      </w:r>
      <w:r w:rsidR="009A5F7D" w:rsidRPr="00430F06">
        <w:t>а обращений граждан по сравнению</w:t>
      </w:r>
      <w:r w:rsidRPr="00430F06">
        <w:t xml:space="preserve"> с аналогичным периодом 2017 г</w:t>
      </w:r>
      <w:r w:rsidR="009A5F7D" w:rsidRPr="00430F06">
        <w:t>ода</w:t>
      </w:r>
      <w:r w:rsidRPr="00430F06">
        <w:t xml:space="preserve"> по следующим вопросам:</w:t>
      </w:r>
    </w:p>
    <w:p w:rsidR="001B4251" w:rsidRPr="00430F06" w:rsidRDefault="001B4251" w:rsidP="001B4251">
      <w:pPr>
        <w:ind w:firstLine="708"/>
        <w:jc w:val="right"/>
      </w:pPr>
      <w:r w:rsidRPr="00430F06">
        <w:t>Таблица 37</w:t>
      </w:r>
    </w:p>
    <w:tbl>
      <w:tblPr>
        <w:tblStyle w:val="a5"/>
        <w:tblW w:w="9356" w:type="dxa"/>
        <w:tblInd w:w="108" w:type="dxa"/>
        <w:tblLook w:val="04A0" w:firstRow="1" w:lastRow="0" w:firstColumn="1" w:lastColumn="0" w:noHBand="0" w:noVBand="1"/>
      </w:tblPr>
      <w:tblGrid>
        <w:gridCol w:w="6521"/>
        <w:gridCol w:w="1417"/>
        <w:gridCol w:w="1418"/>
      </w:tblGrid>
      <w:tr w:rsidR="009A5F7D" w:rsidRPr="006944CC" w:rsidTr="006944CC">
        <w:tc>
          <w:tcPr>
            <w:tcW w:w="6521" w:type="dxa"/>
          </w:tcPr>
          <w:p w:rsidR="009A5F7D" w:rsidRPr="006944CC" w:rsidRDefault="009A5F7D" w:rsidP="009A5F7D">
            <w:pPr>
              <w:jc w:val="center"/>
              <w:rPr>
                <w:b/>
                <w:sz w:val="20"/>
                <w:szCs w:val="20"/>
              </w:rPr>
            </w:pPr>
            <w:r w:rsidRPr="006944CC">
              <w:rPr>
                <w:b/>
                <w:sz w:val="20"/>
                <w:szCs w:val="20"/>
              </w:rPr>
              <w:t>Наименование вопроса</w:t>
            </w:r>
          </w:p>
        </w:tc>
        <w:tc>
          <w:tcPr>
            <w:tcW w:w="1417" w:type="dxa"/>
          </w:tcPr>
          <w:p w:rsidR="009A5F7D" w:rsidRPr="006944CC" w:rsidRDefault="009A5F7D" w:rsidP="009A5F7D">
            <w:pPr>
              <w:jc w:val="center"/>
              <w:rPr>
                <w:b/>
                <w:sz w:val="20"/>
                <w:szCs w:val="20"/>
              </w:rPr>
            </w:pPr>
            <w:r w:rsidRPr="006944CC">
              <w:rPr>
                <w:b/>
                <w:sz w:val="20"/>
                <w:szCs w:val="20"/>
              </w:rPr>
              <w:t>2017</w:t>
            </w:r>
          </w:p>
        </w:tc>
        <w:tc>
          <w:tcPr>
            <w:tcW w:w="1418" w:type="dxa"/>
          </w:tcPr>
          <w:p w:rsidR="009A5F7D" w:rsidRPr="006944CC" w:rsidRDefault="009A5F7D" w:rsidP="009A5F7D">
            <w:pPr>
              <w:jc w:val="center"/>
              <w:rPr>
                <w:b/>
                <w:sz w:val="20"/>
                <w:szCs w:val="20"/>
              </w:rPr>
            </w:pPr>
            <w:r w:rsidRPr="006944CC">
              <w:rPr>
                <w:b/>
                <w:sz w:val="20"/>
                <w:szCs w:val="20"/>
              </w:rPr>
              <w:t>2018</w:t>
            </w:r>
          </w:p>
        </w:tc>
      </w:tr>
      <w:tr w:rsidR="009A5F7D" w:rsidRPr="006944CC" w:rsidTr="006944CC">
        <w:tc>
          <w:tcPr>
            <w:tcW w:w="6521" w:type="dxa"/>
          </w:tcPr>
          <w:p w:rsidR="009A5F7D" w:rsidRPr="006944CC" w:rsidRDefault="006944CC" w:rsidP="00FE5AAE">
            <w:pPr>
              <w:jc w:val="both"/>
              <w:rPr>
                <w:sz w:val="20"/>
                <w:szCs w:val="20"/>
              </w:rPr>
            </w:pPr>
            <w:r w:rsidRPr="006944CC">
              <w:rPr>
                <w:sz w:val="20"/>
                <w:szCs w:val="20"/>
              </w:rPr>
              <w:t xml:space="preserve">Муниципальный </w:t>
            </w:r>
            <w:r w:rsidR="009A5F7D" w:rsidRPr="006944CC">
              <w:rPr>
                <w:sz w:val="20"/>
                <w:szCs w:val="20"/>
              </w:rPr>
              <w:t>жилищный фонд</w:t>
            </w:r>
          </w:p>
        </w:tc>
        <w:tc>
          <w:tcPr>
            <w:tcW w:w="1417" w:type="dxa"/>
          </w:tcPr>
          <w:p w:rsidR="009A5F7D" w:rsidRPr="006944CC" w:rsidRDefault="00EB4D14" w:rsidP="009A5F7D">
            <w:pPr>
              <w:jc w:val="center"/>
              <w:rPr>
                <w:sz w:val="20"/>
                <w:szCs w:val="20"/>
              </w:rPr>
            </w:pPr>
            <w:r w:rsidRPr="006944CC">
              <w:rPr>
                <w:sz w:val="20"/>
                <w:szCs w:val="20"/>
              </w:rPr>
              <w:t>25</w:t>
            </w:r>
          </w:p>
        </w:tc>
        <w:tc>
          <w:tcPr>
            <w:tcW w:w="1418" w:type="dxa"/>
          </w:tcPr>
          <w:p w:rsidR="009A5F7D" w:rsidRPr="006944CC" w:rsidRDefault="00EB4D14" w:rsidP="009A5F7D">
            <w:pPr>
              <w:jc w:val="center"/>
              <w:rPr>
                <w:sz w:val="20"/>
                <w:szCs w:val="20"/>
              </w:rPr>
            </w:pPr>
            <w:r w:rsidRPr="006944CC">
              <w:rPr>
                <w:sz w:val="20"/>
                <w:szCs w:val="20"/>
              </w:rPr>
              <w:t>112</w:t>
            </w:r>
          </w:p>
        </w:tc>
      </w:tr>
      <w:tr w:rsidR="00EB4D14" w:rsidRPr="006944CC" w:rsidTr="006944CC">
        <w:tc>
          <w:tcPr>
            <w:tcW w:w="6521" w:type="dxa"/>
          </w:tcPr>
          <w:p w:rsidR="00EB4D14" w:rsidRPr="006944CC" w:rsidRDefault="006944CC" w:rsidP="00FE5AAE">
            <w:pPr>
              <w:jc w:val="both"/>
              <w:rPr>
                <w:sz w:val="20"/>
                <w:szCs w:val="20"/>
              </w:rPr>
            </w:pPr>
            <w:r w:rsidRPr="006944CC">
              <w:rPr>
                <w:sz w:val="20"/>
                <w:szCs w:val="20"/>
              </w:rPr>
              <w:t xml:space="preserve">Благоустройство </w:t>
            </w:r>
            <w:r w:rsidR="00EB4D14" w:rsidRPr="006944CC">
              <w:rPr>
                <w:sz w:val="20"/>
                <w:szCs w:val="20"/>
              </w:rPr>
              <w:t>и ремонт подъездных дорог, в том числе тротуаров</w:t>
            </w:r>
          </w:p>
        </w:tc>
        <w:tc>
          <w:tcPr>
            <w:tcW w:w="1417" w:type="dxa"/>
          </w:tcPr>
          <w:p w:rsidR="00EB4D14" w:rsidRPr="006944CC" w:rsidRDefault="00EB4D14" w:rsidP="009A5F7D">
            <w:pPr>
              <w:jc w:val="center"/>
              <w:rPr>
                <w:sz w:val="20"/>
                <w:szCs w:val="20"/>
              </w:rPr>
            </w:pPr>
            <w:r w:rsidRPr="006944CC">
              <w:rPr>
                <w:sz w:val="20"/>
                <w:szCs w:val="20"/>
              </w:rPr>
              <w:t>20</w:t>
            </w:r>
          </w:p>
        </w:tc>
        <w:tc>
          <w:tcPr>
            <w:tcW w:w="1418" w:type="dxa"/>
          </w:tcPr>
          <w:p w:rsidR="00EB4D14" w:rsidRPr="006944CC" w:rsidRDefault="00EB4D14" w:rsidP="009A5F7D">
            <w:pPr>
              <w:jc w:val="center"/>
              <w:rPr>
                <w:sz w:val="20"/>
                <w:szCs w:val="20"/>
              </w:rPr>
            </w:pPr>
            <w:r w:rsidRPr="006944CC">
              <w:rPr>
                <w:sz w:val="20"/>
                <w:szCs w:val="20"/>
              </w:rPr>
              <w:t>27</w:t>
            </w:r>
          </w:p>
        </w:tc>
      </w:tr>
      <w:tr w:rsidR="00EB4D14" w:rsidRPr="006944CC" w:rsidTr="006944CC">
        <w:tc>
          <w:tcPr>
            <w:tcW w:w="6521" w:type="dxa"/>
          </w:tcPr>
          <w:p w:rsidR="00EB4D14" w:rsidRPr="006944CC" w:rsidRDefault="006944CC" w:rsidP="00FE5AAE">
            <w:pPr>
              <w:jc w:val="both"/>
              <w:rPr>
                <w:sz w:val="20"/>
                <w:szCs w:val="20"/>
              </w:rPr>
            </w:pPr>
            <w:r w:rsidRPr="006944CC">
              <w:rPr>
                <w:sz w:val="20"/>
                <w:szCs w:val="20"/>
              </w:rPr>
              <w:t>Трудоустройство</w:t>
            </w:r>
            <w:r w:rsidR="00EB4D14" w:rsidRPr="006944CC">
              <w:rPr>
                <w:sz w:val="20"/>
                <w:szCs w:val="20"/>
              </w:rPr>
              <w:t>, безработица, органы службы занятости, государственные услуги в области содействия занятости населения</w:t>
            </w:r>
          </w:p>
        </w:tc>
        <w:tc>
          <w:tcPr>
            <w:tcW w:w="1417" w:type="dxa"/>
          </w:tcPr>
          <w:p w:rsidR="00EB4D14" w:rsidRPr="006944CC" w:rsidRDefault="00EB4D14" w:rsidP="009A5F7D">
            <w:pPr>
              <w:jc w:val="center"/>
              <w:rPr>
                <w:sz w:val="20"/>
                <w:szCs w:val="20"/>
              </w:rPr>
            </w:pPr>
            <w:r w:rsidRPr="006944CC">
              <w:rPr>
                <w:sz w:val="20"/>
                <w:szCs w:val="20"/>
              </w:rPr>
              <w:t>30</w:t>
            </w:r>
          </w:p>
        </w:tc>
        <w:tc>
          <w:tcPr>
            <w:tcW w:w="1418" w:type="dxa"/>
          </w:tcPr>
          <w:p w:rsidR="00EB4D14" w:rsidRPr="006944CC" w:rsidRDefault="00EB4D14" w:rsidP="009A5F7D">
            <w:pPr>
              <w:jc w:val="center"/>
              <w:rPr>
                <w:sz w:val="20"/>
                <w:szCs w:val="20"/>
              </w:rPr>
            </w:pPr>
            <w:r w:rsidRPr="006944CC">
              <w:rPr>
                <w:sz w:val="20"/>
                <w:szCs w:val="20"/>
              </w:rPr>
              <w:t>35</w:t>
            </w:r>
          </w:p>
        </w:tc>
      </w:tr>
      <w:tr w:rsidR="00EB4D14" w:rsidRPr="006944CC" w:rsidTr="006944CC">
        <w:tc>
          <w:tcPr>
            <w:tcW w:w="6521" w:type="dxa"/>
          </w:tcPr>
          <w:p w:rsidR="00EB4D14" w:rsidRPr="006944CC" w:rsidRDefault="006944CC" w:rsidP="00FE5AAE">
            <w:pPr>
              <w:jc w:val="both"/>
              <w:rPr>
                <w:sz w:val="20"/>
                <w:szCs w:val="20"/>
              </w:rPr>
            </w:pPr>
            <w:r w:rsidRPr="006944CC">
              <w:rPr>
                <w:sz w:val="20"/>
                <w:szCs w:val="20"/>
              </w:rPr>
              <w:t xml:space="preserve">Дошкольное </w:t>
            </w:r>
            <w:r w:rsidR="00EB4D14" w:rsidRPr="006944CC">
              <w:rPr>
                <w:sz w:val="20"/>
                <w:szCs w:val="20"/>
              </w:rPr>
              <w:t>образование</w:t>
            </w:r>
          </w:p>
        </w:tc>
        <w:tc>
          <w:tcPr>
            <w:tcW w:w="1417" w:type="dxa"/>
          </w:tcPr>
          <w:p w:rsidR="00EB4D14" w:rsidRPr="006944CC" w:rsidRDefault="00EB4D14" w:rsidP="009A5F7D">
            <w:pPr>
              <w:jc w:val="center"/>
              <w:rPr>
                <w:sz w:val="20"/>
                <w:szCs w:val="20"/>
              </w:rPr>
            </w:pPr>
            <w:r w:rsidRPr="006944CC">
              <w:rPr>
                <w:sz w:val="20"/>
                <w:szCs w:val="20"/>
              </w:rPr>
              <w:t>4</w:t>
            </w:r>
          </w:p>
        </w:tc>
        <w:tc>
          <w:tcPr>
            <w:tcW w:w="1418" w:type="dxa"/>
          </w:tcPr>
          <w:p w:rsidR="00EB4D14" w:rsidRPr="006944CC" w:rsidRDefault="00EB4D14" w:rsidP="009A5F7D">
            <w:pPr>
              <w:jc w:val="center"/>
              <w:rPr>
                <w:sz w:val="20"/>
                <w:szCs w:val="20"/>
              </w:rPr>
            </w:pPr>
            <w:r w:rsidRPr="006944CC">
              <w:rPr>
                <w:sz w:val="20"/>
                <w:szCs w:val="20"/>
              </w:rPr>
              <w:t>16</w:t>
            </w:r>
          </w:p>
        </w:tc>
      </w:tr>
      <w:tr w:rsidR="00EB4D14" w:rsidRPr="006944CC" w:rsidTr="006944CC">
        <w:tc>
          <w:tcPr>
            <w:tcW w:w="6521" w:type="dxa"/>
          </w:tcPr>
          <w:p w:rsidR="00EB4D14" w:rsidRPr="006944CC" w:rsidRDefault="006944CC" w:rsidP="00FE5AAE">
            <w:pPr>
              <w:jc w:val="both"/>
              <w:rPr>
                <w:sz w:val="20"/>
                <w:szCs w:val="20"/>
              </w:rPr>
            </w:pPr>
            <w:r w:rsidRPr="006944CC">
              <w:rPr>
                <w:sz w:val="20"/>
                <w:szCs w:val="20"/>
              </w:rPr>
              <w:t>Коммунально</w:t>
            </w:r>
            <w:r w:rsidR="00EB4D14" w:rsidRPr="006944CC">
              <w:rPr>
                <w:sz w:val="20"/>
                <w:szCs w:val="20"/>
              </w:rPr>
              <w:t>-бытовое хозяйство и предоставление услуг в условиях рынка</w:t>
            </w:r>
          </w:p>
        </w:tc>
        <w:tc>
          <w:tcPr>
            <w:tcW w:w="1417" w:type="dxa"/>
          </w:tcPr>
          <w:p w:rsidR="00EB4D14" w:rsidRPr="006944CC" w:rsidRDefault="00EB4D14" w:rsidP="009A5F7D">
            <w:pPr>
              <w:jc w:val="center"/>
              <w:rPr>
                <w:sz w:val="20"/>
                <w:szCs w:val="20"/>
              </w:rPr>
            </w:pPr>
            <w:r w:rsidRPr="006944CC">
              <w:rPr>
                <w:sz w:val="20"/>
                <w:szCs w:val="20"/>
              </w:rPr>
              <w:t>5</w:t>
            </w:r>
          </w:p>
        </w:tc>
        <w:tc>
          <w:tcPr>
            <w:tcW w:w="1418" w:type="dxa"/>
          </w:tcPr>
          <w:p w:rsidR="00EB4D14" w:rsidRPr="006944CC" w:rsidRDefault="00EB4D14" w:rsidP="009A5F7D">
            <w:pPr>
              <w:jc w:val="center"/>
              <w:rPr>
                <w:sz w:val="20"/>
                <w:szCs w:val="20"/>
              </w:rPr>
            </w:pPr>
            <w:r w:rsidRPr="006944CC">
              <w:rPr>
                <w:sz w:val="20"/>
                <w:szCs w:val="20"/>
              </w:rPr>
              <w:t>25</w:t>
            </w:r>
          </w:p>
        </w:tc>
      </w:tr>
    </w:tbl>
    <w:p w:rsidR="009A5F7D" w:rsidRPr="00430F06" w:rsidRDefault="009A5F7D" w:rsidP="00FE5AAE">
      <w:pPr>
        <w:ind w:firstLine="708"/>
        <w:jc w:val="both"/>
      </w:pPr>
    </w:p>
    <w:p w:rsidR="00FE5AAE" w:rsidRPr="00430F06" w:rsidRDefault="00FE5AAE" w:rsidP="00FE5AAE">
      <w:pPr>
        <w:ind w:firstLine="709"/>
        <w:jc w:val="both"/>
      </w:pPr>
      <w:r w:rsidRPr="00430F06">
        <w:t>В то же время произошло уменьшение количества обращений граждан по следующим вопросам:</w:t>
      </w:r>
    </w:p>
    <w:p w:rsidR="00EB4D14" w:rsidRPr="00430F06" w:rsidRDefault="001B4251" w:rsidP="001B4251">
      <w:pPr>
        <w:ind w:firstLine="709"/>
        <w:jc w:val="right"/>
      </w:pPr>
      <w:r w:rsidRPr="00430F06">
        <w:t>Таблица 38</w:t>
      </w:r>
    </w:p>
    <w:tbl>
      <w:tblPr>
        <w:tblStyle w:val="a5"/>
        <w:tblW w:w="9356" w:type="dxa"/>
        <w:tblInd w:w="108" w:type="dxa"/>
        <w:tblLook w:val="04A0" w:firstRow="1" w:lastRow="0" w:firstColumn="1" w:lastColumn="0" w:noHBand="0" w:noVBand="1"/>
      </w:tblPr>
      <w:tblGrid>
        <w:gridCol w:w="5387"/>
        <w:gridCol w:w="1984"/>
        <w:gridCol w:w="1985"/>
      </w:tblGrid>
      <w:tr w:rsidR="00EB4D14" w:rsidRPr="006944CC" w:rsidTr="006944CC">
        <w:tc>
          <w:tcPr>
            <w:tcW w:w="5387" w:type="dxa"/>
          </w:tcPr>
          <w:p w:rsidR="00EB4D14" w:rsidRPr="006944CC" w:rsidRDefault="00EB4D14" w:rsidP="00EB4D14">
            <w:pPr>
              <w:jc w:val="center"/>
              <w:rPr>
                <w:b/>
                <w:sz w:val="20"/>
                <w:szCs w:val="20"/>
              </w:rPr>
            </w:pPr>
            <w:r w:rsidRPr="006944CC">
              <w:rPr>
                <w:b/>
                <w:sz w:val="20"/>
                <w:szCs w:val="20"/>
              </w:rPr>
              <w:t>Наименование вопроса</w:t>
            </w:r>
          </w:p>
        </w:tc>
        <w:tc>
          <w:tcPr>
            <w:tcW w:w="1984" w:type="dxa"/>
          </w:tcPr>
          <w:p w:rsidR="00EB4D14" w:rsidRPr="006944CC" w:rsidRDefault="00EB4D14" w:rsidP="00EB4D14">
            <w:pPr>
              <w:jc w:val="center"/>
              <w:rPr>
                <w:b/>
                <w:sz w:val="20"/>
                <w:szCs w:val="20"/>
              </w:rPr>
            </w:pPr>
            <w:r w:rsidRPr="006944CC">
              <w:rPr>
                <w:b/>
                <w:sz w:val="20"/>
                <w:szCs w:val="20"/>
              </w:rPr>
              <w:t>2017</w:t>
            </w:r>
          </w:p>
        </w:tc>
        <w:tc>
          <w:tcPr>
            <w:tcW w:w="1985" w:type="dxa"/>
          </w:tcPr>
          <w:p w:rsidR="00EB4D14" w:rsidRPr="006944CC" w:rsidRDefault="00EB4D14" w:rsidP="00EB4D14">
            <w:pPr>
              <w:jc w:val="center"/>
              <w:rPr>
                <w:b/>
                <w:sz w:val="20"/>
                <w:szCs w:val="20"/>
              </w:rPr>
            </w:pPr>
            <w:r w:rsidRPr="006944CC">
              <w:rPr>
                <w:b/>
                <w:sz w:val="20"/>
                <w:szCs w:val="20"/>
              </w:rPr>
              <w:t>2018</w:t>
            </w:r>
          </w:p>
        </w:tc>
      </w:tr>
      <w:tr w:rsidR="00EB4D14" w:rsidRPr="006944CC" w:rsidTr="006944CC">
        <w:tc>
          <w:tcPr>
            <w:tcW w:w="5387" w:type="dxa"/>
          </w:tcPr>
          <w:p w:rsidR="00EB4D14" w:rsidRPr="006944CC" w:rsidRDefault="00EB4D14" w:rsidP="00FE5AAE">
            <w:pPr>
              <w:jc w:val="both"/>
              <w:rPr>
                <w:sz w:val="20"/>
                <w:szCs w:val="20"/>
              </w:rPr>
            </w:pPr>
            <w:r w:rsidRPr="006944CC">
              <w:rPr>
                <w:sz w:val="20"/>
                <w:szCs w:val="20"/>
              </w:rPr>
              <w:t>регистрация по месту жительства</w:t>
            </w:r>
          </w:p>
        </w:tc>
        <w:tc>
          <w:tcPr>
            <w:tcW w:w="1984" w:type="dxa"/>
          </w:tcPr>
          <w:p w:rsidR="00EB4D14" w:rsidRPr="006944CC" w:rsidRDefault="00EB4D14" w:rsidP="00EB4D14">
            <w:pPr>
              <w:jc w:val="center"/>
              <w:rPr>
                <w:sz w:val="20"/>
                <w:szCs w:val="20"/>
              </w:rPr>
            </w:pPr>
            <w:r w:rsidRPr="006944CC">
              <w:rPr>
                <w:sz w:val="20"/>
                <w:szCs w:val="20"/>
              </w:rPr>
              <w:t>24</w:t>
            </w:r>
          </w:p>
        </w:tc>
        <w:tc>
          <w:tcPr>
            <w:tcW w:w="1985" w:type="dxa"/>
          </w:tcPr>
          <w:p w:rsidR="00EB4D14" w:rsidRPr="006944CC" w:rsidRDefault="00EB4D14" w:rsidP="00EB4D14">
            <w:pPr>
              <w:jc w:val="center"/>
              <w:rPr>
                <w:sz w:val="20"/>
                <w:szCs w:val="20"/>
              </w:rPr>
            </w:pPr>
            <w:r w:rsidRPr="006944CC">
              <w:rPr>
                <w:sz w:val="20"/>
                <w:szCs w:val="20"/>
              </w:rPr>
              <w:t>5</w:t>
            </w:r>
          </w:p>
        </w:tc>
      </w:tr>
      <w:tr w:rsidR="00EB4D14" w:rsidRPr="006944CC" w:rsidTr="006944CC">
        <w:tc>
          <w:tcPr>
            <w:tcW w:w="5387" w:type="dxa"/>
          </w:tcPr>
          <w:p w:rsidR="00EB4D14" w:rsidRPr="006944CC" w:rsidRDefault="00EB4D14" w:rsidP="00FE5AAE">
            <w:pPr>
              <w:jc w:val="both"/>
              <w:rPr>
                <w:sz w:val="20"/>
                <w:szCs w:val="20"/>
              </w:rPr>
            </w:pPr>
            <w:r w:rsidRPr="006944CC">
              <w:rPr>
                <w:sz w:val="20"/>
                <w:szCs w:val="20"/>
              </w:rPr>
              <w:t>градостроительство, архитектура и проектирование</w:t>
            </w:r>
          </w:p>
        </w:tc>
        <w:tc>
          <w:tcPr>
            <w:tcW w:w="1984" w:type="dxa"/>
          </w:tcPr>
          <w:p w:rsidR="00EB4D14" w:rsidRPr="006944CC" w:rsidRDefault="00EB4D14" w:rsidP="00EB4D14">
            <w:pPr>
              <w:jc w:val="center"/>
              <w:rPr>
                <w:sz w:val="20"/>
                <w:szCs w:val="20"/>
              </w:rPr>
            </w:pPr>
            <w:r w:rsidRPr="006944CC">
              <w:rPr>
                <w:sz w:val="20"/>
                <w:szCs w:val="20"/>
              </w:rPr>
              <w:t>15</w:t>
            </w:r>
          </w:p>
        </w:tc>
        <w:tc>
          <w:tcPr>
            <w:tcW w:w="1985" w:type="dxa"/>
          </w:tcPr>
          <w:p w:rsidR="00EB4D14" w:rsidRPr="006944CC" w:rsidRDefault="00EB4D14" w:rsidP="00EB4D14">
            <w:pPr>
              <w:jc w:val="center"/>
              <w:rPr>
                <w:sz w:val="20"/>
                <w:szCs w:val="20"/>
              </w:rPr>
            </w:pPr>
            <w:r w:rsidRPr="006944CC">
              <w:rPr>
                <w:sz w:val="20"/>
                <w:szCs w:val="20"/>
              </w:rPr>
              <w:t>6</w:t>
            </w:r>
          </w:p>
        </w:tc>
      </w:tr>
    </w:tbl>
    <w:p w:rsidR="00EB4D14" w:rsidRPr="006944CC" w:rsidRDefault="00EB4D14" w:rsidP="006944CC">
      <w:pPr>
        <w:ind w:firstLine="709"/>
        <w:jc w:val="both"/>
      </w:pPr>
    </w:p>
    <w:p w:rsidR="00FE5AAE" w:rsidRDefault="00FE5AAE" w:rsidP="006944CC">
      <w:pPr>
        <w:ind w:firstLine="709"/>
        <w:jc w:val="both"/>
      </w:pPr>
      <w:r w:rsidRPr="006944CC">
        <w:t xml:space="preserve">Увеличение обращений граждан по социальным вопросам произошло за </w:t>
      </w:r>
      <w:r w:rsidR="002C79AE" w:rsidRPr="006944CC">
        <w:t>счёт</w:t>
      </w:r>
      <w:r w:rsidRPr="006944CC">
        <w:t xml:space="preserve"> увеличения</w:t>
      </w:r>
      <w:r w:rsidR="00EF5DC5">
        <w:t xml:space="preserve"> </w:t>
      </w:r>
      <w:r w:rsidRPr="006944CC">
        <w:t xml:space="preserve">личного обращения граждан к руководителю структурного подразделения администрации города, которые обращаются для консультации по различным вопросам, на все вопросы заявители получают подробные разъяснения и рекомендации для дальнейших действий с целью решения того или иного вопроса. </w:t>
      </w:r>
    </w:p>
    <w:p w:rsidR="006944CC" w:rsidRPr="006944CC" w:rsidRDefault="006944CC" w:rsidP="006944CC">
      <w:pPr>
        <w:ind w:firstLine="709"/>
        <w:jc w:val="both"/>
      </w:pPr>
    </w:p>
    <w:p w:rsidR="00FE5AAE" w:rsidRPr="006944CC" w:rsidRDefault="00FE5AAE" w:rsidP="006944CC">
      <w:pPr>
        <w:pStyle w:val="1"/>
        <w:spacing w:before="0"/>
        <w:ind w:firstLine="709"/>
        <w:jc w:val="both"/>
        <w:rPr>
          <w:rFonts w:ascii="Times New Roman" w:hAnsi="Times New Roman" w:cs="Times New Roman"/>
          <w:color w:val="auto"/>
          <w:sz w:val="24"/>
          <w:szCs w:val="24"/>
        </w:rPr>
      </w:pPr>
      <w:bookmarkStart w:id="92" w:name="_Toc504480452"/>
      <w:bookmarkStart w:id="93" w:name="_Toc612786"/>
      <w:r w:rsidRPr="006944CC">
        <w:rPr>
          <w:rFonts w:ascii="Times New Roman" w:hAnsi="Times New Roman" w:cs="Times New Roman"/>
          <w:color w:val="auto"/>
          <w:sz w:val="24"/>
          <w:szCs w:val="24"/>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bookmarkEnd w:id="92"/>
      <w:bookmarkEnd w:id="93"/>
    </w:p>
    <w:p w:rsidR="00FE5AAE" w:rsidRPr="006944CC" w:rsidRDefault="00FE5AAE" w:rsidP="006944CC">
      <w:pPr>
        <w:tabs>
          <w:tab w:val="right" w:pos="10488"/>
        </w:tabs>
        <w:ind w:firstLine="709"/>
        <w:jc w:val="both"/>
      </w:pPr>
    </w:p>
    <w:p w:rsidR="005B396A" w:rsidRPr="006944CC" w:rsidRDefault="005B396A" w:rsidP="006944CC">
      <w:pPr>
        <w:ind w:firstLine="709"/>
        <w:jc w:val="both"/>
      </w:pPr>
      <w:r w:rsidRPr="006944CC">
        <w:t>В 2018 году тарифное регулирование осуществлялось в отношении 12</w:t>
      </w:r>
      <w:r w:rsidR="00EF5DC5">
        <w:t xml:space="preserve"> </w:t>
      </w:r>
      <w:r w:rsidRPr="006944CC">
        <w:t xml:space="preserve">муниципальных учреждений. За данный период было принято 17 муниципальных </w:t>
      </w:r>
      <w:r w:rsidRPr="006944CC">
        <w:lastRenderedPageBreak/>
        <w:t>нормативных правовых актов по изменению и установлению тарифов на платные услуги муниципальных учреждений.</w:t>
      </w:r>
    </w:p>
    <w:p w:rsidR="005B396A" w:rsidRPr="006944CC" w:rsidRDefault="005B396A" w:rsidP="006944CC">
      <w:pPr>
        <w:ind w:firstLine="709"/>
        <w:jc w:val="both"/>
      </w:pPr>
      <w:r w:rsidRPr="006944CC">
        <w:t>Кро</w:t>
      </w:r>
      <w:r w:rsidR="006D5874" w:rsidRPr="006944CC">
        <w:t xml:space="preserve">ме того, разработано и принято </w:t>
      </w:r>
      <w:r w:rsidR="006944CC">
        <w:t>два</w:t>
      </w:r>
      <w:r w:rsidRPr="006944CC">
        <w:t xml:space="preserve"> муниципальных нормативных правовых акта по установлению родительской платы за присмотр и уход за реб</w:t>
      </w:r>
      <w:r w:rsidR="006944CC">
        <w:t>ё</w:t>
      </w:r>
      <w:r w:rsidRPr="006944CC">
        <w:t xml:space="preserve">нком (детьми) в муниципальных автономных дошкольных образовательных учреждениях города Покачи, реализующих образовательные программы дошкольного образования и внесению в него изменений. Размер родительской платы не превысил максимального значения, установленного для муниципального образования нормативным правовым актом Правительства Ханты-Мансийского автономного округа-Югры. </w:t>
      </w:r>
    </w:p>
    <w:p w:rsidR="005B396A" w:rsidRPr="006944CC" w:rsidRDefault="005B396A" w:rsidP="006944CC">
      <w:pPr>
        <w:ind w:firstLine="709"/>
        <w:jc w:val="both"/>
      </w:pPr>
      <w:r w:rsidRPr="006944CC">
        <w:t>В 2018 году был рассмотрен ра</w:t>
      </w:r>
      <w:r w:rsidR="002C79AE" w:rsidRPr="006944CC">
        <w:t>счёт</w:t>
      </w:r>
      <w:r w:rsidRPr="006944CC">
        <w:t xml:space="preserve"> размера родительской платы при предоставлении пут</w:t>
      </w:r>
      <w:r w:rsidR="006944CC">
        <w:t>ё</w:t>
      </w:r>
      <w:r w:rsidRPr="006944CC">
        <w:t xml:space="preserve">вок детям в лагеря с дневным пребыванием детей на базе муниципальных учреждений города Покачи в период летних каникул. По итогам рассмотрения принят </w:t>
      </w:r>
      <w:r w:rsidR="006944CC">
        <w:t>один</w:t>
      </w:r>
      <w:r w:rsidRPr="006944CC">
        <w:t xml:space="preserve"> муниципальный нормативный правовой актпо установлению размера</w:t>
      </w:r>
      <w:r w:rsidR="00EF5DC5">
        <w:t xml:space="preserve"> </w:t>
      </w:r>
      <w:r w:rsidRPr="006944CC">
        <w:t>родительской платы в лагерях с дневным пребыванием детей с 6-ти часовым и 9,5- часовым режимом работы.</w:t>
      </w:r>
    </w:p>
    <w:p w:rsidR="006D5874" w:rsidRPr="006944CC" w:rsidRDefault="005B396A" w:rsidP="006944CC">
      <w:pPr>
        <w:ind w:firstLine="709"/>
        <w:jc w:val="both"/>
      </w:pPr>
      <w:r w:rsidRPr="006944CC">
        <w:t xml:space="preserve">В целях соблюдения жилищного законодательства, приняты муниципальные нормативные правовые акты: </w:t>
      </w:r>
    </w:p>
    <w:p w:rsidR="006D5874" w:rsidRPr="006944CC" w:rsidRDefault="005B396A" w:rsidP="006944CC">
      <w:pPr>
        <w:pStyle w:val="a8"/>
        <w:numPr>
          <w:ilvl w:val="0"/>
          <w:numId w:val="70"/>
        </w:numPr>
        <w:tabs>
          <w:tab w:val="left" w:pos="993"/>
        </w:tabs>
        <w:ind w:left="0" w:firstLine="709"/>
        <w:jc w:val="both"/>
      </w:pPr>
      <w:r w:rsidRPr="006944CC">
        <w:t>по установлению размера платы за содержание жилого помещения для н</w:t>
      </w:r>
      <w:r w:rsidR="006D5874" w:rsidRPr="006944CC">
        <w:t>аселения города Покачи- 2 МНПА;</w:t>
      </w:r>
    </w:p>
    <w:p w:rsidR="006D5874" w:rsidRPr="006944CC" w:rsidRDefault="005B396A" w:rsidP="006944CC">
      <w:pPr>
        <w:pStyle w:val="a8"/>
        <w:numPr>
          <w:ilvl w:val="0"/>
          <w:numId w:val="70"/>
        </w:numPr>
        <w:tabs>
          <w:tab w:val="left" w:pos="993"/>
        </w:tabs>
        <w:ind w:left="0" w:firstLine="709"/>
        <w:jc w:val="both"/>
      </w:pPr>
      <w:r w:rsidRPr="006944CC">
        <w:t>по установлению размера платы за пользование жилым помещением (платы за наем) для нанимателей по договорам социального найма, найма жилых помещений государственного или муниципа</w:t>
      </w:r>
      <w:r w:rsidR="006D5874" w:rsidRPr="006944CC">
        <w:t>льного жилищного фонда- 1 МНПА;</w:t>
      </w:r>
    </w:p>
    <w:p w:rsidR="005B396A" w:rsidRPr="006944CC" w:rsidRDefault="005B396A" w:rsidP="006944CC">
      <w:pPr>
        <w:pStyle w:val="a8"/>
        <w:numPr>
          <w:ilvl w:val="0"/>
          <w:numId w:val="70"/>
        </w:numPr>
        <w:tabs>
          <w:tab w:val="left" w:pos="993"/>
        </w:tabs>
        <w:ind w:left="0" w:firstLine="709"/>
        <w:jc w:val="both"/>
      </w:pPr>
      <w:r w:rsidRPr="006944CC">
        <w:t>по утверждению предельных индексов изменения размера платы за содержание жилого помещения для собственников помещений в многоквартирном доме, которые не приняли решение о выборе способа управления многоквартирным домом, решение об установлении размера платы за содержание жилого помещения на 2018-2020 годы- 1 МНПА. Установленные предельные индексы составили 4% ежегодно.</w:t>
      </w:r>
    </w:p>
    <w:p w:rsidR="005B396A" w:rsidRPr="006944CC" w:rsidRDefault="005B396A" w:rsidP="006944CC">
      <w:pPr>
        <w:ind w:firstLine="709"/>
        <w:jc w:val="both"/>
      </w:pPr>
      <w:r w:rsidRPr="006944CC">
        <w:t>На постоянной основе осуществлялась методическая и консультативная поддержка в сфере ценообразования юридических лиц.</w:t>
      </w:r>
    </w:p>
    <w:p w:rsidR="005B396A" w:rsidRPr="006944CC" w:rsidRDefault="006D5874" w:rsidP="006944CC">
      <w:pPr>
        <w:ind w:firstLine="709"/>
        <w:jc w:val="both"/>
      </w:pPr>
      <w:r w:rsidRPr="006944CC">
        <w:t xml:space="preserve">Отделом по ценообразованию и регулированию </w:t>
      </w:r>
      <w:proofErr w:type="gramStart"/>
      <w:r w:rsidRPr="006944CC">
        <w:t>тарифов управления экономики администрации города</w:t>
      </w:r>
      <w:proofErr w:type="gramEnd"/>
      <w:r w:rsidRPr="006944CC">
        <w:t xml:space="preserve"> Покачи п</w:t>
      </w:r>
      <w:r w:rsidR="005B396A" w:rsidRPr="006944CC">
        <w:t xml:space="preserve">ринималось участие в формировании предложений по установлению предельных индексов изменения размера платы граждан за коммунальные услуги. В </w:t>
      </w:r>
      <w:proofErr w:type="gramStart"/>
      <w:r w:rsidR="005B396A" w:rsidRPr="006944CC">
        <w:t>связи</w:t>
      </w:r>
      <w:proofErr w:type="gramEnd"/>
      <w:r w:rsidR="005B396A" w:rsidRPr="006944CC">
        <w:t xml:space="preserve"> с чем проводился детализированный анализ изменения платы граждан за коммунальные</w:t>
      </w:r>
      <w:r w:rsidRPr="006944CC">
        <w:t xml:space="preserve"> услуги по группам домов, а так</w:t>
      </w:r>
      <w:r w:rsidR="005B396A" w:rsidRPr="006944CC">
        <w:t xml:space="preserve">же оценка критериев доступности платежей граждан с </w:t>
      </w:r>
      <w:r w:rsidR="008B374E" w:rsidRPr="006944CC">
        <w:t>учёт</w:t>
      </w:r>
      <w:r w:rsidR="005B396A" w:rsidRPr="006944CC">
        <w:t>ом прогнозируемых тарифов на коммунальные услуги. В ходе провед</w:t>
      </w:r>
      <w:r w:rsidR="003F1C91">
        <w:t>ё</w:t>
      </w:r>
      <w:r w:rsidR="005B396A" w:rsidRPr="006944CC">
        <w:t>нной работы индекс изменения размера вносимой гражданами платы за коммунальные услуги в 2018 году не превысил установленный для города Покачи размер - 4%.</w:t>
      </w:r>
    </w:p>
    <w:p w:rsidR="005B396A" w:rsidRPr="006944CC" w:rsidRDefault="005B396A" w:rsidP="006944CC">
      <w:pPr>
        <w:ind w:firstLine="709"/>
        <w:jc w:val="both"/>
      </w:pPr>
      <w:r w:rsidRPr="006944CC">
        <w:t xml:space="preserve">Осуществлялось взаимодействие через Единую информационную аналитическую систему (далее – ЕИАС) с органами регулирования тарифов. Ежемесячно направляются </w:t>
      </w:r>
      <w:r w:rsidR="008E3E5A" w:rsidRPr="006944CC">
        <w:t>отчёт</w:t>
      </w:r>
      <w:r w:rsidRPr="006944CC">
        <w:t>ы в формате шаблонов, связанные с платой граждан за коммунальные услуги по муниципальному образованию, ценообразующие факторы в строительстве, анализ стоимости 1 м</w:t>
      </w:r>
      <w:proofErr w:type="gramStart"/>
      <w:r w:rsidRPr="006944CC">
        <w:t>2</w:t>
      </w:r>
      <w:proofErr w:type="gramEnd"/>
      <w:r w:rsidRPr="006944CC">
        <w:t xml:space="preserve"> жилья, тарифы на услуги по регулируемым видам деятельности.</w:t>
      </w:r>
    </w:p>
    <w:p w:rsidR="005B396A" w:rsidRPr="006944CC" w:rsidRDefault="005B396A" w:rsidP="006944CC">
      <w:pPr>
        <w:ind w:firstLine="709"/>
        <w:jc w:val="both"/>
      </w:pPr>
      <w:r w:rsidRPr="006944CC">
        <w:t>Производился сбор, обработка и предоставление информац</w:t>
      </w:r>
      <w:proofErr w:type="gramStart"/>
      <w:r w:rsidRPr="006944CC">
        <w:t>ии о е</w:t>
      </w:r>
      <w:proofErr w:type="gramEnd"/>
      <w:r w:rsidRPr="006944CC">
        <w:t>жемесячном мониторинге платежей граждан за услуги, касающиеся обслуживания жилищного фонда муниципального образования город Покачи в Региональную службу по тарифам ХМАО-Югры. Стоимость содержания типовой приватизированной двухкомнатной квартиры для семьи из тр</w:t>
      </w:r>
      <w:r w:rsidR="003F1C91">
        <w:t>ё</w:t>
      </w:r>
      <w:r w:rsidRPr="006944CC">
        <w:t>х человек общей площадью 54м2 (включая жилищные и коммунальные услуги) за 2018 год выросла на 5,3%. Среди 22 муниципальных образований ХМАО-Югрыгород Покачи занимает 11 место. Процентное соотношение семей, получающих субсидию на оплату жилья и коммунальных услуг, за 2018 год снизилось на 0,3% и составило на конец года 4,7%.</w:t>
      </w:r>
    </w:p>
    <w:p w:rsidR="005B396A" w:rsidRPr="006944CC" w:rsidRDefault="005B396A" w:rsidP="006944CC">
      <w:pPr>
        <w:ind w:firstLine="709"/>
        <w:jc w:val="both"/>
      </w:pPr>
      <w:r w:rsidRPr="006944CC">
        <w:t xml:space="preserve">Кроме того, в регулирующий орган автономного округа предоставлялась информация о выполнении органами местного самоуправления федерального и окружного законодательства об ограничении роста тарифов на жилищно-коммунальные </w:t>
      </w:r>
      <w:r w:rsidRPr="006944CC">
        <w:lastRenderedPageBreak/>
        <w:t>услуги. Превышения роста тарифов на жилищно-коммунальные услуги в 2018 годуне допускалось, протестных акций, связанных с реформой ЖКХ, в городе Покачи не проводилось.</w:t>
      </w:r>
    </w:p>
    <w:p w:rsidR="005B396A" w:rsidRPr="006944CC" w:rsidRDefault="005B396A" w:rsidP="006944CC">
      <w:pPr>
        <w:ind w:firstLine="709"/>
        <w:jc w:val="both"/>
      </w:pPr>
      <w:r w:rsidRPr="006944CC">
        <w:t>В еженедельном режиме (с 19.11.2018</w:t>
      </w:r>
      <w:r w:rsidR="003F1C91">
        <w:t xml:space="preserve"> года </w:t>
      </w:r>
      <w:r w:rsidRPr="006944CC">
        <w:t>в ежедневном режиме) проводится мониторинг розничных цен на горюче-смазочные материалы на территории муниципального образования город Покачи. Информация по электронной почте направляется</w:t>
      </w:r>
      <w:r w:rsidR="00190FBC">
        <w:t xml:space="preserve"> </w:t>
      </w:r>
      <w:r w:rsidRPr="006944CC">
        <w:t xml:space="preserve">в Управление информационного мониторинга бюджетного учреждения </w:t>
      </w:r>
      <w:r w:rsidR="00115546" w:rsidRPr="006944CC">
        <w:t>«</w:t>
      </w:r>
      <w:r w:rsidRPr="006944CC">
        <w:t>Региональный аналитический центр</w:t>
      </w:r>
      <w:r w:rsidR="00115546" w:rsidRPr="006944CC">
        <w:t>»</w:t>
      </w:r>
      <w:r w:rsidRPr="006944CC">
        <w:t xml:space="preserve"> Ханты-Мансийского автономного округа – Югры.</w:t>
      </w:r>
    </w:p>
    <w:p w:rsidR="005B396A" w:rsidRPr="006944CC" w:rsidRDefault="005B396A" w:rsidP="006944CC">
      <w:pPr>
        <w:ind w:firstLine="709"/>
        <w:jc w:val="both"/>
      </w:pPr>
      <w:r w:rsidRPr="006944CC">
        <w:t>Продолжена работа по еженедельному и ежемесячному мониторингу цен на рынке продовольственных товаров и товаров первой необходимости, что позволило реально оценивать ценовую ситуацию на продукты питания, выявлять факторы, влияющие на динамику цен и своевременно реагировать на их изменения. Мониторинг цен вед</w:t>
      </w:r>
      <w:r w:rsidR="003F1C91">
        <w:t>ё</w:t>
      </w:r>
      <w:r w:rsidRPr="006944CC">
        <w:t xml:space="preserve">тся на основе информации, полученной при выезде специалистов отдела ценообразования и регулирования </w:t>
      </w:r>
      <w:proofErr w:type="gramStart"/>
      <w:r w:rsidRPr="006944CC">
        <w:t>тарифов управления экономики администрации города</w:t>
      </w:r>
      <w:proofErr w:type="gramEnd"/>
      <w:r w:rsidRPr="006944CC">
        <w:t xml:space="preserve"> Покачи в торговые предприятия. Результаты данного мониторинга направлялись в органы государственной исполнительной власти Ханты-Мансийского автономного округа – Югры. Данная информация ежемесячно размещалась на официальном сайте администрации города Покачи в сети Интернет (www.adm</w:t>
      </w:r>
      <w:r w:rsidRPr="006944CC">
        <w:rPr>
          <w:lang w:val="en-US"/>
        </w:rPr>
        <w:t>po</w:t>
      </w:r>
      <w:r w:rsidRPr="006944CC">
        <w:t>k</w:t>
      </w:r>
      <w:r w:rsidRPr="006944CC">
        <w:rPr>
          <w:lang w:val="en-US"/>
        </w:rPr>
        <w:t>achi</w:t>
      </w:r>
      <w:r w:rsidRPr="006944CC">
        <w:t xml:space="preserve">.ru) в разделе </w:t>
      </w:r>
      <w:r w:rsidR="00115546" w:rsidRPr="006944CC">
        <w:t>«</w:t>
      </w:r>
      <w:r w:rsidRPr="006944CC">
        <w:t>Информация для жителей</w:t>
      </w:r>
      <w:r w:rsidR="00115546" w:rsidRPr="006944CC">
        <w:t>»</w:t>
      </w:r>
      <w:r w:rsidRPr="006944CC">
        <w:t xml:space="preserve">. По стоимости набора из 25 наименований продуктов питания </w:t>
      </w:r>
      <w:r w:rsidR="00A42767" w:rsidRPr="006944CC">
        <w:t>(приложение 3</w:t>
      </w:r>
      <w:r w:rsidR="00EE4DE1" w:rsidRPr="006944CC">
        <w:t xml:space="preserve"> к</w:t>
      </w:r>
      <w:r w:rsidR="00EF5DC5">
        <w:t xml:space="preserve"> </w:t>
      </w:r>
      <w:r w:rsidR="008E3E5A" w:rsidRPr="006944CC">
        <w:t>отчёт</w:t>
      </w:r>
      <w:r w:rsidR="001E59E2" w:rsidRPr="006944CC">
        <w:t>у</w:t>
      </w:r>
      <w:r w:rsidR="003C1AA3" w:rsidRPr="006944CC">
        <w:t xml:space="preserve">) </w:t>
      </w:r>
      <w:r w:rsidRPr="006944CC">
        <w:t xml:space="preserve">город Покачи занимает </w:t>
      </w:r>
      <w:r w:rsidR="003F1C91">
        <w:t>восьмое</w:t>
      </w:r>
      <w:r w:rsidRPr="006944CC">
        <w:t xml:space="preserve"> место в рейтинге среди 13 городских округов ХМАО - Югры (</w:t>
      </w:r>
      <w:proofErr w:type="gramStart"/>
      <w:r w:rsidRPr="006944CC">
        <w:t>от</w:t>
      </w:r>
      <w:proofErr w:type="gramEnd"/>
      <w:r w:rsidRPr="006944CC">
        <w:t xml:space="preserve"> минимального к максимальному значению). </w:t>
      </w:r>
    </w:p>
    <w:p w:rsidR="005B396A" w:rsidRPr="006944CC" w:rsidRDefault="005B396A" w:rsidP="006944CC">
      <w:pPr>
        <w:ind w:firstLine="709"/>
        <w:jc w:val="both"/>
      </w:pPr>
      <w:r w:rsidRPr="006944CC">
        <w:t xml:space="preserve">Отдел ценообразования и регулирования </w:t>
      </w:r>
      <w:proofErr w:type="gramStart"/>
      <w:r w:rsidRPr="006944CC">
        <w:t xml:space="preserve">тарифов управления экономики </w:t>
      </w:r>
      <w:r w:rsidR="003F1C91">
        <w:t>администрации города</w:t>
      </w:r>
      <w:proofErr w:type="gramEnd"/>
      <w:r w:rsidR="003F1C91">
        <w:t xml:space="preserve"> Покачи </w:t>
      </w:r>
      <w:r w:rsidRPr="006944CC">
        <w:t>принимал участие в формировании</w:t>
      </w:r>
      <w:r w:rsidR="00190FBC">
        <w:t xml:space="preserve"> </w:t>
      </w:r>
      <w:r w:rsidRPr="006944CC">
        <w:t>ра</w:t>
      </w:r>
      <w:r w:rsidR="002C79AE" w:rsidRPr="006944CC">
        <w:t>счёт</w:t>
      </w:r>
      <w:r w:rsidRPr="006944CC">
        <w:t>а стоимости питания на одного реб</w:t>
      </w:r>
      <w:r w:rsidR="003F1C91">
        <w:t>ё</w:t>
      </w:r>
      <w:r w:rsidRPr="006944CC">
        <w:t xml:space="preserve">нка в день для обучающихся в возрасте от 7-10 лет и от 11-18 лет с </w:t>
      </w:r>
      <w:r w:rsidR="008B374E" w:rsidRPr="006944CC">
        <w:t>учёт</w:t>
      </w:r>
      <w:r w:rsidRPr="006944CC">
        <w:t>ом</w:t>
      </w:r>
      <w:r w:rsidR="00190FBC">
        <w:t xml:space="preserve"> </w:t>
      </w:r>
      <w:r w:rsidRPr="006944CC">
        <w:t xml:space="preserve">требований санитарно-эпидемиологических норм и правил и применением средних цен на продукты питания. </w:t>
      </w:r>
    </w:p>
    <w:p w:rsidR="00B211E8" w:rsidRPr="006944CC" w:rsidRDefault="00B211E8" w:rsidP="006944CC">
      <w:pPr>
        <w:ind w:firstLine="709"/>
        <w:jc w:val="both"/>
      </w:pPr>
    </w:p>
    <w:p w:rsidR="00FE5AAE" w:rsidRPr="006944CC" w:rsidRDefault="00FE5AAE" w:rsidP="006944CC">
      <w:pPr>
        <w:pStyle w:val="1"/>
        <w:spacing w:before="0"/>
        <w:ind w:firstLine="709"/>
        <w:jc w:val="center"/>
        <w:rPr>
          <w:rFonts w:ascii="Times New Roman" w:hAnsi="Times New Roman" w:cs="Times New Roman"/>
          <w:color w:val="auto"/>
          <w:sz w:val="24"/>
          <w:szCs w:val="24"/>
        </w:rPr>
      </w:pPr>
      <w:bookmarkStart w:id="94" w:name="_Toc504480453"/>
      <w:bookmarkStart w:id="95" w:name="_Toc612787"/>
      <w:r w:rsidRPr="006944CC">
        <w:rPr>
          <w:rFonts w:ascii="Times New Roman" w:hAnsi="Times New Roman" w:cs="Times New Roman"/>
          <w:color w:val="auto"/>
          <w:sz w:val="24"/>
          <w:szCs w:val="24"/>
        </w:rPr>
        <w:t xml:space="preserve">РАЗДЕЛ </w:t>
      </w:r>
      <w:r w:rsidRPr="006944CC">
        <w:rPr>
          <w:rFonts w:ascii="Times New Roman" w:hAnsi="Times New Roman" w:cs="Times New Roman"/>
          <w:color w:val="auto"/>
          <w:sz w:val="24"/>
          <w:szCs w:val="24"/>
          <w:lang w:val="en-US"/>
        </w:rPr>
        <w:t>II</w:t>
      </w:r>
      <w:bookmarkStart w:id="96" w:name="_Toc352163274"/>
      <w:bookmarkEnd w:id="94"/>
      <w:bookmarkEnd w:id="95"/>
    </w:p>
    <w:p w:rsidR="00CD6854" w:rsidRDefault="00FE5AAE" w:rsidP="00CD6854">
      <w:pPr>
        <w:pStyle w:val="1"/>
        <w:spacing w:before="0"/>
        <w:jc w:val="center"/>
        <w:rPr>
          <w:rFonts w:ascii="Times New Roman" w:hAnsi="Times New Roman" w:cs="Times New Roman"/>
          <w:color w:val="auto"/>
          <w:sz w:val="24"/>
          <w:szCs w:val="24"/>
        </w:rPr>
      </w:pPr>
      <w:bookmarkStart w:id="97" w:name="_Toc504480454"/>
      <w:bookmarkStart w:id="98" w:name="_Toc612788"/>
      <w:r w:rsidRPr="006944CC">
        <w:rPr>
          <w:rFonts w:ascii="Times New Roman" w:hAnsi="Times New Roman" w:cs="Times New Roman"/>
          <w:color w:val="auto"/>
          <w:sz w:val="24"/>
          <w:szCs w:val="24"/>
        </w:rPr>
        <w:t xml:space="preserve">Об исполнении отдельных государственных полномочий, </w:t>
      </w:r>
    </w:p>
    <w:p w:rsidR="00FE5AAE" w:rsidRPr="006944CC" w:rsidRDefault="00FE5AAE" w:rsidP="00CD6854">
      <w:pPr>
        <w:pStyle w:val="1"/>
        <w:spacing w:before="0"/>
        <w:jc w:val="center"/>
        <w:rPr>
          <w:rFonts w:ascii="Times New Roman" w:hAnsi="Times New Roman" w:cs="Times New Roman"/>
          <w:color w:val="auto"/>
          <w:sz w:val="24"/>
          <w:szCs w:val="24"/>
        </w:rPr>
      </w:pPr>
      <w:proofErr w:type="gramStart"/>
      <w:r w:rsidRPr="006944CC">
        <w:rPr>
          <w:rFonts w:ascii="Times New Roman" w:hAnsi="Times New Roman" w:cs="Times New Roman"/>
          <w:color w:val="auto"/>
          <w:sz w:val="24"/>
          <w:szCs w:val="24"/>
        </w:rPr>
        <w:t>переданных</w:t>
      </w:r>
      <w:proofErr w:type="gramEnd"/>
      <w:r w:rsidRPr="006944CC">
        <w:rPr>
          <w:rFonts w:ascii="Times New Roman" w:hAnsi="Times New Roman" w:cs="Times New Roman"/>
          <w:color w:val="auto"/>
          <w:sz w:val="24"/>
          <w:szCs w:val="24"/>
        </w:rPr>
        <w:t xml:space="preserve"> органам местного самоуправления города Покачи</w:t>
      </w:r>
      <w:r w:rsidR="00190FBC">
        <w:rPr>
          <w:rFonts w:ascii="Times New Roman" w:hAnsi="Times New Roman" w:cs="Times New Roman"/>
          <w:color w:val="auto"/>
          <w:sz w:val="24"/>
          <w:szCs w:val="24"/>
        </w:rPr>
        <w:t xml:space="preserve"> </w:t>
      </w:r>
      <w:r w:rsidRPr="006944CC">
        <w:rPr>
          <w:rFonts w:ascii="Times New Roman" w:hAnsi="Times New Roman" w:cs="Times New Roman"/>
          <w:color w:val="auto"/>
          <w:sz w:val="24"/>
          <w:szCs w:val="24"/>
        </w:rPr>
        <w:t>федеральными законами и законами Ханты-Мансийского автономного округа – Югры</w:t>
      </w:r>
      <w:bookmarkEnd w:id="96"/>
      <w:bookmarkEnd w:id="97"/>
      <w:bookmarkEnd w:id="98"/>
    </w:p>
    <w:p w:rsidR="00FE5AAE" w:rsidRPr="006944CC" w:rsidRDefault="00FE5AAE" w:rsidP="006944CC">
      <w:pPr>
        <w:tabs>
          <w:tab w:val="right" w:pos="10488"/>
        </w:tabs>
        <w:ind w:firstLine="709"/>
        <w:jc w:val="both"/>
      </w:pPr>
    </w:p>
    <w:p w:rsidR="00FE5AAE" w:rsidRPr="006944CC" w:rsidRDefault="00A71999" w:rsidP="006944CC">
      <w:pPr>
        <w:pStyle w:val="1"/>
        <w:spacing w:before="0"/>
        <w:ind w:firstLine="709"/>
        <w:jc w:val="both"/>
        <w:rPr>
          <w:rFonts w:ascii="Times New Roman" w:hAnsi="Times New Roman" w:cs="Times New Roman"/>
          <w:color w:val="auto"/>
          <w:sz w:val="24"/>
          <w:szCs w:val="24"/>
        </w:rPr>
      </w:pPr>
      <w:bookmarkStart w:id="99" w:name="_Toc612789"/>
      <w:r w:rsidRPr="006944CC">
        <w:rPr>
          <w:rFonts w:ascii="Times New Roman" w:hAnsi="Times New Roman" w:cs="Times New Roman"/>
          <w:color w:val="auto"/>
          <w:sz w:val="24"/>
          <w:szCs w:val="24"/>
        </w:rPr>
        <w:t>Отдел записи</w:t>
      </w:r>
      <w:r w:rsidR="004E3F4C" w:rsidRPr="006944CC">
        <w:rPr>
          <w:rFonts w:ascii="Times New Roman" w:hAnsi="Times New Roman" w:cs="Times New Roman"/>
          <w:color w:val="auto"/>
          <w:sz w:val="24"/>
          <w:szCs w:val="24"/>
        </w:rPr>
        <w:t xml:space="preserve"> актов гражданского состояния</w:t>
      </w:r>
      <w:bookmarkEnd w:id="99"/>
    </w:p>
    <w:p w:rsidR="0019484D" w:rsidRPr="006944CC" w:rsidRDefault="0019484D" w:rsidP="006944CC">
      <w:pPr>
        <w:ind w:firstLine="709"/>
        <w:jc w:val="center"/>
        <w:rPr>
          <w:b/>
        </w:rPr>
      </w:pPr>
    </w:p>
    <w:p w:rsidR="004E3F4C" w:rsidRPr="006944CC" w:rsidRDefault="004E3F4C" w:rsidP="006944CC">
      <w:pPr>
        <w:ind w:firstLine="709"/>
        <w:jc w:val="both"/>
      </w:pPr>
      <w:proofErr w:type="gramStart"/>
      <w:r w:rsidRPr="006944CC">
        <w:t>Работа отдела записи актов гражданского состояния администрации города Покачи Ханты-Мансийского автономного округа - Югры (далее – отдел ЗАГС) в 2018 году была направлена на повышение качества и доступности государственных услуг, о</w:t>
      </w:r>
      <w:r w:rsidR="00BC20E8" w:rsidRPr="006944CC">
        <w:t>казываемых населению, соблюдение</w:t>
      </w:r>
      <w:r w:rsidRPr="006944CC">
        <w:t xml:space="preserve"> законности при государственной регистрации актов гражданского состояния и юридически значимых действий, создание надлежащих условий для реализации полномочий по государственной регистрации актов гражданского состояния на высоком профессиональном уровне, обеспечение </w:t>
      </w:r>
      <w:r w:rsidR="008B374E" w:rsidRPr="006944CC">
        <w:t>учёт</w:t>
      </w:r>
      <w:r w:rsidRPr="006944CC">
        <w:t>а</w:t>
      </w:r>
      <w:proofErr w:type="gramEnd"/>
      <w:r w:rsidRPr="006944CC">
        <w:t xml:space="preserve"> и сохранности архивного фонда, повышению в городе </w:t>
      </w:r>
      <w:r w:rsidR="00327C8E" w:rsidRPr="006944CC">
        <w:t>Покачи</w:t>
      </w:r>
      <w:r w:rsidRPr="006944CC">
        <w:t xml:space="preserve"> доли граждан, использующих механизм получения государственных услуг в сфере государственной регистрации актов гражданского состояния посредством единого портала государственных услуг (далее – ЕПГУ), дальнейшее развитие информационных технологий.</w:t>
      </w:r>
    </w:p>
    <w:p w:rsidR="000A37ED" w:rsidRPr="006944CC" w:rsidRDefault="00327C8E" w:rsidP="006944CC">
      <w:pPr>
        <w:ind w:firstLine="709"/>
        <w:jc w:val="both"/>
      </w:pPr>
      <w:r w:rsidRPr="006944CC">
        <w:t>Статистическая информация по государственной регистрации актов гражданского состояния является основой для анализа демографической ситуации на территории города Покачи.</w:t>
      </w:r>
    </w:p>
    <w:p w:rsidR="001B4251" w:rsidRPr="00430F06" w:rsidRDefault="001B4251" w:rsidP="001B4251">
      <w:pPr>
        <w:ind w:firstLine="709"/>
        <w:jc w:val="right"/>
      </w:pPr>
      <w:r w:rsidRPr="00430F06">
        <w:t>Таблица 39</w:t>
      </w:r>
    </w:p>
    <w:tbl>
      <w:tblPr>
        <w:tblStyle w:val="a5"/>
        <w:tblW w:w="9356" w:type="dxa"/>
        <w:tblInd w:w="108" w:type="dxa"/>
        <w:tblLook w:val="04A0" w:firstRow="1" w:lastRow="0" w:firstColumn="1" w:lastColumn="0" w:noHBand="0" w:noVBand="1"/>
      </w:tblPr>
      <w:tblGrid>
        <w:gridCol w:w="5387"/>
        <w:gridCol w:w="2126"/>
        <w:gridCol w:w="1843"/>
      </w:tblGrid>
      <w:tr w:rsidR="00BC20E8" w:rsidRPr="00CD6854" w:rsidTr="00CD6854">
        <w:tc>
          <w:tcPr>
            <w:tcW w:w="5387" w:type="dxa"/>
          </w:tcPr>
          <w:p w:rsidR="00BC20E8" w:rsidRPr="00CD6854" w:rsidRDefault="00D74BD9" w:rsidP="000A37ED">
            <w:pPr>
              <w:jc w:val="both"/>
              <w:rPr>
                <w:b/>
                <w:sz w:val="20"/>
                <w:szCs w:val="20"/>
              </w:rPr>
            </w:pPr>
            <w:r w:rsidRPr="00CD6854">
              <w:rPr>
                <w:b/>
                <w:sz w:val="20"/>
                <w:szCs w:val="20"/>
              </w:rPr>
              <w:t>Запись актов гражданского состояния</w:t>
            </w:r>
          </w:p>
        </w:tc>
        <w:tc>
          <w:tcPr>
            <w:tcW w:w="2126" w:type="dxa"/>
          </w:tcPr>
          <w:p w:rsidR="00BC20E8" w:rsidRPr="00CD6854" w:rsidRDefault="00D74BD9" w:rsidP="00D74BD9">
            <w:pPr>
              <w:jc w:val="center"/>
              <w:rPr>
                <w:b/>
                <w:sz w:val="20"/>
                <w:szCs w:val="20"/>
              </w:rPr>
            </w:pPr>
            <w:r w:rsidRPr="00CD6854">
              <w:rPr>
                <w:b/>
                <w:sz w:val="20"/>
                <w:szCs w:val="20"/>
              </w:rPr>
              <w:t>2017</w:t>
            </w:r>
          </w:p>
        </w:tc>
        <w:tc>
          <w:tcPr>
            <w:tcW w:w="1843" w:type="dxa"/>
          </w:tcPr>
          <w:p w:rsidR="00BC20E8" w:rsidRPr="00CD6854" w:rsidRDefault="00D74BD9" w:rsidP="00D74BD9">
            <w:pPr>
              <w:jc w:val="center"/>
              <w:rPr>
                <w:b/>
                <w:sz w:val="20"/>
                <w:szCs w:val="20"/>
              </w:rPr>
            </w:pPr>
            <w:r w:rsidRPr="00CD6854">
              <w:rPr>
                <w:b/>
                <w:sz w:val="20"/>
                <w:szCs w:val="20"/>
              </w:rPr>
              <w:t>2018</w:t>
            </w:r>
          </w:p>
        </w:tc>
      </w:tr>
      <w:tr w:rsidR="00BC20E8" w:rsidRPr="00CD6854" w:rsidTr="00CD6854">
        <w:tc>
          <w:tcPr>
            <w:tcW w:w="5387" w:type="dxa"/>
          </w:tcPr>
          <w:p w:rsidR="00BC20E8" w:rsidRPr="00CD6854" w:rsidRDefault="00326C4D" w:rsidP="00326C4D">
            <w:pPr>
              <w:jc w:val="both"/>
              <w:rPr>
                <w:sz w:val="20"/>
                <w:szCs w:val="20"/>
              </w:rPr>
            </w:pPr>
            <w:r w:rsidRPr="00CD6854">
              <w:rPr>
                <w:sz w:val="20"/>
                <w:szCs w:val="20"/>
              </w:rPr>
              <w:t>рождение</w:t>
            </w:r>
          </w:p>
        </w:tc>
        <w:tc>
          <w:tcPr>
            <w:tcW w:w="2126" w:type="dxa"/>
          </w:tcPr>
          <w:p w:rsidR="00BC20E8" w:rsidRPr="00CD6854" w:rsidRDefault="00326C4D" w:rsidP="00326C4D">
            <w:pPr>
              <w:jc w:val="center"/>
              <w:rPr>
                <w:sz w:val="20"/>
                <w:szCs w:val="20"/>
              </w:rPr>
            </w:pPr>
            <w:r w:rsidRPr="00CD6854">
              <w:rPr>
                <w:sz w:val="20"/>
                <w:szCs w:val="20"/>
              </w:rPr>
              <w:t>204</w:t>
            </w:r>
          </w:p>
        </w:tc>
        <w:tc>
          <w:tcPr>
            <w:tcW w:w="1843" w:type="dxa"/>
          </w:tcPr>
          <w:p w:rsidR="00BC20E8" w:rsidRPr="00CD6854" w:rsidRDefault="00326C4D" w:rsidP="00326C4D">
            <w:pPr>
              <w:jc w:val="center"/>
              <w:rPr>
                <w:sz w:val="20"/>
                <w:szCs w:val="20"/>
              </w:rPr>
            </w:pPr>
            <w:r w:rsidRPr="00CD6854">
              <w:rPr>
                <w:sz w:val="20"/>
                <w:szCs w:val="20"/>
              </w:rPr>
              <w:t>211</w:t>
            </w:r>
          </w:p>
        </w:tc>
      </w:tr>
      <w:tr w:rsidR="00D74BD9" w:rsidRPr="00CD6854" w:rsidTr="00CD6854">
        <w:tc>
          <w:tcPr>
            <w:tcW w:w="5387" w:type="dxa"/>
          </w:tcPr>
          <w:p w:rsidR="00D74BD9" w:rsidRPr="00CD6854" w:rsidRDefault="00326C4D" w:rsidP="000A37ED">
            <w:pPr>
              <w:jc w:val="both"/>
              <w:rPr>
                <w:sz w:val="20"/>
                <w:szCs w:val="20"/>
              </w:rPr>
            </w:pPr>
            <w:r w:rsidRPr="00CD6854">
              <w:rPr>
                <w:sz w:val="20"/>
                <w:szCs w:val="20"/>
              </w:rPr>
              <w:t>смерь</w:t>
            </w:r>
          </w:p>
        </w:tc>
        <w:tc>
          <w:tcPr>
            <w:tcW w:w="2126" w:type="dxa"/>
          </w:tcPr>
          <w:p w:rsidR="00D74BD9" w:rsidRPr="00CD6854" w:rsidRDefault="00326C4D" w:rsidP="00326C4D">
            <w:pPr>
              <w:jc w:val="center"/>
              <w:rPr>
                <w:sz w:val="20"/>
                <w:szCs w:val="20"/>
              </w:rPr>
            </w:pPr>
            <w:r w:rsidRPr="00CD6854">
              <w:rPr>
                <w:sz w:val="20"/>
                <w:szCs w:val="20"/>
              </w:rPr>
              <w:t>46</w:t>
            </w:r>
          </w:p>
        </w:tc>
        <w:tc>
          <w:tcPr>
            <w:tcW w:w="1843" w:type="dxa"/>
          </w:tcPr>
          <w:p w:rsidR="00D74BD9" w:rsidRPr="00CD6854" w:rsidRDefault="00326C4D" w:rsidP="00326C4D">
            <w:pPr>
              <w:jc w:val="center"/>
              <w:rPr>
                <w:sz w:val="20"/>
                <w:szCs w:val="20"/>
              </w:rPr>
            </w:pPr>
            <w:r w:rsidRPr="00CD6854">
              <w:rPr>
                <w:sz w:val="20"/>
                <w:szCs w:val="20"/>
              </w:rPr>
              <w:t>44</w:t>
            </w:r>
          </w:p>
        </w:tc>
      </w:tr>
      <w:tr w:rsidR="00D74BD9" w:rsidRPr="00CD6854" w:rsidTr="00CD6854">
        <w:tc>
          <w:tcPr>
            <w:tcW w:w="5387" w:type="dxa"/>
          </w:tcPr>
          <w:p w:rsidR="00D74BD9" w:rsidRPr="00CD6854" w:rsidRDefault="00326C4D" w:rsidP="000A37ED">
            <w:pPr>
              <w:jc w:val="both"/>
              <w:rPr>
                <w:sz w:val="20"/>
                <w:szCs w:val="20"/>
              </w:rPr>
            </w:pPr>
            <w:r w:rsidRPr="00CD6854">
              <w:rPr>
                <w:sz w:val="20"/>
                <w:szCs w:val="20"/>
              </w:rPr>
              <w:t>брак</w:t>
            </w:r>
          </w:p>
        </w:tc>
        <w:tc>
          <w:tcPr>
            <w:tcW w:w="2126" w:type="dxa"/>
          </w:tcPr>
          <w:p w:rsidR="00D74BD9" w:rsidRPr="00CD6854" w:rsidRDefault="00326C4D" w:rsidP="00326C4D">
            <w:pPr>
              <w:jc w:val="center"/>
              <w:rPr>
                <w:sz w:val="20"/>
                <w:szCs w:val="20"/>
              </w:rPr>
            </w:pPr>
            <w:r w:rsidRPr="00CD6854">
              <w:rPr>
                <w:sz w:val="20"/>
                <w:szCs w:val="20"/>
              </w:rPr>
              <w:t>80</w:t>
            </w:r>
          </w:p>
        </w:tc>
        <w:tc>
          <w:tcPr>
            <w:tcW w:w="1843" w:type="dxa"/>
          </w:tcPr>
          <w:p w:rsidR="00D74BD9" w:rsidRPr="00CD6854" w:rsidRDefault="00326C4D" w:rsidP="00326C4D">
            <w:pPr>
              <w:jc w:val="center"/>
              <w:rPr>
                <w:sz w:val="20"/>
                <w:szCs w:val="20"/>
              </w:rPr>
            </w:pPr>
            <w:r w:rsidRPr="00CD6854">
              <w:rPr>
                <w:sz w:val="20"/>
                <w:szCs w:val="20"/>
              </w:rPr>
              <w:t>104</w:t>
            </w:r>
          </w:p>
        </w:tc>
      </w:tr>
      <w:tr w:rsidR="00D74BD9" w:rsidRPr="00CD6854" w:rsidTr="00CD6854">
        <w:tc>
          <w:tcPr>
            <w:tcW w:w="5387" w:type="dxa"/>
          </w:tcPr>
          <w:p w:rsidR="00D74BD9" w:rsidRPr="00CD6854" w:rsidRDefault="00326C4D" w:rsidP="000A37ED">
            <w:pPr>
              <w:jc w:val="both"/>
              <w:rPr>
                <w:sz w:val="20"/>
                <w:szCs w:val="20"/>
              </w:rPr>
            </w:pPr>
            <w:r w:rsidRPr="00CD6854">
              <w:rPr>
                <w:sz w:val="20"/>
                <w:szCs w:val="20"/>
              </w:rPr>
              <w:t>расторжение брака</w:t>
            </w:r>
          </w:p>
        </w:tc>
        <w:tc>
          <w:tcPr>
            <w:tcW w:w="2126" w:type="dxa"/>
          </w:tcPr>
          <w:p w:rsidR="00D74BD9" w:rsidRPr="00CD6854" w:rsidRDefault="00326C4D" w:rsidP="00326C4D">
            <w:pPr>
              <w:jc w:val="center"/>
              <w:rPr>
                <w:sz w:val="20"/>
                <w:szCs w:val="20"/>
              </w:rPr>
            </w:pPr>
            <w:r w:rsidRPr="00CD6854">
              <w:rPr>
                <w:sz w:val="20"/>
                <w:szCs w:val="20"/>
              </w:rPr>
              <w:t>69</w:t>
            </w:r>
          </w:p>
        </w:tc>
        <w:tc>
          <w:tcPr>
            <w:tcW w:w="1843" w:type="dxa"/>
          </w:tcPr>
          <w:p w:rsidR="00D74BD9" w:rsidRPr="00CD6854" w:rsidRDefault="00326C4D" w:rsidP="00326C4D">
            <w:pPr>
              <w:jc w:val="center"/>
              <w:rPr>
                <w:sz w:val="20"/>
                <w:szCs w:val="20"/>
              </w:rPr>
            </w:pPr>
            <w:r w:rsidRPr="00CD6854">
              <w:rPr>
                <w:sz w:val="20"/>
                <w:szCs w:val="20"/>
              </w:rPr>
              <w:t>96</w:t>
            </w:r>
          </w:p>
        </w:tc>
      </w:tr>
      <w:tr w:rsidR="00D74BD9" w:rsidRPr="00CD6854" w:rsidTr="00CD6854">
        <w:tc>
          <w:tcPr>
            <w:tcW w:w="5387" w:type="dxa"/>
          </w:tcPr>
          <w:p w:rsidR="00D74BD9" w:rsidRPr="00CD6854" w:rsidRDefault="00326C4D" w:rsidP="000A37ED">
            <w:pPr>
              <w:jc w:val="both"/>
              <w:rPr>
                <w:sz w:val="20"/>
                <w:szCs w:val="20"/>
              </w:rPr>
            </w:pPr>
            <w:r w:rsidRPr="00CD6854">
              <w:rPr>
                <w:sz w:val="20"/>
                <w:szCs w:val="20"/>
              </w:rPr>
              <w:t>установление отцовства</w:t>
            </w:r>
          </w:p>
        </w:tc>
        <w:tc>
          <w:tcPr>
            <w:tcW w:w="2126" w:type="dxa"/>
          </w:tcPr>
          <w:p w:rsidR="00D74BD9" w:rsidRPr="00CD6854" w:rsidRDefault="00326C4D" w:rsidP="00326C4D">
            <w:pPr>
              <w:jc w:val="center"/>
              <w:rPr>
                <w:sz w:val="20"/>
                <w:szCs w:val="20"/>
              </w:rPr>
            </w:pPr>
            <w:r w:rsidRPr="00CD6854">
              <w:rPr>
                <w:sz w:val="20"/>
                <w:szCs w:val="20"/>
              </w:rPr>
              <w:t>24</w:t>
            </w:r>
          </w:p>
        </w:tc>
        <w:tc>
          <w:tcPr>
            <w:tcW w:w="1843" w:type="dxa"/>
          </w:tcPr>
          <w:p w:rsidR="00D74BD9" w:rsidRPr="00CD6854" w:rsidRDefault="00326C4D" w:rsidP="00326C4D">
            <w:pPr>
              <w:jc w:val="center"/>
              <w:rPr>
                <w:sz w:val="20"/>
                <w:szCs w:val="20"/>
              </w:rPr>
            </w:pPr>
            <w:r w:rsidRPr="00CD6854">
              <w:rPr>
                <w:sz w:val="20"/>
                <w:szCs w:val="20"/>
              </w:rPr>
              <w:t>34</w:t>
            </w:r>
          </w:p>
        </w:tc>
      </w:tr>
      <w:tr w:rsidR="00D74BD9" w:rsidRPr="00CD6854" w:rsidTr="00CD6854">
        <w:tc>
          <w:tcPr>
            <w:tcW w:w="5387" w:type="dxa"/>
          </w:tcPr>
          <w:p w:rsidR="00D74BD9" w:rsidRPr="00CD6854" w:rsidRDefault="00326C4D" w:rsidP="000A37ED">
            <w:pPr>
              <w:jc w:val="both"/>
              <w:rPr>
                <w:sz w:val="20"/>
                <w:szCs w:val="20"/>
              </w:rPr>
            </w:pPr>
            <w:r w:rsidRPr="00CD6854">
              <w:rPr>
                <w:sz w:val="20"/>
                <w:szCs w:val="20"/>
              </w:rPr>
              <w:lastRenderedPageBreak/>
              <w:t>перемена имени</w:t>
            </w:r>
          </w:p>
        </w:tc>
        <w:tc>
          <w:tcPr>
            <w:tcW w:w="2126" w:type="dxa"/>
          </w:tcPr>
          <w:p w:rsidR="00D74BD9" w:rsidRPr="00CD6854" w:rsidRDefault="00326C4D" w:rsidP="00326C4D">
            <w:pPr>
              <w:jc w:val="center"/>
              <w:rPr>
                <w:sz w:val="20"/>
                <w:szCs w:val="20"/>
              </w:rPr>
            </w:pPr>
            <w:r w:rsidRPr="00CD6854">
              <w:rPr>
                <w:sz w:val="20"/>
                <w:szCs w:val="20"/>
              </w:rPr>
              <w:t>11</w:t>
            </w:r>
          </w:p>
        </w:tc>
        <w:tc>
          <w:tcPr>
            <w:tcW w:w="1843" w:type="dxa"/>
          </w:tcPr>
          <w:p w:rsidR="00D74BD9" w:rsidRPr="00CD6854" w:rsidRDefault="00326C4D" w:rsidP="00326C4D">
            <w:pPr>
              <w:jc w:val="center"/>
              <w:rPr>
                <w:sz w:val="20"/>
                <w:szCs w:val="20"/>
              </w:rPr>
            </w:pPr>
            <w:r w:rsidRPr="00CD6854">
              <w:rPr>
                <w:sz w:val="20"/>
                <w:szCs w:val="20"/>
              </w:rPr>
              <w:t>12</w:t>
            </w:r>
          </w:p>
        </w:tc>
      </w:tr>
    </w:tbl>
    <w:p w:rsidR="000A37ED" w:rsidRPr="00430F06" w:rsidRDefault="000A37ED" w:rsidP="000A37ED">
      <w:pPr>
        <w:ind w:firstLine="709"/>
        <w:jc w:val="both"/>
      </w:pPr>
      <w:r w:rsidRPr="00430F06">
        <w:t>Отделом ЗАГС исполнено 4061 юридически значимых действий, что на 1656 меньше, чем за аналогичный период прошлого года – 5717.</w:t>
      </w:r>
    </w:p>
    <w:p w:rsidR="000A37ED" w:rsidRPr="00430F06" w:rsidRDefault="000A37ED" w:rsidP="000A37ED">
      <w:pPr>
        <w:ind w:firstLine="709"/>
        <w:jc w:val="both"/>
      </w:pPr>
      <w:r w:rsidRPr="00430F06">
        <w:t>К юридически значимым действиям относятся следующие услуги:</w:t>
      </w:r>
    </w:p>
    <w:p w:rsidR="000A37ED" w:rsidRPr="00430F06" w:rsidRDefault="000A37ED" w:rsidP="00CD6854">
      <w:pPr>
        <w:pStyle w:val="a8"/>
        <w:numPr>
          <w:ilvl w:val="0"/>
          <w:numId w:val="71"/>
        </w:numPr>
        <w:tabs>
          <w:tab w:val="left" w:pos="993"/>
        </w:tabs>
        <w:ind w:left="0" w:firstLine="709"/>
        <w:jc w:val="both"/>
      </w:pPr>
      <w:r w:rsidRPr="00430F06">
        <w:t xml:space="preserve"> рассмотрение заявлений граждан о внесении исправлений или изменений в записи актов гражданского состояния;</w:t>
      </w:r>
    </w:p>
    <w:p w:rsidR="000A37ED" w:rsidRPr="00430F06" w:rsidRDefault="000A37ED" w:rsidP="00CD6854">
      <w:pPr>
        <w:pStyle w:val="a8"/>
        <w:numPr>
          <w:ilvl w:val="0"/>
          <w:numId w:val="71"/>
        </w:numPr>
        <w:tabs>
          <w:tab w:val="left" w:pos="993"/>
        </w:tabs>
        <w:ind w:left="0" w:firstLine="709"/>
        <w:jc w:val="both"/>
      </w:pPr>
      <w:r w:rsidRPr="00430F06">
        <w:t xml:space="preserve"> исполнение заключений и извещений органов ЗАГС Российской Федерации и иностранных государств;</w:t>
      </w:r>
    </w:p>
    <w:p w:rsidR="000A37ED" w:rsidRPr="00430F06" w:rsidRDefault="000A37ED" w:rsidP="00CD6854">
      <w:pPr>
        <w:pStyle w:val="a8"/>
        <w:numPr>
          <w:ilvl w:val="0"/>
          <w:numId w:val="71"/>
        </w:numPr>
        <w:tabs>
          <w:tab w:val="left" w:pos="993"/>
        </w:tabs>
        <w:ind w:left="0" w:firstLine="709"/>
        <w:jc w:val="both"/>
      </w:pPr>
      <w:r w:rsidRPr="00430F06">
        <w:t xml:space="preserve"> выдача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0A37ED" w:rsidRPr="00430F06" w:rsidRDefault="000A37ED" w:rsidP="00CD6854">
      <w:pPr>
        <w:pStyle w:val="a8"/>
        <w:numPr>
          <w:ilvl w:val="0"/>
          <w:numId w:val="71"/>
        </w:numPr>
        <w:tabs>
          <w:tab w:val="left" w:pos="993"/>
        </w:tabs>
        <w:ind w:left="0" w:firstLine="709"/>
        <w:jc w:val="both"/>
      </w:pPr>
      <w:r w:rsidRPr="00430F06">
        <w:t xml:space="preserve"> </w:t>
      </w:r>
      <w:proofErr w:type="gramStart"/>
      <w:r w:rsidR="00190FBC">
        <w:t>д</w:t>
      </w:r>
      <w:r w:rsidRPr="00430F06">
        <w:t>о</w:t>
      </w:r>
      <w:proofErr w:type="gramEnd"/>
      <w:r w:rsidR="00190FBC">
        <w:t xml:space="preserve"> </w:t>
      </w:r>
      <w:proofErr w:type="gramStart"/>
      <w:r w:rsidRPr="00430F06">
        <w:t>оформление</w:t>
      </w:r>
      <w:proofErr w:type="gramEnd"/>
      <w:r w:rsidRPr="00430F06">
        <w:t xml:space="preserve"> записей актов о расторжении брака на основании заявления другого супруга;</w:t>
      </w:r>
    </w:p>
    <w:p w:rsidR="000A37ED" w:rsidRPr="00430F06" w:rsidRDefault="000A37ED" w:rsidP="00CD6854">
      <w:pPr>
        <w:pStyle w:val="a8"/>
        <w:numPr>
          <w:ilvl w:val="0"/>
          <w:numId w:val="71"/>
        </w:numPr>
        <w:tabs>
          <w:tab w:val="left" w:pos="993"/>
        </w:tabs>
        <w:ind w:left="0" w:firstLine="709"/>
        <w:jc w:val="both"/>
      </w:pPr>
      <w:r w:rsidRPr="00430F06">
        <w:t xml:space="preserve"> восстановление и аннулирование записей актов гражданского состояния;</w:t>
      </w:r>
    </w:p>
    <w:p w:rsidR="000A37ED" w:rsidRPr="00430F06" w:rsidRDefault="000A37ED" w:rsidP="00CD6854">
      <w:pPr>
        <w:pStyle w:val="a8"/>
        <w:numPr>
          <w:ilvl w:val="0"/>
          <w:numId w:val="71"/>
        </w:numPr>
        <w:tabs>
          <w:tab w:val="left" w:pos="993"/>
        </w:tabs>
        <w:ind w:left="0" w:firstLine="709"/>
        <w:jc w:val="both"/>
      </w:pPr>
      <w:r w:rsidRPr="00430F06">
        <w:t xml:space="preserve"> оказание международной правовой помощи в части истребования и пересылки документов о государственной регистрации актов гражданского состояния;</w:t>
      </w:r>
    </w:p>
    <w:p w:rsidR="000A37ED" w:rsidRPr="00430F06" w:rsidRDefault="000A37ED" w:rsidP="00CD6854">
      <w:pPr>
        <w:pStyle w:val="a8"/>
        <w:numPr>
          <w:ilvl w:val="0"/>
          <w:numId w:val="71"/>
        </w:numPr>
        <w:tabs>
          <w:tab w:val="left" w:pos="993"/>
        </w:tabs>
        <w:ind w:left="0" w:firstLine="709"/>
        <w:jc w:val="both"/>
      </w:pPr>
      <w:r w:rsidRPr="00430F06">
        <w:t xml:space="preserve"> работа с записями актов гражданского состояния в части проставления отметок об особом статусе записи акта гражданского состояния, об изменении статуса записи либо об особых правовых ограничениях субъектов записи акта.</w:t>
      </w:r>
    </w:p>
    <w:p w:rsidR="000A37ED" w:rsidRPr="00430F06" w:rsidRDefault="000A37ED" w:rsidP="000A37ED">
      <w:pPr>
        <w:ind w:firstLine="709"/>
        <w:jc w:val="both"/>
      </w:pPr>
      <w:r w:rsidRPr="00430F06">
        <w:t xml:space="preserve">В соответствии с Налоговым кодексом Российской Федерации за государственную регистрацию актов гражданского состояния и другие юридически значимые действия взимается государственная пошлина. </w:t>
      </w:r>
    </w:p>
    <w:p w:rsidR="000A37ED" w:rsidRPr="00430F06" w:rsidRDefault="000A37ED" w:rsidP="000A37ED">
      <w:pPr>
        <w:ind w:firstLine="709"/>
        <w:jc w:val="both"/>
      </w:pPr>
      <w:r w:rsidRPr="00430F06">
        <w:t>За 2018 год сумма государственной пошлины, направленная в бюджет Российской Федерации</w:t>
      </w:r>
      <w:r w:rsidR="00C40A55" w:rsidRPr="00430F06">
        <w:t>,</w:t>
      </w:r>
      <w:r w:rsidRPr="00430F06">
        <w:t xml:space="preserve"> составила 259545 рублей, что на 53800 рублей больше, чем за аналогичный период прошлого года </w:t>
      </w:r>
      <w:r w:rsidR="00C40A55" w:rsidRPr="00430F06">
        <w:t>–</w:t>
      </w:r>
      <w:r w:rsidRPr="00430F06">
        <w:t xml:space="preserve"> 205</w:t>
      </w:r>
      <w:r w:rsidR="00C40A55" w:rsidRPr="00430F06">
        <w:t> 745 рублей.</w:t>
      </w:r>
    </w:p>
    <w:p w:rsidR="000A37ED" w:rsidRPr="00430F06" w:rsidRDefault="000A37ED" w:rsidP="000A37ED">
      <w:pPr>
        <w:ind w:firstLine="709"/>
        <w:jc w:val="both"/>
      </w:pPr>
      <w:r w:rsidRPr="00430F06">
        <w:t xml:space="preserve">В исполнении требований Федерального закона от 22.10.2004 №125-ФЗ </w:t>
      </w:r>
      <w:r w:rsidR="00115546">
        <w:t>«</w:t>
      </w:r>
      <w:r w:rsidRPr="00430F06">
        <w:t>Об архивном деле</w:t>
      </w:r>
      <w:r w:rsidR="00115546">
        <w:t>»</w:t>
      </w:r>
      <w:r w:rsidRPr="00430F06">
        <w:t xml:space="preserve"> и Федерального закона от 15.11.1997 №143-ФЗ </w:t>
      </w:r>
      <w:r w:rsidR="00115546">
        <w:t>«</w:t>
      </w:r>
      <w:r w:rsidRPr="00430F06">
        <w:t>Об актах гражданского состояния</w:t>
      </w:r>
      <w:r w:rsidR="00115546">
        <w:t>»</w:t>
      </w:r>
      <w:r w:rsidRPr="00430F06">
        <w:t>, архивный фонд отдела ЗАГС формируется с 1984 года и на 31 декабря 2018 года общее количество актовых записей в отделе составило – 18587.</w:t>
      </w:r>
    </w:p>
    <w:p w:rsidR="000A37ED" w:rsidRPr="00430F06" w:rsidRDefault="000A37ED" w:rsidP="000A37ED">
      <w:pPr>
        <w:ind w:firstLine="709"/>
        <w:jc w:val="both"/>
      </w:pPr>
      <w:r w:rsidRPr="00430F06">
        <w:t>За 2018 год возросло количество государственных услуг, оказанных отделом ЗАГС в электронном виде (посредством ЕПГУ). Так, в 2018 году была оказано</w:t>
      </w:r>
      <w:r w:rsidR="00190FBC">
        <w:t xml:space="preserve"> </w:t>
      </w:r>
      <w:r w:rsidRPr="00430F06">
        <w:t>67 услуг (из них 41 рождение, 17 заключение брака, 7 расторжение брака и 2 повторных свидетельства). А в 2017 рождение – 3, заключение брака - 1.</w:t>
      </w:r>
    </w:p>
    <w:p w:rsidR="000A37ED" w:rsidRPr="00430F06" w:rsidRDefault="000A37ED" w:rsidP="000A37ED">
      <w:pPr>
        <w:ind w:firstLine="709"/>
        <w:jc w:val="both"/>
      </w:pPr>
      <w:r w:rsidRPr="00430F06">
        <w:t xml:space="preserve">Отдел ЗАГС сотрудничает с МАУ </w:t>
      </w:r>
      <w:r w:rsidR="00115546">
        <w:t>«</w:t>
      </w:r>
      <w:r w:rsidRPr="00430F06">
        <w:t>МФЦ</w:t>
      </w:r>
      <w:r w:rsidR="00115546">
        <w:t>»</w:t>
      </w:r>
      <w:r w:rsidRPr="00430F06">
        <w:t xml:space="preserve"> г</w:t>
      </w:r>
      <w:r w:rsidR="00CD6854">
        <w:t>орода</w:t>
      </w:r>
      <w:r w:rsidR="00190FBC">
        <w:t xml:space="preserve"> </w:t>
      </w:r>
      <w:r w:rsidRPr="00430F06">
        <w:t xml:space="preserve">Покачи по вопросам предоставления государственных услуг. В 2018 году показатель количества государственных услуг, оказанных через МАУ </w:t>
      </w:r>
      <w:r w:rsidR="00115546">
        <w:t>«</w:t>
      </w:r>
      <w:r w:rsidRPr="00430F06">
        <w:t>МФЦ</w:t>
      </w:r>
      <w:r w:rsidR="00115546">
        <w:t>»</w:t>
      </w:r>
      <w:r w:rsidRPr="00430F06">
        <w:t xml:space="preserve"> - 147, что на 48 больше, чем за 2017 год.</w:t>
      </w:r>
    </w:p>
    <w:p w:rsidR="000A37ED" w:rsidRPr="00430F06" w:rsidRDefault="000A37ED" w:rsidP="000A37ED">
      <w:pPr>
        <w:autoSpaceDE w:val="0"/>
        <w:autoSpaceDN w:val="0"/>
        <w:adjustRightInd w:val="0"/>
        <w:ind w:firstLine="708"/>
        <w:jc w:val="both"/>
        <w:outlineLvl w:val="2"/>
      </w:pPr>
      <w:bookmarkStart w:id="100" w:name="_Toc536785076"/>
      <w:bookmarkStart w:id="101" w:name="_Toc612790"/>
      <w:r w:rsidRPr="00430F06">
        <w:t>В целях укрепления авторитета семьи, базовых семейных ценностей, связей и традиций, отдел ЗАГС в 2018 году пров</w:t>
      </w:r>
      <w:r w:rsidR="00CD6854">
        <w:t>ё</w:t>
      </w:r>
      <w:r w:rsidRPr="00430F06">
        <w:t xml:space="preserve">л </w:t>
      </w:r>
      <w:r w:rsidR="00CD6854">
        <w:t>три</w:t>
      </w:r>
      <w:r w:rsidRPr="00430F06">
        <w:t xml:space="preserve"> мероприятия по празднованию семейных юбилеев супружеских пар.</w:t>
      </w:r>
      <w:bookmarkEnd w:id="100"/>
      <w:bookmarkEnd w:id="101"/>
    </w:p>
    <w:p w:rsidR="000A37ED" w:rsidRPr="00430F06" w:rsidRDefault="000A37ED" w:rsidP="000A37ED">
      <w:pPr>
        <w:autoSpaceDE w:val="0"/>
        <w:autoSpaceDN w:val="0"/>
        <w:adjustRightInd w:val="0"/>
        <w:ind w:firstLine="708"/>
        <w:jc w:val="both"/>
        <w:outlineLvl w:val="2"/>
      </w:pPr>
      <w:bookmarkStart w:id="102" w:name="_Toc536785077"/>
      <w:bookmarkStart w:id="103" w:name="_Toc612791"/>
      <w:r w:rsidRPr="00430F06">
        <w:t xml:space="preserve">В целях обеспечения доступа населения к информации о деятельности отдела ЗАГС, на официальном сайте </w:t>
      </w:r>
      <w:r w:rsidR="00CD6854" w:rsidRPr="00430F06">
        <w:t xml:space="preserve">администрации </w:t>
      </w:r>
      <w:r w:rsidRPr="00430F06">
        <w:t xml:space="preserve">города Покачи работает раздел </w:t>
      </w:r>
      <w:r w:rsidR="00115546">
        <w:t>«</w:t>
      </w:r>
      <w:r w:rsidRPr="00430F06">
        <w:t>Отдел записи актов гражданского состояния</w:t>
      </w:r>
      <w:r w:rsidR="00115546">
        <w:t>»</w:t>
      </w:r>
      <w:r w:rsidRPr="00430F06">
        <w:t xml:space="preserve">. В данном разделе размещена информация о предоставлении государственной услуги по государственной регистрации актов гражданского состояния. Также на сайте имеется информация о структуре отдела ЗАГС, его график работы, номера телефонов специалистов и статистическая информация о деятельности. Указанная информация размещена на информационных стендах в помещении отдела ЗАГС. Кроме того, отдел ЗАГС периодически сотрудничает с телерадиокомпанией </w:t>
      </w:r>
      <w:r w:rsidR="00115546">
        <w:t>«</w:t>
      </w:r>
      <w:r w:rsidRPr="00430F06">
        <w:t>Ракурс</w:t>
      </w:r>
      <w:r w:rsidR="00115546">
        <w:t>»</w:t>
      </w:r>
      <w:r w:rsidRPr="00430F06">
        <w:t xml:space="preserve"> и городской газетой</w:t>
      </w:r>
      <w:r w:rsidR="00190FBC">
        <w:t xml:space="preserve"> </w:t>
      </w:r>
      <w:r w:rsidR="00115546">
        <w:t>«</w:t>
      </w:r>
      <w:r w:rsidR="00341877">
        <w:t>Покачёвский</w:t>
      </w:r>
      <w:r w:rsidRPr="00430F06">
        <w:t xml:space="preserve"> вестник</w:t>
      </w:r>
      <w:r w:rsidR="00115546">
        <w:t>»</w:t>
      </w:r>
      <w:r w:rsidRPr="00430F06">
        <w:t xml:space="preserve"> на предмет исполнения норм семейного законодательства.</w:t>
      </w:r>
      <w:bookmarkEnd w:id="102"/>
      <w:bookmarkEnd w:id="103"/>
    </w:p>
    <w:p w:rsidR="000A37ED" w:rsidRPr="00430F06" w:rsidRDefault="000A37ED" w:rsidP="000A37ED">
      <w:pPr>
        <w:autoSpaceDE w:val="0"/>
        <w:autoSpaceDN w:val="0"/>
        <w:adjustRightInd w:val="0"/>
        <w:ind w:firstLine="708"/>
        <w:jc w:val="both"/>
        <w:outlineLvl w:val="2"/>
      </w:pPr>
      <w:bookmarkStart w:id="104" w:name="_Toc536785078"/>
      <w:bookmarkStart w:id="105" w:name="_Toc612792"/>
      <w:r w:rsidRPr="00430F06">
        <w:t>Сотрудники отдела ЗАГС постоянно осуществляют приём граждан и консультации по телефону.</w:t>
      </w:r>
      <w:bookmarkEnd w:id="104"/>
      <w:bookmarkEnd w:id="105"/>
    </w:p>
    <w:p w:rsidR="000A37ED" w:rsidRPr="00430F06" w:rsidRDefault="000A37ED" w:rsidP="000A37ED">
      <w:pPr>
        <w:autoSpaceDE w:val="0"/>
        <w:autoSpaceDN w:val="0"/>
        <w:adjustRightInd w:val="0"/>
        <w:ind w:firstLine="708"/>
        <w:jc w:val="both"/>
        <w:outlineLvl w:val="2"/>
      </w:pPr>
      <w:bookmarkStart w:id="106" w:name="_Toc536785079"/>
      <w:bookmarkStart w:id="107" w:name="_Toc612793"/>
      <w:r w:rsidRPr="00430F06">
        <w:t>С 1 октября 2018 года на территории РФ введ</w:t>
      </w:r>
      <w:r w:rsidR="00CD6854">
        <w:t>ё</w:t>
      </w:r>
      <w:r w:rsidRPr="00430F06">
        <w:t xml:space="preserve">н в действие Единый государственный реестр записей актов гражданского состояния, ведение которого, </w:t>
      </w:r>
      <w:r w:rsidRPr="00430F06">
        <w:lastRenderedPageBreak/>
        <w:t>включая формирование, сбор, хранение, обработку и предоставление информации, осуществляется в федеральной государственной информационной системе ведения Единого государственного реестра записей актов гражданского состояния (ЕГР ЗАГС).</w:t>
      </w:r>
      <w:bookmarkEnd w:id="106"/>
      <w:bookmarkEnd w:id="107"/>
    </w:p>
    <w:p w:rsidR="000A37ED" w:rsidRDefault="000A37ED" w:rsidP="00CD6854">
      <w:pPr>
        <w:autoSpaceDE w:val="0"/>
        <w:autoSpaceDN w:val="0"/>
        <w:adjustRightInd w:val="0"/>
        <w:ind w:firstLine="708"/>
        <w:jc w:val="both"/>
        <w:outlineLvl w:val="2"/>
      </w:pPr>
      <w:bookmarkStart w:id="108" w:name="_Toc536785080"/>
      <w:bookmarkStart w:id="109" w:name="_Toc612794"/>
      <w:r w:rsidRPr="00430F06">
        <w:t xml:space="preserve">В соответствии с показателями оценки эффективности деятельности органов ЗАГС муниципальных образований Ханты-Мансийского автономного округа – Югры в области реализации ими переданных для исполнения государственных полномочий по государственной регистрации актов гражданского состояния, показатель оценки деятельности отдела ЗАГС </w:t>
      </w:r>
      <w:r w:rsidR="00CD6854" w:rsidRPr="00430F06">
        <w:t xml:space="preserve">администрации </w:t>
      </w:r>
      <w:r w:rsidRPr="00430F06">
        <w:t>города Покачи считается эффективным.</w:t>
      </w:r>
      <w:bookmarkEnd w:id="108"/>
      <w:bookmarkEnd w:id="109"/>
    </w:p>
    <w:p w:rsidR="00CD6854" w:rsidRPr="00430F06" w:rsidRDefault="00CD6854" w:rsidP="00CD6854">
      <w:pPr>
        <w:autoSpaceDE w:val="0"/>
        <w:autoSpaceDN w:val="0"/>
        <w:adjustRightInd w:val="0"/>
        <w:ind w:firstLine="708"/>
        <w:jc w:val="both"/>
        <w:outlineLvl w:val="2"/>
      </w:pPr>
    </w:p>
    <w:p w:rsidR="00E533DB" w:rsidRPr="00430F06" w:rsidRDefault="004E3F4C" w:rsidP="00CD6854">
      <w:pPr>
        <w:pStyle w:val="1"/>
        <w:spacing w:before="0"/>
        <w:ind w:firstLine="708"/>
        <w:jc w:val="both"/>
        <w:rPr>
          <w:rFonts w:ascii="Times New Roman" w:hAnsi="Times New Roman" w:cs="Times New Roman"/>
          <w:color w:val="auto"/>
          <w:sz w:val="24"/>
          <w:szCs w:val="24"/>
        </w:rPr>
      </w:pPr>
      <w:bookmarkStart w:id="110" w:name="_Toc612795"/>
      <w:proofErr w:type="gramStart"/>
      <w:r w:rsidRPr="00430F06">
        <w:rPr>
          <w:rFonts w:ascii="Times New Roman" w:hAnsi="Times New Roman" w:cs="Times New Roman"/>
          <w:color w:val="auto"/>
          <w:sz w:val="24"/>
          <w:szCs w:val="24"/>
        </w:rPr>
        <w:t>Административная</w:t>
      </w:r>
      <w:proofErr w:type="gramEnd"/>
      <w:r w:rsidRPr="00430F06">
        <w:rPr>
          <w:rFonts w:ascii="Times New Roman" w:hAnsi="Times New Roman" w:cs="Times New Roman"/>
          <w:color w:val="auto"/>
          <w:sz w:val="24"/>
          <w:szCs w:val="24"/>
        </w:rPr>
        <w:t xml:space="preserve"> комиссии города Покачи</w:t>
      </w:r>
      <w:bookmarkEnd w:id="110"/>
    </w:p>
    <w:p w:rsidR="00E533DB" w:rsidRPr="00430F06" w:rsidRDefault="00E533DB" w:rsidP="00CD6854">
      <w:pPr>
        <w:tabs>
          <w:tab w:val="right" w:pos="10488"/>
        </w:tabs>
        <w:ind w:firstLine="708"/>
        <w:jc w:val="both"/>
      </w:pPr>
    </w:p>
    <w:p w:rsidR="00E533DB" w:rsidRPr="00430F06" w:rsidRDefault="00E533DB" w:rsidP="00CD6854">
      <w:pPr>
        <w:tabs>
          <w:tab w:val="left" w:pos="142"/>
        </w:tabs>
        <w:ind w:firstLine="708"/>
        <w:jc w:val="both"/>
      </w:pPr>
      <w:r w:rsidRPr="00430F06">
        <w:t xml:space="preserve">Сведения о рассмотрении административной комиссией дел об административных правонарушениях: </w:t>
      </w:r>
    </w:p>
    <w:p w:rsidR="00E533DB" w:rsidRPr="00430F06" w:rsidRDefault="00E533DB" w:rsidP="00CD6854">
      <w:pPr>
        <w:pStyle w:val="a8"/>
        <w:numPr>
          <w:ilvl w:val="0"/>
          <w:numId w:val="72"/>
        </w:numPr>
        <w:tabs>
          <w:tab w:val="left" w:pos="993"/>
        </w:tabs>
        <w:ind w:left="0" w:firstLine="709"/>
        <w:jc w:val="both"/>
      </w:pPr>
      <w:r w:rsidRPr="00430F06">
        <w:t xml:space="preserve">количество протоколов, рассмотренных на заседаниях комиссии </w:t>
      </w:r>
      <w:r w:rsidR="001B4251" w:rsidRPr="00430F06">
        <w:t>–</w:t>
      </w:r>
      <w:r w:rsidRPr="00430F06">
        <w:t xml:space="preserve"> 53, в том числе составленных уполномоченными должностными лицами </w:t>
      </w:r>
      <w:r w:rsidRPr="00CD6854">
        <w:rPr>
          <w:b/>
        </w:rPr>
        <w:t>–</w:t>
      </w:r>
      <w:r w:rsidRPr="00430F06">
        <w:t>53 (100%)</w:t>
      </w:r>
      <w:r w:rsidR="00CD6854">
        <w:t xml:space="preserve">. </w:t>
      </w:r>
      <w:r w:rsidR="00CD6854" w:rsidRPr="00430F06">
        <w:t xml:space="preserve">По сравнению с аналогичным периодом прошлого года (далее – </w:t>
      </w:r>
      <w:r w:rsidR="00CD6854">
        <w:t xml:space="preserve">АППГ) 31/31. </w:t>
      </w:r>
      <w:r w:rsidR="00CD6854" w:rsidRPr="00430F06">
        <w:t>Протоколы</w:t>
      </w:r>
      <w:r w:rsidRPr="00430F06">
        <w:t>, поступившие в комиссию на рассмотрение</w:t>
      </w:r>
      <w:r w:rsidR="0034608C" w:rsidRPr="00430F06">
        <w:t>,</w:t>
      </w:r>
      <w:r w:rsidRPr="00430F06">
        <w:t xml:space="preserve"> соответствовали требованиям КоАП РФ;</w:t>
      </w:r>
    </w:p>
    <w:p w:rsidR="00E533DB" w:rsidRPr="00CD6854" w:rsidRDefault="00E533DB" w:rsidP="00CD6854">
      <w:pPr>
        <w:pStyle w:val="a8"/>
        <w:numPr>
          <w:ilvl w:val="0"/>
          <w:numId w:val="72"/>
        </w:numPr>
        <w:tabs>
          <w:tab w:val="left" w:pos="993"/>
        </w:tabs>
        <w:ind w:left="0" w:firstLine="709"/>
        <w:jc w:val="both"/>
        <w:rPr>
          <w:i/>
        </w:rPr>
      </w:pPr>
      <w:r w:rsidRPr="00430F06">
        <w:t xml:space="preserve">количество </w:t>
      </w:r>
      <w:proofErr w:type="gramStart"/>
      <w:r w:rsidRPr="00430F06">
        <w:t>возвращ</w:t>
      </w:r>
      <w:r w:rsidR="00CD6854">
        <w:t>ё</w:t>
      </w:r>
      <w:r w:rsidRPr="00430F06">
        <w:t>нных</w:t>
      </w:r>
      <w:proofErr w:type="gramEnd"/>
      <w:r w:rsidRPr="00430F06">
        <w:t xml:space="preserve"> протоколов-0, (АППГ </w:t>
      </w:r>
      <w:r w:rsidR="00CD6854">
        <w:t xml:space="preserve">- </w:t>
      </w:r>
      <w:r w:rsidRPr="00430F06">
        <w:t>0)</w:t>
      </w:r>
      <w:r w:rsidR="00CD6854">
        <w:t>;</w:t>
      </w:r>
    </w:p>
    <w:p w:rsidR="00E533DB" w:rsidRPr="00430F06" w:rsidRDefault="00E533DB" w:rsidP="00CD6854">
      <w:pPr>
        <w:pStyle w:val="a8"/>
        <w:numPr>
          <w:ilvl w:val="0"/>
          <w:numId w:val="72"/>
        </w:numPr>
        <w:tabs>
          <w:tab w:val="left" w:pos="993"/>
        </w:tabs>
        <w:ind w:left="0" w:firstLine="709"/>
        <w:jc w:val="both"/>
      </w:pPr>
      <w:r w:rsidRPr="00430F06">
        <w:t>-количество постановлений о прекращении административного производства</w:t>
      </w:r>
      <w:r w:rsidR="00CD6854">
        <w:t xml:space="preserve"> –</w:t>
      </w:r>
      <w:r w:rsidRPr="00430F06">
        <w:t xml:space="preserve"> 1</w:t>
      </w:r>
      <w:r w:rsidR="00CD6854">
        <w:t xml:space="preserve">, </w:t>
      </w:r>
      <w:r w:rsidRPr="00430F06">
        <w:t>(АППГ- 0)</w:t>
      </w:r>
      <w:r w:rsidR="00CD6854">
        <w:t>;</w:t>
      </w:r>
    </w:p>
    <w:p w:rsidR="00E533DB" w:rsidRPr="00CD6854" w:rsidRDefault="00E533DB" w:rsidP="00CD6854">
      <w:pPr>
        <w:pStyle w:val="a8"/>
        <w:numPr>
          <w:ilvl w:val="0"/>
          <w:numId w:val="72"/>
        </w:numPr>
        <w:tabs>
          <w:tab w:val="left" w:pos="993"/>
        </w:tabs>
        <w:ind w:left="0" w:firstLine="709"/>
        <w:jc w:val="both"/>
        <w:rPr>
          <w:i/>
        </w:rPr>
      </w:pPr>
      <w:r w:rsidRPr="00430F06">
        <w:t xml:space="preserve">количество вынесенных постановлений о наложении штрафа </w:t>
      </w:r>
      <w:r w:rsidR="001B4251" w:rsidRPr="00430F06">
        <w:t>–</w:t>
      </w:r>
      <w:r w:rsidRPr="00430F06">
        <w:t xml:space="preserve"> 32, предупреждения – 20</w:t>
      </w:r>
      <w:r w:rsidR="00CD6854">
        <w:t xml:space="preserve">, </w:t>
      </w:r>
      <w:r w:rsidRPr="00430F06">
        <w:t xml:space="preserve">(АППГ </w:t>
      </w:r>
      <w:r w:rsidR="00CD6854">
        <w:t xml:space="preserve">- </w:t>
      </w:r>
      <w:r w:rsidRPr="00430F06">
        <w:t>16/14)</w:t>
      </w:r>
      <w:r w:rsidR="00CD6854">
        <w:t>.</w:t>
      </w:r>
    </w:p>
    <w:p w:rsidR="00E533DB" w:rsidRPr="00430F06" w:rsidRDefault="00E533DB" w:rsidP="00CD6854">
      <w:pPr>
        <w:tabs>
          <w:tab w:val="left" w:pos="0"/>
        </w:tabs>
        <w:ind w:firstLine="708"/>
        <w:jc w:val="both"/>
      </w:pPr>
      <w:r w:rsidRPr="00430F06">
        <w:t>Наблюдается увеличение количества рассмотренных административных протоколов по сравнению с аналогичным периодом 2017 года.</w:t>
      </w:r>
    </w:p>
    <w:p w:rsidR="00E533DB" w:rsidRPr="00430F06" w:rsidRDefault="00E533DB" w:rsidP="00CD6854">
      <w:pPr>
        <w:tabs>
          <w:tab w:val="left" w:pos="0"/>
        </w:tabs>
        <w:ind w:firstLine="708"/>
        <w:jc w:val="both"/>
      </w:pPr>
      <w:r w:rsidRPr="00430F06">
        <w:t xml:space="preserve">Вопрос исполнения постановлений административной комиссии стоит на контроле секретаря комиссии. </w:t>
      </w:r>
    </w:p>
    <w:p w:rsidR="00E533DB" w:rsidRPr="00430F06" w:rsidRDefault="00E533DB" w:rsidP="00CD6854">
      <w:pPr>
        <w:tabs>
          <w:tab w:val="left" w:pos="0"/>
        </w:tabs>
        <w:ind w:firstLine="708"/>
        <w:jc w:val="both"/>
      </w:pPr>
      <w:r w:rsidRPr="00430F06">
        <w:t xml:space="preserve">Реквизиты для оплаты штрафов передаются гражданам на заседании комиссии вместе с копией постановления по делу, а при неявке на заседание направляются гражданам по месту их жительства заказным письмом с уведомлением. </w:t>
      </w:r>
    </w:p>
    <w:p w:rsidR="00E533DB" w:rsidRPr="00430F06" w:rsidRDefault="00E533DB" w:rsidP="00CD6854">
      <w:pPr>
        <w:tabs>
          <w:tab w:val="left" w:pos="0"/>
        </w:tabs>
        <w:ind w:firstLine="708"/>
        <w:jc w:val="both"/>
      </w:pPr>
      <w:r w:rsidRPr="00430F06">
        <w:t>Гражданам разъясняются их права, связанные с рассмотрением и исполнением административных материалов, право на обжалование решения комиссии, дата вступления постановления в силу, срок предъявления постановления к исполнению, ответственность по ст. 20.25 КоАП Р</w:t>
      </w:r>
      <w:r w:rsidR="00190FBC">
        <w:t xml:space="preserve">оссийской </w:t>
      </w:r>
      <w:r w:rsidRPr="00430F06">
        <w:t>Ф</w:t>
      </w:r>
      <w:r w:rsidR="00190FBC">
        <w:t>едерации</w:t>
      </w:r>
      <w:r w:rsidRPr="00430F06">
        <w:t>. Указанная информация также</w:t>
      </w:r>
      <w:r w:rsidR="00190FBC">
        <w:t xml:space="preserve"> </w:t>
      </w:r>
      <w:r w:rsidRPr="00430F06">
        <w:t>содержится в постановлении по делу об административном правонарушении.</w:t>
      </w:r>
    </w:p>
    <w:p w:rsidR="001B4251" w:rsidRPr="00430F06" w:rsidRDefault="00E533DB" w:rsidP="00CD6854">
      <w:pPr>
        <w:tabs>
          <w:tab w:val="left" w:pos="0"/>
        </w:tabs>
        <w:ind w:firstLine="708"/>
        <w:jc w:val="both"/>
      </w:pPr>
      <w:r w:rsidRPr="00430F06">
        <w:t>Секретар</w:t>
      </w:r>
      <w:r w:rsidR="00CD6854">
        <w:t>ё</w:t>
      </w:r>
      <w:r w:rsidRPr="00430F06">
        <w:t>м административной комиссии проводится сверка данных по начисленным и поступившим платежам с отделом казначейского исполнения бюджета администрации города Покачи. Проблем во взаимодействии по обозначенному вопросу нет.</w:t>
      </w:r>
    </w:p>
    <w:p w:rsidR="00E533DB" w:rsidRPr="00430F06" w:rsidRDefault="001B4251" w:rsidP="001B4251">
      <w:pPr>
        <w:tabs>
          <w:tab w:val="left" w:pos="0"/>
        </w:tabs>
        <w:jc w:val="right"/>
      </w:pPr>
      <w:r w:rsidRPr="00430F06">
        <w:t>Таблица 40</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
        <w:gridCol w:w="7190"/>
        <w:gridCol w:w="1843"/>
      </w:tblGrid>
      <w:tr w:rsidR="00E533DB" w:rsidRPr="00CD6854" w:rsidTr="005109AC">
        <w:trPr>
          <w:trHeight w:val="269"/>
        </w:trPr>
        <w:tc>
          <w:tcPr>
            <w:tcW w:w="7513" w:type="dxa"/>
            <w:gridSpan w:val="2"/>
            <w:shd w:val="clear" w:color="auto" w:fill="auto"/>
          </w:tcPr>
          <w:p w:rsidR="00E533DB" w:rsidRPr="00CD6854" w:rsidRDefault="00E533DB" w:rsidP="005109AC">
            <w:pPr>
              <w:jc w:val="center"/>
              <w:rPr>
                <w:bCs/>
                <w:sz w:val="20"/>
                <w:szCs w:val="20"/>
              </w:rPr>
            </w:pPr>
            <w:r w:rsidRPr="00CD6854">
              <w:rPr>
                <w:bCs/>
                <w:sz w:val="20"/>
                <w:szCs w:val="20"/>
              </w:rPr>
              <w:t xml:space="preserve">Взыскано штрафов за </w:t>
            </w:r>
            <w:r w:rsidR="00F873DD" w:rsidRPr="00CD6854">
              <w:rPr>
                <w:bCs/>
                <w:sz w:val="20"/>
                <w:szCs w:val="20"/>
              </w:rPr>
              <w:t>отчётный</w:t>
            </w:r>
            <w:r w:rsidRPr="00CD6854">
              <w:rPr>
                <w:bCs/>
                <w:sz w:val="20"/>
                <w:szCs w:val="20"/>
              </w:rPr>
              <w:t xml:space="preserve"> период с нарастающим итогом/АППГ, в том числе:</w:t>
            </w:r>
          </w:p>
        </w:tc>
        <w:tc>
          <w:tcPr>
            <w:tcW w:w="1843" w:type="dxa"/>
            <w:shd w:val="clear" w:color="auto" w:fill="auto"/>
            <w:vAlign w:val="center"/>
          </w:tcPr>
          <w:p w:rsidR="00E533DB" w:rsidRPr="00CD6854" w:rsidRDefault="00E533DB" w:rsidP="00E533DB">
            <w:pPr>
              <w:jc w:val="center"/>
              <w:rPr>
                <w:bCs/>
                <w:sz w:val="20"/>
                <w:szCs w:val="20"/>
              </w:rPr>
            </w:pPr>
            <w:r w:rsidRPr="00CD6854">
              <w:rPr>
                <w:bCs/>
                <w:sz w:val="20"/>
                <w:szCs w:val="20"/>
              </w:rPr>
              <w:t>31 (100 000 руб.)/ 16 (15 050 руб.)</w:t>
            </w:r>
          </w:p>
        </w:tc>
      </w:tr>
      <w:tr w:rsidR="00E533DB" w:rsidRPr="00CD6854" w:rsidTr="005109AC">
        <w:trPr>
          <w:trHeight w:val="237"/>
        </w:trPr>
        <w:tc>
          <w:tcPr>
            <w:tcW w:w="323" w:type="dxa"/>
            <w:vMerge w:val="restart"/>
            <w:shd w:val="clear" w:color="auto" w:fill="auto"/>
          </w:tcPr>
          <w:p w:rsidR="00E533DB" w:rsidRPr="00CD6854" w:rsidRDefault="00E533DB" w:rsidP="005109AC">
            <w:pPr>
              <w:jc w:val="both"/>
              <w:rPr>
                <w:sz w:val="20"/>
                <w:szCs w:val="20"/>
              </w:rPr>
            </w:pPr>
          </w:p>
        </w:tc>
        <w:tc>
          <w:tcPr>
            <w:tcW w:w="7190" w:type="dxa"/>
            <w:shd w:val="clear" w:color="auto" w:fill="auto"/>
          </w:tcPr>
          <w:p w:rsidR="00E533DB" w:rsidRPr="00CD6854" w:rsidRDefault="00E533DB" w:rsidP="005109AC">
            <w:pPr>
              <w:jc w:val="both"/>
              <w:rPr>
                <w:sz w:val="20"/>
                <w:szCs w:val="20"/>
              </w:rPr>
            </w:pPr>
            <w:r w:rsidRPr="00CD6854">
              <w:rPr>
                <w:sz w:val="20"/>
                <w:szCs w:val="20"/>
              </w:rPr>
              <w:t>Исполнено в добровольном порядке</w:t>
            </w:r>
          </w:p>
        </w:tc>
        <w:tc>
          <w:tcPr>
            <w:tcW w:w="1843" w:type="dxa"/>
            <w:shd w:val="clear" w:color="auto" w:fill="auto"/>
            <w:vAlign w:val="center"/>
          </w:tcPr>
          <w:p w:rsidR="00E533DB" w:rsidRPr="00CD6854" w:rsidRDefault="00E533DB" w:rsidP="00E533DB">
            <w:pPr>
              <w:jc w:val="center"/>
              <w:rPr>
                <w:sz w:val="20"/>
                <w:szCs w:val="20"/>
              </w:rPr>
            </w:pPr>
            <w:r w:rsidRPr="00CD6854">
              <w:rPr>
                <w:sz w:val="20"/>
                <w:szCs w:val="20"/>
              </w:rPr>
              <w:t>31 (100 000 руб.)/ 13 (13 050 руб.)</w:t>
            </w:r>
          </w:p>
        </w:tc>
      </w:tr>
      <w:tr w:rsidR="00E533DB" w:rsidRPr="00CD6854" w:rsidTr="005109AC">
        <w:trPr>
          <w:trHeight w:val="219"/>
        </w:trPr>
        <w:tc>
          <w:tcPr>
            <w:tcW w:w="323" w:type="dxa"/>
            <w:vMerge/>
          </w:tcPr>
          <w:p w:rsidR="00E533DB" w:rsidRPr="00CD6854" w:rsidRDefault="00E533DB" w:rsidP="005109AC">
            <w:pPr>
              <w:jc w:val="both"/>
              <w:rPr>
                <w:sz w:val="20"/>
                <w:szCs w:val="20"/>
              </w:rPr>
            </w:pPr>
          </w:p>
        </w:tc>
        <w:tc>
          <w:tcPr>
            <w:tcW w:w="7190" w:type="dxa"/>
            <w:shd w:val="clear" w:color="auto" w:fill="auto"/>
          </w:tcPr>
          <w:p w:rsidR="00E533DB" w:rsidRPr="00CD6854" w:rsidRDefault="00E533DB" w:rsidP="005109AC">
            <w:pPr>
              <w:jc w:val="both"/>
              <w:rPr>
                <w:sz w:val="20"/>
                <w:szCs w:val="20"/>
              </w:rPr>
            </w:pPr>
            <w:r w:rsidRPr="00CD6854">
              <w:rPr>
                <w:sz w:val="20"/>
                <w:szCs w:val="20"/>
              </w:rPr>
              <w:t>Взыскано судебными приставами-исполнителями</w:t>
            </w:r>
          </w:p>
        </w:tc>
        <w:tc>
          <w:tcPr>
            <w:tcW w:w="1843" w:type="dxa"/>
            <w:shd w:val="clear" w:color="auto" w:fill="auto"/>
            <w:vAlign w:val="center"/>
          </w:tcPr>
          <w:p w:rsidR="00E533DB" w:rsidRPr="00CD6854" w:rsidRDefault="00E533DB" w:rsidP="00E533DB">
            <w:pPr>
              <w:jc w:val="center"/>
              <w:rPr>
                <w:sz w:val="20"/>
                <w:szCs w:val="20"/>
              </w:rPr>
            </w:pPr>
            <w:r w:rsidRPr="00CD6854">
              <w:rPr>
                <w:sz w:val="20"/>
                <w:szCs w:val="20"/>
              </w:rPr>
              <w:t>0/0</w:t>
            </w:r>
          </w:p>
        </w:tc>
      </w:tr>
      <w:tr w:rsidR="00E533DB" w:rsidRPr="00CD6854" w:rsidTr="005109AC">
        <w:trPr>
          <w:trHeight w:val="187"/>
        </w:trPr>
        <w:tc>
          <w:tcPr>
            <w:tcW w:w="7513" w:type="dxa"/>
            <w:gridSpan w:val="2"/>
            <w:shd w:val="clear" w:color="auto" w:fill="auto"/>
          </w:tcPr>
          <w:p w:rsidR="00E533DB" w:rsidRPr="00CD6854" w:rsidRDefault="00E533DB" w:rsidP="005109AC">
            <w:pPr>
              <w:jc w:val="center"/>
              <w:rPr>
                <w:bCs/>
                <w:sz w:val="20"/>
                <w:szCs w:val="20"/>
              </w:rPr>
            </w:pPr>
            <w:r w:rsidRPr="00CD6854">
              <w:rPr>
                <w:bCs/>
                <w:sz w:val="20"/>
                <w:szCs w:val="20"/>
              </w:rPr>
              <w:t xml:space="preserve">Остаток неисполненных постановлений о наложении штрафов на конец </w:t>
            </w:r>
            <w:r w:rsidR="008E3E5A" w:rsidRPr="00CD6854">
              <w:rPr>
                <w:bCs/>
                <w:sz w:val="20"/>
                <w:szCs w:val="20"/>
              </w:rPr>
              <w:t>отчёт</w:t>
            </w:r>
            <w:r w:rsidRPr="00CD6854">
              <w:rPr>
                <w:bCs/>
                <w:sz w:val="20"/>
                <w:szCs w:val="20"/>
              </w:rPr>
              <w:t>ного периода, в том числе:</w:t>
            </w:r>
          </w:p>
        </w:tc>
        <w:tc>
          <w:tcPr>
            <w:tcW w:w="1843" w:type="dxa"/>
            <w:shd w:val="clear" w:color="auto" w:fill="auto"/>
            <w:vAlign w:val="center"/>
          </w:tcPr>
          <w:p w:rsidR="00E533DB" w:rsidRPr="00CD6854" w:rsidRDefault="00E533DB" w:rsidP="00E533DB">
            <w:pPr>
              <w:jc w:val="center"/>
              <w:rPr>
                <w:bCs/>
                <w:sz w:val="20"/>
                <w:szCs w:val="20"/>
              </w:rPr>
            </w:pPr>
            <w:r w:rsidRPr="00CD6854">
              <w:rPr>
                <w:bCs/>
                <w:sz w:val="20"/>
                <w:szCs w:val="20"/>
              </w:rPr>
              <w:t>1 (5000 руб.) / 0 (0 руб.)</w:t>
            </w:r>
          </w:p>
        </w:tc>
      </w:tr>
      <w:tr w:rsidR="00E533DB" w:rsidRPr="00CD6854" w:rsidTr="005109AC">
        <w:trPr>
          <w:trHeight w:val="155"/>
        </w:trPr>
        <w:tc>
          <w:tcPr>
            <w:tcW w:w="323" w:type="dxa"/>
            <w:vMerge w:val="restart"/>
            <w:shd w:val="clear" w:color="auto" w:fill="auto"/>
          </w:tcPr>
          <w:p w:rsidR="00E533DB" w:rsidRPr="00CD6854" w:rsidRDefault="00E533DB" w:rsidP="005109AC">
            <w:pPr>
              <w:jc w:val="both"/>
              <w:rPr>
                <w:sz w:val="20"/>
                <w:szCs w:val="20"/>
              </w:rPr>
            </w:pPr>
          </w:p>
        </w:tc>
        <w:tc>
          <w:tcPr>
            <w:tcW w:w="7190" w:type="dxa"/>
            <w:shd w:val="clear" w:color="auto" w:fill="auto"/>
          </w:tcPr>
          <w:p w:rsidR="00E533DB" w:rsidRPr="00CD6854" w:rsidRDefault="00E533DB" w:rsidP="005109AC">
            <w:pPr>
              <w:jc w:val="both"/>
              <w:rPr>
                <w:sz w:val="20"/>
                <w:szCs w:val="20"/>
              </w:rPr>
            </w:pPr>
            <w:r w:rsidRPr="00CD6854">
              <w:rPr>
                <w:sz w:val="20"/>
                <w:szCs w:val="20"/>
              </w:rPr>
              <w:t>Не вступили в законную силу</w:t>
            </w:r>
          </w:p>
        </w:tc>
        <w:tc>
          <w:tcPr>
            <w:tcW w:w="1843" w:type="dxa"/>
            <w:shd w:val="clear" w:color="auto" w:fill="auto"/>
            <w:vAlign w:val="center"/>
          </w:tcPr>
          <w:p w:rsidR="00E533DB" w:rsidRPr="00CD6854" w:rsidRDefault="00E533DB" w:rsidP="00E533DB">
            <w:pPr>
              <w:jc w:val="center"/>
              <w:rPr>
                <w:sz w:val="20"/>
                <w:szCs w:val="20"/>
              </w:rPr>
            </w:pPr>
            <w:r w:rsidRPr="00CD6854">
              <w:rPr>
                <w:sz w:val="20"/>
                <w:szCs w:val="20"/>
              </w:rPr>
              <w:t>1 (5000 руб.)/ 0</w:t>
            </w:r>
          </w:p>
        </w:tc>
      </w:tr>
      <w:tr w:rsidR="00E533DB" w:rsidRPr="00CD6854" w:rsidTr="005109AC">
        <w:trPr>
          <w:trHeight w:val="123"/>
        </w:trPr>
        <w:tc>
          <w:tcPr>
            <w:tcW w:w="323" w:type="dxa"/>
            <w:vMerge/>
          </w:tcPr>
          <w:p w:rsidR="00E533DB" w:rsidRPr="00CD6854" w:rsidRDefault="00E533DB" w:rsidP="005109AC">
            <w:pPr>
              <w:jc w:val="both"/>
              <w:rPr>
                <w:sz w:val="20"/>
                <w:szCs w:val="20"/>
              </w:rPr>
            </w:pPr>
          </w:p>
        </w:tc>
        <w:tc>
          <w:tcPr>
            <w:tcW w:w="7190" w:type="dxa"/>
            <w:shd w:val="clear" w:color="auto" w:fill="auto"/>
          </w:tcPr>
          <w:p w:rsidR="00E533DB" w:rsidRPr="00CD6854" w:rsidRDefault="00E533DB" w:rsidP="00D933C4">
            <w:pPr>
              <w:jc w:val="both"/>
              <w:rPr>
                <w:sz w:val="20"/>
                <w:szCs w:val="20"/>
              </w:rPr>
            </w:pPr>
            <w:r w:rsidRPr="00CD6854">
              <w:rPr>
                <w:sz w:val="20"/>
                <w:szCs w:val="20"/>
              </w:rPr>
              <w:t>Не ист</w:t>
            </w:r>
            <w:r w:rsidR="00D933C4">
              <w:rPr>
                <w:sz w:val="20"/>
                <w:szCs w:val="20"/>
              </w:rPr>
              <w:t>ё</w:t>
            </w:r>
            <w:r w:rsidRPr="00CD6854">
              <w:rPr>
                <w:sz w:val="20"/>
                <w:szCs w:val="20"/>
              </w:rPr>
              <w:t>к срок для добровольного исполнения постановлений</w:t>
            </w:r>
          </w:p>
        </w:tc>
        <w:tc>
          <w:tcPr>
            <w:tcW w:w="1843" w:type="dxa"/>
            <w:shd w:val="clear" w:color="auto" w:fill="auto"/>
            <w:vAlign w:val="center"/>
          </w:tcPr>
          <w:p w:rsidR="00E533DB" w:rsidRPr="00CD6854" w:rsidRDefault="00E533DB" w:rsidP="00E533DB">
            <w:pPr>
              <w:jc w:val="center"/>
              <w:rPr>
                <w:sz w:val="20"/>
                <w:szCs w:val="20"/>
              </w:rPr>
            </w:pPr>
            <w:r w:rsidRPr="00CD6854">
              <w:rPr>
                <w:sz w:val="20"/>
                <w:szCs w:val="20"/>
              </w:rPr>
              <w:t>0/0</w:t>
            </w:r>
          </w:p>
        </w:tc>
      </w:tr>
      <w:tr w:rsidR="00E533DB" w:rsidRPr="00CD6854" w:rsidTr="005109AC">
        <w:trPr>
          <w:trHeight w:val="41"/>
        </w:trPr>
        <w:tc>
          <w:tcPr>
            <w:tcW w:w="323" w:type="dxa"/>
            <w:vMerge/>
          </w:tcPr>
          <w:p w:rsidR="00E533DB" w:rsidRPr="00CD6854" w:rsidRDefault="00E533DB" w:rsidP="005109AC">
            <w:pPr>
              <w:jc w:val="both"/>
              <w:rPr>
                <w:sz w:val="20"/>
                <w:szCs w:val="20"/>
              </w:rPr>
            </w:pPr>
          </w:p>
        </w:tc>
        <w:tc>
          <w:tcPr>
            <w:tcW w:w="7190" w:type="dxa"/>
            <w:shd w:val="clear" w:color="auto" w:fill="auto"/>
          </w:tcPr>
          <w:p w:rsidR="00E533DB" w:rsidRPr="00CD6854" w:rsidRDefault="00E533DB" w:rsidP="005109AC">
            <w:pPr>
              <w:jc w:val="both"/>
              <w:rPr>
                <w:sz w:val="20"/>
                <w:szCs w:val="20"/>
              </w:rPr>
            </w:pPr>
            <w:r w:rsidRPr="00CD6854">
              <w:rPr>
                <w:sz w:val="20"/>
                <w:szCs w:val="20"/>
              </w:rPr>
              <w:t>Направлено для исполнения в Службу судебных приставов</w:t>
            </w:r>
          </w:p>
        </w:tc>
        <w:tc>
          <w:tcPr>
            <w:tcW w:w="1843" w:type="dxa"/>
            <w:shd w:val="clear" w:color="auto" w:fill="auto"/>
            <w:vAlign w:val="center"/>
          </w:tcPr>
          <w:p w:rsidR="00E533DB" w:rsidRPr="00CD6854" w:rsidRDefault="00E533DB" w:rsidP="00E533DB">
            <w:pPr>
              <w:jc w:val="center"/>
              <w:rPr>
                <w:sz w:val="20"/>
                <w:szCs w:val="20"/>
              </w:rPr>
            </w:pPr>
            <w:r w:rsidRPr="00CD6854">
              <w:rPr>
                <w:sz w:val="20"/>
                <w:szCs w:val="20"/>
              </w:rPr>
              <w:t>0/0</w:t>
            </w:r>
          </w:p>
        </w:tc>
      </w:tr>
    </w:tbl>
    <w:p w:rsidR="00E533DB" w:rsidRPr="00430F06" w:rsidRDefault="00E533DB" w:rsidP="005109AC">
      <w:pPr>
        <w:tabs>
          <w:tab w:val="left" w:pos="0"/>
        </w:tabs>
        <w:ind w:firstLine="709"/>
        <w:jc w:val="both"/>
        <w:rPr>
          <w:u w:val="single"/>
        </w:rPr>
      </w:pPr>
    </w:p>
    <w:p w:rsidR="00E533DB" w:rsidRPr="00430F06" w:rsidRDefault="00E533DB" w:rsidP="005109AC">
      <w:pPr>
        <w:tabs>
          <w:tab w:val="left" w:pos="0"/>
        </w:tabs>
        <w:ind w:firstLine="709"/>
        <w:jc w:val="both"/>
      </w:pPr>
      <w:r w:rsidRPr="00430F06">
        <w:t>Количество постановлений о прекращении исполнения постановления о наложении административного наказания по части 4 статьи 31.7 КоАП Р</w:t>
      </w:r>
      <w:r w:rsidR="00190FBC">
        <w:t xml:space="preserve">оссийской </w:t>
      </w:r>
      <w:r w:rsidRPr="00430F06">
        <w:t>Ф</w:t>
      </w:r>
      <w:r w:rsidR="00190FBC">
        <w:t>едерации</w:t>
      </w:r>
      <w:r w:rsidR="00D933C4">
        <w:t xml:space="preserve"> –</w:t>
      </w:r>
      <w:r w:rsidRPr="00430F06">
        <w:t xml:space="preserve"> 0</w:t>
      </w:r>
      <w:r w:rsidR="00D933C4">
        <w:t>,</w:t>
      </w:r>
      <w:r w:rsidRPr="00430F06">
        <w:t xml:space="preserve"> (АППГ-0).</w:t>
      </w:r>
    </w:p>
    <w:p w:rsidR="00E533DB" w:rsidRPr="00430F06" w:rsidRDefault="00E533DB" w:rsidP="005109AC">
      <w:pPr>
        <w:pStyle w:val="ConsPlusTitle"/>
        <w:widowControl/>
        <w:tabs>
          <w:tab w:val="left" w:pos="0"/>
        </w:tabs>
        <w:ind w:firstLine="709"/>
        <w:jc w:val="both"/>
        <w:rPr>
          <w:rFonts w:ascii="Times New Roman" w:hAnsi="Times New Roman" w:cs="Times New Roman"/>
          <w:b w:val="0"/>
          <w:bCs w:val="0"/>
          <w:sz w:val="24"/>
          <w:szCs w:val="24"/>
        </w:rPr>
      </w:pPr>
      <w:r w:rsidRPr="00430F06">
        <w:rPr>
          <w:rFonts w:ascii="Times New Roman" w:hAnsi="Times New Roman" w:cs="Times New Roman"/>
          <w:b w:val="0"/>
          <w:sz w:val="24"/>
          <w:szCs w:val="24"/>
        </w:rPr>
        <w:t xml:space="preserve">С целью </w:t>
      </w:r>
      <w:proofErr w:type="gramStart"/>
      <w:r w:rsidRPr="00430F06">
        <w:rPr>
          <w:rFonts w:ascii="Times New Roman" w:hAnsi="Times New Roman" w:cs="Times New Roman"/>
          <w:b w:val="0"/>
          <w:sz w:val="24"/>
          <w:szCs w:val="24"/>
        </w:rPr>
        <w:t>совершенствования механизмов взаимодействия органов местного самоуправления</w:t>
      </w:r>
      <w:proofErr w:type="gramEnd"/>
      <w:r w:rsidRPr="00430F06">
        <w:rPr>
          <w:rFonts w:ascii="Times New Roman" w:hAnsi="Times New Roman" w:cs="Times New Roman"/>
          <w:b w:val="0"/>
          <w:sz w:val="24"/>
          <w:szCs w:val="24"/>
        </w:rPr>
        <w:t xml:space="preserve"> и полиции 22.06.2018 г</w:t>
      </w:r>
      <w:r w:rsidR="00D933C4">
        <w:rPr>
          <w:rFonts w:ascii="Times New Roman" w:hAnsi="Times New Roman" w:cs="Times New Roman"/>
          <w:b w:val="0"/>
          <w:sz w:val="24"/>
          <w:szCs w:val="24"/>
        </w:rPr>
        <w:t>ода</w:t>
      </w:r>
      <w:r w:rsidRPr="00430F06">
        <w:rPr>
          <w:rFonts w:ascii="Times New Roman" w:hAnsi="Times New Roman" w:cs="Times New Roman"/>
          <w:b w:val="0"/>
          <w:sz w:val="24"/>
          <w:szCs w:val="24"/>
        </w:rPr>
        <w:t xml:space="preserve"> между обозначенными сторонами подписано соглашение. </w:t>
      </w:r>
    </w:p>
    <w:p w:rsidR="00E533DB" w:rsidRPr="00430F06" w:rsidRDefault="00E533DB" w:rsidP="005109AC">
      <w:pPr>
        <w:tabs>
          <w:tab w:val="left" w:pos="0"/>
        </w:tabs>
        <w:autoSpaceDE w:val="0"/>
        <w:autoSpaceDN w:val="0"/>
        <w:adjustRightInd w:val="0"/>
        <w:ind w:firstLine="709"/>
        <w:jc w:val="both"/>
        <w:rPr>
          <w:rFonts w:eastAsia="Calibri"/>
          <w:lang w:eastAsia="en-US"/>
        </w:rPr>
      </w:pPr>
      <w:r w:rsidRPr="00430F06">
        <w:lastRenderedPageBreak/>
        <w:t xml:space="preserve">Организовано взаимодействие с сотрудниками полиции </w:t>
      </w:r>
      <w:r w:rsidRPr="00430F06">
        <w:rPr>
          <w:lang w:eastAsia="en-US"/>
        </w:rPr>
        <w:t xml:space="preserve">через работу Добровольных народных дружин (ДНД), проведено </w:t>
      </w:r>
      <w:r w:rsidR="00D933C4">
        <w:rPr>
          <w:lang w:eastAsia="en-US"/>
        </w:rPr>
        <w:t xml:space="preserve">три </w:t>
      </w:r>
      <w:r w:rsidRPr="00430F06">
        <w:rPr>
          <w:lang w:eastAsia="en-US"/>
        </w:rPr>
        <w:t>дежурства</w:t>
      </w:r>
      <w:proofErr w:type="gramStart"/>
      <w:r w:rsidR="00D933C4">
        <w:rPr>
          <w:lang w:eastAsia="en-US"/>
        </w:rPr>
        <w:t>.</w:t>
      </w:r>
      <w:r w:rsidR="00D933C4" w:rsidRPr="00430F06">
        <w:rPr>
          <w:lang w:eastAsia="en-US"/>
        </w:rPr>
        <w:t>К</w:t>
      </w:r>
      <w:proofErr w:type="gramEnd"/>
      <w:r w:rsidR="00D933C4" w:rsidRPr="00430F06">
        <w:rPr>
          <w:lang w:eastAsia="en-US"/>
        </w:rPr>
        <w:t xml:space="preserve">роме </w:t>
      </w:r>
      <w:r w:rsidRPr="00430F06">
        <w:rPr>
          <w:lang w:eastAsia="en-US"/>
        </w:rPr>
        <w:t>этого сотрудники полиции привлекаются к участию в рейдовых мероприятиях с целью проведения профилактических бесед с гражданами, привлечёнными к административной ответственности для своевременной оплаты ими административных штрафов (4 мероприятия).</w:t>
      </w:r>
      <w:r w:rsidRPr="00430F06">
        <w:rPr>
          <w:rFonts w:eastAsia="Calibri"/>
          <w:lang w:eastAsia="en-US"/>
        </w:rPr>
        <w:t xml:space="preserve">Взаимодействие с ОВД и членами ДНД осуществляется по мере необходимости в виде привлечения к участию в проводимых структурными подразделениями администрации мероприятиях, наработке материалов по административным правонарушениям, опрос свидетелей и нарушителей. </w:t>
      </w:r>
    </w:p>
    <w:p w:rsidR="00D933C4" w:rsidRDefault="00E533DB" w:rsidP="005109AC">
      <w:pPr>
        <w:pStyle w:val="a3"/>
        <w:tabs>
          <w:tab w:val="left" w:pos="0"/>
          <w:tab w:val="left" w:pos="1134"/>
        </w:tabs>
        <w:ind w:firstLine="709"/>
        <w:jc w:val="both"/>
      </w:pPr>
      <w:r w:rsidRPr="00430F06">
        <w:t xml:space="preserve">Административной комиссией города Покачи проводится работа по информированию граждан об административной ответственности </w:t>
      </w:r>
      <w:proofErr w:type="gramStart"/>
      <w:r w:rsidRPr="00430F06">
        <w:t>за</w:t>
      </w:r>
      <w:proofErr w:type="gramEnd"/>
      <w:r w:rsidR="00D933C4">
        <w:t>:</w:t>
      </w:r>
    </w:p>
    <w:p w:rsidR="00D933C4" w:rsidRDefault="00E533DB" w:rsidP="00D933C4">
      <w:pPr>
        <w:pStyle w:val="a3"/>
        <w:numPr>
          <w:ilvl w:val="0"/>
          <w:numId w:val="73"/>
        </w:numPr>
        <w:tabs>
          <w:tab w:val="left" w:pos="993"/>
        </w:tabs>
        <w:ind w:left="0" w:firstLine="709"/>
        <w:jc w:val="both"/>
      </w:pPr>
      <w:r w:rsidRPr="00430F06">
        <w:t>засорение либо загрязнение территорий общего пользования</w:t>
      </w:r>
      <w:proofErr w:type="gramStart"/>
      <w:r w:rsidRPr="00430F06">
        <w:t>,</w:t>
      </w:r>
      <w:r w:rsidR="00D933C4">
        <w:t>;</w:t>
      </w:r>
      <w:proofErr w:type="gramEnd"/>
    </w:p>
    <w:p w:rsidR="00D933C4" w:rsidRDefault="00E533DB" w:rsidP="00D933C4">
      <w:pPr>
        <w:pStyle w:val="a3"/>
        <w:numPr>
          <w:ilvl w:val="0"/>
          <w:numId w:val="73"/>
        </w:numPr>
        <w:tabs>
          <w:tab w:val="left" w:pos="993"/>
        </w:tabs>
        <w:ind w:left="0" w:firstLine="709"/>
        <w:jc w:val="both"/>
      </w:pPr>
      <w:r w:rsidRPr="00430F06">
        <w:t>за на</w:t>
      </w:r>
      <w:r w:rsidR="00D933C4">
        <w:t>рушение правил при выгуле собак;</w:t>
      </w:r>
    </w:p>
    <w:p w:rsidR="00D933C4" w:rsidRDefault="00E533DB" w:rsidP="00D933C4">
      <w:pPr>
        <w:pStyle w:val="a3"/>
        <w:numPr>
          <w:ilvl w:val="0"/>
          <w:numId w:val="73"/>
        </w:numPr>
        <w:tabs>
          <w:tab w:val="left" w:pos="993"/>
        </w:tabs>
        <w:ind w:left="0" w:firstLine="709"/>
        <w:jc w:val="both"/>
      </w:pPr>
      <w:r w:rsidRPr="00430F06">
        <w:t>за нарушение тишины и пок</w:t>
      </w:r>
      <w:r w:rsidR="00D933C4">
        <w:t>оя граждан;</w:t>
      </w:r>
    </w:p>
    <w:p w:rsidR="00D933C4" w:rsidRDefault="00E533DB" w:rsidP="00D933C4">
      <w:pPr>
        <w:pStyle w:val="a3"/>
        <w:numPr>
          <w:ilvl w:val="0"/>
          <w:numId w:val="73"/>
        </w:numPr>
        <w:tabs>
          <w:tab w:val="left" w:pos="993"/>
        </w:tabs>
        <w:ind w:left="0" w:firstLine="709"/>
        <w:jc w:val="both"/>
      </w:pPr>
      <w:r w:rsidRPr="00430F06">
        <w:t xml:space="preserve">за размещение объявлений </w:t>
      </w:r>
      <w:proofErr w:type="gramStart"/>
      <w:r w:rsidRPr="00430F06">
        <w:t>в</w:t>
      </w:r>
      <w:r w:rsidR="00D933C4">
        <w:t>не</w:t>
      </w:r>
      <w:proofErr w:type="gramEnd"/>
      <w:r w:rsidR="00190FBC">
        <w:t xml:space="preserve"> </w:t>
      </w:r>
      <w:r w:rsidR="00D933C4">
        <w:t>установленных местах;</w:t>
      </w:r>
    </w:p>
    <w:p w:rsidR="00D933C4" w:rsidRDefault="00E533DB" w:rsidP="00D933C4">
      <w:pPr>
        <w:pStyle w:val="a3"/>
        <w:numPr>
          <w:ilvl w:val="0"/>
          <w:numId w:val="73"/>
        </w:numPr>
        <w:tabs>
          <w:tab w:val="left" w:pos="993"/>
        </w:tabs>
        <w:ind w:left="0" w:firstLine="709"/>
        <w:jc w:val="both"/>
      </w:pPr>
      <w:r w:rsidRPr="00430F06">
        <w:t>за нахождение несовершеннолетних в ночное время в общественных мес</w:t>
      </w:r>
      <w:r w:rsidR="00D933C4">
        <w:t>тах без сопровождения родителей;</w:t>
      </w:r>
    </w:p>
    <w:p w:rsidR="00D933C4" w:rsidRDefault="00E533DB" w:rsidP="00D933C4">
      <w:pPr>
        <w:pStyle w:val="a3"/>
        <w:numPr>
          <w:ilvl w:val="0"/>
          <w:numId w:val="73"/>
        </w:numPr>
        <w:tabs>
          <w:tab w:val="left" w:pos="993"/>
        </w:tabs>
        <w:ind w:left="0" w:firstLine="709"/>
        <w:jc w:val="both"/>
      </w:pPr>
      <w:r w:rsidRPr="00430F06">
        <w:t xml:space="preserve">за нарушение правил пользования библиотеками </w:t>
      </w:r>
      <w:r w:rsidR="00D933C4">
        <w:t>органов местного самоуправления;</w:t>
      </w:r>
    </w:p>
    <w:p w:rsidR="00D933C4" w:rsidRDefault="00E533DB" w:rsidP="00D933C4">
      <w:pPr>
        <w:pStyle w:val="a3"/>
        <w:numPr>
          <w:ilvl w:val="0"/>
          <w:numId w:val="73"/>
        </w:numPr>
        <w:tabs>
          <w:tab w:val="left" w:pos="993"/>
        </w:tabs>
        <w:ind w:left="0" w:firstLine="709"/>
        <w:jc w:val="both"/>
      </w:pPr>
      <w:r w:rsidRPr="00430F06">
        <w:t>за нахождение детей до 16 лет в ночное время в общественном м</w:t>
      </w:r>
      <w:r w:rsidR="00D933C4">
        <w:t>есте без сопровождения взрослых;</w:t>
      </w:r>
    </w:p>
    <w:p w:rsidR="00D933C4" w:rsidRDefault="00E533DB" w:rsidP="00D933C4">
      <w:pPr>
        <w:pStyle w:val="a3"/>
        <w:numPr>
          <w:ilvl w:val="0"/>
          <w:numId w:val="73"/>
        </w:numPr>
        <w:tabs>
          <w:tab w:val="left" w:pos="993"/>
        </w:tabs>
        <w:ind w:left="0" w:firstLine="709"/>
        <w:jc w:val="both"/>
      </w:pPr>
      <w:r w:rsidRPr="00430F06">
        <w:t>о работе административной комисси</w:t>
      </w:r>
      <w:r w:rsidR="00190FBC">
        <w:t xml:space="preserve">и </w:t>
      </w:r>
      <w:r w:rsidRPr="00430F06">
        <w:t xml:space="preserve">и прочее. </w:t>
      </w:r>
    </w:p>
    <w:p w:rsidR="00E533DB" w:rsidRPr="00430F06" w:rsidRDefault="00E533DB" w:rsidP="005109AC">
      <w:pPr>
        <w:pStyle w:val="a3"/>
        <w:tabs>
          <w:tab w:val="left" w:pos="0"/>
          <w:tab w:val="left" w:pos="1134"/>
        </w:tabs>
        <w:ind w:firstLine="709"/>
        <w:jc w:val="both"/>
      </w:pPr>
      <w:r w:rsidRPr="00430F06">
        <w:t xml:space="preserve">Так, в городской общественно-политической газете </w:t>
      </w:r>
      <w:r w:rsidR="00115546">
        <w:t>«</w:t>
      </w:r>
      <w:r w:rsidR="00341877">
        <w:t>Покачёвский</w:t>
      </w:r>
      <w:r w:rsidRPr="00430F06">
        <w:t xml:space="preserve"> вестник</w:t>
      </w:r>
      <w:r w:rsidR="00115546">
        <w:t>»</w:t>
      </w:r>
      <w:r w:rsidRPr="00430F06">
        <w:t xml:space="preserve"> в 2018 году</w:t>
      </w:r>
      <w:r w:rsidR="00190FBC">
        <w:t xml:space="preserve"> </w:t>
      </w:r>
      <w:r w:rsidRPr="00430F06">
        <w:t xml:space="preserve">размещено 11 информационных статей, обеспечена трансляция </w:t>
      </w:r>
      <w:r w:rsidR="00D933C4">
        <w:t>четырёх</w:t>
      </w:r>
      <w:r w:rsidRPr="00430F06">
        <w:t xml:space="preserve"> сюжетов</w:t>
      </w:r>
      <w:r w:rsidR="00190FBC">
        <w:t xml:space="preserve"> </w:t>
      </w:r>
      <w:r w:rsidRPr="00430F06">
        <w:t xml:space="preserve">телерадиокомпанией </w:t>
      </w:r>
      <w:r w:rsidR="00115546">
        <w:t>«</w:t>
      </w:r>
      <w:r w:rsidRPr="00430F06">
        <w:t>Ракурс+</w:t>
      </w:r>
      <w:r w:rsidR="00115546">
        <w:t>»</w:t>
      </w:r>
      <w:r w:rsidRPr="00430F06">
        <w:t xml:space="preserve">, размещено </w:t>
      </w:r>
      <w:r w:rsidR="00D933C4">
        <w:t>одно</w:t>
      </w:r>
      <w:r w:rsidRPr="00430F06">
        <w:t xml:space="preserve"> объявление в социальной сети </w:t>
      </w:r>
      <w:r w:rsidR="00D933C4">
        <w:t>«</w:t>
      </w:r>
      <w:r w:rsidRPr="00430F06">
        <w:t>ВКонтакте</w:t>
      </w:r>
      <w:r w:rsidR="00D933C4">
        <w:t>»</w:t>
      </w:r>
      <w:r w:rsidRPr="00430F06">
        <w:t xml:space="preserve"> в группе </w:t>
      </w:r>
      <w:r w:rsidR="00115546">
        <w:t>«</w:t>
      </w:r>
      <w:r w:rsidRPr="00430F06">
        <w:t>Что нового? Покачи</w:t>
      </w:r>
      <w:r w:rsidR="00115546">
        <w:t>»</w:t>
      </w:r>
      <w:r w:rsidRPr="00430F06">
        <w:t xml:space="preserve"> и 15 материалов на официальном сайте администрации города Покачи (всего 31 статья и объявление).</w:t>
      </w:r>
    </w:p>
    <w:p w:rsidR="00E533DB" w:rsidRDefault="00E533DB" w:rsidP="005109AC">
      <w:pPr>
        <w:tabs>
          <w:tab w:val="left" w:pos="0"/>
        </w:tabs>
        <w:ind w:firstLine="709"/>
        <w:jc w:val="both"/>
      </w:pPr>
      <w:r w:rsidRPr="00430F06">
        <w:t>По итогам анализа работы комиссии за 2018 год составлен и утвержд</w:t>
      </w:r>
      <w:r w:rsidR="00D933C4">
        <w:t>ё</w:t>
      </w:r>
      <w:r w:rsidRPr="00430F06">
        <w:t>н план работы на 2019 год, исполнение плана</w:t>
      </w:r>
      <w:r w:rsidR="00190FBC">
        <w:t xml:space="preserve"> </w:t>
      </w:r>
      <w:r w:rsidRPr="00430F06">
        <w:t>анализируется</w:t>
      </w:r>
      <w:r w:rsidR="00190FBC">
        <w:t xml:space="preserve"> </w:t>
      </w:r>
      <w:r w:rsidR="00D933C4">
        <w:t>ежеквартально.</w:t>
      </w:r>
    </w:p>
    <w:p w:rsidR="00D933C4" w:rsidRPr="00430F06" w:rsidRDefault="00D933C4" w:rsidP="005109AC">
      <w:pPr>
        <w:tabs>
          <w:tab w:val="left" w:pos="0"/>
        </w:tabs>
        <w:ind w:firstLine="709"/>
        <w:jc w:val="both"/>
      </w:pPr>
    </w:p>
    <w:p w:rsidR="00E533DB" w:rsidRPr="00430F06" w:rsidRDefault="00A71999" w:rsidP="005109AC">
      <w:pPr>
        <w:pStyle w:val="1"/>
        <w:tabs>
          <w:tab w:val="left" w:pos="0"/>
        </w:tabs>
        <w:spacing w:before="0"/>
        <w:ind w:firstLine="709"/>
        <w:jc w:val="both"/>
        <w:rPr>
          <w:rFonts w:ascii="Times New Roman" w:hAnsi="Times New Roman" w:cs="Times New Roman"/>
          <w:color w:val="auto"/>
          <w:sz w:val="24"/>
          <w:szCs w:val="24"/>
        </w:rPr>
      </w:pPr>
      <w:bookmarkStart w:id="111" w:name="_Toc612796"/>
      <w:r w:rsidRPr="00430F06">
        <w:rPr>
          <w:rFonts w:ascii="Times New Roman" w:hAnsi="Times New Roman" w:cs="Times New Roman"/>
          <w:color w:val="auto"/>
          <w:sz w:val="24"/>
          <w:szCs w:val="24"/>
        </w:rPr>
        <w:t>Отдел опеки и попечительства администрации города Покачи</w:t>
      </w:r>
      <w:bookmarkEnd w:id="111"/>
    </w:p>
    <w:p w:rsidR="00E533DB" w:rsidRPr="00430F06" w:rsidRDefault="00E533DB" w:rsidP="005109AC">
      <w:pPr>
        <w:tabs>
          <w:tab w:val="left" w:pos="0"/>
          <w:tab w:val="right" w:pos="10488"/>
        </w:tabs>
        <w:ind w:firstLine="709"/>
        <w:jc w:val="center"/>
      </w:pPr>
    </w:p>
    <w:p w:rsidR="00EA3031" w:rsidRPr="00430F06" w:rsidRDefault="00EA3031" w:rsidP="005109AC">
      <w:pPr>
        <w:tabs>
          <w:tab w:val="left" w:pos="0"/>
        </w:tabs>
        <w:autoSpaceDE w:val="0"/>
        <w:autoSpaceDN w:val="0"/>
        <w:adjustRightInd w:val="0"/>
        <w:ind w:firstLine="709"/>
        <w:jc w:val="both"/>
      </w:pPr>
      <w:r w:rsidRPr="00430F06">
        <w:rPr>
          <w:color w:val="000000"/>
        </w:rPr>
        <w:t xml:space="preserve">На основании Федерального закона от 06.10.2003 №131-ФЗ </w:t>
      </w:r>
      <w:r w:rsidR="00115546">
        <w:rPr>
          <w:color w:val="000000"/>
        </w:rPr>
        <w:t>«</w:t>
      </w:r>
      <w:r w:rsidRPr="00430F06">
        <w:rPr>
          <w:color w:val="000000"/>
        </w:rPr>
        <w:t>Об общих принципах организации местного самоуправления в РФ</w:t>
      </w:r>
      <w:r w:rsidR="00115546">
        <w:rPr>
          <w:color w:val="000000"/>
        </w:rPr>
        <w:t>»</w:t>
      </w:r>
      <w:r w:rsidR="00190FBC">
        <w:rPr>
          <w:color w:val="000000"/>
        </w:rPr>
        <w:t xml:space="preserve"> (далее – Закон)</w:t>
      </w:r>
      <w:r w:rsidRPr="00430F06">
        <w:rPr>
          <w:color w:val="000000"/>
        </w:rPr>
        <w:t xml:space="preserve"> к правам органов местного самоуправления городского округа на решение вопросов, не отнес</w:t>
      </w:r>
      <w:r w:rsidR="00BC3090">
        <w:rPr>
          <w:color w:val="000000"/>
        </w:rPr>
        <w:t>ё</w:t>
      </w:r>
      <w:r w:rsidRPr="00430F06">
        <w:rPr>
          <w:color w:val="000000"/>
        </w:rPr>
        <w:t>нных к вопросам местного значения, отнесено право на участие в осуществлении деятельности по опеке и попечительству (</w:t>
      </w:r>
      <w:r w:rsidR="00190FBC">
        <w:rPr>
          <w:color w:val="000000"/>
        </w:rPr>
        <w:t xml:space="preserve">пункт 4 </w:t>
      </w:r>
      <w:r w:rsidRPr="00430F06">
        <w:rPr>
          <w:color w:val="000000"/>
        </w:rPr>
        <w:t>ст</w:t>
      </w:r>
      <w:r w:rsidR="00190FBC">
        <w:rPr>
          <w:color w:val="000000"/>
        </w:rPr>
        <w:t>атьи 16.1</w:t>
      </w:r>
      <w:r w:rsidRPr="00430F06">
        <w:rPr>
          <w:color w:val="000000"/>
        </w:rPr>
        <w:t xml:space="preserve"> Закона).</w:t>
      </w:r>
      <w:r w:rsidRPr="00430F06">
        <w:t xml:space="preserve"> Уполномоченным органом местного самоуправления по исполнению переданных отдельных государственных полномочий по осуществлению деятельности по опеке и попечительству в городе является администрация города Покачи, обязанности по обеспечению осуществления отдельных государственных полномочий по осуществлению деятельности по опеке и попечительству возложены на отдел опеки и попечительства администрации города Покачи.</w:t>
      </w:r>
    </w:p>
    <w:p w:rsidR="00EA3031" w:rsidRPr="00430F06" w:rsidRDefault="00EA3031" w:rsidP="005109AC">
      <w:pPr>
        <w:tabs>
          <w:tab w:val="left" w:pos="0"/>
        </w:tabs>
        <w:autoSpaceDE w:val="0"/>
        <w:autoSpaceDN w:val="0"/>
        <w:adjustRightInd w:val="0"/>
        <w:ind w:firstLine="709"/>
        <w:jc w:val="both"/>
      </w:pPr>
      <w:proofErr w:type="gramStart"/>
      <w:r w:rsidRPr="00430F06">
        <w:t>Задачей администрации города Покачи в данном направлении деятельности является реализация государственной политики в городе Покачи в сфере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недееспособных и не полностью дееспособных граждан, граждан, которые по состоянию здоровья не могут самостоятельно осуществлять и защищать свои права и исполнять</w:t>
      </w:r>
      <w:proofErr w:type="gramEnd"/>
      <w:r w:rsidRPr="00430F06">
        <w:t xml:space="preserve"> свои обязанности.</w:t>
      </w:r>
    </w:p>
    <w:p w:rsidR="00EA3031" w:rsidRPr="00430F06" w:rsidRDefault="00EA3031" w:rsidP="005109AC">
      <w:pPr>
        <w:tabs>
          <w:tab w:val="left" w:pos="0"/>
        </w:tabs>
        <w:autoSpaceDE w:val="0"/>
        <w:autoSpaceDN w:val="0"/>
        <w:adjustRightInd w:val="0"/>
        <w:ind w:firstLine="709"/>
        <w:jc w:val="both"/>
      </w:pPr>
      <w:proofErr w:type="gramStart"/>
      <w:r w:rsidRPr="00430F06">
        <w:t>В соответствии с законами Ханты-Мансийского автономного округа-Югры от 20.07.2007 №</w:t>
      </w:r>
      <w:r w:rsidR="00190FBC">
        <w:t xml:space="preserve"> </w:t>
      </w:r>
      <w:r w:rsidRPr="00430F06">
        <w:t xml:space="preserve">114-оз </w:t>
      </w:r>
      <w:r w:rsidR="00115546">
        <w:t>«</w:t>
      </w:r>
      <w:r w:rsidRPr="00430F06">
        <w:t>О наделении органов местного самоуправления муниципальных образований Ханты-Мансийского автономного округа-Югры отдельными государственными полномочиями по осуществлению деятельности по опеке и попечительству</w:t>
      </w:r>
      <w:r w:rsidR="00115546">
        <w:t>»</w:t>
      </w:r>
      <w:r w:rsidRPr="00430F06">
        <w:t>, от 09.06.2009 №</w:t>
      </w:r>
      <w:r w:rsidR="00190FBC">
        <w:t xml:space="preserve"> </w:t>
      </w:r>
      <w:r w:rsidRPr="00430F06">
        <w:t xml:space="preserve">86-оз </w:t>
      </w:r>
      <w:r w:rsidR="00115546">
        <w:t>«</w:t>
      </w:r>
      <w:r w:rsidRPr="00430F06">
        <w:t xml:space="preserve">О дополнительных гарантиях и дополнительных мерах социальной поддержки детей-сирот и детей, оставшихся без попечения родителей, </w:t>
      </w:r>
      <w:r w:rsidRPr="00430F06">
        <w:lastRenderedPageBreak/>
        <w:t xml:space="preserve">лиц из числа детей-сирот и детей, оставшихся без попечения родителей, усыновителей, </w:t>
      </w:r>
      <w:r w:rsidR="00F873DD">
        <w:t>приём</w:t>
      </w:r>
      <w:r w:rsidRPr="00430F06">
        <w:t>ных</w:t>
      </w:r>
      <w:proofErr w:type="gramEnd"/>
      <w:r w:rsidRPr="00430F06">
        <w:t xml:space="preserve"> </w:t>
      </w:r>
      <w:proofErr w:type="gramStart"/>
      <w:r w:rsidRPr="00430F06">
        <w:t>родителей в Ханты-Мансийском автономном округе-Югре</w:t>
      </w:r>
      <w:r w:rsidR="00115546">
        <w:t>»</w:t>
      </w:r>
      <w:r w:rsidRPr="00430F06">
        <w:t xml:space="preserve"> администрация города Покачи наделена 62 отдельными государственными полномочиями в сфере опеки и попечительства, из них реализация 55 полномочий направлена на защиту личных неимущественных и имущественных прав и законных интересов отдельных категорий граждан, 7 – связана с назначением и (или) предоставлением мер социальной поддержки для детей-сирот и детей, оставшихся без попечения родителей, усыновителей, приёмных родителей. </w:t>
      </w:r>
      <w:proofErr w:type="gramEnd"/>
    </w:p>
    <w:p w:rsidR="00EA3031" w:rsidRPr="00430F06" w:rsidRDefault="00853390" w:rsidP="005109AC">
      <w:pPr>
        <w:tabs>
          <w:tab w:val="left" w:pos="0"/>
        </w:tabs>
        <w:autoSpaceDE w:val="0"/>
        <w:autoSpaceDN w:val="0"/>
        <w:adjustRightInd w:val="0"/>
        <w:ind w:firstLine="709"/>
        <w:jc w:val="both"/>
      </w:pPr>
      <w:r w:rsidRPr="00430F06">
        <w:t>О</w:t>
      </w:r>
      <w:r w:rsidR="00EA3031" w:rsidRPr="00430F06">
        <w:t xml:space="preserve">тделом опеки и попечительства администрации города Покачи осуществляется учёт в отношении: </w:t>
      </w:r>
    </w:p>
    <w:p w:rsidR="001B4251" w:rsidRPr="00430F06" w:rsidRDefault="001B4251" w:rsidP="001B4251">
      <w:pPr>
        <w:autoSpaceDE w:val="0"/>
        <w:autoSpaceDN w:val="0"/>
        <w:adjustRightInd w:val="0"/>
        <w:ind w:firstLine="540"/>
        <w:jc w:val="right"/>
      </w:pPr>
      <w:r w:rsidRPr="00430F06">
        <w:t>Таблица 41</w:t>
      </w:r>
    </w:p>
    <w:tbl>
      <w:tblPr>
        <w:tblStyle w:val="a5"/>
        <w:tblW w:w="0" w:type="auto"/>
        <w:tblInd w:w="108" w:type="dxa"/>
        <w:tblLook w:val="04A0" w:firstRow="1" w:lastRow="0" w:firstColumn="1" w:lastColumn="0" w:noHBand="0" w:noVBand="1"/>
      </w:tblPr>
      <w:tblGrid>
        <w:gridCol w:w="6237"/>
        <w:gridCol w:w="1560"/>
        <w:gridCol w:w="1559"/>
      </w:tblGrid>
      <w:tr w:rsidR="00853390" w:rsidRPr="00BC3090" w:rsidTr="00626735">
        <w:tc>
          <w:tcPr>
            <w:tcW w:w="6237" w:type="dxa"/>
          </w:tcPr>
          <w:p w:rsidR="00853390" w:rsidRPr="00BC3090" w:rsidRDefault="00853390" w:rsidP="00853390">
            <w:pPr>
              <w:autoSpaceDE w:val="0"/>
              <w:autoSpaceDN w:val="0"/>
              <w:adjustRightInd w:val="0"/>
              <w:jc w:val="center"/>
              <w:rPr>
                <w:b/>
                <w:sz w:val="20"/>
                <w:szCs w:val="20"/>
              </w:rPr>
            </w:pPr>
            <w:r w:rsidRPr="00BC3090">
              <w:rPr>
                <w:b/>
                <w:sz w:val="20"/>
                <w:szCs w:val="20"/>
              </w:rPr>
              <w:t>Причина</w:t>
            </w:r>
          </w:p>
        </w:tc>
        <w:tc>
          <w:tcPr>
            <w:tcW w:w="1560" w:type="dxa"/>
          </w:tcPr>
          <w:p w:rsidR="00853390" w:rsidRPr="00BC3090" w:rsidRDefault="00853390" w:rsidP="00853390">
            <w:pPr>
              <w:autoSpaceDE w:val="0"/>
              <w:autoSpaceDN w:val="0"/>
              <w:adjustRightInd w:val="0"/>
              <w:jc w:val="center"/>
              <w:rPr>
                <w:b/>
                <w:sz w:val="20"/>
                <w:szCs w:val="20"/>
              </w:rPr>
            </w:pPr>
            <w:r w:rsidRPr="00BC3090">
              <w:rPr>
                <w:b/>
                <w:sz w:val="20"/>
                <w:szCs w:val="20"/>
              </w:rPr>
              <w:t>2017</w:t>
            </w:r>
          </w:p>
        </w:tc>
        <w:tc>
          <w:tcPr>
            <w:tcW w:w="1559" w:type="dxa"/>
          </w:tcPr>
          <w:p w:rsidR="00853390" w:rsidRPr="00BC3090" w:rsidRDefault="00853390" w:rsidP="00853390">
            <w:pPr>
              <w:autoSpaceDE w:val="0"/>
              <w:autoSpaceDN w:val="0"/>
              <w:adjustRightInd w:val="0"/>
              <w:jc w:val="center"/>
              <w:rPr>
                <w:b/>
                <w:sz w:val="20"/>
                <w:szCs w:val="20"/>
              </w:rPr>
            </w:pPr>
            <w:r w:rsidRPr="00BC3090">
              <w:rPr>
                <w:b/>
                <w:sz w:val="20"/>
                <w:szCs w:val="20"/>
              </w:rPr>
              <w:t>2018</w:t>
            </w:r>
          </w:p>
        </w:tc>
      </w:tr>
      <w:tr w:rsidR="00853390" w:rsidRPr="00BC3090" w:rsidTr="00626735">
        <w:tc>
          <w:tcPr>
            <w:tcW w:w="6237" w:type="dxa"/>
          </w:tcPr>
          <w:p w:rsidR="00853390" w:rsidRPr="00BC3090" w:rsidRDefault="00853390" w:rsidP="00EA3031">
            <w:pPr>
              <w:autoSpaceDE w:val="0"/>
              <w:autoSpaceDN w:val="0"/>
              <w:adjustRightInd w:val="0"/>
              <w:jc w:val="both"/>
              <w:rPr>
                <w:sz w:val="20"/>
                <w:szCs w:val="20"/>
              </w:rPr>
            </w:pPr>
            <w:r w:rsidRPr="00BC3090">
              <w:rPr>
                <w:sz w:val="20"/>
                <w:szCs w:val="20"/>
              </w:rPr>
              <w:t xml:space="preserve">Всего детей, являющихся детьми-сиротами и </w:t>
            </w:r>
            <w:proofErr w:type="gramStart"/>
            <w:r w:rsidRPr="00BC3090">
              <w:rPr>
                <w:sz w:val="20"/>
                <w:szCs w:val="20"/>
              </w:rPr>
              <w:t>детьми</w:t>
            </w:r>
            <w:proofErr w:type="gramEnd"/>
            <w:r w:rsidRPr="00BC3090">
              <w:rPr>
                <w:sz w:val="20"/>
                <w:szCs w:val="20"/>
              </w:rPr>
              <w:t xml:space="preserve"> оставшимися без попечения родителей, из них:</w:t>
            </w:r>
          </w:p>
        </w:tc>
        <w:tc>
          <w:tcPr>
            <w:tcW w:w="1560" w:type="dxa"/>
          </w:tcPr>
          <w:p w:rsidR="00853390" w:rsidRPr="00BC3090" w:rsidRDefault="00853390" w:rsidP="00853390">
            <w:pPr>
              <w:autoSpaceDE w:val="0"/>
              <w:autoSpaceDN w:val="0"/>
              <w:adjustRightInd w:val="0"/>
              <w:jc w:val="center"/>
              <w:rPr>
                <w:sz w:val="20"/>
                <w:szCs w:val="20"/>
              </w:rPr>
            </w:pPr>
            <w:r w:rsidRPr="00BC3090">
              <w:rPr>
                <w:sz w:val="20"/>
                <w:szCs w:val="20"/>
              </w:rPr>
              <w:t>47</w:t>
            </w:r>
          </w:p>
        </w:tc>
        <w:tc>
          <w:tcPr>
            <w:tcW w:w="1559" w:type="dxa"/>
          </w:tcPr>
          <w:p w:rsidR="00853390" w:rsidRPr="00BC3090" w:rsidRDefault="00853390" w:rsidP="00853390">
            <w:pPr>
              <w:autoSpaceDE w:val="0"/>
              <w:autoSpaceDN w:val="0"/>
              <w:adjustRightInd w:val="0"/>
              <w:jc w:val="center"/>
              <w:rPr>
                <w:sz w:val="20"/>
                <w:szCs w:val="20"/>
              </w:rPr>
            </w:pPr>
            <w:r w:rsidRPr="00BC3090">
              <w:rPr>
                <w:sz w:val="20"/>
                <w:szCs w:val="20"/>
              </w:rPr>
              <w:t>44</w:t>
            </w:r>
          </w:p>
        </w:tc>
      </w:tr>
      <w:tr w:rsidR="00853390" w:rsidRPr="00BC3090" w:rsidTr="00626735">
        <w:tc>
          <w:tcPr>
            <w:tcW w:w="6237" w:type="dxa"/>
          </w:tcPr>
          <w:p w:rsidR="00853390" w:rsidRPr="00BC3090" w:rsidRDefault="00853390" w:rsidP="00EA3031">
            <w:pPr>
              <w:autoSpaceDE w:val="0"/>
              <w:autoSpaceDN w:val="0"/>
              <w:adjustRightInd w:val="0"/>
              <w:jc w:val="both"/>
              <w:rPr>
                <w:sz w:val="20"/>
                <w:szCs w:val="20"/>
              </w:rPr>
            </w:pPr>
            <w:r w:rsidRPr="00BC3090">
              <w:rPr>
                <w:sz w:val="20"/>
                <w:szCs w:val="20"/>
              </w:rPr>
              <w:t>круглых сирот</w:t>
            </w:r>
          </w:p>
        </w:tc>
        <w:tc>
          <w:tcPr>
            <w:tcW w:w="1560" w:type="dxa"/>
          </w:tcPr>
          <w:p w:rsidR="00853390" w:rsidRPr="00BC3090" w:rsidRDefault="00853390" w:rsidP="00853390">
            <w:pPr>
              <w:autoSpaceDE w:val="0"/>
              <w:autoSpaceDN w:val="0"/>
              <w:adjustRightInd w:val="0"/>
              <w:jc w:val="center"/>
              <w:rPr>
                <w:sz w:val="20"/>
                <w:szCs w:val="20"/>
              </w:rPr>
            </w:pPr>
            <w:r w:rsidRPr="00BC3090">
              <w:rPr>
                <w:sz w:val="20"/>
                <w:szCs w:val="20"/>
              </w:rPr>
              <w:t>15</w:t>
            </w:r>
          </w:p>
        </w:tc>
        <w:tc>
          <w:tcPr>
            <w:tcW w:w="1559" w:type="dxa"/>
          </w:tcPr>
          <w:p w:rsidR="00853390" w:rsidRPr="00BC3090" w:rsidRDefault="00853390" w:rsidP="00853390">
            <w:pPr>
              <w:autoSpaceDE w:val="0"/>
              <w:autoSpaceDN w:val="0"/>
              <w:adjustRightInd w:val="0"/>
              <w:jc w:val="center"/>
              <w:rPr>
                <w:sz w:val="20"/>
                <w:szCs w:val="20"/>
              </w:rPr>
            </w:pPr>
            <w:r w:rsidRPr="00BC3090">
              <w:rPr>
                <w:sz w:val="20"/>
                <w:szCs w:val="20"/>
              </w:rPr>
              <w:t>15</w:t>
            </w:r>
          </w:p>
        </w:tc>
      </w:tr>
      <w:tr w:rsidR="00853390" w:rsidRPr="00BC3090" w:rsidTr="00626735">
        <w:tc>
          <w:tcPr>
            <w:tcW w:w="6237" w:type="dxa"/>
          </w:tcPr>
          <w:p w:rsidR="00853390" w:rsidRPr="00BC3090" w:rsidRDefault="00853390" w:rsidP="00EA3031">
            <w:pPr>
              <w:autoSpaceDE w:val="0"/>
              <w:autoSpaceDN w:val="0"/>
              <w:adjustRightInd w:val="0"/>
              <w:jc w:val="both"/>
              <w:rPr>
                <w:sz w:val="20"/>
                <w:szCs w:val="20"/>
              </w:rPr>
            </w:pPr>
            <w:r w:rsidRPr="00BC3090">
              <w:rPr>
                <w:color w:val="000000"/>
                <w:sz w:val="20"/>
                <w:szCs w:val="20"/>
              </w:rPr>
              <w:t>в связи с лишением родителей родительских прав</w:t>
            </w:r>
          </w:p>
        </w:tc>
        <w:tc>
          <w:tcPr>
            <w:tcW w:w="1560" w:type="dxa"/>
          </w:tcPr>
          <w:p w:rsidR="00853390" w:rsidRPr="00BC3090" w:rsidRDefault="00853390" w:rsidP="00853390">
            <w:pPr>
              <w:autoSpaceDE w:val="0"/>
              <w:autoSpaceDN w:val="0"/>
              <w:adjustRightInd w:val="0"/>
              <w:jc w:val="center"/>
              <w:rPr>
                <w:sz w:val="20"/>
                <w:szCs w:val="20"/>
              </w:rPr>
            </w:pPr>
            <w:r w:rsidRPr="00BC3090">
              <w:rPr>
                <w:sz w:val="20"/>
                <w:szCs w:val="20"/>
              </w:rPr>
              <w:t>30</w:t>
            </w:r>
          </w:p>
        </w:tc>
        <w:tc>
          <w:tcPr>
            <w:tcW w:w="1559" w:type="dxa"/>
          </w:tcPr>
          <w:p w:rsidR="00853390" w:rsidRPr="00BC3090" w:rsidRDefault="00853390" w:rsidP="00853390">
            <w:pPr>
              <w:autoSpaceDE w:val="0"/>
              <w:autoSpaceDN w:val="0"/>
              <w:adjustRightInd w:val="0"/>
              <w:jc w:val="center"/>
              <w:rPr>
                <w:sz w:val="20"/>
                <w:szCs w:val="20"/>
              </w:rPr>
            </w:pPr>
            <w:r w:rsidRPr="00BC3090">
              <w:rPr>
                <w:sz w:val="20"/>
                <w:szCs w:val="20"/>
              </w:rPr>
              <w:t>28</w:t>
            </w:r>
          </w:p>
        </w:tc>
      </w:tr>
      <w:tr w:rsidR="00853390" w:rsidRPr="00BC3090" w:rsidTr="00626735">
        <w:tc>
          <w:tcPr>
            <w:tcW w:w="6237" w:type="dxa"/>
          </w:tcPr>
          <w:p w:rsidR="00853390" w:rsidRPr="00BC3090" w:rsidRDefault="00853390" w:rsidP="00EA3031">
            <w:pPr>
              <w:autoSpaceDE w:val="0"/>
              <w:autoSpaceDN w:val="0"/>
              <w:adjustRightInd w:val="0"/>
              <w:jc w:val="both"/>
              <w:rPr>
                <w:color w:val="000000"/>
                <w:sz w:val="20"/>
                <w:szCs w:val="20"/>
              </w:rPr>
            </w:pPr>
            <w:r w:rsidRPr="00BC3090">
              <w:rPr>
                <w:color w:val="000000"/>
                <w:sz w:val="20"/>
                <w:szCs w:val="20"/>
              </w:rPr>
              <w:t xml:space="preserve">нахождение </w:t>
            </w:r>
            <w:r w:rsidRPr="00BC3090">
              <w:rPr>
                <w:sz w:val="20"/>
                <w:szCs w:val="20"/>
              </w:rPr>
              <w:t>родителей под следствием или отбывания наказания в местах лишения свободы</w:t>
            </w:r>
          </w:p>
        </w:tc>
        <w:tc>
          <w:tcPr>
            <w:tcW w:w="1560" w:type="dxa"/>
          </w:tcPr>
          <w:p w:rsidR="00853390" w:rsidRPr="00BC3090" w:rsidRDefault="00853390" w:rsidP="00853390">
            <w:pPr>
              <w:autoSpaceDE w:val="0"/>
              <w:autoSpaceDN w:val="0"/>
              <w:adjustRightInd w:val="0"/>
              <w:jc w:val="center"/>
              <w:rPr>
                <w:sz w:val="20"/>
                <w:szCs w:val="20"/>
              </w:rPr>
            </w:pPr>
            <w:r w:rsidRPr="00BC3090">
              <w:rPr>
                <w:sz w:val="20"/>
                <w:szCs w:val="20"/>
              </w:rPr>
              <w:t>1</w:t>
            </w:r>
          </w:p>
        </w:tc>
        <w:tc>
          <w:tcPr>
            <w:tcW w:w="1559" w:type="dxa"/>
          </w:tcPr>
          <w:p w:rsidR="00853390" w:rsidRPr="00BC3090" w:rsidRDefault="00853390" w:rsidP="00853390">
            <w:pPr>
              <w:autoSpaceDE w:val="0"/>
              <w:autoSpaceDN w:val="0"/>
              <w:adjustRightInd w:val="0"/>
              <w:jc w:val="center"/>
              <w:rPr>
                <w:sz w:val="20"/>
                <w:szCs w:val="20"/>
              </w:rPr>
            </w:pPr>
            <w:r w:rsidRPr="00BC3090">
              <w:rPr>
                <w:sz w:val="20"/>
                <w:szCs w:val="20"/>
              </w:rPr>
              <w:t>1</w:t>
            </w:r>
          </w:p>
        </w:tc>
      </w:tr>
      <w:tr w:rsidR="00853390" w:rsidRPr="00BC3090" w:rsidTr="00626735">
        <w:tc>
          <w:tcPr>
            <w:tcW w:w="6237" w:type="dxa"/>
          </w:tcPr>
          <w:p w:rsidR="00853390" w:rsidRPr="00BC3090" w:rsidRDefault="00853390" w:rsidP="00EA3031">
            <w:pPr>
              <w:autoSpaceDE w:val="0"/>
              <w:autoSpaceDN w:val="0"/>
              <w:adjustRightInd w:val="0"/>
              <w:jc w:val="both"/>
              <w:rPr>
                <w:color w:val="000000"/>
                <w:sz w:val="20"/>
                <w:szCs w:val="20"/>
              </w:rPr>
            </w:pPr>
            <w:r w:rsidRPr="00BC3090">
              <w:rPr>
                <w:color w:val="000000"/>
                <w:sz w:val="20"/>
                <w:szCs w:val="20"/>
              </w:rPr>
              <w:t xml:space="preserve">добровольно </w:t>
            </w:r>
            <w:proofErr w:type="gramStart"/>
            <w:r w:rsidRPr="00BC3090">
              <w:rPr>
                <w:color w:val="000000"/>
                <w:sz w:val="20"/>
                <w:szCs w:val="20"/>
              </w:rPr>
              <w:t>переданных</w:t>
            </w:r>
            <w:proofErr w:type="gramEnd"/>
            <w:r w:rsidRPr="00BC3090">
              <w:rPr>
                <w:color w:val="000000"/>
                <w:sz w:val="20"/>
                <w:szCs w:val="20"/>
              </w:rPr>
              <w:t xml:space="preserve"> родителями под опеку</w:t>
            </w:r>
          </w:p>
        </w:tc>
        <w:tc>
          <w:tcPr>
            <w:tcW w:w="1560" w:type="dxa"/>
          </w:tcPr>
          <w:p w:rsidR="00853390" w:rsidRPr="00BC3090" w:rsidRDefault="00853390" w:rsidP="00853390">
            <w:pPr>
              <w:autoSpaceDE w:val="0"/>
              <w:autoSpaceDN w:val="0"/>
              <w:adjustRightInd w:val="0"/>
              <w:jc w:val="center"/>
              <w:rPr>
                <w:sz w:val="20"/>
                <w:szCs w:val="20"/>
              </w:rPr>
            </w:pPr>
            <w:r w:rsidRPr="00BC3090">
              <w:rPr>
                <w:sz w:val="20"/>
                <w:szCs w:val="20"/>
              </w:rPr>
              <w:t>0</w:t>
            </w:r>
          </w:p>
        </w:tc>
        <w:tc>
          <w:tcPr>
            <w:tcW w:w="1559" w:type="dxa"/>
          </w:tcPr>
          <w:p w:rsidR="00853390" w:rsidRPr="00BC3090" w:rsidRDefault="00853390" w:rsidP="00853390">
            <w:pPr>
              <w:autoSpaceDE w:val="0"/>
              <w:autoSpaceDN w:val="0"/>
              <w:adjustRightInd w:val="0"/>
              <w:jc w:val="center"/>
              <w:rPr>
                <w:sz w:val="20"/>
                <w:szCs w:val="20"/>
              </w:rPr>
            </w:pPr>
            <w:r w:rsidRPr="00BC3090">
              <w:rPr>
                <w:sz w:val="20"/>
                <w:szCs w:val="20"/>
              </w:rPr>
              <w:t>0</w:t>
            </w:r>
          </w:p>
        </w:tc>
      </w:tr>
      <w:tr w:rsidR="00853390" w:rsidRPr="00BC3090" w:rsidTr="00626735">
        <w:tc>
          <w:tcPr>
            <w:tcW w:w="6237" w:type="dxa"/>
          </w:tcPr>
          <w:p w:rsidR="00853390" w:rsidRPr="00BC3090" w:rsidRDefault="00853390" w:rsidP="00EA3031">
            <w:pPr>
              <w:autoSpaceDE w:val="0"/>
              <w:autoSpaceDN w:val="0"/>
              <w:adjustRightInd w:val="0"/>
              <w:jc w:val="both"/>
              <w:rPr>
                <w:color w:val="000000"/>
                <w:sz w:val="20"/>
                <w:szCs w:val="20"/>
              </w:rPr>
            </w:pPr>
            <w:r w:rsidRPr="00BC3090">
              <w:rPr>
                <w:color w:val="000000"/>
                <w:sz w:val="20"/>
                <w:szCs w:val="20"/>
              </w:rPr>
              <w:t>нахождение родителей в розыске</w:t>
            </w:r>
          </w:p>
        </w:tc>
        <w:tc>
          <w:tcPr>
            <w:tcW w:w="1560" w:type="dxa"/>
          </w:tcPr>
          <w:p w:rsidR="00853390" w:rsidRPr="00BC3090" w:rsidRDefault="00853390" w:rsidP="00853390">
            <w:pPr>
              <w:autoSpaceDE w:val="0"/>
              <w:autoSpaceDN w:val="0"/>
              <w:adjustRightInd w:val="0"/>
              <w:jc w:val="center"/>
              <w:rPr>
                <w:sz w:val="20"/>
                <w:szCs w:val="20"/>
              </w:rPr>
            </w:pPr>
            <w:r w:rsidRPr="00BC3090">
              <w:rPr>
                <w:sz w:val="20"/>
                <w:szCs w:val="20"/>
              </w:rPr>
              <w:t>0</w:t>
            </w:r>
          </w:p>
        </w:tc>
        <w:tc>
          <w:tcPr>
            <w:tcW w:w="1559" w:type="dxa"/>
          </w:tcPr>
          <w:p w:rsidR="00853390" w:rsidRPr="00BC3090" w:rsidRDefault="00853390" w:rsidP="00853390">
            <w:pPr>
              <w:autoSpaceDE w:val="0"/>
              <w:autoSpaceDN w:val="0"/>
              <w:adjustRightInd w:val="0"/>
              <w:jc w:val="center"/>
              <w:rPr>
                <w:sz w:val="20"/>
                <w:szCs w:val="20"/>
              </w:rPr>
            </w:pPr>
            <w:r w:rsidRPr="00BC3090">
              <w:rPr>
                <w:sz w:val="20"/>
                <w:szCs w:val="20"/>
              </w:rPr>
              <w:t>0</w:t>
            </w:r>
          </w:p>
        </w:tc>
      </w:tr>
      <w:tr w:rsidR="00853390" w:rsidRPr="00BC3090" w:rsidTr="00626735">
        <w:tc>
          <w:tcPr>
            <w:tcW w:w="6237" w:type="dxa"/>
          </w:tcPr>
          <w:p w:rsidR="00853390" w:rsidRPr="00BC3090" w:rsidRDefault="00853390" w:rsidP="00EA3031">
            <w:pPr>
              <w:autoSpaceDE w:val="0"/>
              <w:autoSpaceDN w:val="0"/>
              <w:adjustRightInd w:val="0"/>
              <w:jc w:val="both"/>
              <w:rPr>
                <w:color w:val="000000"/>
                <w:sz w:val="20"/>
                <w:szCs w:val="20"/>
              </w:rPr>
            </w:pPr>
            <w:r w:rsidRPr="00BC3090">
              <w:rPr>
                <w:color w:val="000000"/>
                <w:sz w:val="20"/>
                <w:szCs w:val="20"/>
              </w:rPr>
              <w:t>по причине болезни родителей</w:t>
            </w:r>
          </w:p>
        </w:tc>
        <w:tc>
          <w:tcPr>
            <w:tcW w:w="1560" w:type="dxa"/>
          </w:tcPr>
          <w:p w:rsidR="00853390" w:rsidRPr="00BC3090" w:rsidRDefault="00853390" w:rsidP="00853390">
            <w:pPr>
              <w:autoSpaceDE w:val="0"/>
              <w:autoSpaceDN w:val="0"/>
              <w:adjustRightInd w:val="0"/>
              <w:jc w:val="center"/>
              <w:rPr>
                <w:sz w:val="20"/>
                <w:szCs w:val="20"/>
              </w:rPr>
            </w:pPr>
            <w:r w:rsidRPr="00BC3090">
              <w:rPr>
                <w:sz w:val="20"/>
                <w:szCs w:val="20"/>
              </w:rPr>
              <w:t>0</w:t>
            </w:r>
          </w:p>
        </w:tc>
        <w:tc>
          <w:tcPr>
            <w:tcW w:w="1559" w:type="dxa"/>
          </w:tcPr>
          <w:p w:rsidR="00853390" w:rsidRPr="00BC3090" w:rsidRDefault="00853390" w:rsidP="00853390">
            <w:pPr>
              <w:autoSpaceDE w:val="0"/>
              <w:autoSpaceDN w:val="0"/>
              <w:adjustRightInd w:val="0"/>
              <w:jc w:val="center"/>
              <w:rPr>
                <w:sz w:val="20"/>
                <w:szCs w:val="20"/>
              </w:rPr>
            </w:pPr>
            <w:r w:rsidRPr="00BC3090">
              <w:rPr>
                <w:sz w:val="20"/>
                <w:szCs w:val="20"/>
              </w:rPr>
              <w:t>0</w:t>
            </w:r>
          </w:p>
        </w:tc>
      </w:tr>
      <w:tr w:rsidR="00853390" w:rsidRPr="00BC3090" w:rsidTr="00626735">
        <w:tc>
          <w:tcPr>
            <w:tcW w:w="6237" w:type="dxa"/>
          </w:tcPr>
          <w:p w:rsidR="00853390" w:rsidRPr="00BC3090" w:rsidRDefault="00853390" w:rsidP="00EA3031">
            <w:pPr>
              <w:autoSpaceDE w:val="0"/>
              <w:autoSpaceDN w:val="0"/>
              <w:adjustRightInd w:val="0"/>
              <w:jc w:val="both"/>
              <w:rPr>
                <w:color w:val="000000"/>
                <w:sz w:val="20"/>
                <w:szCs w:val="20"/>
              </w:rPr>
            </w:pPr>
            <w:r w:rsidRPr="00BC3090">
              <w:rPr>
                <w:color w:val="000000"/>
                <w:sz w:val="20"/>
                <w:szCs w:val="20"/>
              </w:rPr>
              <w:t>количество детей, воспитывающихся в семьях усыновителей</w:t>
            </w:r>
          </w:p>
        </w:tc>
        <w:tc>
          <w:tcPr>
            <w:tcW w:w="1560" w:type="dxa"/>
          </w:tcPr>
          <w:p w:rsidR="00853390" w:rsidRPr="00BC3090" w:rsidRDefault="00853390" w:rsidP="00853390">
            <w:pPr>
              <w:autoSpaceDE w:val="0"/>
              <w:autoSpaceDN w:val="0"/>
              <w:adjustRightInd w:val="0"/>
              <w:jc w:val="center"/>
              <w:rPr>
                <w:sz w:val="20"/>
                <w:szCs w:val="20"/>
              </w:rPr>
            </w:pPr>
            <w:r w:rsidRPr="00BC3090">
              <w:rPr>
                <w:sz w:val="20"/>
                <w:szCs w:val="20"/>
              </w:rPr>
              <w:t>41 (38 семей)</w:t>
            </w:r>
          </w:p>
        </w:tc>
        <w:tc>
          <w:tcPr>
            <w:tcW w:w="1559" w:type="dxa"/>
          </w:tcPr>
          <w:p w:rsidR="00853390" w:rsidRPr="00BC3090" w:rsidRDefault="00853390" w:rsidP="00853390">
            <w:pPr>
              <w:autoSpaceDE w:val="0"/>
              <w:autoSpaceDN w:val="0"/>
              <w:adjustRightInd w:val="0"/>
              <w:jc w:val="center"/>
              <w:rPr>
                <w:sz w:val="20"/>
                <w:szCs w:val="20"/>
              </w:rPr>
            </w:pPr>
            <w:r w:rsidRPr="00BC3090">
              <w:rPr>
                <w:sz w:val="20"/>
                <w:szCs w:val="20"/>
              </w:rPr>
              <w:t>41 (38 семей)</w:t>
            </w:r>
          </w:p>
        </w:tc>
      </w:tr>
      <w:tr w:rsidR="00853390" w:rsidRPr="00BC3090" w:rsidTr="00626735">
        <w:tc>
          <w:tcPr>
            <w:tcW w:w="6237" w:type="dxa"/>
          </w:tcPr>
          <w:p w:rsidR="00853390" w:rsidRPr="00BC3090" w:rsidRDefault="00853390" w:rsidP="00EA3031">
            <w:pPr>
              <w:autoSpaceDE w:val="0"/>
              <w:autoSpaceDN w:val="0"/>
              <w:adjustRightInd w:val="0"/>
              <w:jc w:val="both"/>
              <w:rPr>
                <w:color w:val="000000"/>
                <w:sz w:val="20"/>
                <w:szCs w:val="20"/>
              </w:rPr>
            </w:pPr>
            <w:r w:rsidRPr="00BC3090">
              <w:rPr>
                <w:sz w:val="20"/>
                <w:szCs w:val="20"/>
              </w:rPr>
              <w:t>лица из числа детей-сирот и детей, оставшихся без попечения родителей в возрасте от 18 до 23 лет</w:t>
            </w:r>
          </w:p>
        </w:tc>
        <w:tc>
          <w:tcPr>
            <w:tcW w:w="1560" w:type="dxa"/>
          </w:tcPr>
          <w:p w:rsidR="00853390" w:rsidRPr="00BC3090" w:rsidRDefault="00853390" w:rsidP="00853390">
            <w:pPr>
              <w:autoSpaceDE w:val="0"/>
              <w:autoSpaceDN w:val="0"/>
              <w:adjustRightInd w:val="0"/>
              <w:jc w:val="center"/>
              <w:rPr>
                <w:sz w:val="20"/>
                <w:szCs w:val="20"/>
              </w:rPr>
            </w:pPr>
            <w:r w:rsidRPr="00BC3090">
              <w:rPr>
                <w:sz w:val="20"/>
                <w:szCs w:val="20"/>
              </w:rPr>
              <w:t>14</w:t>
            </w:r>
          </w:p>
        </w:tc>
        <w:tc>
          <w:tcPr>
            <w:tcW w:w="1559" w:type="dxa"/>
          </w:tcPr>
          <w:p w:rsidR="00853390" w:rsidRPr="00BC3090" w:rsidRDefault="00853390" w:rsidP="00853390">
            <w:pPr>
              <w:autoSpaceDE w:val="0"/>
              <w:autoSpaceDN w:val="0"/>
              <w:adjustRightInd w:val="0"/>
              <w:jc w:val="center"/>
              <w:rPr>
                <w:sz w:val="20"/>
                <w:szCs w:val="20"/>
              </w:rPr>
            </w:pPr>
            <w:r w:rsidRPr="00BC3090">
              <w:rPr>
                <w:sz w:val="20"/>
                <w:szCs w:val="20"/>
              </w:rPr>
              <w:t>14</w:t>
            </w:r>
          </w:p>
        </w:tc>
      </w:tr>
      <w:tr w:rsidR="00853390" w:rsidRPr="00BC3090" w:rsidTr="00626735">
        <w:tc>
          <w:tcPr>
            <w:tcW w:w="6237" w:type="dxa"/>
          </w:tcPr>
          <w:p w:rsidR="00853390" w:rsidRPr="00BC3090" w:rsidRDefault="00853390" w:rsidP="00EA3031">
            <w:pPr>
              <w:autoSpaceDE w:val="0"/>
              <w:autoSpaceDN w:val="0"/>
              <w:adjustRightInd w:val="0"/>
              <w:jc w:val="both"/>
              <w:rPr>
                <w:sz w:val="20"/>
                <w:szCs w:val="20"/>
              </w:rPr>
            </w:pPr>
            <w:r w:rsidRPr="00BC3090">
              <w:rPr>
                <w:sz w:val="20"/>
                <w:szCs w:val="20"/>
              </w:rPr>
              <w:t>недееспособные совершеннолетние граждане, находящиеся под опекой</w:t>
            </w:r>
          </w:p>
        </w:tc>
        <w:tc>
          <w:tcPr>
            <w:tcW w:w="1560" w:type="dxa"/>
          </w:tcPr>
          <w:p w:rsidR="00853390" w:rsidRPr="00BC3090" w:rsidRDefault="00853390" w:rsidP="00853390">
            <w:pPr>
              <w:autoSpaceDE w:val="0"/>
              <w:autoSpaceDN w:val="0"/>
              <w:adjustRightInd w:val="0"/>
              <w:jc w:val="center"/>
              <w:rPr>
                <w:sz w:val="20"/>
                <w:szCs w:val="20"/>
              </w:rPr>
            </w:pPr>
            <w:r w:rsidRPr="00BC3090">
              <w:rPr>
                <w:sz w:val="20"/>
                <w:szCs w:val="20"/>
              </w:rPr>
              <w:t>23</w:t>
            </w:r>
          </w:p>
        </w:tc>
        <w:tc>
          <w:tcPr>
            <w:tcW w:w="1559" w:type="dxa"/>
          </w:tcPr>
          <w:p w:rsidR="00853390" w:rsidRPr="00BC3090" w:rsidRDefault="00853390" w:rsidP="00853390">
            <w:pPr>
              <w:autoSpaceDE w:val="0"/>
              <w:autoSpaceDN w:val="0"/>
              <w:adjustRightInd w:val="0"/>
              <w:jc w:val="center"/>
              <w:rPr>
                <w:sz w:val="20"/>
                <w:szCs w:val="20"/>
              </w:rPr>
            </w:pPr>
            <w:r w:rsidRPr="00BC3090">
              <w:rPr>
                <w:sz w:val="20"/>
                <w:szCs w:val="20"/>
              </w:rPr>
              <w:t>25</w:t>
            </w:r>
          </w:p>
        </w:tc>
      </w:tr>
    </w:tbl>
    <w:p w:rsidR="00853390" w:rsidRPr="00430F06" w:rsidRDefault="00853390" w:rsidP="00EA3031">
      <w:pPr>
        <w:autoSpaceDE w:val="0"/>
        <w:autoSpaceDN w:val="0"/>
        <w:adjustRightInd w:val="0"/>
        <w:ind w:firstLine="540"/>
        <w:jc w:val="both"/>
      </w:pPr>
    </w:p>
    <w:p w:rsidR="00EA3031" w:rsidRPr="00430F06" w:rsidRDefault="00EA3031" w:rsidP="00EA3031">
      <w:pPr>
        <w:autoSpaceDE w:val="0"/>
        <w:autoSpaceDN w:val="0"/>
        <w:adjustRightInd w:val="0"/>
        <w:ind w:firstLine="540"/>
        <w:jc w:val="both"/>
      </w:pPr>
      <w:r w:rsidRPr="00430F06">
        <w:t>Обеспечение приоритетного права каждого ребёнка на воспитание в семье является стратегической задачей деятельности органов опеки и попечительства.</w:t>
      </w:r>
    </w:p>
    <w:p w:rsidR="00EA3031" w:rsidRPr="00430F06" w:rsidRDefault="00EA3031" w:rsidP="00EA3031">
      <w:pPr>
        <w:autoSpaceDE w:val="0"/>
        <w:autoSpaceDN w:val="0"/>
        <w:adjustRightInd w:val="0"/>
        <w:ind w:firstLine="540"/>
        <w:jc w:val="both"/>
      </w:pPr>
      <w:proofErr w:type="gramStart"/>
      <w:r w:rsidRPr="00430F06">
        <w:t>В 2018 году в городе Покачи выявлено и учтено 6 детей-сирот и детей, оставшихся без попечения родителей (1 – в связи с лишением родительских прав единственного родителя, 3 – в связи с ограничением матери в родительских правах, и нахождением отца в местах лишения свободы, 1 – в связи со смертью обоих родителей, 1 – в связи с письменным согласием на усыновление от единственного родителя</w:t>
      </w:r>
      <w:proofErr w:type="gramEnd"/>
      <w:r w:rsidRPr="00430F06">
        <w:t xml:space="preserve">), </w:t>
      </w:r>
      <w:proofErr w:type="gramStart"/>
      <w:r w:rsidRPr="00430F06">
        <w:t>из</w:t>
      </w:r>
      <w:proofErr w:type="gramEnd"/>
      <w:r w:rsidRPr="00430F06">
        <w:t xml:space="preserve"> </w:t>
      </w:r>
      <w:proofErr w:type="gramStart"/>
      <w:r w:rsidRPr="00430F06">
        <w:t>которых</w:t>
      </w:r>
      <w:proofErr w:type="gramEnd"/>
      <w:r w:rsidRPr="00430F06">
        <w:t xml:space="preserve"> </w:t>
      </w:r>
      <w:r w:rsidR="00504F68">
        <w:t>три</w:t>
      </w:r>
      <w:r w:rsidR="00190FBC">
        <w:t xml:space="preserve"> </w:t>
      </w:r>
      <w:r w:rsidR="008C7AC6" w:rsidRPr="00430F06">
        <w:t>реб</w:t>
      </w:r>
      <w:r w:rsidR="00504F68">
        <w:t>ё</w:t>
      </w:r>
      <w:r w:rsidR="008C7AC6" w:rsidRPr="00430F06">
        <w:t>нка</w:t>
      </w:r>
      <w:r w:rsidRPr="00430F06">
        <w:t xml:space="preserve"> переданы под опеку </w:t>
      </w:r>
      <w:r w:rsidR="00190FBC">
        <w:t xml:space="preserve">(предварительную опеку) в города </w:t>
      </w:r>
      <w:r w:rsidRPr="00430F06">
        <w:t xml:space="preserve">Покачи, </w:t>
      </w:r>
      <w:r w:rsidR="00504F68">
        <w:t>три</w:t>
      </w:r>
      <w:r w:rsidR="00190FBC">
        <w:t xml:space="preserve"> </w:t>
      </w:r>
      <w:r w:rsidR="008C7AC6" w:rsidRPr="00430F06">
        <w:t>реб</w:t>
      </w:r>
      <w:r w:rsidR="00504F68">
        <w:t>ё</w:t>
      </w:r>
      <w:r w:rsidR="008C7AC6" w:rsidRPr="00430F06">
        <w:t>нка</w:t>
      </w:r>
      <w:r w:rsidR="00190FBC">
        <w:t xml:space="preserve"> находятся под опекой в город </w:t>
      </w:r>
      <w:r w:rsidRPr="00430F06">
        <w:t>Нягань. В течение ряда лет каждому выявленному ребё</w:t>
      </w:r>
      <w:r w:rsidR="008C7AC6" w:rsidRPr="00430F06">
        <w:t>нку подбирается замещающая семья. В</w:t>
      </w:r>
      <w:r w:rsidRPr="00430F06">
        <w:t xml:space="preserve"> учреждения для детей-сирот и детей, оставшихся без попечения родителей, дети, выявленные на территории города, не направлялись.</w:t>
      </w:r>
    </w:p>
    <w:p w:rsidR="00EA3031" w:rsidRPr="00430F06" w:rsidRDefault="00EA3031" w:rsidP="00EA3031">
      <w:pPr>
        <w:pStyle w:val="a3"/>
        <w:ind w:firstLine="708"/>
        <w:jc w:val="both"/>
      </w:pPr>
      <w:r w:rsidRPr="00430F06">
        <w:t>В 2018 году на территории города Покачи не зафиксированы факты оставления новорожд</w:t>
      </w:r>
      <w:r w:rsidR="00434E48">
        <w:t>ё</w:t>
      </w:r>
      <w:r w:rsidRPr="00430F06">
        <w:t>нных детей в родильном доме.</w:t>
      </w:r>
    </w:p>
    <w:p w:rsidR="00EA3031" w:rsidRPr="00430F06" w:rsidRDefault="00EA3031" w:rsidP="00EA3031">
      <w:pPr>
        <w:pStyle w:val="31"/>
        <w:shd w:val="clear" w:color="auto" w:fill="auto"/>
        <w:spacing w:before="0" w:line="240" w:lineRule="auto"/>
        <w:ind w:firstLine="708"/>
        <w:rPr>
          <w:rFonts w:ascii="Times New Roman" w:hAnsi="Times New Roman" w:cs="Times New Roman"/>
          <w:b w:val="0"/>
          <w:i w:val="0"/>
          <w:sz w:val="24"/>
          <w:szCs w:val="24"/>
        </w:rPr>
      </w:pPr>
      <w:r w:rsidRPr="00430F06">
        <w:rPr>
          <w:rFonts w:ascii="Times New Roman" w:hAnsi="Times New Roman" w:cs="Times New Roman"/>
          <w:b w:val="0"/>
          <w:i w:val="0"/>
          <w:sz w:val="24"/>
          <w:szCs w:val="24"/>
        </w:rPr>
        <w:t>В силу различных жизненных обстоятельств в органах опеки и попечительства в течение года происходит постоянное движение численности под</w:t>
      </w:r>
      <w:r w:rsidR="00190FBC">
        <w:rPr>
          <w:rFonts w:ascii="Times New Roman" w:hAnsi="Times New Roman" w:cs="Times New Roman"/>
          <w:b w:val="0"/>
          <w:i w:val="0"/>
          <w:sz w:val="24"/>
          <w:szCs w:val="24"/>
        </w:rPr>
        <w:t xml:space="preserve"> </w:t>
      </w:r>
      <w:r w:rsidRPr="00430F06">
        <w:rPr>
          <w:rFonts w:ascii="Times New Roman" w:hAnsi="Times New Roman" w:cs="Times New Roman"/>
          <w:b w:val="0"/>
          <w:i w:val="0"/>
          <w:sz w:val="24"/>
          <w:szCs w:val="24"/>
        </w:rPr>
        <w:t>учётных категорий граждан. Из других регионов Российской Федерации жителями города Покачи дети-сироты и дети, оставшиеся без попечения родителей, не привозились. Из другого государства был привез</w:t>
      </w:r>
      <w:r w:rsidR="00434E48">
        <w:rPr>
          <w:rFonts w:ascii="Times New Roman" w:hAnsi="Times New Roman" w:cs="Times New Roman"/>
          <w:b w:val="0"/>
          <w:i w:val="0"/>
          <w:sz w:val="24"/>
          <w:szCs w:val="24"/>
        </w:rPr>
        <w:t>ё</w:t>
      </w:r>
      <w:r w:rsidRPr="00430F06">
        <w:rPr>
          <w:rFonts w:ascii="Times New Roman" w:hAnsi="Times New Roman" w:cs="Times New Roman"/>
          <w:b w:val="0"/>
          <w:i w:val="0"/>
          <w:sz w:val="24"/>
          <w:szCs w:val="24"/>
        </w:rPr>
        <w:t xml:space="preserve">н </w:t>
      </w:r>
      <w:r w:rsidR="00434E48">
        <w:rPr>
          <w:rFonts w:ascii="Times New Roman" w:hAnsi="Times New Roman" w:cs="Times New Roman"/>
          <w:b w:val="0"/>
          <w:i w:val="0"/>
          <w:sz w:val="24"/>
          <w:szCs w:val="24"/>
        </w:rPr>
        <w:t>один</w:t>
      </w:r>
      <w:r w:rsidRPr="00430F06">
        <w:rPr>
          <w:rFonts w:ascii="Times New Roman" w:hAnsi="Times New Roman" w:cs="Times New Roman"/>
          <w:b w:val="0"/>
          <w:i w:val="0"/>
          <w:sz w:val="24"/>
          <w:szCs w:val="24"/>
        </w:rPr>
        <w:t xml:space="preserve"> реб</w:t>
      </w:r>
      <w:r w:rsidR="00434E48">
        <w:rPr>
          <w:rFonts w:ascii="Times New Roman" w:hAnsi="Times New Roman" w:cs="Times New Roman"/>
          <w:b w:val="0"/>
          <w:i w:val="0"/>
          <w:sz w:val="24"/>
          <w:szCs w:val="24"/>
        </w:rPr>
        <w:t>ё</w:t>
      </w:r>
      <w:r w:rsidRPr="00430F06">
        <w:rPr>
          <w:rFonts w:ascii="Times New Roman" w:hAnsi="Times New Roman" w:cs="Times New Roman"/>
          <w:b w:val="0"/>
          <w:i w:val="0"/>
          <w:sz w:val="24"/>
          <w:szCs w:val="24"/>
        </w:rPr>
        <w:t>нок, оставшийся без попечения родителей, который находится под предварительной опекой. Кроме этого</w:t>
      </w:r>
      <w:r w:rsidR="006E64D3" w:rsidRPr="00430F06">
        <w:rPr>
          <w:rFonts w:ascii="Times New Roman" w:hAnsi="Times New Roman" w:cs="Times New Roman"/>
          <w:b w:val="0"/>
          <w:i w:val="0"/>
          <w:sz w:val="24"/>
          <w:szCs w:val="24"/>
        </w:rPr>
        <w:t>,</w:t>
      </w:r>
      <w:r w:rsidRPr="00430F06">
        <w:rPr>
          <w:rFonts w:ascii="Times New Roman" w:hAnsi="Times New Roman" w:cs="Times New Roman"/>
          <w:b w:val="0"/>
          <w:i w:val="0"/>
          <w:sz w:val="24"/>
          <w:szCs w:val="24"/>
        </w:rPr>
        <w:t xml:space="preserve"> в течение 2018 года снято с </w:t>
      </w:r>
      <w:r w:rsidR="008B374E">
        <w:rPr>
          <w:rFonts w:ascii="Times New Roman" w:hAnsi="Times New Roman" w:cs="Times New Roman"/>
          <w:b w:val="0"/>
          <w:i w:val="0"/>
          <w:sz w:val="24"/>
          <w:szCs w:val="24"/>
        </w:rPr>
        <w:t>учёт</w:t>
      </w:r>
      <w:r w:rsidRPr="00430F06">
        <w:rPr>
          <w:rFonts w:ascii="Times New Roman" w:hAnsi="Times New Roman" w:cs="Times New Roman"/>
          <w:b w:val="0"/>
          <w:i w:val="0"/>
          <w:sz w:val="24"/>
          <w:szCs w:val="24"/>
        </w:rPr>
        <w:t xml:space="preserve">а: - </w:t>
      </w:r>
      <w:r w:rsidR="009D2899">
        <w:rPr>
          <w:rFonts w:ascii="Times New Roman" w:hAnsi="Times New Roman" w:cs="Times New Roman"/>
          <w:b w:val="0"/>
          <w:i w:val="0"/>
          <w:sz w:val="24"/>
          <w:szCs w:val="24"/>
        </w:rPr>
        <w:t>восемь</w:t>
      </w:r>
      <w:r w:rsidRPr="00430F06">
        <w:rPr>
          <w:rFonts w:ascii="Times New Roman" w:hAnsi="Times New Roman" w:cs="Times New Roman"/>
          <w:b w:val="0"/>
          <w:i w:val="0"/>
          <w:sz w:val="24"/>
          <w:szCs w:val="24"/>
        </w:rPr>
        <w:t xml:space="preserve"> подопечных детей, из них: </w:t>
      </w:r>
      <w:r w:rsidR="009D2899">
        <w:rPr>
          <w:rFonts w:ascii="Times New Roman" w:hAnsi="Times New Roman" w:cs="Times New Roman"/>
          <w:b w:val="0"/>
          <w:i w:val="0"/>
          <w:sz w:val="24"/>
          <w:szCs w:val="24"/>
        </w:rPr>
        <w:t>три</w:t>
      </w:r>
      <w:r w:rsidR="00190FBC">
        <w:rPr>
          <w:rFonts w:ascii="Times New Roman" w:hAnsi="Times New Roman" w:cs="Times New Roman"/>
          <w:b w:val="0"/>
          <w:i w:val="0"/>
          <w:sz w:val="24"/>
          <w:szCs w:val="24"/>
        </w:rPr>
        <w:t xml:space="preserve"> </w:t>
      </w:r>
      <w:r w:rsidR="009D2899">
        <w:rPr>
          <w:rFonts w:ascii="Times New Roman" w:hAnsi="Times New Roman" w:cs="Times New Roman"/>
          <w:b w:val="0"/>
          <w:i w:val="0"/>
          <w:sz w:val="24"/>
          <w:szCs w:val="24"/>
        </w:rPr>
        <w:t>ребёнк</w:t>
      </w:r>
      <w:proofErr w:type="gramStart"/>
      <w:r w:rsidR="009D2899">
        <w:rPr>
          <w:rFonts w:ascii="Times New Roman" w:hAnsi="Times New Roman" w:cs="Times New Roman"/>
          <w:b w:val="0"/>
          <w:i w:val="0"/>
          <w:sz w:val="24"/>
          <w:szCs w:val="24"/>
        </w:rPr>
        <w:t>а-</w:t>
      </w:r>
      <w:proofErr w:type="gramEnd"/>
      <w:r w:rsidR="009D2899">
        <w:rPr>
          <w:rFonts w:ascii="Times New Roman" w:hAnsi="Times New Roman" w:cs="Times New Roman"/>
          <w:b w:val="0"/>
          <w:i w:val="0"/>
          <w:sz w:val="24"/>
          <w:szCs w:val="24"/>
        </w:rPr>
        <w:t xml:space="preserve"> </w:t>
      </w:r>
      <w:r w:rsidRPr="00430F06">
        <w:rPr>
          <w:rFonts w:ascii="Times New Roman" w:hAnsi="Times New Roman" w:cs="Times New Roman"/>
          <w:b w:val="0"/>
          <w:i w:val="0"/>
          <w:sz w:val="24"/>
          <w:szCs w:val="24"/>
        </w:rPr>
        <w:t xml:space="preserve">в связи с достижением совершеннолетия, </w:t>
      </w:r>
      <w:r w:rsidR="009D2899">
        <w:rPr>
          <w:rFonts w:ascii="Times New Roman" w:hAnsi="Times New Roman" w:cs="Times New Roman"/>
          <w:b w:val="0"/>
          <w:i w:val="0"/>
          <w:sz w:val="24"/>
          <w:szCs w:val="24"/>
        </w:rPr>
        <w:t>пять</w:t>
      </w:r>
      <w:r w:rsidRPr="00430F06">
        <w:rPr>
          <w:rFonts w:ascii="Times New Roman" w:hAnsi="Times New Roman" w:cs="Times New Roman"/>
          <w:b w:val="0"/>
          <w:i w:val="0"/>
          <w:sz w:val="24"/>
          <w:szCs w:val="24"/>
        </w:rPr>
        <w:t xml:space="preserve"> подопечных детей </w:t>
      </w:r>
      <w:r w:rsidR="009D2899">
        <w:rPr>
          <w:rFonts w:ascii="Times New Roman" w:hAnsi="Times New Roman" w:cs="Times New Roman"/>
          <w:b w:val="0"/>
          <w:i w:val="0"/>
          <w:sz w:val="24"/>
          <w:szCs w:val="24"/>
        </w:rPr>
        <w:t xml:space="preserve">- </w:t>
      </w:r>
      <w:r w:rsidRPr="00430F06">
        <w:rPr>
          <w:rFonts w:ascii="Times New Roman" w:hAnsi="Times New Roman" w:cs="Times New Roman"/>
          <w:b w:val="0"/>
          <w:i w:val="0"/>
          <w:sz w:val="24"/>
          <w:szCs w:val="24"/>
        </w:rPr>
        <w:t xml:space="preserve">в связи с переменой места жительства. Также из числа опекаемых детей </w:t>
      </w:r>
      <w:r w:rsidR="009D2899">
        <w:rPr>
          <w:rFonts w:ascii="Times New Roman" w:hAnsi="Times New Roman" w:cs="Times New Roman"/>
          <w:b w:val="0"/>
          <w:i w:val="0"/>
          <w:sz w:val="24"/>
          <w:szCs w:val="24"/>
        </w:rPr>
        <w:t>один</w:t>
      </w:r>
      <w:r w:rsidR="00190FBC">
        <w:rPr>
          <w:rFonts w:ascii="Times New Roman" w:hAnsi="Times New Roman" w:cs="Times New Roman"/>
          <w:b w:val="0"/>
          <w:i w:val="0"/>
          <w:sz w:val="24"/>
          <w:szCs w:val="24"/>
        </w:rPr>
        <w:t xml:space="preserve"> </w:t>
      </w:r>
      <w:r w:rsidR="009D2899">
        <w:rPr>
          <w:rFonts w:ascii="Times New Roman" w:hAnsi="Times New Roman" w:cs="Times New Roman"/>
          <w:b w:val="0"/>
          <w:i w:val="0"/>
          <w:sz w:val="24"/>
          <w:szCs w:val="24"/>
        </w:rPr>
        <w:t>ребёнок</w:t>
      </w:r>
      <w:r w:rsidRPr="00430F06">
        <w:rPr>
          <w:rFonts w:ascii="Times New Roman" w:hAnsi="Times New Roman" w:cs="Times New Roman"/>
          <w:b w:val="0"/>
          <w:i w:val="0"/>
          <w:sz w:val="24"/>
          <w:szCs w:val="24"/>
        </w:rPr>
        <w:t xml:space="preserve"> был передан на усыновление, из числа усыновл</w:t>
      </w:r>
      <w:r w:rsidR="009D2899">
        <w:rPr>
          <w:rFonts w:ascii="Times New Roman" w:hAnsi="Times New Roman" w:cs="Times New Roman"/>
          <w:b w:val="0"/>
          <w:i w:val="0"/>
          <w:sz w:val="24"/>
          <w:szCs w:val="24"/>
        </w:rPr>
        <w:t>ё</w:t>
      </w:r>
      <w:r w:rsidRPr="00430F06">
        <w:rPr>
          <w:rFonts w:ascii="Times New Roman" w:hAnsi="Times New Roman" w:cs="Times New Roman"/>
          <w:b w:val="0"/>
          <w:i w:val="0"/>
          <w:sz w:val="24"/>
          <w:szCs w:val="24"/>
        </w:rPr>
        <w:t xml:space="preserve">нных детей снят с </w:t>
      </w:r>
      <w:r w:rsidR="008B374E">
        <w:rPr>
          <w:rFonts w:ascii="Times New Roman" w:hAnsi="Times New Roman" w:cs="Times New Roman"/>
          <w:b w:val="0"/>
          <w:i w:val="0"/>
          <w:sz w:val="24"/>
          <w:szCs w:val="24"/>
        </w:rPr>
        <w:t>учёт</w:t>
      </w:r>
      <w:r w:rsidRPr="00430F06">
        <w:rPr>
          <w:rFonts w:ascii="Times New Roman" w:hAnsi="Times New Roman" w:cs="Times New Roman"/>
          <w:b w:val="0"/>
          <w:i w:val="0"/>
          <w:sz w:val="24"/>
          <w:szCs w:val="24"/>
        </w:rPr>
        <w:t xml:space="preserve">а – </w:t>
      </w:r>
      <w:r w:rsidR="009D2899">
        <w:rPr>
          <w:rFonts w:ascii="Times New Roman" w:hAnsi="Times New Roman" w:cs="Times New Roman"/>
          <w:b w:val="0"/>
          <w:i w:val="0"/>
          <w:sz w:val="24"/>
          <w:szCs w:val="24"/>
        </w:rPr>
        <w:t>один</w:t>
      </w:r>
      <w:r w:rsidR="00190FBC">
        <w:rPr>
          <w:rFonts w:ascii="Times New Roman" w:hAnsi="Times New Roman" w:cs="Times New Roman"/>
          <w:b w:val="0"/>
          <w:i w:val="0"/>
          <w:sz w:val="24"/>
          <w:szCs w:val="24"/>
        </w:rPr>
        <w:t xml:space="preserve"> </w:t>
      </w:r>
      <w:r w:rsidR="009D2899">
        <w:rPr>
          <w:rFonts w:ascii="Times New Roman" w:hAnsi="Times New Roman" w:cs="Times New Roman"/>
          <w:b w:val="0"/>
          <w:i w:val="0"/>
          <w:sz w:val="24"/>
          <w:szCs w:val="24"/>
        </w:rPr>
        <w:t>ребёнок</w:t>
      </w:r>
      <w:r w:rsidRPr="00430F06">
        <w:rPr>
          <w:rFonts w:ascii="Times New Roman" w:hAnsi="Times New Roman" w:cs="Times New Roman"/>
          <w:b w:val="0"/>
          <w:i w:val="0"/>
          <w:sz w:val="24"/>
          <w:szCs w:val="24"/>
        </w:rPr>
        <w:t xml:space="preserve"> (по достижению совершеннолетия).</w:t>
      </w:r>
    </w:p>
    <w:p w:rsidR="00EA3031" w:rsidRPr="00430F06" w:rsidRDefault="00EA3031" w:rsidP="00EA3031">
      <w:pPr>
        <w:ind w:firstLine="708"/>
        <w:jc w:val="both"/>
      </w:pPr>
      <w:r w:rsidRPr="00430F06">
        <w:t xml:space="preserve">В соответствии с правилами осуществления органами опеки и попечительства проверки условий жизни подопечных, соблюдение опекунами или попечителями прав и законных интересов подопечных, обеспечения сохранности их имущества, в течение 2018 года осуществлялся </w:t>
      </w:r>
      <w:proofErr w:type="gramStart"/>
      <w:r w:rsidRPr="00430F06">
        <w:t>контроль за</w:t>
      </w:r>
      <w:proofErr w:type="gramEnd"/>
      <w:r w:rsidRPr="00430F06">
        <w:t xml:space="preserve"> условиями проживания подопечных детей в семьях опекунов (попечителей). С этой целью проводились плановые и внеплановые проверки (составлено 89 актов), в ходе которых установлено, что условия проживания детей </w:t>
      </w:r>
      <w:r w:rsidRPr="00430F06">
        <w:lastRenderedPageBreak/>
        <w:t>надлежащие, отвечают требованиям безопасности, несовершеннолетние имеют место для сна, отдыха, подготовки уроков, практически все имеют отдельные комнаты, оборудованные мебелью, оснащ</w:t>
      </w:r>
      <w:r w:rsidR="009D2899">
        <w:t>ё</w:t>
      </w:r>
      <w:r w:rsidRPr="00430F06">
        <w:t xml:space="preserve">нные техническими средствами. </w:t>
      </w:r>
    </w:p>
    <w:p w:rsidR="00EA3031" w:rsidRPr="00430F06" w:rsidRDefault="00EA3031" w:rsidP="00EA3031">
      <w:pPr>
        <w:ind w:firstLine="709"/>
        <w:jc w:val="both"/>
      </w:pPr>
      <w:proofErr w:type="gramStart"/>
      <w:r w:rsidRPr="00430F06">
        <w:t xml:space="preserve">В течение года принято граждан по вопросам охраны прав детей – 347 человек, подготовлено - 210 правовых актов органа местного самоуправления, выдано - 147 разрешений на трудоустройство несовершеннолетних в летний период, </w:t>
      </w:r>
      <w:r w:rsidR="009D2899">
        <w:t>Семь</w:t>
      </w:r>
      <w:r w:rsidRPr="00430F06">
        <w:t xml:space="preserve"> кандидатов в замещающие родители получили положительное заключение о возможности принять </w:t>
      </w:r>
      <w:r w:rsidR="009D2899">
        <w:t>ребёнка</w:t>
      </w:r>
      <w:r w:rsidRPr="00430F06">
        <w:t xml:space="preserve"> в свою семью, </w:t>
      </w:r>
      <w:r w:rsidR="009D2899">
        <w:t>пять</w:t>
      </w:r>
      <w:r w:rsidRPr="00430F06">
        <w:t xml:space="preserve"> граждан получили положительное заключение о возможности быть опекуном над недееспособным гражданином. </w:t>
      </w:r>
      <w:proofErr w:type="gramEnd"/>
    </w:p>
    <w:p w:rsidR="00EA3031" w:rsidRPr="00430F06" w:rsidRDefault="00EA3031" w:rsidP="00EA3031">
      <w:pPr>
        <w:ind w:firstLine="709"/>
        <w:jc w:val="both"/>
      </w:pPr>
      <w:proofErr w:type="gramStart"/>
      <w:r w:rsidRPr="00430F06">
        <w:t xml:space="preserve">В 2018 году специалистами отдела опеки и попечительства принято участие в 23 судебных разбирательствах по вопросам, связанным с воспитанием детей: о месте жительства </w:t>
      </w:r>
      <w:r w:rsidR="009D2899">
        <w:t>ребёнка</w:t>
      </w:r>
      <w:r w:rsidRPr="00430F06">
        <w:t xml:space="preserve"> при раздельном проживании родителей; об осуществлении родительских прав родителем, проживающим отдельно от </w:t>
      </w:r>
      <w:r w:rsidR="009D2899">
        <w:t>ребёнка</w:t>
      </w:r>
      <w:r w:rsidRPr="00430F06">
        <w:t>; об устранении препятствий к общению с реб</w:t>
      </w:r>
      <w:r w:rsidR="009D2899">
        <w:t>ё</w:t>
      </w:r>
      <w:r w:rsidRPr="00430F06">
        <w:t>нком его близких родственников; о лишении родительских прав;</w:t>
      </w:r>
      <w:proofErr w:type="gramEnd"/>
      <w:r w:rsidRPr="00430F06">
        <w:t xml:space="preserve"> об установлении усыновления; а также по уголовным делам. Кроме этого, в защиту прав и законных интересов несовершеннолетних и граждан, нуждающихся в установлении над ними опеки или попечительства, находящихся под опекой или попечительством, отделом опеки и попечительства в 2018 году представлено в судебные органы (а также в иные органы опеки) 11 заключений и направлено </w:t>
      </w:r>
      <w:r w:rsidR="009D2899">
        <w:t>два</w:t>
      </w:r>
      <w:r w:rsidRPr="00430F06">
        <w:t xml:space="preserve"> исковых заявления.</w:t>
      </w:r>
    </w:p>
    <w:p w:rsidR="00EA3031" w:rsidRPr="00430F06" w:rsidRDefault="00EA3031" w:rsidP="00EA3031">
      <w:pPr>
        <w:ind w:firstLine="709"/>
        <w:jc w:val="both"/>
      </w:pPr>
      <w:r w:rsidRPr="00430F06">
        <w:t xml:space="preserve">Финансирование расходов, связанных с реализацией отдельных государственных полномочий, осуществляется из бюджета Ханты-Мансийского автономного округа-Югры в виде субвенций, предоставляемых местным бюджетам в </w:t>
      </w:r>
      <w:r w:rsidR="00134FEF">
        <w:t>объёме</w:t>
      </w:r>
      <w:r w:rsidRPr="00430F06">
        <w:t>, предусмотренном законом о бюджете автономного округа.</w:t>
      </w:r>
    </w:p>
    <w:p w:rsidR="00EA3031" w:rsidRPr="00430F06" w:rsidRDefault="00EA3031" w:rsidP="00EA3031">
      <w:pPr>
        <w:ind w:firstLine="709"/>
        <w:jc w:val="both"/>
      </w:pPr>
      <w:r w:rsidRPr="00430F06">
        <w:t xml:space="preserve">В рамках государственной программы </w:t>
      </w:r>
      <w:r w:rsidR="00115546">
        <w:t>«</w:t>
      </w:r>
      <w:r w:rsidRPr="00430F06">
        <w:t>Социальная поддержка жителей Ханты-Мансийского автономного округа–Югры на 2014-2020 годы</w:t>
      </w:r>
      <w:r w:rsidR="00115546">
        <w:t>»</w:t>
      </w:r>
      <w:r w:rsidRPr="00430F06">
        <w:t xml:space="preserve"> фактически реализованные объёмы бюджетных ассигнований администрации города Покачи (с учётом финансирования на обеспечение деятельности органа опеки и попечительства) в 2018 году составили 18 112 085, 77 рублей, из них:</w:t>
      </w:r>
    </w:p>
    <w:p w:rsidR="00EA3031" w:rsidRPr="00430F06" w:rsidRDefault="00EA3031" w:rsidP="009D2899">
      <w:pPr>
        <w:pStyle w:val="a8"/>
        <w:numPr>
          <w:ilvl w:val="0"/>
          <w:numId w:val="74"/>
        </w:numPr>
        <w:tabs>
          <w:tab w:val="left" w:pos="993"/>
        </w:tabs>
        <w:ind w:left="0" w:firstLine="709"/>
        <w:jc w:val="both"/>
      </w:pPr>
      <w:r w:rsidRPr="00430F06">
        <w:t xml:space="preserve">- на предоставление дополнительных мер социальной поддержки детей-сирот и детей, оставшихся без попечения </w:t>
      </w:r>
      <w:proofErr w:type="gramStart"/>
      <w:r w:rsidRPr="00430F06">
        <w:t>родителей, воспитывающихся в замещающих семьях выделена</w:t>
      </w:r>
      <w:proofErr w:type="gramEnd"/>
      <w:r w:rsidRPr="00430F06">
        <w:t xml:space="preserve"> субвенция в размере 10 398 414,77 рублей;</w:t>
      </w:r>
    </w:p>
    <w:p w:rsidR="00EA3031" w:rsidRPr="00430F06" w:rsidRDefault="00EA3031" w:rsidP="009D2899">
      <w:pPr>
        <w:pStyle w:val="a8"/>
        <w:numPr>
          <w:ilvl w:val="0"/>
          <w:numId w:val="74"/>
        </w:numPr>
        <w:tabs>
          <w:tab w:val="left" w:pos="993"/>
        </w:tabs>
        <w:ind w:left="0" w:firstLine="709"/>
        <w:jc w:val="both"/>
      </w:pPr>
      <w:r w:rsidRPr="00430F06">
        <w:t>-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выделена субвенция в размере 1 593 471, 00 рублей;</w:t>
      </w:r>
    </w:p>
    <w:p w:rsidR="00EA3031" w:rsidRPr="00430F06" w:rsidRDefault="00EA3031" w:rsidP="009D2899">
      <w:pPr>
        <w:pStyle w:val="a8"/>
        <w:numPr>
          <w:ilvl w:val="0"/>
          <w:numId w:val="74"/>
        </w:numPr>
        <w:tabs>
          <w:tab w:val="left" w:pos="993"/>
        </w:tabs>
        <w:ind w:left="0" w:firstLine="709"/>
        <w:jc w:val="both"/>
      </w:pPr>
      <w:r w:rsidRPr="00430F06">
        <w:t>- на осуществление деятельности по опеке и попечительству выделена субвенция в размере 6 120 200, 00 рублей.</w:t>
      </w:r>
    </w:p>
    <w:p w:rsidR="00E533DB" w:rsidRPr="00430F06" w:rsidRDefault="00E533DB" w:rsidP="009D2899">
      <w:pPr>
        <w:tabs>
          <w:tab w:val="right" w:pos="10488"/>
        </w:tabs>
        <w:ind w:firstLine="709"/>
        <w:jc w:val="both"/>
      </w:pPr>
    </w:p>
    <w:p w:rsidR="00E533DB" w:rsidRPr="00430F06" w:rsidRDefault="00A71999" w:rsidP="009D2899">
      <w:pPr>
        <w:pStyle w:val="1"/>
        <w:spacing w:before="0"/>
        <w:ind w:firstLine="709"/>
        <w:jc w:val="both"/>
        <w:rPr>
          <w:rFonts w:ascii="Times New Roman" w:hAnsi="Times New Roman" w:cs="Times New Roman"/>
          <w:color w:val="auto"/>
          <w:sz w:val="24"/>
          <w:szCs w:val="24"/>
        </w:rPr>
      </w:pPr>
      <w:bookmarkStart w:id="112" w:name="_Toc612797"/>
      <w:r w:rsidRPr="00430F06">
        <w:rPr>
          <w:rFonts w:ascii="Times New Roman" w:hAnsi="Times New Roman" w:cs="Times New Roman"/>
          <w:color w:val="auto"/>
          <w:sz w:val="24"/>
          <w:szCs w:val="24"/>
        </w:rPr>
        <w:t>Отдел по организации деятельности муниципальной комиссии</w:t>
      </w:r>
      <w:r w:rsidR="00E533DB" w:rsidRPr="00430F06">
        <w:rPr>
          <w:rFonts w:ascii="Times New Roman" w:hAnsi="Times New Roman" w:cs="Times New Roman"/>
          <w:color w:val="auto"/>
          <w:sz w:val="24"/>
          <w:szCs w:val="24"/>
        </w:rPr>
        <w:t xml:space="preserve"> по делам несовершеннолетних и защите их прав</w:t>
      </w:r>
      <w:bookmarkEnd w:id="112"/>
    </w:p>
    <w:p w:rsidR="00E533DB" w:rsidRPr="00430F06" w:rsidRDefault="00E533DB" w:rsidP="009D2899">
      <w:pPr>
        <w:tabs>
          <w:tab w:val="right" w:pos="10488"/>
        </w:tabs>
        <w:ind w:firstLine="709"/>
        <w:jc w:val="center"/>
      </w:pPr>
    </w:p>
    <w:p w:rsidR="00871D17" w:rsidRPr="00430F06" w:rsidRDefault="00871D17" w:rsidP="009D2899">
      <w:pPr>
        <w:ind w:firstLine="709"/>
        <w:jc w:val="both"/>
      </w:pPr>
      <w:proofErr w:type="gramStart"/>
      <w:r w:rsidRPr="00430F06">
        <w:t>Муниципальная комиссия по делам несовершеннолетних и защите их прав при администрации города Покачи (далее – комиссия по делам несовершеннолетних) осуществляет меры в пределах своей компетенции по координации деятельности органов и учреждений системы профилактики безнадзорности и правонарушений несовершеннолетних, по решению проблем, связанных с соблюдением прав и законных интересов несовершеннолетних, их безнадзорностью и правонарушениями.</w:t>
      </w:r>
      <w:proofErr w:type="gramEnd"/>
    </w:p>
    <w:p w:rsidR="00871D17" w:rsidRPr="00430F06" w:rsidRDefault="001867C0" w:rsidP="009D2899">
      <w:pPr>
        <w:tabs>
          <w:tab w:val="right" w:pos="10488"/>
        </w:tabs>
        <w:ind w:firstLine="709"/>
        <w:jc w:val="both"/>
      </w:pPr>
      <w:r w:rsidRPr="00430F06">
        <w:t>За 2018 год комиссией по делам</w:t>
      </w:r>
      <w:r w:rsidR="00854B86" w:rsidRPr="00430F06">
        <w:t xml:space="preserve"> несовершеннолетних проведено 24</w:t>
      </w:r>
      <w:r w:rsidR="00190FBC">
        <w:t xml:space="preserve"> </w:t>
      </w:r>
      <w:r w:rsidR="00544D2D" w:rsidRPr="00430F06">
        <w:t xml:space="preserve">заседания (в 2017 – 25), </w:t>
      </w:r>
      <w:r w:rsidR="00871D17" w:rsidRPr="00430F06">
        <w:t>на которых</w:t>
      </w:r>
      <w:r w:rsidRPr="00430F06">
        <w:t xml:space="preserve"> рассмотрено </w:t>
      </w:r>
      <w:r w:rsidR="00871D17" w:rsidRPr="00430F06">
        <w:t>123 дела</w:t>
      </w:r>
      <w:r w:rsidR="00544D2D" w:rsidRPr="00430F06">
        <w:t xml:space="preserve"> (в 2017 – 203)</w:t>
      </w:r>
      <w:r w:rsidR="00871D17" w:rsidRPr="00430F06">
        <w:t>, из них:</w:t>
      </w:r>
    </w:p>
    <w:p w:rsidR="00871D17" w:rsidRPr="00430F06" w:rsidRDefault="005C7298" w:rsidP="009D2899">
      <w:pPr>
        <w:pStyle w:val="a8"/>
        <w:numPr>
          <w:ilvl w:val="0"/>
          <w:numId w:val="75"/>
        </w:numPr>
        <w:tabs>
          <w:tab w:val="left" w:pos="993"/>
          <w:tab w:val="right" w:pos="10488"/>
        </w:tabs>
        <w:ind w:left="0" w:firstLine="709"/>
        <w:jc w:val="both"/>
      </w:pPr>
      <w:r w:rsidRPr="00430F06">
        <w:t xml:space="preserve">в отношении родителей </w:t>
      </w:r>
      <w:r w:rsidR="00544D2D" w:rsidRPr="00430F06">
        <w:t>118 (в 2017 – 177)</w:t>
      </w:r>
      <w:r w:rsidR="00871D17" w:rsidRPr="00430F06">
        <w:t>;</w:t>
      </w:r>
    </w:p>
    <w:p w:rsidR="00E533DB" w:rsidRPr="00430F06" w:rsidRDefault="00871D17" w:rsidP="009D2899">
      <w:pPr>
        <w:pStyle w:val="a8"/>
        <w:numPr>
          <w:ilvl w:val="0"/>
          <w:numId w:val="75"/>
        </w:numPr>
        <w:tabs>
          <w:tab w:val="left" w:pos="993"/>
          <w:tab w:val="right" w:pos="10488"/>
        </w:tabs>
        <w:ind w:left="0" w:firstLine="709"/>
        <w:jc w:val="both"/>
      </w:pPr>
      <w:r w:rsidRPr="00430F06">
        <w:t xml:space="preserve">в отношении несовершеннолетних детей </w:t>
      </w:r>
      <w:r w:rsidR="002F02E8" w:rsidRPr="00430F06">
        <w:t>–</w:t>
      </w:r>
      <w:r w:rsidRPr="00430F06">
        <w:t xml:space="preserve"> 5</w:t>
      </w:r>
      <w:r w:rsidR="00544D2D" w:rsidRPr="00430F06">
        <w:t xml:space="preserve"> (в 2017 – 24)</w:t>
      </w:r>
      <w:r w:rsidR="002F02E8" w:rsidRPr="00430F06">
        <w:t>.</w:t>
      </w:r>
    </w:p>
    <w:p w:rsidR="002F02E8" w:rsidRPr="00430F06" w:rsidRDefault="002F02E8" w:rsidP="009D2899">
      <w:pPr>
        <w:ind w:firstLine="709"/>
        <w:jc w:val="both"/>
      </w:pPr>
      <w:r w:rsidRPr="00430F06">
        <w:t>По всем заключениям приняты постановления об организации индивидуальной профилактической работы в отношении несовершеннолетних, права и законные интересы которых нарушены, и их семей.</w:t>
      </w:r>
    </w:p>
    <w:p w:rsidR="00871D17" w:rsidRPr="00430F06" w:rsidRDefault="005C7298" w:rsidP="009D2899">
      <w:pPr>
        <w:tabs>
          <w:tab w:val="right" w:pos="10488"/>
        </w:tabs>
        <w:ind w:firstLine="709"/>
        <w:jc w:val="both"/>
      </w:pPr>
      <w:proofErr w:type="gramStart"/>
      <w:r w:rsidRPr="00430F06">
        <w:lastRenderedPageBreak/>
        <w:t>На конец</w:t>
      </w:r>
      <w:proofErr w:type="gramEnd"/>
      <w:r w:rsidRPr="00430F06">
        <w:t xml:space="preserve"> </w:t>
      </w:r>
      <w:r w:rsidR="00871D17" w:rsidRPr="00430F06">
        <w:t xml:space="preserve">2018 года на </w:t>
      </w:r>
      <w:r w:rsidR="008B374E">
        <w:t>учёт</w:t>
      </w:r>
      <w:r w:rsidR="00871D17" w:rsidRPr="00430F06">
        <w:t>е в муниципальной комиссии по делам несовершеннолетних и защите их прав состоит:</w:t>
      </w:r>
    </w:p>
    <w:p w:rsidR="00871D17" w:rsidRPr="00430F06" w:rsidRDefault="009D2899" w:rsidP="009D2899">
      <w:pPr>
        <w:tabs>
          <w:tab w:val="right" w:pos="10488"/>
        </w:tabs>
        <w:ind w:firstLine="709"/>
        <w:jc w:val="both"/>
      </w:pPr>
      <w:r>
        <w:t>1)</w:t>
      </w:r>
      <w:r w:rsidR="00C4345C">
        <w:t xml:space="preserve"> </w:t>
      </w:r>
      <w:r>
        <w:t>двое</w:t>
      </w:r>
      <w:r w:rsidR="00871D17" w:rsidRPr="00430F06">
        <w:t xml:space="preserve"> несовершеннолетних</w:t>
      </w:r>
      <w:r w:rsidR="00544D2D" w:rsidRPr="00430F06">
        <w:t xml:space="preserve"> (в 2017 – 4)</w:t>
      </w:r>
      <w:r w:rsidR="00871D17" w:rsidRPr="00430F06">
        <w:t>;</w:t>
      </w:r>
    </w:p>
    <w:p w:rsidR="005C7298" w:rsidRPr="00430F06" w:rsidRDefault="009D2899" w:rsidP="009D2899">
      <w:pPr>
        <w:tabs>
          <w:tab w:val="right" w:pos="10488"/>
        </w:tabs>
        <w:ind w:firstLine="709"/>
        <w:jc w:val="both"/>
      </w:pPr>
      <w:r>
        <w:t>2) три</w:t>
      </w:r>
      <w:r w:rsidR="005C7298" w:rsidRPr="00430F06">
        <w:t xml:space="preserve"> семьи</w:t>
      </w:r>
      <w:r w:rsidR="00544D2D" w:rsidRPr="00430F06">
        <w:t xml:space="preserve"> (в 2017 – 6)</w:t>
      </w:r>
      <w:r w:rsidR="005C7298" w:rsidRPr="00430F06">
        <w:t>.</w:t>
      </w:r>
    </w:p>
    <w:p w:rsidR="002F02E8" w:rsidRPr="00430F06" w:rsidRDefault="002F02E8" w:rsidP="009D2899">
      <w:pPr>
        <w:ind w:firstLine="709"/>
        <w:jc w:val="both"/>
      </w:pPr>
      <w:r w:rsidRPr="00430F06">
        <w:t>Анализ причин нарушения прав и законных интересов детей показывает, что злоупотребление родителями спиртными напитками, конфликтные отношения в семье ведут к ненадлежащему исполнению родителями своих обязанностей по воспитанию, обучению и содержанию детей, нарушению нормального психического и нравственного их развития.</w:t>
      </w:r>
    </w:p>
    <w:p w:rsidR="002F02E8" w:rsidRPr="00430F06" w:rsidRDefault="002F02E8" w:rsidP="009D2899">
      <w:pPr>
        <w:ind w:firstLine="709"/>
        <w:jc w:val="both"/>
      </w:pPr>
      <w:r w:rsidRPr="00430F06">
        <w:t xml:space="preserve">Факторами, способствующими противоправному поведению детей, являются недостаточное взаимопонимание в семьях между родителями и детьми, конфликтные отношения, ненадлежащий </w:t>
      </w:r>
      <w:proofErr w:type="gramStart"/>
      <w:r w:rsidRPr="00430F06">
        <w:t>контроль за</w:t>
      </w:r>
      <w:proofErr w:type="gramEnd"/>
      <w:r w:rsidRPr="00430F06">
        <w:t xml:space="preserve"> поведением подростков, попустительство и вседозволенность со стороны родителей.</w:t>
      </w:r>
    </w:p>
    <w:p w:rsidR="002F02E8" w:rsidRPr="00430F06" w:rsidRDefault="002F02E8" w:rsidP="009D2899">
      <w:pPr>
        <w:ind w:firstLine="709"/>
        <w:jc w:val="both"/>
      </w:pPr>
      <w:r w:rsidRPr="00430F06">
        <w:t>Большое количество негативной информации несовершеннолетние получают из сети Интернет.</w:t>
      </w:r>
    </w:p>
    <w:p w:rsidR="00CB3B77" w:rsidRPr="00430F06" w:rsidRDefault="00CB3B77" w:rsidP="009D2899">
      <w:pPr>
        <w:ind w:firstLine="709"/>
        <w:jc w:val="both"/>
      </w:pPr>
      <w:r w:rsidRPr="00430F06">
        <w:t xml:space="preserve">В целях снижения уровня </w:t>
      </w:r>
      <w:proofErr w:type="gramStart"/>
      <w:r w:rsidRPr="00430F06">
        <w:t>криминогенной обстановки</w:t>
      </w:r>
      <w:proofErr w:type="gramEnd"/>
      <w:r w:rsidRPr="00430F06">
        <w:t xml:space="preserve"> среди несовершеннолетних, комиссией по делам несовершеннолетних ежемесячно заслушиваются представители органов и учреждений системы профилактики безнадзорности и правонарушений несовершеннолетних о деятельности по предупреждению негативных явлений среди детей. </w:t>
      </w:r>
    </w:p>
    <w:p w:rsidR="00CB3B77" w:rsidRPr="00430F06" w:rsidRDefault="00CB3B77" w:rsidP="009D2899">
      <w:pPr>
        <w:ind w:firstLine="709"/>
        <w:jc w:val="both"/>
      </w:pPr>
    </w:p>
    <w:p w:rsidR="001867C0" w:rsidRPr="00430F06" w:rsidRDefault="00A71999" w:rsidP="009D2899">
      <w:pPr>
        <w:pStyle w:val="1"/>
        <w:spacing w:before="0"/>
        <w:ind w:firstLine="709"/>
        <w:jc w:val="both"/>
        <w:rPr>
          <w:rFonts w:ascii="Times New Roman" w:hAnsi="Times New Roman" w:cs="Times New Roman"/>
          <w:color w:val="auto"/>
          <w:sz w:val="24"/>
          <w:szCs w:val="24"/>
        </w:rPr>
      </w:pPr>
      <w:bookmarkStart w:id="113" w:name="_Toc612798"/>
      <w:r w:rsidRPr="00430F06">
        <w:rPr>
          <w:rFonts w:ascii="Times New Roman" w:hAnsi="Times New Roman" w:cs="Times New Roman"/>
          <w:color w:val="auto"/>
          <w:sz w:val="24"/>
          <w:szCs w:val="24"/>
        </w:rPr>
        <w:t>Военно-</w:t>
      </w:r>
      <w:r w:rsidR="008B374E">
        <w:rPr>
          <w:rFonts w:ascii="Times New Roman" w:hAnsi="Times New Roman" w:cs="Times New Roman"/>
          <w:color w:val="auto"/>
          <w:sz w:val="24"/>
          <w:szCs w:val="24"/>
        </w:rPr>
        <w:t>учёт</w:t>
      </w:r>
      <w:r w:rsidRPr="00430F06">
        <w:rPr>
          <w:rFonts w:ascii="Times New Roman" w:hAnsi="Times New Roman" w:cs="Times New Roman"/>
          <w:color w:val="auto"/>
          <w:sz w:val="24"/>
          <w:szCs w:val="24"/>
        </w:rPr>
        <w:t>ный стол администрации города Покачи</w:t>
      </w:r>
      <w:bookmarkEnd w:id="113"/>
    </w:p>
    <w:p w:rsidR="001867C0" w:rsidRPr="00430F06" w:rsidRDefault="001867C0" w:rsidP="009D2899">
      <w:pPr>
        <w:tabs>
          <w:tab w:val="right" w:pos="10488"/>
        </w:tabs>
        <w:ind w:firstLine="709"/>
        <w:jc w:val="center"/>
      </w:pPr>
    </w:p>
    <w:p w:rsidR="001867C0" w:rsidRPr="00430F06" w:rsidRDefault="001867C0" w:rsidP="009D2899">
      <w:pPr>
        <w:ind w:firstLine="709"/>
        <w:jc w:val="both"/>
      </w:pPr>
      <w:r w:rsidRPr="00430F06">
        <w:t>Призыв на военную службу граждан, не пребывающих в запасе, осуществляется два раза в год с 1 апреля по 15 июля и с 1 октября по 31 декабря на основании Указов Президента Российской Федерации.</w:t>
      </w:r>
    </w:p>
    <w:p w:rsidR="001867C0" w:rsidRPr="00430F06" w:rsidRDefault="001867C0" w:rsidP="009D2899">
      <w:pPr>
        <w:ind w:firstLine="709"/>
        <w:jc w:val="both"/>
        <w:rPr>
          <w:iCs/>
        </w:rPr>
      </w:pPr>
      <w:r w:rsidRPr="00430F06">
        <w:rPr>
          <w:iCs/>
        </w:rPr>
        <w:t>Результаты работы призывной комиссии весной 2018 года:</w:t>
      </w:r>
    </w:p>
    <w:p w:rsidR="001B4251" w:rsidRPr="00430F06" w:rsidRDefault="001B4251" w:rsidP="001B4251">
      <w:pPr>
        <w:ind w:firstLine="709"/>
        <w:jc w:val="right"/>
      </w:pPr>
      <w:r w:rsidRPr="00430F06">
        <w:rPr>
          <w:iCs/>
        </w:rPr>
        <w:t>Таблица 42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417"/>
        <w:gridCol w:w="851"/>
        <w:gridCol w:w="1275"/>
        <w:gridCol w:w="851"/>
      </w:tblGrid>
      <w:tr w:rsidR="0015635F" w:rsidRPr="00411240" w:rsidTr="00411240">
        <w:trPr>
          <w:tblHeader/>
        </w:trPr>
        <w:tc>
          <w:tcPr>
            <w:tcW w:w="4962" w:type="dxa"/>
            <w:vMerge w:val="restart"/>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504E1">
            <w:pPr>
              <w:jc w:val="both"/>
              <w:rPr>
                <w:iCs/>
                <w:sz w:val="20"/>
                <w:szCs w:val="20"/>
              </w:rPr>
            </w:pPr>
            <w:r w:rsidRPr="00411240">
              <w:rPr>
                <w:iCs/>
                <w:sz w:val="20"/>
                <w:szCs w:val="20"/>
              </w:rPr>
              <w:t>Показатели</w:t>
            </w:r>
          </w:p>
        </w:tc>
        <w:tc>
          <w:tcPr>
            <w:tcW w:w="2268" w:type="dxa"/>
            <w:gridSpan w:val="2"/>
            <w:tcBorders>
              <w:top w:val="single" w:sz="4" w:space="0" w:color="auto"/>
              <w:left w:val="single" w:sz="4" w:space="0" w:color="auto"/>
              <w:bottom w:val="single" w:sz="4" w:space="0" w:color="auto"/>
              <w:right w:val="single" w:sz="4" w:space="0" w:color="auto"/>
            </w:tcBorders>
          </w:tcPr>
          <w:p w:rsidR="0015635F" w:rsidRPr="00411240" w:rsidRDefault="0015635F" w:rsidP="0015635F">
            <w:pPr>
              <w:jc w:val="center"/>
              <w:rPr>
                <w:iCs/>
                <w:sz w:val="20"/>
                <w:szCs w:val="20"/>
              </w:rPr>
            </w:pPr>
            <w:r w:rsidRPr="00411240">
              <w:rPr>
                <w:iCs/>
                <w:sz w:val="20"/>
                <w:szCs w:val="20"/>
              </w:rPr>
              <w:t>Весна 2017</w:t>
            </w:r>
          </w:p>
        </w:tc>
        <w:tc>
          <w:tcPr>
            <w:tcW w:w="2126" w:type="dxa"/>
            <w:gridSpan w:val="2"/>
            <w:tcBorders>
              <w:top w:val="single" w:sz="4" w:space="0" w:color="auto"/>
              <w:left w:val="single" w:sz="4" w:space="0" w:color="auto"/>
              <w:bottom w:val="single" w:sz="4" w:space="0" w:color="auto"/>
              <w:right w:val="single" w:sz="4" w:space="0" w:color="auto"/>
            </w:tcBorders>
          </w:tcPr>
          <w:p w:rsidR="0015635F" w:rsidRPr="00411240" w:rsidRDefault="0015635F" w:rsidP="0015635F">
            <w:pPr>
              <w:jc w:val="center"/>
              <w:rPr>
                <w:iCs/>
                <w:sz w:val="20"/>
                <w:szCs w:val="20"/>
              </w:rPr>
            </w:pPr>
            <w:r w:rsidRPr="00411240">
              <w:rPr>
                <w:iCs/>
                <w:sz w:val="20"/>
                <w:szCs w:val="20"/>
              </w:rPr>
              <w:t>Весна 2018</w:t>
            </w:r>
          </w:p>
        </w:tc>
      </w:tr>
      <w:tr w:rsidR="00FD0C31" w:rsidRPr="00411240" w:rsidTr="00411240">
        <w:trPr>
          <w:tblHeader/>
        </w:trPr>
        <w:tc>
          <w:tcPr>
            <w:tcW w:w="4962" w:type="dxa"/>
            <w:vMerge/>
            <w:tcBorders>
              <w:top w:val="single" w:sz="4" w:space="0" w:color="auto"/>
              <w:left w:val="single" w:sz="4" w:space="0" w:color="auto"/>
              <w:bottom w:val="single" w:sz="4" w:space="0" w:color="auto"/>
              <w:right w:val="single" w:sz="4" w:space="0" w:color="auto"/>
            </w:tcBorders>
            <w:vAlign w:val="center"/>
          </w:tcPr>
          <w:p w:rsidR="00FD0C31" w:rsidRPr="00411240" w:rsidRDefault="00FD0C31" w:rsidP="004504E1">
            <w:pPr>
              <w:jc w:val="both"/>
              <w:rPr>
                <w:i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FD0C31" w:rsidRPr="00411240" w:rsidRDefault="0015635F" w:rsidP="00411240">
            <w:pPr>
              <w:jc w:val="center"/>
              <w:rPr>
                <w:iCs/>
                <w:sz w:val="20"/>
                <w:szCs w:val="20"/>
              </w:rPr>
            </w:pPr>
            <w:r w:rsidRPr="00411240">
              <w:rPr>
                <w:iCs/>
                <w:sz w:val="20"/>
                <w:szCs w:val="20"/>
              </w:rPr>
              <w:t>Количество</w:t>
            </w:r>
          </w:p>
        </w:tc>
        <w:tc>
          <w:tcPr>
            <w:tcW w:w="851" w:type="dxa"/>
            <w:tcBorders>
              <w:top w:val="single" w:sz="4" w:space="0" w:color="auto"/>
              <w:left w:val="single" w:sz="4" w:space="0" w:color="auto"/>
              <w:bottom w:val="single" w:sz="4" w:space="0" w:color="auto"/>
              <w:right w:val="single" w:sz="4" w:space="0" w:color="auto"/>
            </w:tcBorders>
          </w:tcPr>
          <w:p w:rsidR="00FD0C31" w:rsidRPr="00411240" w:rsidRDefault="0015635F" w:rsidP="00411240">
            <w:pPr>
              <w:jc w:val="center"/>
              <w:rPr>
                <w:iCs/>
                <w:sz w:val="20"/>
                <w:szCs w:val="20"/>
              </w:rPr>
            </w:pPr>
            <w:r w:rsidRPr="00411240">
              <w:rPr>
                <w:i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FD0C31" w:rsidRPr="00411240" w:rsidRDefault="0015635F" w:rsidP="00411240">
            <w:pPr>
              <w:jc w:val="center"/>
              <w:rPr>
                <w:iCs/>
                <w:sz w:val="20"/>
                <w:szCs w:val="20"/>
              </w:rPr>
            </w:pPr>
            <w:r w:rsidRPr="00411240">
              <w:rPr>
                <w:iCs/>
                <w:sz w:val="20"/>
                <w:szCs w:val="20"/>
              </w:rPr>
              <w:t>Количест</w:t>
            </w:r>
            <w:r w:rsidR="00FD0C31" w:rsidRPr="00411240">
              <w:rPr>
                <w:iCs/>
                <w:sz w:val="20"/>
                <w:szCs w:val="20"/>
              </w:rPr>
              <w:t>во</w:t>
            </w:r>
          </w:p>
        </w:tc>
        <w:tc>
          <w:tcPr>
            <w:tcW w:w="851" w:type="dxa"/>
            <w:tcBorders>
              <w:top w:val="single" w:sz="4" w:space="0" w:color="auto"/>
              <w:left w:val="single" w:sz="4" w:space="0" w:color="auto"/>
              <w:bottom w:val="single" w:sz="4" w:space="0" w:color="auto"/>
              <w:right w:val="single" w:sz="4" w:space="0" w:color="auto"/>
            </w:tcBorders>
          </w:tcPr>
          <w:p w:rsidR="00FD0C31" w:rsidRPr="00411240" w:rsidRDefault="00FD0C31" w:rsidP="00411240">
            <w:pPr>
              <w:jc w:val="center"/>
              <w:rPr>
                <w:iCs/>
                <w:sz w:val="20"/>
                <w:szCs w:val="20"/>
              </w:rPr>
            </w:pPr>
            <w:r w:rsidRPr="00411240">
              <w:rPr>
                <w:iCs/>
                <w:sz w:val="20"/>
                <w:szCs w:val="20"/>
              </w:rPr>
              <w:t>%</w:t>
            </w:r>
          </w:p>
        </w:tc>
      </w:tr>
      <w:tr w:rsidR="0015635F" w:rsidRPr="00411240" w:rsidTr="00411240">
        <w:trPr>
          <w:cantSplit/>
        </w:trPr>
        <w:tc>
          <w:tcPr>
            <w:tcW w:w="4962" w:type="dxa"/>
            <w:tcBorders>
              <w:top w:val="single" w:sz="4" w:space="0" w:color="auto"/>
              <w:left w:val="single" w:sz="4" w:space="0" w:color="auto"/>
              <w:bottom w:val="single" w:sz="4" w:space="0" w:color="auto"/>
              <w:right w:val="single" w:sz="4" w:space="0" w:color="auto"/>
            </w:tcBorders>
          </w:tcPr>
          <w:p w:rsidR="0015635F" w:rsidRPr="00411240" w:rsidRDefault="0015635F" w:rsidP="004504E1">
            <w:pPr>
              <w:jc w:val="both"/>
              <w:rPr>
                <w:iCs/>
                <w:sz w:val="20"/>
                <w:szCs w:val="20"/>
              </w:rPr>
            </w:pPr>
            <w:r w:rsidRPr="00411240">
              <w:rPr>
                <w:iCs/>
                <w:sz w:val="20"/>
                <w:szCs w:val="20"/>
              </w:rPr>
              <w:t>Вызывалось на призывную комиссию</w:t>
            </w:r>
          </w:p>
        </w:tc>
        <w:tc>
          <w:tcPr>
            <w:tcW w:w="1417"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bCs/>
                <w:sz w:val="20"/>
                <w:szCs w:val="20"/>
              </w:rPr>
            </w:pPr>
            <w:r w:rsidRPr="00411240">
              <w:rPr>
                <w:bCs/>
                <w:sz w:val="20"/>
                <w:szCs w:val="20"/>
              </w:rPr>
              <w:t>92</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sz w:val="20"/>
                <w:szCs w:val="20"/>
              </w:rPr>
            </w:pPr>
            <w:r w:rsidRPr="00411240">
              <w:rPr>
                <w:sz w:val="20"/>
                <w:szCs w:val="20"/>
              </w:rPr>
              <w:t>100</w:t>
            </w:r>
          </w:p>
        </w:tc>
        <w:tc>
          <w:tcPr>
            <w:tcW w:w="1275"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bCs/>
                <w:iCs/>
                <w:sz w:val="20"/>
                <w:szCs w:val="20"/>
              </w:rPr>
            </w:pPr>
            <w:r w:rsidRPr="00411240">
              <w:rPr>
                <w:bCs/>
                <w:iCs/>
                <w:sz w:val="20"/>
                <w:szCs w:val="20"/>
              </w:rPr>
              <w:t>74</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iCs/>
                <w:sz w:val="20"/>
                <w:szCs w:val="20"/>
              </w:rPr>
            </w:pPr>
            <w:r w:rsidRPr="00411240">
              <w:rPr>
                <w:iCs/>
                <w:sz w:val="20"/>
                <w:szCs w:val="20"/>
              </w:rPr>
              <w:t>100</w:t>
            </w:r>
          </w:p>
        </w:tc>
      </w:tr>
      <w:tr w:rsidR="0015635F" w:rsidRPr="00411240" w:rsidTr="00411240">
        <w:trPr>
          <w:cantSplit/>
        </w:trPr>
        <w:tc>
          <w:tcPr>
            <w:tcW w:w="4962" w:type="dxa"/>
            <w:tcBorders>
              <w:top w:val="single" w:sz="4" w:space="0" w:color="auto"/>
              <w:left w:val="single" w:sz="4" w:space="0" w:color="auto"/>
              <w:bottom w:val="single" w:sz="4" w:space="0" w:color="auto"/>
              <w:right w:val="single" w:sz="4" w:space="0" w:color="auto"/>
            </w:tcBorders>
          </w:tcPr>
          <w:p w:rsidR="0015635F" w:rsidRPr="00411240" w:rsidRDefault="0015635F" w:rsidP="004504E1">
            <w:pPr>
              <w:jc w:val="both"/>
              <w:rPr>
                <w:iCs/>
                <w:sz w:val="20"/>
                <w:szCs w:val="20"/>
              </w:rPr>
            </w:pPr>
            <w:r w:rsidRPr="00411240">
              <w:rPr>
                <w:iCs/>
                <w:sz w:val="20"/>
                <w:szCs w:val="20"/>
              </w:rPr>
              <w:t>Прибыло на призывную комиссию</w:t>
            </w:r>
          </w:p>
        </w:tc>
        <w:tc>
          <w:tcPr>
            <w:tcW w:w="1417"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bCs/>
                <w:sz w:val="20"/>
                <w:szCs w:val="20"/>
              </w:rPr>
            </w:pPr>
            <w:r w:rsidRPr="00411240">
              <w:rPr>
                <w:bCs/>
                <w:sz w:val="20"/>
                <w:szCs w:val="20"/>
              </w:rPr>
              <w:t>92</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sz w:val="20"/>
                <w:szCs w:val="20"/>
              </w:rPr>
            </w:pPr>
            <w:r w:rsidRPr="00411240">
              <w:rPr>
                <w:sz w:val="20"/>
                <w:szCs w:val="20"/>
              </w:rPr>
              <w:t>100</w:t>
            </w:r>
          </w:p>
        </w:tc>
        <w:tc>
          <w:tcPr>
            <w:tcW w:w="1275"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bCs/>
                <w:iCs/>
                <w:sz w:val="20"/>
                <w:szCs w:val="20"/>
              </w:rPr>
            </w:pPr>
            <w:r w:rsidRPr="00411240">
              <w:rPr>
                <w:bCs/>
                <w:iCs/>
                <w:sz w:val="20"/>
                <w:szCs w:val="20"/>
              </w:rPr>
              <w:t>74</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iCs/>
                <w:sz w:val="20"/>
                <w:szCs w:val="20"/>
              </w:rPr>
            </w:pPr>
            <w:r w:rsidRPr="00411240">
              <w:rPr>
                <w:iCs/>
                <w:sz w:val="20"/>
                <w:szCs w:val="20"/>
              </w:rPr>
              <w:t>100</w:t>
            </w:r>
          </w:p>
        </w:tc>
      </w:tr>
      <w:tr w:rsidR="0015635F" w:rsidRPr="00411240" w:rsidTr="00411240">
        <w:trPr>
          <w:cantSplit/>
        </w:trPr>
        <w:tc>
          <w:tcPr>
            <w:tcW w:w="4962" w:type="dxa"/>
            <w:tcBorders>
              <w:top w:val="single" w:sz="4" w:space="0" w:color="auto"/>
              <w:left w:val="single" w:sz="4" w:space="0" w:color="auto"/>
              <w:bottom w:val="single" w:sz="4" w:space="0" w:color="auto"/>
              <w:right w:val="single" w:sz="4" w:space="0" w:color="auto"/>
            </w:tcBorders>
          </w:tcPr>
          <w:p w:rsidR="0015635F" w:rsidRPr="00411240" w:rsidRDefault="0015635F" w:rsidP="004504E1">
            <w:pPr>
              <w:jc w:val="both"/>
              <w:rPr>
                <w:bCs/>
                <w:iCs/>
                <w:sz w:val="20"/>
                <w:szCs w:val="20"/>
              </w:rPr>
            </w:pPr>
            <w:r w:rsidRPr="00411240">
              <w:rPr>
                <w:bCs/>
                <w:iCs/>
                <w:sz w:val="20"/>
                <w:szCs w:val="20"/>
              </w:rPr>
              <w:t>Вынесено решений о призыве на военную службу</w:t>
            </w:r>
          </w:p>
        </w:tc>
        <w:tc>
          <w:tcPr>
            <w:tcW w:w="1417"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bCs/>
                <w:sz w:val="20"/>
                <w:szCs w:val="20"/>
              </w:rPr>
            </w:pPr>
            <w:r w:rsidRPr="00411240">
              <w:rPr>
                <w:bCs/>
                <w:sz w:val="20"/>
                <w:szCs w:val="20"/>
              </w:rPr>
              <w:t>23</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ind w:left="-132" w:right="-108"/>
              <w:jc w:val="center"/>
              <w:rPr>
                <w:bCs/>
                <w:sz w:val="20"/>
                <w:szCs w:val="20"/>
              </w:rPr>
            </w:pPr>
            <w:r w:rsidRPr="00411240">
              <w:rPr>
                <w:bCs/>
                <w:sz w:val="20"/>
                <w:szCs w:val="20"/>
              </w:rPr>
              <w:t>25,0</w:t>
            </w:r>
          </w:p>
        </w:tc>
        <w:tc>
          <w:tcPr>
            <w:tcW w:w="1275"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bCs/>
                <w:iCs/>
                <w:sz w:val="20"/>
                <w:szCs w:val="20"/>
              </w:rPr>
            </w:pPr>
            <w:r w:rsidRPr="00411240">
              <w:rPr>
                <w:bCs/>
                <w:iCs/>
                <w:sz w:val="20"/>
                <w:szCs w:val="20"/>
              </w:rPr>
              <w:t>19</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bCs/>
                <w:iCs/>
                <w:sz w:val="20"/>
                <w:szCs w:val="20"/>
              </w:rPr>
            </w:pPr>
            <w:r w:rsidRPr="00411240">
              <w:rPr>
                <w:bCs/>
                <w:iCs/>
                <w:sz w:val="20"/>
                <w:szCs w:val="20"/>
              </w:rPr>
              <w:t>25,7</w:t>
            </w:r>
          </w:p>
        </w:tc>
      </w:tr>
      <w:tr w:rsidR="0015635F" w:rsidRPr="00411240" w:rsidTr="00411240">
        <w:trPr>
          <w:cantSplit/>
        </w:trPr>
        <w:tc>
          <w:tcPr>
            <w:tcW w:w="4962" w:type="dxa"/>
            <w:tcBorders>
              <w:top w:val="single" w:sz="4" w:space="0" w:color="auto"/>
              <w:left w:val="single" w:sz="4" w:space="0" w:color="auto"/>
              <w:bottom w:val="single" w:sz="4" w:space="0" w:color="auto"/>
              <w:right w:val="single" w:sz="4" w:space="0" w:color="auto"/>
            </w:tcBorders>
          </w:tcPr>
          <w:p w:rsidR="0015635F" w:rsidRPr="00411240" w:rsidRDefault="0015635F" w:rsidP="004504E1">
            <w:pPr>
              <w:jc w:val="both"/>
              <w:rPr>
                <w:bCs/>
                <w:iCs/>
                <w:sz w:val="20"/>
                <w:szCs w:val="20"/>
              </w:rPr>
            </w:pPr>
            <w:r w:rsidRPr="00411240">
              <w:rPr>
                <w:bCs/>
                <w:iCs/>
                <w:sz w:val="20"/>
                <w:szCs w:val="20"/>
              </w:rPr>
              <w:t>Представлена отсрочка от призыва</w:t>
            </w:r>
            <w:r w:rsidRPr="00411240">
              <w:rPr>
                <w:bCs/>
                <w:i/>
                <w:iCs/>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bCs/>
                <w:sz w:val="20"/>
                <w:szCs w:val="20"/>
              </w:rPr>
            </w:pPr>
            <w:r w:rsidRPr="00411240">
              <w:rPr>
                <w:bCs/>
                <w:sz w:val="20"/>
                <w:szCs w:val="20"/>
              </w:rPr>
              <w:t>44</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bCs/>
                <w:sz w:val="20"/>
                <w:szCs w:val="20"/>
              </w:rPr>
            </w:pPr>
            <w:r w:rsidRPr="00411240">
              <w:rPr>
                <w:bCs/>
                <w:sz w:val="20"/>
                <w:szCs w:val="20"/>
              </w:rPr>
              <w:t>47,8</w:t>
            </w:r>
          </w:p>
        </w:tc>
        <w:tc>
          <w:tcPr>
            <w:tcW w:w="1275"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bCs/>
                <w:iCs/>
                <w:sz w:val="20"/>
                <w:szCs w:val="20"/>
              </w:rPr>
            </w:pPr>
            <w:r w:rsidRPr="00411240">
              <w:rPr>
                <w:bCs/>
                <w:iCs/>
                <w:sz w:val="20"/>
                <w:szCs w:val="20"/>
              </w:rPr>
              <w:t>40</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bCs/>
                <w:iCs/>
                <w:sz w:val="20"/>
                <w:szCs w:val="20"/>
              </w:rPr>
            </w:pPr>
            <w:r w:rsidRPr="00411240">
              <w:rPr>
                <w:bCs/>
                <w:iCs/>
                <w:sz w:val="20"/>
                <w:szCs w:val="20"/>
              </w:rPr>
              <w:t>54,0</w:t>
            </w:r>
          </w:p>
        </w:tc>
      </w:tr>
      <w:tr w:rsidR="0015635F" w:rsidRPr="00411240" w:rsidTr="00411240">
        <w:trPr>
          <w:cantSplit/>
        </w:trPr>
        <w:tc>
          <w:tcPr>
            <w:tcW w:w="4962" w:type="dxa"/>
            <w:tcBorders>
              <w:top w:val="single" w:sz="4" w:space="0" w:color="auto"/>
              <w:left w:val="single" w:sz="4" w:space="0" w:color="auto"/>
              <w:bottom w:val="single" w:sz="4" w:space="0" w:color="auto"/>
              <w:right w:val="single" w:sz="4" w:space="0" w:color="auto"/>
            </w:tcBorders>
          </w:tcPr>
          <w:p w:rsidR="0015635F" w:rsidRPr="00411240" w:rsidRDefault="0015635F" w:rsidP="004504E1">
            <w:pPr>
              <w:jc w:val="both"/>
              <w:rPr>
                <w:iCs/>
                <w:sz w:val="20"/>
                <w:szCs w:val="20"/>
              </w:rPr>
            </w:pPr>
            <w:r w:rsidRPr="00411240">
              <w:rPr>
                <w:iCs/>
                <w:sz w:val="20"/>
                <w:szCs w:val="20"/>
              </w:rPr>
              <w:t>по состоянию здоровья</w:t>
            </w:r>
          </w:p>
        </w:tc>
        <w:tc>
          <w:tcPr>
            <w:tcW w:w="1417"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sz w:val="20"/>
                <w:szCs w:val="20"/>
              </w:rPr>
            </w:pPr>
            <w:r w:rsidRPr="00411240">
              <w:rPr>
                <w:sz w:val="20"/>
                <w:szCs w:val="20"/>
              </w:rPr>
              <w:t>14</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sz w:val="20"/>
                <w:szCs w:val="20"/>
              </w:rPr>
            </w:pPr>
            <w:r w:rsidRPr="00411240">
              <w:rPr>
                <w:sz w:val="20"/>
                <w:szCs w:val="20"/>
              </w:rPr>
              <w:t>31,8</w:t>
            </w:r>
          </w:p>
        </w:tc>
        <w:tc>
          <w:tcPr>
            <w:tcW w:w="1275"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iCs/>
                <w:sz w:val="20"/>
                <w:szCs w:val="20"/>
              </w:rPr>
            </w:pPr>
            <w:r w:rsidRPr="00411240">
              <w:rPr>
                <w:iCs/>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iCs/>
                <w:sz w:val="20"/>
                <w:szCs w:val="20"/>
              </w:rPr>
            </w:pPr>
            <w:r w:rsidRPr="00411240">
              <w:rPr>
                <w:iCs/>
                <w:sz w:val="20"/>
                <w:szCs w:val="20"/>
              </w:rPr>
              <w:t>25,0</w:t>
            </w:r>
          </w:p>
        </w:tc>
      </w:tr>
      <w:tr w:rsidR="0015635F" w:rsidRPr="00411240" w:rsidTr="00411240">
        <w:trPr>
          <w:cantSplit/>
        </w:trPr>
        <w:tc>
          <w:tcPr>
            <w:tcW w:w="4962" w:type="dxa"/>
            <w:tcBorders>
              <w:top w:val="single" w:sz="4" w:space="0" w:color="auto"/>
              <w:left w:val="single" w:sz="4" w:space="0" w:color="auto"/>
              <w:bottom w:val="single" w:sz="4" w:space="0" w:color="auto"/>
              <w:right w:val="single" w:sz="4" w:space="0" w:color="auto"/>
            </w:tcBorders>
          </w:tcPr>
          <w:p w:rsidR="0015635F" w:rsidRPr="00411240" w:rsidRDefault="0015635F" w:rsidP="004504E1">
            <w:pPr>
              <w:jc w:val="both"/>
              <w:rPr>
                <w:iCs/>
                <w:sz w:val="20"/>
                <w:szCs w:val="20"/>
              </w:rPr>
            </w:pPr>
            <w:r w:rsidRPr="00411240">
              <w:rPr>
                <w:iCs/>
                <w:sz w:val="20"/>
                <w:szCs w:val="20"/>
              </w:rPr>
              <w:t>по семейному положению</w:t>
            </w:r>
          </w:p>
        </w:tc>
        <w:tc>
          <w:tcPr>
            <w:tcW w:w="1417"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sz w:val="20"/>
                <w:szCs w:val="20"/>
              </w:rPr>
            </w:pPr>
            <w:r w:rsidRPr="00411240">
              <w:rPr>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sz w:val="20"/>
                <w:szCs w:val="20"/>
              </w:rPr>
            </w:pPr>
            <w:r w:rsidRPr="00411240">
              <w:rPr>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iCs/>
                <w:sz w:val="20"/>
                <w:szCs w:val="20"/>
              </w:rPr>
            </w:pPr>
            <w:r w:rsidRPr="00411240">
              <w:rPr>
                <w:iCs/>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iCs/>
                <w:sz w:val="20"/>
                <w:szCs w:val="20"/>
              </w:rPr>
            </w:pPr>
            <w:r w:rsidRPr="00411240">
              <w:rPr>
                <w:iCs/>
                <w:sz w:val="20"/>
                <w:szCs w:val="20"/>
              </w:rPr>
              <w:t>0</w:t>
            </w:r>
          </w:p>
        </w:tc>
      </w:tr>
      <w:tr w:rsidR="0015635F" w:rsidRPr="00411240" w:rsidTr="00411240">
        <w:trPr>
          <w:cantSplit/>
        </w:trPr>
        <w:tc>
          <w:tcPr>
            <w:tcW w:w="4962" w:type="dxa"/>
            <w:tcBorders>
              <w:top w:val="single" w:sz="4" w:space="0" w:color="auto"/>
              <w:left w:val="single" w:sz="4" w:space="0" w:color="auto"/>
              <w:bottom w:val="single" w:sz="4" w:space="0" w:color="auto"/>
              <w:right w:val="single" w:sz="4" w:space="0" w:color="auto"/>
            </w:tcBorders>
          </w:tcPr>
          <w:p w:rsidR="0015635F" w:rsidRPr="00411240" w:rsidRDefault="0015635F" w:rsidP="004504E1">
            <w:pPr>
              <w:jc w:val="both"/>
              <w:rPr>
                <w:iCs/>
                <w:sz w:val="20"/>
                <w:szCs w:val="20"/>
              </w:rPr>
            </w:pPr>
            <w:proofErr w:type="gramStart"/>
            <w:r w:rsidRPr="00411240">
              <w:rPr>
                <w:iCs/>
                <w:sz w:val="20"/>
                <w:szCs w:val="20"/>
              </w:rPr>
              <w:t>обучающимся</w:t>
            </w:r>
            <w:proofErr w:type="gramEnd"/>
            <w:r w:rsidRPr="00411240">
              <w:rPr>
                <w:iCs/>
                <w:sz w:val="20"/>
                <w:szCs w:val="20"/>
              </w:rPr>
              <w:t xml:space="preserve"> в образовательных учреждениях</w:t>
            </w:r>
          </w:p>
        </w:tc>
        <w:tc>
          <w:tcPr>
            <w:tcW w:w="1417"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sz w:val="20"/>
                <w:szCs w:val="20"/>
              </w:rPr>
            </w:pPr>
            <w:r w:rsidRPr="00411240">
              <w:rPr>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sz w:val="20"/>
                <w:szCs w:val="20"/>
              </w:rPr>
            </w:pPr>
            <w:r w:rsidRPr="00411240">
              <w:rPr>
                <w:sz w:val="20"/>
                <w:szCs w:val="20"/>
              </w:rPr>
              <w:t>68,2</w:t>
            </w:r>
          </w:p>
        </w:tc>
        <w:tc>
          <w:tcPr>
            <w:tcW w:w="1275"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iCs/>
                <w:sz w:val="20"/>
                <w:szCs w:val="20"/>
              </w:rPr>
            </w:pPr>
            <w:r w:rsidRPr="00411240">
              <w:rPr>
                <w:iCs/>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iCs/>
                <w:sz w:val="20"/>
                <w:szCs w:val="20"/>
              </w:rPr>
            </w:pPr>
            <w:r w:rsidRPr="00411240">
              <w:rPr>
                <w:iCs/>
                <w:sz w:val="20"/>
                <w:szCs w:val="20"/>
              </w:rPr>
              <w:t>75,0</w:t>
            </w:r>
          </w:p>
        </w:tc>
      </w:tr>
      <w:tr w:rsidR="0015635F" w:rsidRPr="00411240" w:rsidTr="00411240">
        <w:trPr>
          <w:cantSplit/>
        </w:trPr>
        <w:tc>
          <w:tcPr>
            <w:tcW w:w="4962" w:type="dxa"/>
            <w:tcBorders>
              <w:top w:val="single" w:sz="4" w:space="0" w:color="auto"/>
              <w:left w:val="single" w:sz="4" w:space="0" w:color="auto"/>
              <w:bottom w:val="single" w:sz="4" w:space="0" w:color="auto"/>
              <w:right w:val="single" w:sz="4" w:space="0" w:color="auto"/>
            </w:tcBorders>
          </w:tcPr>
          <w:p w:rsidR="0015635F" w:rsidRPr="00411240" w:rsidRDefault="0015635F" w:rsidP="004504E1">
            <w:pPr>
              <w:jc w:val="both"/>
              <w:rPr>
                <w:iCs/>
                <w:sz w:val="20"/>
                <w:szCs w:val="20"/>
              </w:rPr>
            </w:pPr>
            <w:proofErr w:type="gramStart"/>
            <w:r w:rsidRPr="00411240">
              <w:rPr>
                <w:iCs/>
                <w:sz w:val="20"/>
                <w:szCs w:val="20"/>
              </w:rPr>
              <w:t>проходящие</w:t>
            </w:r>
            <w:proofErr w:type="gramEnd"/>
            <w:r w:rsidRPr="00411240">
              <w:rPr>
                <w:iCs/>
                <w:sz w:val="20"/>
                <w:szCs w:val="20"/>
              </w:rPr>
              <w:t xml:space="preserve"> службу в органах МВД</w:t>
            </w:r>
          </w:p>
        </w:tc>
        <w:tc>
          <w:tcPr>
            <w:tcW w:w="1417"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sz w:val="20"/>
                <w:szCs w:val="20"/>
              </w:rPr>
            </w:pPr>
            <w:r w:rsidRPr="00411240">
              <w:rPr>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sz w:val="20"/>
                <w:szCs w:val="20"/>
              </w:rPr>
            </w:pPr>
            <w:r w:rsidRPr="00411240">
              <w:rPr>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iCs/>
                <w:sz w:val="20"/>
                <w:szCs w:val="20"/>
              </w:rPr>
            </w:pPr>
            <w:r w:rsidRPr="00411240">
              <w:rPr>
                <w:iCs/>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iCs/>
                <w:sz w:val="20"/>
                <w:szCs w:val="20"/>
              </w:rPr>
            </w:pPr>
            <w:r w:rsidRPr="00411240">
              <w:rPr>
                <w:iCs/>
                <w:sz w:val="20"/>
                <w:szCs w:val="20"/>
              </w:rPr>
              <w:t>0</w:t>
            </w:r>
          </w:p>
        </w:tc>
      </w:tr>
      <w:tr w:rsidR="0015635F" w:rsidRPr="00411240" w:rsidTr="00411240">
        <w:trPr>
          <w:cantSplit/>
        </w:trPr>
        <w:tc>
          <w:tcPr>
            <w:tcW w:w="4962" w:type="dxa"/>
            <w:tcBorders>
              <w:top w:val="single" w:sz="4" w:space="0" w:color="auto"/>
              <w:left w:val="single" w:sz="4" w:space="0" w:color="auto"/>
              <w:bottom w:val="single" w:sz="4" w:space="0" w:color="auto"/>
              <w:right w:val="single" w:sz="4" w:space="0" w:color="auto"/>
            </w:tcBorders>
          </w:tcPr>
          <w:p w:rsidR="0015635F" w:rsidRPr="00411240" w:rsidRDefault="0015635F" w:rsidP="004504E1">
            <w:pPr>
              <w:jc w:val="both"/>
              <w:rPr>
                <w:b/>
                <w:bCs/>
                <w:iCs/>
                <w:sz w:val="20"/>
                <w:szCs w:val="20"/>
              </w:rPr>
            </w:pPr>
            <w:r w:rsidRPr="00411240">
              <w:rPr>
                <w:bCs/>
                <w:iCs/>
                <w:sz w:val="20"/>
                <w:szCs w:val="20"/>
              </w:rPr>
              <w:t>Освобождено от призыва:</w:t>
            </w:r>
          </w:p>
        </w:tc>
        <w:tc>
          <w:tcPr>
            <w:tcW w:w="1417"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bCs/>
                <w:sz w:val="20"/>
                <w:szCs w:val="20"/>
              </w:rPr>
            </w:pPr>
            <w:r w:rsidRPr="00411240">
              <w:rPr>
                <w:bCs/>
                <w:sz w:val="20"/>
                <w:szCs w:val="20"/>
              </w:rPr>
              <w:t>25</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bCs/>
                <w:sz w:val="20"/>
                <w:szCs w:val="20"/>
              </w:rPr>
            </w:pPr>
            <w:r w:rsidRPr="00411240">
              <w:rPr>
                <w:bCs/>
                <w:sz w:val="20"/>
                <w:szCs w:val="20"/>
              </w:rPr>
              <w:t>27,2</w:t>
            </w:r>
          </w:p>
        </w:tc>
        <w:tc>
          <w:tcPr>
            <w:tcW w:w="1275"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bCs/>
                <w:iCs/>
                <w:sz w:val="20"/>
                <w:szCs w:val="20"/>
              </w:rPr>
            </w:pPr>
            <w:r w:rsidRPr="00411240">
              <w:rPr>
                <w:bCs/>
                <w:iCs/>
                <w:sz w:val="20"/>
                <w:szCs w:val="20"/>
              </w:rPr>
              <w:t>15</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bCs/>
                <w:iCs/>
                <w:sz w:val="20"/>
                <w:szCs w:val="20"/>
              </w:rPr>
            </w:pPr>
            <w:r w:rsidRPr="00411240">
              <w:rPr>
                <w:bCs/>
                <w:iCs/>
                <w:sz w:val="20"/>
                <w:szCs w:val="20"/>
              </w:rPr>
              <w:t>20,3</w:t>
            </w:r>
          </w:p>
        </w:tc>
      </w:tr>
      <w:tr w:rsidR="0015635F" w:rsidRPr="00411240" w:rsidTr="00411240">
        <w:trPr>
          <w:cantSplit/>
        </w:trPr>
        <w:tc>
          <w:tcPr>
            <w:tcW w:w="4962" w:type="dxa"/>
            <w:tcBorders>
              <w:top w:val="single" w:sz="4" w:space="0" w:color="auto"/>
              <w:left w:val="single" w:sz="4" w:space="0" w:color="auto"/>
              <w:bottom w:val="single" w:sz="4" w:space="0" w:color="auto"/>
              <w:right w:val="single" w:sz="4" w:space="0" w:color="auto"/>
            </w:tcBorders>
          </w:tcPr>
          <w:p w:rsidR="0015635F" w:rsidRPr="00411240" w:rsidRDefault="0015635F" w:rsidP="004504E1">
            <w:pPr>
              <w:jc w:val="both"/>
              <w:rPr>
                <w:iCs/>
                <w:sz w:val="20"/>
                <w:szCs w:val="20"/>
              </w:rPr>
            </w:pPr>
            <w:r w:rsidRPr="00411240">
              <w:rPr>
                <w:iCs/>
                <w:sz w:val="20"/>
                <w:szCs w:val="20"/>
              </w:rPr>
              <w:t xml:space="preserve">ограничено </w:t>
            </w:r>
            <w:proofErr w:type="gramStart"/>
            <w:r w:rsidRPr="00411240">
              <w:rPr>
                <w:iCs/>
                <w:sz w:val="20"/>
                <w:szCs w:val="20"/>
              </w:rPr>
              <w:t>годные</w:t>
            </w:r>
            <w:proofErr w:type="gramEnd"/>
            <w:r w:rsidRPr="00411240">
              <w:rPr>
                <w:iCs/>
                <w:sz w:val="20"/>
                <w:szCs w:val="20"/>
              </w:rPr>
              <w:t xml:space="preserve"> к военной службе</w:t>
            </w:r>
          </w:p>
        </w:tc>
        <w:tc>
          <w:tcPr>
            <w:tcW w:w="1417"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bCs/>
                <w:sz w:val="20"/>
                <w:szCs w:val="20"/>
              </w:rPr>
            </w:pPr>
            <w:r w:rsidRPr="00411240">
              <w:rPr>
                <w:bCs/>
                <w:sz w:val="20"/>
                <w:szCs w:val="20"/>
              </w:rPr>
              <w:t>24</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bCs/>
                <w:sz w:val="20"/>
                <w:szCs w:val="20"/>
              </w:rPr>
            </w:pPr>
            <w:r w:rsidRPr="00411240">
              <w:rPr>
                <w:bCs/>
                <w:sz w:val="20"/>
                <w:szCs w:val="20"/>
              </w:rPr>
              <w:t>96,0</w:t>
            </w:r>
          </w:p>
        </w:tc>
        <w:tc>
          <w:tcPr>
            <w:tcW w:w="1275"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bCs/>
                <w:iCs/>
                <w:sz w:val="20"/>
                <w:szCs w:val="20"/>
              </w:rPr>
            </w:pPr>
            <w:r w:rsidRPr="00411240">
              <w:rPr>
                <w:bCs/>
                <w:iCs/>
                <w:sz w:val="20"/>
                <w:szCs w:val="20"/>
              </w:rPr>
              <w:t>14</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bCs/>
                <w:iCs/>
                <w:sz w:val="20"/>
                <w:szCs w:val="20"/>
              </w:rPr>
            </w:pPr>
            <w:r w:rsidRPr="00411240">
              <w:rPr>
                <w:bCs/>
                <w:iCs/>
                <w:sz w:val="20"/>
                <w:szCs w:val="20"/>
              </w:rPr>
              <w:t>93,4</w:t>
            </w:r>
          </w:p>
        </w:tc>
      </w:tr>
      <w:tr w:rsidR="0015635F" w:rsidRPr="00411240" w:rsidTr="00411240">
        <w:trPr>
          <w:cantSplit/>
        </w:trPr>
        <w:tc>
          <w:tcPr>
            <w:tcW w:w="4962" w:type="dxa"/>
            <w:tcBorders>
              <w:top w:val="single" w:sz="4" w:space="0" w:color="auto"/>
              <w:left w:val="single" w:sz="4" w:space="0" w:color="auto"/>
              <w:bottom w:val="single" w:sz="4" w:space="0" w:color="auto"/>
              <w:right w:val="single" w:sz="4" w:space="0" w:color="auto"/>
            </w:tcBorders>
          </w:tcPr>
          <w:p w:rsidR="0015635F" w:rsidRPr="00411240" w:rsidRDefault="0015635F" w:rsidP="004504E1">
            <w:pPr>
              <w:jc w:val="both"/>
              <w:rPr>
                <w:iCs/>
                <w:sz w:val="20"/>
                <w:szCs w:val="20"/>
              </w:rPr>
            </w:pPr>
            <w:r w:rsidRPr="00411240">
              <w:rPr>
                <w:iCs/>
                <w:sz w:val="20"/>
                <w:szCs w:val="20"/>
              </w:rPr>
              <w:t xml:space="preserve">не </w:t>
            </w:r>
            <w:proofErr w:type="gramStart"/>
            <w:r w:rsidRPr="00411240">
              <w:rPr>
                <w:iCs/>
                <w:sz w:val="20"/>
                <w:szCs w:val="20"/>
              </w:rPr>
              <w:t>годен</w:t>
            </w:r>
            <w:proofErr w:type="gramEnd"/>
            <w:r w:rsidRPr="00411240">
              <w:rPr>
                <w:iCs/>
                <w:sz w:val="20"/>
                <w:szCs w:val="20"/>
              </w:rPr>
              <w:t xml:space="preserve"> к военной службе</w:t>
            </w:r>
          </w:p>
        </w:tc>
        <w:tc>
          <w:tcPr>
            <w:tcW w:w="1417"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sz w:val="20"/>
                <w:szCs w:val="20"/>
              </w:rPr>
            </w:pPr>
            <w:r w:rsidRPr="00411240">
              <w:rPr>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sz w:val="20"/>
                <w:szCs w:val="20"/>
              </w:rPr>
            </w:pPr>
            <w:r w:rsidRPr="00411240">
              <w:rPr>
                <w:sz w:val="20"/>
                <w:szCs w:val="20"/>
              </w:rPr>
              <w:t>1,0</w:t>
            </w:r>
          </w:p>
        </w:tc>
        <w:tc>
          <w:tcPr>
            <w:tcW w:w="1275"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iCs/>
                <w:sz w:val="20"/>
                <w:szCs w:val="20"/>
              </w:rPr>
            </w:pPr>
            <w:r w:rsidRPr="00411240">
              <w:rPr>
                <w:iCs/>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411240" w:rsidRDefault="0015635F" w:rsidP="00411240">
            <w:pPr>
              <w:jc w:val="center"/>
              <w:rPr>
                <w:iCs/>
                <w:sz w:val="20"/>
                <w:szCs w:val="20"/>
              </w:rPr>
            </w:pPr>
            <w:r w:rsidRPr="00411240">
              <w:rPr>
                <w:iCs/>
                <w:sz w:val="20"/>
                <w:szCs w:val="20"/>
              </w:rPr>
              <w:t>6,6</w:t>
            </w:r>
          </w:p>
        </w:tc>
      </w:tr>
    </w:tbl>
    <w:p w:rsidR="001867C0" w:rsidRPr="00430F06" w:rsidRDefault="001867C0" w:rsidP="001867C0">
      <w:pPr>
        <w:ind w:firstLine="709"/>
        <w:jc w:val="both"/>
        <w:rPr>
          <w:iCs/>
        </w:rPr>
      </w:pPr>
    </w:p>
    <w:p w:rsidR="001867C0" w:rsidRPr="00430F06" w:rsidRDefault="001867C0" w:rsidP="001867C0">
      <w:pPr>
        <w:ind w:firstLine="709"/>
        <w:jc w:val="both"/>
        <w:rPr>
          <w:iCs/>
        </w:rPr>
      </w:pPr>
      <w:r w:rsidRPr="00430F06">
        <w:rPr>
          <w:iCs/>
        </w:rPr>
        <w:t>Результаты работы призывной комиссии осенью 2018 года:</w:t>
      </w:r>
    </w:p>
    <w:p w:rsidR="001B4251" w:rsidRPr="00430F06" w:rsidRDefault="001B4251" w:rsidP="001B4251">
      <w:pPr>
        <w:ind w:firstLine="709"/>
        <w:jc w:val="right"/>
      </w:pPr>
      <w:r w:rsidRPr="00430F06">
        <w:rPr>
          <w:iCs/>
        </w:rPr>
        <w:t>Таблица 43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417"/>
        <w:gridCol w:w="851"/>
        <w:gridCol w:w="1275"/>
        <w:gridCol w:w="851"/>
      </w:tblGrid>
      <w:tr w:rsidR="0015635F" w:rsidRPr="002B5FE9" w:rsidTr="002B5FE9">
        <w:trPr>
          <w:tblHeader/>
        </w:trPr>
        <w:tc>
          <w:tcPr>
            <w:tcW w:w="4962" w:type="dxa"/>
            <w:vMerge w:val="restart"/>
            <w:tcBorders>
              <w:top w:val="single" w:sz="4" w:space="0" w:color="auto"/>
              <w:left w:val="single" w:sz="4" w:space="0" w:color="auto"/>
              <w:bottom w:val="single" w:sz="4" w:space="0" w:color="auto"/>
              <w:right w:val="single" w:sz="4" w:space="0" w:color="auto"/>
            </w:tcBorders>
            <w:vAlign w:val="center"/>
          </w:tcPr>
          <w:p w:rsidR="0015635F" w:rsidRPr="002B5FE9" w:rsidRDefault="0015635F" w:rsidP="004504E1">
            <w:pPr>
              <w:jc w:val="both"/>
              <w:rPr>
                <w:iCs/>
                <w:sz w:val="20"/>
                <w:szCs w:val="20"/>
              </w:rPr>
            </w:pPr>
            <w:r w:rsidRPr="002B5FE9">
              <w:rPr>
                <w:iCs/>
                <w:sz w:val="20"/>
                <w:szCs w:val="20"/>
              </w:rPr>
              <w:t>Показатели</w:t>
            </w:r>
          </w:p>
        </w:tc>
        <w:tc>
          <w:tcPr>
            <w:tcW w:w="2268" w:type="dxa"/>
            <w:gridSpan w:val="2"/>
            <w:tcBorders>
              <w:top w:val="single" w:sz="4" w:space="0" w:color="auto"/>
              <w:left w:val="single" w:sz="4" w:space="0" w:color="auto"/>
              <w:bottom w:val="single" w:sz="4" w:space="0" w:color="auto"/>
              <w:right w:val="single" w:sz="4" w:space="0" w:color="auto"/>
            </w:tcBorders>
          </w:tcPr>
          <w:p w:rsidR="0015635F" w:rsidRPr="002B5FE9" w:rsidRDefault="0015635F" w:rsidP="0015635F">
            <w:pPr>
              <w:jc w:val="center"/>
              <w:rPr>
                <w:iCs/>
                <w:sz w:val="20"/>
                <w:szCs w:val="20"/>
              </w:rPr>
            </w:pPr>
            <w:r w:rsidRPr="002B5FE9">
              <w:rPr>
                <w:iCs/>
                <w:sz w:val="20"/>
                <w:szCs w:val="20"/>
              </w:rPr>
              <w:t>Осень 2017</w:t>
            </w:r>
          </w:p>
        </w:tc>
        <w:tc>
          <w:tcPr>
            <w:tcW w:w="2126" w:type="dxa"/>
            <w:gridSpan w:val="2"/>
            <w:tcBorders>
              <w:top w:val="single" w:sz="4" w:space="0" w:color="auto"/>
              <w:left w:val="single" w:sz="4" w:space="0" w:color="auto"/>
              <w:bottom w:val="single" w:sz="4" w:space="0" w:color="auto"/>
              <w:right w:val="single" w:sz="4" w:space="0" w:color="auto"/>
            </w:tcBorders>
          </w:tcPr>
          <w:p w:rsidR="0015635F" w:rsidRPr="002B5FE9" w:rsidRDefault="0015635F" w:rsidP="0015635F">
            <w:pPr>
              <w:jc w:val="center"/>
              <w:rPr>
                <w:iCs/>
                <w:sz w:val="20"/>
                <w:szCs w:val="20"/>
              </w:rPr>
            </w:pPr>
            <w:r w:rsidRPr="002B5FE9">
              <w:rPr>
                <w:iCs/>
                <w:sz w:val="20"/>
                <w:szCs w:val="20"/>
              </w:rPr>
              <w:t>Осень 2018</w:t>
            </w:r>
          </w:p>
        </w:tc>
      </w:tr>
      <w:tr w:rsidR="0015635F" w:rsidRPr="002B5FE9" w:rsidTr="002B5FE9">
        <w:trPr>
          <w:tblHeader/>
        </w:trPr>
        <w:tc>
          <w:tcPr>
            <w:tcW w:w="4962" w:type="dxa"/>
            <w:vMerge/>
            <w:tcBorders>
              <w:top w:val="single" w:sz="4" w:space="0" w:color="auto"/>
              <w:left w:val="single" w:sz="4" w:space="0" w:color="auto"/>
              <w:bottom w:val="single" w:sz="4" w:space="0" w:color="auto"/>
              <w:right w:val="single" w:sz="4" w:space="0" w:color="auto"/>
            </w:tcBorders>
            <w:vAlign w:val="center"/>
          </w:tcPr>
          <w:p w:rsidR="0015635F" w:rsidRPr="002B5FE9" w:rsidRDefault="0015635F" w:rsidP="004504E1">
            <w:pPr>
              <w:jc w:val="both"/>
              <w:rPr>
                <w:i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15635F" w:rsidRPr="002B5FE9" w:rsidRDefault="0015635F" w:rsidP="00CE1C1E">
            <w:pPr>
              <w:jc w:val="both"/>
              <w:rPr>
                <w:iCs/>
                <w:sz w:val="20"/>
                <w:szCs w:val="20"/>
              </w:rPr>
            </w:pPr>
            <w:r w:rsidRPr="002B5FE9">
              <w:rPr>
                <w:iCs/>
                <w:sz w:val="20"/>
                <w:szCs w:val="20"/>
              </w:rPr>
              <w:t>Количество</w:t>
            </w:r>
          </w:p>
        </w:tc>
        <w:tc>
          <w:tcPr>
            <w:tcW w:w="851" w:type="dxa"/>
            <w:tcBorders>
              <w:top w:val="single" w:sz="4" w:space="0" w:color="auto"/>
              <w:left w:val="single" w:sz="4" w:space="0" w:color="auto"/>
              <w:bottom w:val="single" w:sz="4" w:space="0" w:color="auto"/>
              <w:right w:val="single" w:sz="4" w:space="0" w:color="auto"/>
            </w:tcBorders>
          </w:tcPr>
          <w:p w:rsidR="0015635F" w:rsidRPr="002B5FE9" w:rsidRDefault="0015635F" w:rsidP="00CE1C1E">
            <w:pPr>
              <w:jc w:val="both"/>
              <w:rPr>
                <w:iCs/>
                <w:sz w:val="20"/>
                <w:szCs w:val="20"/>
              </w:rPr>
            </w:pPr>
            <w:r w:rsidRPr="002B5FE9">
              <w:rPr>
                <w:i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15635F" w:rsidRPr="002B5FE9" w:rsidRDefault="0015635F" w:rsidP="004504E1">
            <w:pPr>
              <w:jc w:val="both"/>
              <w:rPr>
                <w:iCs/>
                <w:sz w:val="20"/>
                <w:szCs w:val="20"/>
              </w:rPr>
            </w:pPr>
            <w:r w:rsidRPr="002B5FE9">
              <w:rPr>
                <w:iCs/>
                <w:sz w:val="20"/>
                <w:szCs w:val="20"/>
              </w:rPr>
              <w:t>Количество</w:t>
            </w:r>
          </w:p>
        </w:tc>
        <w:tc>
          <w:tcPr>
            <w:tcW w:w="851" w:type="dxa"/>
            <w:tcBorders>
              <w:top w:val="single" w:sz="4" w:space="0" w:color="auto"/>
              <w:left w:val="single" w:sz="4" w:space="0" w:color="auto"/>
              <w:bottom w:val="single" w:sz="4" w:space="0" w:color="auto"/>
              <w:right w:val="single" w:sz="4" w:space="0" w:color="auto"/>
            </w:tcBorders>
          </w:tcPr>
          <w:p w:rsidR="0015635F" w:rsidRPr="002B5FE9" w:rsidRDefault="0015635F" w:rsidP="004504E1">
            <w:pPr>
              <w:jc w:val="both"/>
              <w:rPr>
                <w:iCs/>
                <w:sz w:val="20"/>
                <w:szCs w:val="20"/>
              </w:rPr>
            </w:pPr>
            <w:r w:rsidRPr="002B5FE9">
              <w:rPr>
                <w:iCs/>
                <w:sz w:val="20"/>
                <w:szCs w:val="20"/>
              </w:rPr>
              <w:t>%</w:t>
            </w:r>
          </w:p>
        </w:tc>
      </w:tr>
      <w:tr w:rsidR="0015635F" w:rsidRPr="002B5FE9" w:rsidTr="002B5FE9">
        <w:trPr>
          <w:cantSplit/>
        </w:trPr>
        <w:tc>
          <w:tcPr>
            <w:tcW w:w="4962" w:type="dxa"/>
            <w:tcBorders>
              <w:top w:val="single" w:sz="4" w:space="0" w:color="auto"/>
              <w:left w:val="single" w:sz="4" w:space="0" w:color="auto"/>
              <w:bottom w:val="single" w:sz="4" w:space="0" w:color="auto"/>
              <w:right w:val="single" w:sz="4" w:space="0" w:color="auto"/>
            </w:tcBorders>
          </w:tcPr>
          <w:p w:rsidR="0015635F" w:rsidRPr="002B5FE9" w:rsidRDefault="0015635F" w:rsidP="004504E1">
            <w:pPr>
              <w:jc w:val="both"/>
              <w:rPr>
                <w:iCs/>
                <w:sz w:val="20"/>
                <w:szCs w:val="20"/>
              </w:rPr>
            </w:pPr>
            <w:r w:rsidRPr="002B5FE9">
              <w:rPr>
                <w:iCs/>
                <w:sz w:val="20"/>
                <w:szCs w:val="20"/>
              </w:rPr>
              <w:t>Вызывалось на призывную комиссию</w:t>
            </w:r>
          </w:p>
        </w:tc>
        <w:tc>
          <w:tcPr>
            <w:tcW w:w="1417"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bCs/>
                <w:sz w:val="20"/>
                <w:szCs w:val="20"/>
              </w:rPr>
            </w:pPr>
            <w:r w:rsidRPr="002B5FE9">
              <w:rPr>
                <w:bCs/>
                <w:sz w:val="20"/>
                <w:szCs w:val="20"/>
              </w:rPr>
              <w:t>91</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sz w:val="20"/>
                <w:szCs w:val="20"/>
              </w:rPr>
            </w:pPr>
            <w:r w:rsidRPr="002B5FE9">
              <w:rPr>
                <w:sz w:val="20"/>
                <w:szCs w:val="20"/>
              </w:rPr>
              <w:t>100</w:t>
            </w:r>
          </w:p>
        </w:tc>
        <w:tc>
          <w:tcPr>
            <w:tcW w:w="1275"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bCs/>
                <w:iCs/>
                <w:sz w:val="20"/>
                <w:szCs w:val="20"/>
              </w:rPr>
            </w:pPr>
            <w:r w:rsidRPr="002B5FE9">
              <w:rPr>
                <w:bCs/>
                <w:iCs/>
                <w:sz w:val="20"/>
                <w:szCs w:val="20"/>
              </w:rPr>
              <w:t>81</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iCs/>
                <w:sz w:val="20"/>
                <w:szCs w:val="20"/>
              </w:rPr>
            </w:pPr>
            <w:r w:rsidRPr="002B5FE9">
              <w:rPr>
                <w:iCs/>
                <w:sz w:val="20"/>
                <w:szCs w:val="20"/>
              </w:rPr>
              <w:t>100</w:t>
            </w:r>
          </w:p>
        </w:tc>
      </w:tr>
      <w:tr w:rsidR="0015635F" w:rsidRPr="002B5FE9" w:rsidTr="002B5FE9">
        <w:trPr>
          <w:cantSplit/>
        </w:trPr>
        <w:tc>
          <w:tcPr>
            <w:tcW w:w="4962" w:type="dxa"/>
            <w:tcBorders>
              <w:top w:val="single" w:sz="4" w:space="0" w:color="auto"/>
              <w:left w:val="single" w:sz="4" w:space="0" w:color="auto"/>
              <w:bottom w:val="single" w:sz="4" w:space="0" w:color="auto"/>
              <w:right w:val="single" w:sz="4" w:space="0" w:color="auto"/>
            </w:tcBorders>
          </w:tcPr>
          <w:p w:rsidR="0015635F" w:rsidRPr="002B5FE9" w:rsidRDefault="0015635F" w:rsidP="004504E1">
            <w:pPr>
              <w:jc w:val="both"/>
              <w:rPr>
                <w:iCs/>
                <w:sz w:val="20"/>
                <w:szCs w:val="20"/>
              </w:rPr>
            </w:pPr>
            <w:r w:rsidRPr="002B5FE9">
              <w:rPr>
                <w:iCs/>
                <w:sz w:val="20"/>
                <w:szCs w:val="20"/>
              </w:rPr>
              <w:t>Прибыло на призывную комиссию</w:t>
            </w:r>
          </w:p>
        </w:tc>
        <w:tc>
          <w:tcPr>
            <w:tcW w:w="1417"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bCs/>
                <w:sz w:val="20"/>
                <w:szCs w:val="20"/>
              </w:rPr>
            </w:pPr>
            <w:r w:rsidRPr="002B5FE9">
              <w:rPr>
                <w:bCs/>
                <w:sz w:val="20"/>
                <w:szCs w:val="20"/>
              </w:rPr>
              <w:t>91</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sz w:val="20"/>
                <w:szCs w:val="20"/>
              </w:rPr>
            </w:pPr>
            <w:r w:rsidRPr="002B5FE9">
              <w:rPr>
                <w:sz w:val="20"/>
                <w:szCs w:val="20"/>
              </w:rPr>
              <w:t>100</w:t>
            </w:r>
          </w:p>
        </w:tc>
        <w:tc>
          <w:tcPr>
            <w:tcW w:w="1275"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bCs/>
                <w:iCs/>
                <w:sz w:val="20"/>
                <w:szCs w:val="20"/>
              </w:rPr>
            </w:pPr>
            <w:r w:rsidRPr="002B5FE9">
              <w:rPr>
                <w:bCs/>
                <w:iCs/>
                <w:sz w:val="20"/>
                <w:szCs w:val="20"/>
              </w:rPr>
              <w:t>81</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iCs/>
                <w:sz w:val="20"/>
                <w:szCs w:val="20"/>
              </w:rPr>
            </w:pPr>
            <w:r w:rsidRPr="002B5FE9">
              <w:rPr>
                <w:iCs/>
                <w:sz w:val="20"/>
                <w:szCs w:val="20"/>
              </w:rPr>
              <w:t>100</w:t>
            </w:r>
          </w:p>
        </w:tc>
      </w:tr>
      <w:tr w:rsidR="0015635F" w:rsidRPr="002B5FE9" w:rsidTr="002B5FE9">
        <w:trPr>
          <w:cantSplit/>
        </w:trPr>
        <w:tc>
          <w:tcPr>
            <w:tcW w:w="4962" w:type="dxa"/>
            <w:tcBorders>
              <w:top w:val="single" w:sz="4" w:space="0" w:color="auto"/>
              <w:left w:val="single" w:sz="4" w:space="0" w:color="auto"/>
              <w:bottom w:val="single" w:sz="4" w:space="0" w:color="auto"/>
              <w:right w:val="single" w:sz="4" w:space="0" w:color="auto"/>
            </w:tcBorders>
          </w:tcPr>
          <w:p w:rsidR="0015635F" w:rsidRPr="002B5FE9" w:rsidRDefault="0015635F" w:rsidP="004504E1">
            <w:pPr>
              <w:jc w:val="both"/>
              <w:rPr>
                <w:bCs/>
                <w:iCs/>
                <w:sz w:val="20"/>
                <w:szCs w:val="20"/>
              </w:rPr>
            </w:pPr>
            <w:r w:rsidRPr="002B5FE9">
              <w:rPr>
                <w:bCs/>
                <w:iCs/>
                <w:sz w:val="20"/>
                <w:szCs w:val="20"/>
              </w:rPr>
              <w:t>Вынесено решений о призыве на военную службу</w:t>
            </w:r>
          </w:p>
        </w:tc>
        <w:tc>
          <w:tcPr>
            <w:tcW w:w="1417"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bCs/>
                <w:sz w:val="20"/>
                <w:szCs w:val="20"/>
              </w:rPr>
            </w:pPr>
            <w:r w:rsidRPr="002B5FE9">
              <w:rPr>
                <w:bCs/>
                <w:sz w:val="20"/>
                <w:szCs w:val="20"/>
              </w:rPr>
              <w:t>31</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ind w:left="-132" w:right="-108"/>
              <w:jc w:val="center"/>
              <w:rPr>
                <w:bCs/>
                <w:sz w:val="20"/>
                <w:szCs w:val="20"/>
              </w:rPr>
            </w:pPr>
            <w:r w:rsidRPr="002B5FE9">
              <w:rPr>
                <w:bCs/>
                <w:sz w:val="20"/>
                <w:szCs w:val="20"/>
              </w:rPr>
              <w:t>34,0</w:t>
            </w:r>
          </w:p>
        </w:tc>
        <w:tc>
          <w:tcPr>
            <w:tcW w:w="1275"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bCs/>
                <w:iCs/>
                <w:sz w:val="20"/>
                <w:szCs w:val="20"/>
              </w:rPr>
            </w:pPr>
            <w:r w:rsidRPr="002B5FE9">
              <w:rPr>
                <w:bCs/>
                <w:iCs/>
                <w:sz w:val="20"/>
                <w:szCs w:val="20"/>
              </w:rPr>
              <w:t>17</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bCs/>
                <w:iCs/>
                <w:sz w:val="20"/>
                <w:szCs w:val="20"/>
              </w:rPr>
            </w:pPr>
            <w:r w:rsidRPr="002B5FE9">
              <w:rPr>
                <w:bCs/>
                <w:iCs/>
                <w:sz w:val="20"/>
                <w:szCs w:val="20"/>
              </w:rPr>
              <w:t>20,9</w:t>
            </w:r>
          </w:p>
        </w:tc>
      </w:tr>
      <w:tr w:rsidR="0015635F" w:rsidRPr="002B5FE9" w:rsidTr="002B5FE9">
        <w:trPr>
          <w:cantSplit/>
        </w:trPr>
        <w:tc>
          <w:tcPr>
            <w:tcW w:w="4962" w:type="dxa"/>
            <w:tcBorders>
              <w:top w:val="single" w:sz="4" w:space="0" w:color="auto"/>
              <w:left w:val="single" w:sz="4" w:space="0" w:color="auto"/>
              <w:bottom w:val="single" w:sz="4" w:space="0" w:color="auto"/>
              <w:right w:val="single" w:sz="4" w:space="0" w:color="auto"/>
            </w:tcBorders>
          </w:tcPr>
          <w:p w:rsidR="0015635F" w:rsidRPr="002B5FE9" w:rsidRDefault="0015635F" w:rsidP="004504E1">
            <w:pPr>
              <w:jc w:val="both"/>
              <w:rPr>
                <w:bCs/>
                <w:iCs/>
                <w:sz w:val="20"/>
                <w:szCs w:val="20"/>
              </w:rPr>
            </w:pPr>
            <w:r w:rsidRPr="002B5FE9">
              <w:rPr>
                <w:bCs/>
                <w:iCs/>
                <w:sz w:val="20"/>
                <w:szCs w:val="20"/>
              </w:rPr>
              <w:t>Представлена отсрочка от призыва</w:t>
            </w:r>
            <w:r w:rsidRPr="002B5FE9">
              <w:rPr>
                <w:bCs/>
                <w:i/>
                <w:iCs/>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bCs/>
                <w:sz w:val="20"/>
                <w:szCs w:val="20"/>
              </w:rPr>
            </w:pPr>
            <w:r w:rsidRPr="002B5FE9">
              <w:rPr>
                <w:bCs/>
                <w:sz w:val="20"/>
                <w:szCs w:val="20"/>
              </w:rPr>
              <w:t>44</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bCs/>
                <w:sz w:val="20"/>
                <w:szCs w:val="20"/>
              </w:rPr>
            </w:pPr>
            <w:r w:rsidRPr="002B5FE9">
              <w:rPr>
                <w:bCs/>
                <w:sz w:val="20"/>
                <w:szCs w:val="20"/>
              </w:rPr>
              <w:t>48,4</w:t>
            </w:r>
          </w:p>
        </w:tc>
        <w:tc>
          <w:tcPr>
            <w:tcW w:w="1275"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bCs/>
                <w:iCs/>
                <w:sz w:val="20"/>
                <w:szCs w:val="20"/>
              </w:rPr>
            </w:pPr>
            <w:r w:rsidRPr="002B5FE9">
              <w:rPr>
                <w:bCs/>
                <w:iCs/>
                <w:sz w:val="20"/>
                <w:szCs w:val="20"/>
              </w:rPr>
              <w:t>40</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bCs/>
                <w:iCs/>
                <w:sz w:val="20"/>
                <w:szCs w:val="20"/>
              </w:rPr>
            </w:pPr>
            <w:r w:rsidRPr="002B5FE9">
              <w:rPr>
                <w:bCs/>
                <w:iCs/>
                <w:sz w:val="20"/>
                <w:szCs w:val="20"/>
              </w:rPr>
              <w:t>49,4</w:t>
            </w:r>
          </w:p>
        </w:tc>
      </w:tr>
      <w:tr w:rsidR="0015635F" w:rsidRPr="002B5FE9" w:rsidTr="002B5FE9">
        <w:trPr>
          <w:cantSplit/>
        </w:trPr>
        <w:tc>
          <w:tcPr>
            <w:tcW w:w="4962" w:type="dxa"/>
            <w:tcBorders>
              <w:top w:val="single" w:sz="4" w:space="0" w:color="auto"/>
              <w:left w:val="single" w:sz="4" w:space="0" w:color="auto"/>
              <w:bottom w:val="single" w:sz="4" w:space="0" w:color="auto"/>
              <w:right w:val="single" w:sz="4" w:space="0" w:color="auto"/>
            </w:tcBorders>
          </w:tcPr>
          <w:p w:rsidR="0015635F" w:rsidRPr="002B5FE9" w:rsidRDefault="0015635F" w:rsidP="004504E1">
            <w:pPr>
              <w:jc w:val="both"/>
              <w:rPr>
                <w:iCs/>
                <w:sz w:val="20"/>
                <w:szCs w:val="20"/>
              </w:rPr>
            </w:pPr>
            <w:r w:rsidRPr="002B5FE9">
              <w:rPr>
                <w:iCs/>
                <w:sz w:val="20"/>
                <w:szCs w:val="20"/>
              </w:rPr>
              <w:t>по состоянию здоровья</w:t>
            </w:r>
          </w:p>
        </w:tc>
        <w:tc>
          <w:tcPr>
            <w:tcW w:w="1417"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sz w:val="20"/>
                <w:szCs w:val="20"/>
              </w:rPr>
            </w:pPr>
            <w:r w:rsidRPr="002B5FE9">
              <w:rPr>
                <w:sz w:val="20"/>
                <w:szCs w:val="20"/>
              </w:rPr>
              <w:t>7</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sz w:val="20"/>
                <w:szCs w:val="20"/>
              </w:rPr>
            </w:pPr>
            <w:r w:rsidRPr="002B5FE9">
              <w:rPr>
                <w:sz w:val="20"/>
                <w:szCs w:val="20"/>
              </w:rPr>
              <w:t>15,9</w:t>
            </w:r>
          </w:p>
        </w:tc>
        <w:tc>
          <w:tcPr>
            <w:tcW w:w="1275"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iCs/>
                <w:sz w:val="20"/>
                <w:szCs w:val="20"/>
              </w:rPr>
            </w:pPr>
            <w:r w:rsidRPr="002B5FE9">
              <w:rPr>
                <w:iCs/>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iCs/>
                <w:sz w:val="20"/>
                <w:szCs w:val="20"/>
              </w:rPr>
            </w:pPr>
            <w:r w:rsidRPr="002B5FE9">
              <w:rPr>
                <w:iCs/>
                <w:sz w:val="20"/>
                <w:szCs w:val="20"/>
              </w:rPr>
              <w:t>25</w:t>
            </w:r>
          </w:p>
        </w:tc>
      </w:tr>
      <w:tr w:rsidR="0015635F" w:rsidRPr="002B5FE9" w:rsidTr="002B5FE9">
        <w:trPr>
          <w:cantSplit/>
        </w:trPr>
        <w:tc>
          <w:tcPr>
            <w:tcW w:w="4962" w:type="dxa"/>
            <w:tcBorders>
              <w:top w:val="single" w:sz="4" w:space="0" w:color="auto"/>
              <w:left w:val="single" w:sz="4" w:space="0" w:color="auto"/>
              <w:bottom w:val="single" w:sz="4" w:space="0" w:color="auto"/>
              <w:right w:val="single" w:sz="4" w:space="0" w:color="auto"/>
            </w:tcBorders>
          </w:tcPr>
          <w:p w:rsidR="0015635F" w:rsidRPr="002B5FE9" w:rsidRDefault="0015635F" w:rsidP="004504E1">
            <w:pPr>
              <w:jc w:val="both"/>
              <w:rPr>
                <w:iCs/>
                <w:sz w:val="20"/>
                <w:szCs w:val="20"/>
              </w:rPr>
            </w:pPr>
            <w:r w:rsidRPr="002B5FE9">
              <w:rPr>
                <w:iCs/>
                <w:sz w:val="20"/>
                <w:szCs w:val="20"/>
              </w:rPr>
              <w:t>по семейному положению</w:t>
            </w:r>
          </w:p>
        </w:tc>
        <w:tc>
          <w:tcPr>
            <w:tcW w:w="1417"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sz w:val="20"/>
                <w:szCs w:val="20"/>
              </w:rPr>
            </w:pPr>
            <w:r w:rsidRPr="002B5FE9">
              <w:rPr>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sz w:val="20"/>
                <w:szCs w:val="20"/>
              </w:rPr>
            </w:pPr>
            <w:r w:rsidRPr="002B5FE9">
              <w:rPr>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iCs/>
                <w:sz w:val="20"/>
                <w:szCs w:val="20"/>
              </w:rPr>
            </w:pPr>
            <w:r w:rsidRPr="002B5FE9">
              <w:rPr>
                <w:iCs/>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iCs/>
                <w:sz w:val="20"/>
                <w:szCs w:val="20"/>
              </w:rPr>
            </w:pPr>
            <w:r w:rsidRPr="002B5FE9">
              <w:rPr>
                <w:iCs/>
                <w:sz w:val="20"/>
                <w:szCs w:val="20"/>
              </w:rPr>
              <w:t>0</w:t>
            </w:r>
          </w:p>
        </w:tc>
      </w:tr>
      <w:tr w:rsidR="0015635F" w:rsidRPr="002B5FE9" w:rsidTr="002B5FE9">
        <w:trPr>
          <w:cantSplit/>
        </w:trPr>
        <w:tc>
          <w:tcPr>
            <w:tcW w:w="4962" w:type="dxa"/>
            <w:tcBorders>
              <w:top w:val="single" w:sz="4" w:space="0" w:color="auto"/>
              <w:left w:val="single" w:sz="4" w:space="0" w:color="auto"/>
              <w:bottom w:val="single" w:sz="4" w:space="0" w:color="auto"/>
              <w:right w:val="single" w:sz="4" w:space="0" w:color="auto"/>
            </w:tcBorders>
          </w:tcPr>
          <w:p w:rsidR="0015635F" w:rsidRPr="002B5FE9" w:rsidRDefault="0015635F" w:rsidP="004504E1">
            <w:pPr>
              <w:jc w:val="both"/>
              <w:rPr>
                <w:iCs/>
                <w:sz w:val="20"/>
                <w:szCs w:val="20"/>
              </w:rPr>
            </w:pPr>
            <w:proofErr w:type="gramStart"/>
            <w:r w:rsidRPr="002B5FE9">
              <w:rPr>
                <w:iCs/>
                <w:sz w:val="20"/>
                <w:szCs w:val="20"/>
              </w:rPr>
              <w:t>обучающимся</w:t>
            </w:r>
            <w:proofErr w:type="gramEnd"/>
            <w:r w:rsidRPr="002B5FE9">
              <w:rPr>
                <w:iCs/>
                <w:sz w:val="20"/>
                <w:szCs w:val="20"/>
              </w:rPr>
              <w:t xml:space="preserve"> в образовательных учреждениях</w:t>
            </w:r>
          </w:p>
        </w:tc>
        <w:tc>
          <w:tcPr>
            <w:tcW w:w="1417"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sz w:val="20"/>
                <w:szCs w:val="20"/>
              </w:rPr>
            </w:pPr>
            <w:r w:rsidRPr="002B5FE9">
              <w:rPr>
                <w:sz w:val="20"/>
                <w:szCs w:val="20"/>
              </w:rPr>
              <w:t>36</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sz w:val="20"/>
                <w:szCs w:val="20"/>
              </w:rPr>
            </w:pPr>
            <w:r w:rsidRPr="002B5FE9">
              <w:rPr>
                <w:sz w:val="20"/>
                <w:szCs w:val="20"/>
              </w:rPr>
              <w:t>81,8</w:t>
            </w:r>
          </w:p>
        </w:tc>
        <w:tc>
          <w:tcPr>
            <w:tcW w:w="1275"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iCs/>
                <w:sz w:val="20"/>
                <w:szCs w:val="20"/>
              </w:rPr>
            </w:pPr>
            <w:r w:rsidRPr="002B5FE9">
              <w:rPr>
                <w:iCs/>
                <w:sz w:val="20"/>
                <w:szCs w:val="20"/>
              </w:rPr>
              <w:t>29</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iCs/>
                <w:sz w:val="20"/>
                <w:szCs w:val="20"/>
              </w:rPr>
            </w:pPr>
            <w:r w:rsidRPr="002B5FE9">
              <w:rPr>
                <w:iCs/>
                <w:sz w:val="20"/>
                <w:szCs w:val="20"/>
              </w:rPr>
              <w:t>72,5</w:t>
            </w:r>
          </w:p>
        </w:tc>
      </w:tr>
      <w:tr w:rsidR="0015635F" w:rsidRPr="002B5FE9" w:rsidTr="002B5FE9">
        <w:trPr>
          <w:cantSplit/>
        </w:trPr>
        <w:tc>
          <w:tcPr>
            <w:tcW w:w="4962" w:type="dxa"/>
            <w:tcBorders>
              <w:top w:val="single" w:sz="4" w:space="0" w:color="auto"/>
              <w:left w:val="single" w:sz="4" w:space="0" w:color="auto"/>
              <w:bottom w:val="single" w:sz="4" w:space="0" w:color="auto"/>
              <w:right w:val="single" w:sz="4" w:space="0" w:color="auto"/>
            </w:tcBorders>
          </w:tcPr>
          <w:p w:rsidR="0015635F" w:rsidRPr="002B5FE9" w:rsidRDefault="0015635F" w:rsidP="004504E1">
            <w:pPr>
              <w:jc w:val="both"/>
              <w:rPr>
                <w:iCs/>
                <w:sz w:val="20"/>
                <w:szCs w:val="20"/>
              </w:rPr>
            </w:pPr>
            <w:proofErr w:type="gramStart"/>
            <w:r w:rsidRPr="002B5FE9">
              <w:rPr>
                <w:iCs/>
                <w:sz w:val="20"/>
                <w:szCs w:val="20"/>
              </w:rPr>
              <w:t>проходящие</w:t>
            </w:r>
            <w:proofErr w:type="gramEnd"/>
            <w:r w:rsidRPr="002B5FE9">
              <w:rPr>
                <w:iCs/>
                <w:sz w:val="20"/>
                <w:szCs w:val="20"/>
              </w:rPr>
              <w:t xml:space="preserve"> службу в органах МВД</w:t>
            </w:r>
          </w:p>
        </w:tc>
        <w:tc>
          <w:tcPr>
            <w:tcW w:w="1417"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sz w:val="20"/>
                <w:szCs w:val="20"/>
              </w:rPr>
            </w:pPr>
            <w:r w:rsidRPr="002B5FE9">
              <w:rPr>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sz w:val="20"/>
                <w:szCs w:val="20"/>
              </w:rPr>
            </w:pPr>
            <w:r w:rsidRPr="002B5FE9">
              <w:rPr>
                <w:sz w:val="20"/>
                <w:szCs w:val="20"/>
              </w:rPr>
              <w:t>2,3</w:t>
            </w:r>
          </w:p>
        </w:tc>
        <w:tc>
          <w:tcPr>
            <w:tcW w:w="1275"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iCs/>
                <w:sz w:val="20"/>
                <w:szCs w:val="20"/>
              </w:rPr>
            </w:pPr>
            <w:r w:rsidRPr="002B5FE9">
              <w:rPr>
                <w:iCs/>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iCs/>
                <w:sz w:val="20"/>
                <w:szCs w:val="20"/>
              </w:rPr>
            </w:pPr>
            <w:r w:rsidRPr="002B5FE9">
              <w:rPr>
                <w:iCs/>
                <w:sz w:val="20"/>
                <w:szCs w:val="20"/>
              </w:rPr>
              <w:t>2,5</w:t>
            </w:r>
          </w:p>
        </w:tc>
      </w:tr>
      <w:tr w:rsidR="0015635F" w:rsidRPr="002B5FE9" w:rsidTr="002B5FE9">
        <w:trPr>
          <w:cantSplit/>
        </w:trPr>
        <w:tc>
          <w:tcPr>
            <w:tcW w:w="4962" w:type="dxa"/>
            <w:tcBorders>
              <w:top w:val="single" w:sz="4" w:space="0" w:color="auto"/>
              <w:left w:val="single" w:sz="4" w:space="0" w:color="auto"/>
              <w:bottom w:val="single" w:sz="4" w:space="0" w:color="auto"/>
              <w:right w:val="single" w:sz="4" w:space="0" w:color="auto"/>
            </w:tcBorders>
          </w:tcPr>
          <w:p w:rsidR="0015635F" w:rsidRPr="002B5FE9" w:rsidRDefault="0015635F" w:rsidP="004504E1">
            <w:pPr>
              <w:jc w:val="both"/>
              <w:rPr>
                <w:bCs/>
                <w:iCs/>
                <w:sz w:val="20"/>
                <w:szCs w:val="20"/>
              </w:rPr>
            </w:pPr>
            <w:r w:rsidRPr="002B5FE9">
              <w:rPr>
                <w:bCs/>
                <w:iCs/>
                <w:sz w:val="20"/>
                <w:szCs w:val="20"/>
              </w:rPr>
              <w:t>Освобождено от призыва:</w:t>
            </w:r>
          </w:p>
        </w:tc>
        <w:tc>
          <w:tcPr>
            <w:tcW w:w="1417"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bCs/>
                <w:sz w:val="20"/>
                <w:szCs w:val="20"/>
              </w:rPr>
            </w:pPr>
            <w:r w:rsidRPr="002B5FE9">
              <w:rPr>
                <w:bCs/>
                <w:sz w:val="20"/>
                <w:szCs w:val="20"/>
              </w:rPr>
              <w:t>16</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bCs/>
                <w:sz w:val="20"/>
                <w:szCs w:val="20"/>
              </w:rPr>
            </w:pPr>
            <w:r w:rsidRPr="002B5FE9">
              <w:rPr>
                <w:bCs/>
                <w:sz w:val="20"/>
                <w:szCs w:val="20"/>
              </w:rPr>
              <w:t>17,6</w:t>
            </w:r>
          </w:p>
        </w:tc>
        <w:tc>
          <w:tcPr>
            <w:tcW w:w="1275"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bCs/>
                <w:iCs/>
                <w:sz w:val="20"/>
                <w:szCs w:val="20"/>
              </w:rPr>
            </w:pPr>
            <w:r w:rsidRPr="002B5FE9">
              <w:rPr>
                <w:bCs/>
                <w:iCs/>
                <w:sz w:val="20"/>
                <w:szCs w:val="20"/>
              </w:rPr>
              <w:t>24</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bCs/>
                <w:iCs/>
                <w:sz w:val="20"/>
                <w:szCs w:val="20"/>
              </w:rPr>
            </w:pPr>
            <w:r w:rsidRPr="002B5FE9">
              <w:rPr>
                <w:bCs/>
                <w:iCs/>
                <w:sz w:val="20"/>
                <w:szCs w:val="20"/>
              </w:rPr>
              <w:t>29,6</w:t>
            </w:r>
          </w:p>
        </w:tc>
      </w:tr>
      <w:tr w:rsidR="0015635F" w:rsidRPr="002B5FE9" w:rsidTr="002B5FE9">
        <w:trPr>
          <w:cantSplit/>
        </w:trPr>
        <w:tc>
          <w:tcPr>
            <w:tcW w:w="4962" w:type="dxa"/>
            <w:tcBorders>
              <w:top w:val="single" w:sz="4" w:space="0" w:color="auto"/>
              <w:left w:val="single" w:sz="4" w:space="0" w:color="auto"/>
              <w:bottom w:val="single" w:sz="4" w:space="0" w:color="auto"/>
              <w:right w:val="single" w:sz="4" w:space="0" w:color="auto"/>
            </w:tcBorders>
          </w:tcPr>
          <w:p w:rsidR="0015635F" w:rsidRPr="002B5FE9" w:rsidRDefault="0015635F" w:rsidP="004504E1">
            <w:pPr>
              <w:jc w:val="both"/>
              <w:rPr>
                <w:iCs/>
                <w:sz w:val="20"/>
                <w:szCs w:val="20"/>
              </w:rPr>
            </w:pPr>
            <w:r w:rsidRPr="002B5FE9">
              <w:rPr>
                <w:iCs/>
                <w:sz w:val="20"/>
                <w:szCs w:val="20"/>
              </w:rPr>
              <w:t xml:space="preserve">ограничено </w:t>
            </w:r>
            <w:proofErr w:type="gramStart"/>
            <w:r w:rsidRPr="002B5FE9">
              <w:rPr>
                <w:iCs/>
                <w:sz w:val="20"/>
                <w:szCs w:val="20"/>
              </w:rPr>
              <w:t>годные</w:t>
            </w:r>
            <w:proofErr w:type="gramEnd"/>
            <w:r w:rsidRPr="002B5FE9">
              <w:rPr>
                <w:iCs/>
                <w:sz w:val="20"/>
                <w:szCs w:val="20"/>
              </w:rPr>
              <w:t xml:space="preserve"> к военной службе</w:t>
            </w:r>
          </w:p>
        </w:tc>
        <w:tc>
          <w:tcPr>
            <w:tcW w:w="1417"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bCs/>
                <w:sz w:val="20"/>
                <w:szCs w:val="20"/>
              </w:rPr>
            </w:pPr>
            <w:r w:rsidRPr="002B5FE9">
              <w:rPr>
                <w:bCs/>
                <w:sz w:val="20"/>
                <w:szCs w:val="20"/>
              </w:rPr>
              <w:t>15</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bCs/>
                <w:sz w:val="20"/>
                <w:szCs w:val="20"/>
              </w:rPr>
            </w:pPr>
            <w:r w:rsidRPr="002B5FE9">
              <w:rPr>
                <w:bCs/>
                <w:sz w:val="20"/>
                <w:szCs w:val="20"/>
              </w:rPr>
              <w:t>93,8</w:t>
            </w:r>
          </w:p>
        </w:tc>
        <w:tc>
          <w:tcPr>
            <w:tcW w:w="1275"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bCs/>
                <w:iCs/>
                <w:sz w:val="20"/>
                <w:szCs w:val="20"/>
              </w:rPr>
            </w:pPr>
            <w:r w:rsidRPr="002B5FE9">
              <w:rPr>
                <w:bCs/>
                <w:iCs/>
                <w:sz w:val="20"/>
                <w:szCs w:val="20"/>
              </w:rPr>
              <w:t>22</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bCs/>
                <w:iCs/>
                <w:sz w:val="20"/>
                <w:szCs w:val="20"/>
              </w:rPr>
            </w:pPr>
            <w:r w:rsidRPr="002B5FE9">
              <w:rPr>
                <w:bCs/>
                <w:iCs/>
                <w:sz w:val="20"/>
                <w:szCs w:val="20"/>
              </w:rPr>
              <w:t>91,7</w:t>
            </w:r>
          </w:p>
        </w:tc>
      </w:tr>
      <w:tr w:rsidR="0015635F" w:rsidRPr="002B5FE9" w:rsidTr="002B5FE9">
        <w:trPr>
          <w:cantSplit/>
        </w:trPr>
        <w:tc>
          <w:tcPr>
            <w:tcW w:w="4962" w:type="dxa"/>
            <w:tcBorders>
              <w:top w:val="single" w:sz="4" w:space="0" w:color="auto"/>
              <w:left w:val="single" w:sz="4" w:space="0" w:color="auto"/>
              <w:bottom w:val="single" w:sz="4" w:space="0" w:color="auto"/>
              <w:right w:val="single" w:sz="4" w:space="0" w:color="auto"/>
            </w:tcBorders>
          </w:tcPr>
          <w:p w:rsidR="0015635F" w:rsidRPr="002B5FE9" w:rsidRDefault="0015635F" w:rsidP="004504E1">
            <w:pPr>
              <w:jc w:val="both"/>
              <w:rPr>
                <w:iCs/>
                <w:sz w:val="20"/>
                <w:szCs w:val="20"/>
              </w:rPr>
            </w:pPr>
            <w:r w:rsidRPr="002B5FE9">
              <w:rPr>
                <w:iCs/>
                <w:sz w:val="20"/>
                <w:szCs w:val="20"/>
              </w:rPr>
              <w:t xml:space="preserve">не </w:t>
            </w:r>
            <w:proofErr w:type="gramStart"/>
            <w:r w:rsidRPr="002B5FE9">
              <w:rPr>
                <w:iCs/>
                <w:sz w:val="20"/>
                <w:szCs w:val="20"/>
              </w:rPr>
              <w:t>годен</w:t>
            </w:r>
            <w:proofErr w:type="gramEnd"/>
            <w:r w:rsidRPr="002B5FE9">
              <w:rPr>
                <w:iCs/>
                <w:sz w:val="20"/>
                <w:szCs w:val="20"/>
              </w:rPr>
              <w:t xml:space="preserve"> к военной службе</w:t>
            </w:r>
          </w:p>
        </w:tc>
        <w:tc>
          <w:tcPr>
            <w:tcW w:w="1417"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sz w:val="20"/>
                <w:szCs w:val="20"/>
              </w:rPr>
            </w:pPr>
            <w:r w:rsidRPr="002B5FE9">
              <w:rPr>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sz w:val="20"/>
                <w:szCs w:val="20"/>
              </w:rPr>
            </w:pPr>
            <w:r w:rsidRPr="002B5FE9">
              <w:rPr>
                <w:sz w:val="20"/>
                <w:szCs w:val="20"/>
              </w:rPr>
              <w:t>6,2</w:t>
            </w:r>
          </w:p>
        </w:tc>
        <w:tc>
          <w:tcPr>
            <w:tcW w:w="1275"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iCs/>
                <w:sz w:val="20"/>
                <w:szCs w:val="20"/>
              </w:rPr>
            </w:pPr>
            <w:r w:rsidRPr="002B5FE9">
              <w:rPr>
                <w:iCs/>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rsidR="0015635F" w:rsidRPr="002B5FE9" w:rsidRDefault="0015635F" w:rsidP="002B5FE9">
            <w:pPr>
              <w:jc w:val="center"/>
              <w:rPr>
                <w:iCs/>
                <w:sz w:val="20"/>
                <w:szCs w:val="20"/>
              </w:rPr>
            </w:pPr>
            <w:r w:rsidRPr="002B5FE9">
              <w:rPr>
                <w:iCs/>
                <w:sz w:val="20"/>
                <w:szCs w:val="20"/>
              </w:rPr>
              <w:t>8,3</w:t>
            </w:r>
          </w:p>
        </w:tc>
      </w:tr>
    </w:tbl>
    <w:p w:rsidR="001867C0" w:rsidRPr="00430F06" w:rsidRDefault="001867C0" w:rsidP="001867C0">
      <w:pPr>
        <w:ind w:firstLine="709"/>
        <w:jc w:val="both"/>
      </w:pPr>
    </w:p>
    <w:p w:rsidR="001867C0" w:rsidRPr="00430F06" w:rsidRDefault="001867C0" w:rsidP="001867C0">
      <w:pPr>
        <w:ind w:firstLine="709"/>
        <w:jc w:val="both"/>
        <w:rPr>
          <w:iCs/>
        </w:rPr>
      </w:pPr>
      <w:r w:rsidRPr="00430F06">
        <w:rPr>
          <w:iCs/>
        </w:rPr>
        <w:lastRenderedPageBreak/>
        <w:t>За 2018 год из города Покачи в войска направленно здоровое, физически крепкое молодое пополнение, прошедшее подготовку по основам военной службы</w:t>
      </w:r>
      <w:r w:rsidR="00BA42B9" w:rsidRPr="00430F06">
        <w:rPr>
          <w:iCs/>
        </w:rPr>
        <w:t>. Всего</w:t>
      </w:r>
      <w:r w:rsidRPr="00430F06">
        <w:rPr>
          <w:iCs/>
        </w:rPr>
        <w:t xml:space="preserve"> 28 человек, </w:t>
      </w:r>
      <w:r w:rsidR="00BA42B9" w:rsidRPr="00430F06">
        <w:rPr>
          <w:iCs/>
        </w:rPr>
        <w:t xml:space="preserve">в том числе: </w:t>
      </w:r>
      <w:r w:rsidRPr="00430F06">
        <w:rPr>
          <w:iCs/>
        </w:rPr>
        <w:t>весной - 16, осенью 12.</w:t>
      </w:r>
    </w:p>
    <w:p w:rsidR="001867C0" w:rsidRPr="00190FBC" w:rsidRDefault="001867C0" w:rsidP="001867C0">
      <w:pPr>
        <w:ind w:firstLine="709"/>
        <w:jc w:val="both"/>
        <w:rPr>
          <w:iCs/>
        </w:rPr>
      </w:pPr>
      <w:r w:rsidRPr="00190FBC">
        <w:rPr>
          <w:iCs/>
        </w:rPr>
        <w:t>Состояние воинского учёта:</w:t>
      </w:r>
    </w:p>
    <w:p w:rsidR="00BA42B9" w:rsidRPr="00430F06" w:rsidRDefault="001867C0" w:rsidP="00BA42B9">
      <w:pPr>
        <w:ind w:firstLine="709"/>
        <w:jc w:val="both"/>
        <w:rPr>
          <w:iCs/>
        </w:rPr>
      </w:pPr>
      <w:r w:rsidRPr="00430F06">
        <w:rPr>
          <w:iCs/>
        </w:rPr>
        <w:t xml:space="preserve">На первичном воинском </w:t>
      </w:r>
      <w:r w:rsidR="008B374E">
        <w:rPr>
          <w:iCs/>
        </w:rPr>
        <w:t>учёт</w:t>
      </w:r>
      <w:r w:rsidRPr="00430F06">
        <w:rPr>
          <w:iCs/>
        </w:rPr>
        <w:t>е в органе местного самоуправления состоит 4697 граждан, пребывающих в запасе, и граждан подлежащих призыву на военную службу, не преб</w:t>
      </w:r>
      <w:r w:rsidR="00BA42B9" w:rsidRPr="00430F06">
        <w:rPr>
          <w:iCs/>
        </w:rPr>
        <w:t>ывающих в запасе, в том числе:</w:t>
      </w:r>
    </w:p>
    <w:p w:rsidR="00BA42B9" w:rsidRPr="00430F06" w:rsidRDefault="002B5FE9" w:rsidP="00BA42B9">
      <w:pPr>
        <w:ind w:firstLine="709"/>
        <w:jc w:val="both"/>
        <w:rPr>
          <w:iCs/>
        </w:rPr>
      </w:pPr>
      <w:r>
        <w:rPr>
          <w:iCs/>
        </w:rPr>
        <w:t>1)</w:t>
      </w:r>
      <w:r w:rsidR="00190FBC">
        <w:rPr>
          <w:iCs/>
        </w:rPr>
        <w:t xml:space="preserve"> </w:t>
      </w:r>
      <w:r w:rsidR="001867C0" w:rsidRPr="00430F06">
        <w:rPr>
          <w:iCs/>
        </w:rPr>
        <w:t>граждан, подлежащих призыву на военную службу, не пребывающих в запасе -348 чел.;</w:t>
      </w:r>
    </w:p>
    <w:p w:rsidR="00BA42B9" w:rsidRPr="00430F06" w:rsidRDefault="002B5FE9" w:rsidP="00BA42B9">
      <w:pPr>
        <w:ind w:firstLine="709"/>
        <w:jc w:val="both"/>
        <w:rPr>
          <w:iCs/>
        </w:rPr>
      </w:pPr>
      <w:proofErr w:type="gramStart"/>
      <w:r>
        <w:rPr>
          <w:iCs/>
        </w:rPr>
        <w:t>2)</w:t>
      </w:r>
      <w:r w:rsidR="00190FBC">
        <w:rPr>
          <w:iCs/>
        </w:rPr>
        <w:t xml:space="preserve"> </w:t>
      </w:r>
      <w:r w:rsidR="001867C0" w:rsidRPr="00430F06">
        <w:rPr>
          <w:iCs/>
        </w:rPr>
        <w:t xml:space="preserve">граждан, пребывающих в запасе – 4349 чел., из них: 153 офицера запаса и 4196 прапорщиков, мичманов, сержантов, старшин, солдат, матросов запаса. </w:t>
      </w:r>
      <w:proofErr w:type="gramEnd"/>
    </w:p>
    <w:p w:rsidR="001867C0" w:rsidRPr="00430F06" w:rsidRDefault="001867C0" w:rsidP="00BA42B9">
      <w:pPr>
        <w:ind w:firstLine="709"/>
        <w:jc w:val="both"/>
        <w:rPr>
          <w:iCs/>
        </w:rPr>
      </w:pPr>
      <w:r w:rsidRPr="00430F06">
        <w:rPr>
          <w:iCs/>
        </w:rPr>
        <w:t>Количество военно-</w:t>
      </w:r>
      <w:r w:rsidR="008B374E">
        <w:rPr>
          <w:iCs/>
        </w:rPr>
        <w:t>учёт</w:t>
      </w:r>
      <w:r w:rsidRPr="00430F06">
        <w:rPr>
          <w:iCs/>
        </w:rPr>
        <w:t xml:space="preserve">ных работников в органе местного самоуправления, выполняющих обязанности по осуществлению первичного воинского </w:t>
      </w:r>
      <w:r w:rsidR="008B374E">
        <w:rPr>
          <w:iCs/>
        </w:rPr>
        <w:t>учёт</w:t>
      </w:r>
      <w:r w:rsidRPr="00430F06">
        <w:rPr>
          <w:iCs/>
        </w:rPr>
        <w:t>а</w:t>
      </w:r>
      <w:r w:rsidR="00190FBC">
        <w:rPr>
          <w:iCs/>
        </w:rPr>
        <w:t xml:space="preserve"> </w:t>
      </w:r>
      <w:r w:rsidRPr="00430F06">
        <w:rPr>
          <w:iCs/>
        </w:rPr>
        <w:t xml:space="preserve">– </w:t>
      </w:r>
      <w:r w:rsidR="002B5FE9">
        <w:rPr>
          <w:iCs/>
        </w:rPr>
        <w:t>три</w:t>
      </w:r>
      <w:r w:rsidRPr="00430F06">
        <w:rPr>
          <w:iCs/>
        </w:rPr>
        <w:t xml:space="preserve"> человека.</w:t>
      </w:r>
    </w:p>
    <w:p w:rsidR="001867C0" w:rsidRPr="00430F06" w:rsidRDefault="001867C0" w:rsidP="00BA42B9">
      <w:pPr>
        <w:ind w:firstLine="709"/>
        <w:jc w:val="both"/>
        <w:rPr>
          <w:iCs/>
        </w:rPr>
      </w:pPr>
      <w:r w:rsidRPr="00430F06">
        <w:rPr>
          <w:iCs/>
        </w:rPr>
        <w:t>В период п</w:t>
      </w:r>
      <w:r w:rsidR="002B5FE9">
        <w:rPr>
          <w:iCs/>
        </w:rPr>
        <w:t xml:space="preserve">одготовки и проведения призывов </w:t>
      </w:r>
      <w:r w:rsidRPr="00430F06">
        <w:rPr>
          <w:iCs/>
        </w:rPr>
        <w:t>работниками сектора военно-учётного стола проведено оповещение граждан, вызываемых по дням явки, весной вручено 146 повесток, осенью 135.</w:t>
      </w:r>
    </w:p>
    <w:p w:rsidR="001867C0" w:rsidRPr="00430F06" w:rsidRDefault="001867C0" w:rsidP="001867C0">
      <w:pPr>
        <w:ind w:firstLine="709"/>
        <w:jc w:val="both"/>
        <w:rPr>
          <w:iCs/>
        </w:rPr>
      </w:pPr>
      <w:r w:rsidRPr="00430F06">
        <w:rPr>
          <w:iCs/>
        </w:rPr>
        <w:t>Оповещение производилось в вечернее время, а также в выходные дни. Для этих целей привлекалось два работника сектора военно-учётного стола.</w:t>
      </w:r>
    </w:p>
    <w:p w:rsidR="001867C0" w:rsidRPr="00430F06" w:rsidRDefault="00CE1C1E" w:rsidP="001867C0">
      <w:pPr>
        <w:ind w:firstLine="709"/>
        <w:jc w:val="both"/>
        <w:rPr>
          <w:iCs/>
        </w:rPr>
      </w:pPr>
      <w:r w:rsidRPr="00430F06">
        <w:rPr>
          <w:iCs/>
        </w:rPr>
        <w:t xml:space="preserve">В период </w:t>
      </w:r>
      <w:r w:rsidR="001867C0" w:rsidRPr="00430F06">
        <w:rPr>
          <w:iCs/>
        </w:rPr>
        <w:t>с 09 по 11 октября 2018 года комиссией ВК городов Лангепас и Покачи ХМАО – Югры проведена проверка качества осуществления первичного воинского учёта в муниципальном образовании город Покачи, по результатам которой выставлены оценки:</w:t>
      </w:r>
    </w:p>
    <w:p w:rsidR="001867C0" w:rsidRPr="002B5FE9" w:rsidRDefault="001867C0" w:rsidP="002B5FE9">
      <w:pPr>
        <w:pStyle w:val="a8"/>
        <w:numPr>
          <w:ilvl w:val="0"/>
          <w:numId w:val="76"/>
        </w:numPr>
        <w:tabs>
          <w:tab w:val="left" w:pos="993"/>
        </w:tabs>
        <w:ind w:left="0" w:firstLine="709"/>
        <w:jc w:val="both"/>
        <w:rPr>
          <w:iCs/>
        </w:rPr>
      </w:pPr>
      <w:r w:rsidRPr="002B5FE9">
        <w:rPr>
          <w:iCs/>
        </w:rPr>
        <w:t xml:space="preserve"> организация осуществления первичного воинского учёта - удовлетворительно;</w:t>
      </w:r>
    </w:p>
    <w:p w:rsidR="001867C0" w:rsidRPr="002B5FE9" w:rsidRDefault="001867C0" w:rsidP="002B5FE9">
      <w:pPr>
        <w:pStyle w:val="a8"/>
        <w:numPr>
          <w:ilvl w:val="0"/>
          <w:numId w:val="76"/>
        </w:numPr>
        <w:tabs>
          <w:tab w:val="left" w:pos="993"/>
        </w:tabs>
        <w:ind w:left="0" w:firstLine="709"/>
        <w:jc w:val="both"/>
        <w:rPr>
          <w:iCs/>
        </w:rPr>
      </w:pPr>
      <w:r w:rsidRPr="002B5FE9">
        <w:rPr>
          <w:iCs/>
        </w:rPr>
        <w:t xml:space="preserve"> полнота и достоверность документов первичного воинского учёта - отлично;</w:t>
      </w:r>
    </w:p>
    <w:p w:rsidR="001867C0" w:rsidRPr="002B5FE9" w:rsidRDefault="001867C0" w:rsidP="002B5FE9">
      <w:pPr>
        <w:pStyle w:val="a8"/>
        <w:numPr>
          <w:ilvl w:val="0"/>
          <w:numId w:val="76"/>
        </w:numPr>
        <w:tabs>
          <w:tab w:val="left" w:pos="993"/>
        </w:tabs>
        <w:ind w:left="0" w:firstLine="709"/>
        <w:jc w:val="both"/>
        <w:rPr>
          <w:iCs/>
        </w:rPr>
      </w:pPr>
      <w:r w:rsidRPr="002B5FE9">
        <w:rPr>
          <w:iCs/>
        </w:rPr>
        <w:t xml:space="preserve"> качество осуществления перви</w:t>
      </w:r>
      <w:r w:rsidR="002B5FE9">
        <w:rPr>
          <w:iCs/>
        </w:rPr>
        <w:t>чного воинского учёта – отлично.</w:t>
      </w:r>
    </w:p>
    <w:p w:rsidR="001867C0" w:rsidRDefault="00394DDF" w:rsidP="002B5FE9">
      <w:pPr>
        <w:ind w:firstLine="709"/>
        <w:jc w:val="both"/>
        <w:rPr>
          <w:iCs/>
        </w:rPr>
      </w:pPr>
      <w:r w:rsidRPr="00430F06">
        <w:rPr>
          <w:iCs/>
        </w:rPr>
        <w:t>В течение</w:t>
      </w:r>
      <w:r w:rsidR="001867C0" w:rsidRPr="00430F06">
        <w:rPr>
          <w:iCs/>
        </w:rPr>
        <w:t xml:space="preserve"> 2018 года в результате проведённых профилактических мероприятий орган местного самоуправления город Покачи является единственным на территории ХМАО-Югры субъектом, в котором </w:t>
      </w:r>
      <w:r w:rsidRPr="00430F06">
        <w:rPr>
          <w:iCs/>
        </w:rPr>
        <w:t>отсутствуют граждане, уклоняющие</w:t>
      </w:r>
      <w:r w:rsidR="001867C0" w:rsidRPr="00430F06">
        <w:rPr>
          <w:iCs/>
        </w:rPr>
        <w:t>ся от исполнения воинской обязанности и</w:t>
      </w:r>
      <w:r w:rsidRPr="00430F06">
        <w:rPr>
          <w:iCs/>
        </w:rPr>
        <w:t>,</w:t>
      </w:r>
      <w:r w:rsidR="001867C0" w:rsidRPr="00430F06">
        <w:rPr>
          <w:iCs/>
        </w:rPr>
        <w:t xml:space="preserve"> соответственно их розыск.</w:t>
      </w:r>
    </w:p>
    <w:p w:rsidR="002B5FE9" w:rsidRPr="00430F06" w:rsidRDefault="002B5FE9" w:rsidP="002B5FE9">
      <w:pPr>
        <w:ind w:firstLine="709"/>
        <w:jc w:val="both"/>
        <w:rPr>
          <w:iCs/>
        </w:rPr>
      </w:pPr>
    </w:p>
    <w:p w:rsidR="001867C0" w:rsidRPr="00430F06" w:rsidRDefault="0019484D" w:rsidP="002B5FE9">
      <w:pPr>
        <w:pStyle w:val="1"/>
        <w:spacing w:before="0"/>
        <w:ind w:firstLine="709"/>
        <w:jc w:val="center"/>
        <w:rPr>
          <w:rFonts w:ascii="Times New Roman" w:hAnsi="Times New Roman" w:cs="Times New Roman"/>
          <w:color w:val="auto"/>
          <w:sz w:val="24"/>
          <w:szCs w:val="24"/>
        </w:rPr>
      </w:pPr>
      <w:bookmarkStart w:id="114" w:name="_Toc612799"/>
      <w:r w:rsidRPr="00430F06">
        <w:rPr>
          <w:rFonts w:ascii="Times New Roman" w:hAnsi="Times New Roman" w:cs="Times New Roman"/>
          <w:color w:val="auto"/>
          <w:sz w:val="24"/>
          <w:szCs w:val="24"/>
        </w:rPr>
        <w:t xml:space="preserve">Раздел </w:t>
      </w:r>
      <w:r w:rsidRPr="00430F06">
        <w:rPr>
          <w:rFonts w:ascii="Times New Roman" w:hAnsi="Times New Roman" w:cs="Times New Roman"/>
          <w:color w:val="auto"/>
          <w:sz w:val="24"/>
          <w:szCs w:val="24"/>
          <w:lang w:val="en-US"/>
        </w:rPr>
        <w:t>III</w:t>
      </w:r>
      <w:bookmarkEnd w:id="114"/>
    </w:p>
    <w:p w:rsidR="002B5FE9" w:rsidRDefault="0019484D" w:rsidP="002B5FE9">
      <w:pPr>
        <w:pStyle w:val="1"/>
        <w:spacing w:before="0"/>
        <w:jc w:val="center"/>
        <w:rPr>
          <w:rFonts w:ascii="Times New Roman" w:hAnsi="Times New Roman" w:cs="Times New Roman"/>
          <w:color w:val="auto"/>
          <w:sz w:val="24"/>
          <w:szCs w:val="24"/>
        </w:rPr>
      </w:pPr>
      <w:bookmarkStart w:id="115" w:name="_Toc612800"/>
      <w:r w:rsidRPr="00430F06">
        <w:rPr>
          <w:rFonts w:ascii="Times New Roman" w:hAnsi="Times New Roman" w:cs="Times New Roman"/>
          <w:color w:val="auto"/>
          <w:sz w:val="24"/>
          <w:szCs w:val="24"/>
        </w:rPr>
        <w:t>О решении вопросов, поставленных Думой города Покачи,</w:t>
      </w:r>
    </w:p>
    <w:p w:rsidR="0019484D" w:rsidRPr="00430F06" w:rsidRDefault="0019484D" w:rsidP="002B5FE9">
      <w:pPr>
        <w:pStyle w:val="1"/>
        <w:spacing w:before="0"/>
        <w:jc w:val="center"/>
        <w:rPr>
          <w:rFonts w:ascii="Times New Roman" w:hAnsi="Times New Roman" w:cs="Times New Roman"/>
          <w:color w:val="auto"/>
          <w:sz w:val="24"/>
          <w:szCs w:val="24"/>
        </w:rPr>
      </w:pPr>
      <w:r w:rsidRPr="00430F06">
        <w:rPr>
          <w:rFonts w:ascii="Times New Roman" w:hAnsi="Times New Roman" w:cs="Times New Roman"/>
          <w:color w:val="auto"/>
          <w:sz w:val="24"/>
          <w:szCs w:val="24"/>
        </w:rPr>
        <w:t>которые направлялись в адрес главы города Покачи и администрации города Покачи</w:t>
      </w:r>
      <w:bookmarkEnd w:id="115"/>
    </w:p>
    <w:p w:rsidR="0019484D" w:rsidRPr="00430F06" w:rsidRDefault="0019484D" w:rsidP="002B5FE9">
      <w:pPr>
        <w:ind w:firstLine="709"/>
        <w:jc w:val="center"/>
        <w:rPr>
          <w:b/>
        </w:rPr>
      </w:pPr>
    </w:p>
    <w:p w:rsidR="0019484D" w:rsidRPr="00190FBC" w:rsidRDefault="0019484D" w:rsidP="002B5FE9">
      <w:pPr>
        <w:suppressAutoHyphens/>
        <w:autoSpaceDE w:val="0"/>
        <w:ind w:firstLine="709"/>
        <w:jc w:val="both"/>
        <w:rPr>
          <w:rFonts w:eastAsia="Arial"/>
          <w:lang w:eastAsia="ar-SA"/>
        </w:rPr>
      </w:pPr>
      <w:r w:rsidRPr="00190FBC">
        <w:rPr>
          <w:rFonts w:eastAsia="Arial"/>
          <w:lang w:eastAsia="ar-SA"/>
        </w:rPr>
        <w:t>Информация об исполнении наказов избирателей депутатам Думы города Покачи шестого созыва</w:t>
      </w:r>
    </w:p>
    <w:p w:rsidR="0019484D" w:rsidRPr="00430F06" w:rsidRDefault="001B4251" w:rsidP="002B5FE9">
      <w:pPr>
        <w:suppressAutoHyphens/>
        <w:autoSpaceDE w:val="0"/>
        <w:ind w:firstLine="709"/>
        <w:jc w:val="right"/>
        <w:rPr>
          <w:rFonts w:eastAsia="Arial"/>
          <w:lang w:eastAsia="ar-SA"/>
        </w:rPr>
      </w:pPr>
      <w:r w:rsidRPr="00430F06">
        <w:rPr>
          <w:rFonts w:eastAsia="Arial"/>
          <w:lang w:eastAsia="ar-SA"/>
        </w:rPr>
        <w:t>Таблица 44</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103"/>
        <w:gridCol w:w="3969"/>
      </w:tblGrid>
      <w:tr w:rsidR="00967B78" w:rsidRPr="00190FBC" w:rsidTr="00190FBC">
        <w:trPr>
          <w:trHeight w:val="720"/>
        </w:trPr>
        <w:tc>
          <w:tcPr>
            <w:tcW w:w="568" w:type="dxa"/>
            <w:shd w:val="clear" w:color="auto" w:fill="auto"/>
            <w:vAlign w:val="center"/>
            <w:hideMark/>
          </w:tcPr>
          <w:p w:rsidR="00967B78" w:rsidRPr="00190FBC" w:rsidRDefault="00967B78" w:rsidP="002B5FE9">
            <w:pPr>
              <w:jc w:val="center"/>
              <w:rPr>
                <w:b/>
                <w:bCs/>
                <w:color w:val="000000"/>
                <w:sz w:val="20"/>
                <w:szCs w:val="20"/>
              </w:rPr>
            </w:pPr>
            <w:r w:rsidRPr="00190FBC">
              <w:rPr>
                <w:b/>
                <w:bCs/>
                <w:color w:val="000000"/>
                <w:sz w:val="20"/>
                <w:szCs w:val="20"/>
              </w:rPr>
              <w:t>№</w:t>
            </w:r>
          </w:p>
          <w:p w:rsidR="00967B78" w:rsidRPr="00190FBC" w:rsidRDefault="00967B78" w:rsidP="002B5FE9">
            <w:pPr>
              <w:jc w:val="center"/>
              <w:rPr>
                <w:b/>
                <w:bCs/>
                <w:color w:val="000000"/>
                <w:sz w:val="20"/>
                <w:szCs w:val="20"/>
              </w:rPr>
            </w:pPr>
            <w:proofErr w:type="gramStart"/>
            <w:r w:rsidRPr="00190FBC">
              <w:rPr>
                <w:b/>
                <w:bCs/>
                <w:color w:val="000000"/>
                <w:sz w:val="20"/>
                <w:szCs w:val="20"/>
              </w:rPr>
              <w:t>п</w:t>
            </w:r>
            <w:proofErr w:type="gramEnd"/>
            <w:r w:rsidRPr="00190FBC">
              <w:rPr>
                <w:b/>
                <w:bCs/>
                <w:color w:val="000000"/>
                <w:sz w:val="20"/>
                <w:szCs w:val="20"/>
              </w:rPr>
              <w:t>/п</w:t>
            </w:r>
          </w:p>
        </w:tc>
        <w:tc>
          <w:tcPr>
            <w:tcW w:w="5103" w:type="dxa"/>
            <w:shd w:val="clear" w:color="auto" w:fill="auto"/>
            <w:vAlign w:val="center"/>
            <w:hideMark/>
          </w:tcPr>
          <w:p w:rsidR="00967B78" w:rsidRPr="00190FBC" w:rsidRDefault="00967B78" w:rsidP="002B5FE9">
            <w:pPr>
              <w:jc w:val="center"/>
              <w:rPr>
                <w:b/>
                <w:bCs/>
                <w:color w:val="000000"/>
                <w:sz w:val="20"/>
                <w:szCs w:val="20"/>
              </w:rPr>
            </w:pPr>
            <w:r w:rsidRPr="00190FBC">
              <w:rPr>
                <w:b/>
                <w:bCs/>
                <w:color w:val="000000"/>
                <w:sz w:val="20"/>
                <w:szCs w:val="20"/>
              </w:rPr>
              <w:t>Содержание наказа</w:t>
            </w:r>
          </w:p>
        </w:tc>
        <w:tc>
          <w:tcPr>
            <w:tcW w:w="3969" w:type="dxa"/>
            <w:shd w:val="clear" w:color="auto" w:fill="auto"/>
            <w:vAlign w:val="center"/>
            <w:hideMark/>
          </w:tcPr>
          <w:p w:rsidR="002B5FE9" w:rsidRPr="00190FBC" w:rsidRDefault="00967B78" w:rsidP="002B5FE9">
            <w:pPr>
              <w:jc w:val="center"/>
              <w:rPr>
                <w:b/>
                <w:bCs/>
                <w:color w:val="000000"/>
                <w:sz w:val="20"/>
                <w:szCs w:val="20"/>
              </w:rPr>
            </w:pPr>
            <w:r w:rsidRPr="00190FBC">
              <w:rPr>
                <w:b/>
                <w:bCs/>
                <w:color w:val="000000"/>
                <w:sz w:val="20"/>
                <w:szCs w:val="20"/>
              </w:rPr>
              <w:t>Примечание</w:t>
            </w:r>
          </w:p>
          <w:p w:rsidR="00967B78" w:rsidRPr="00190FBC" w:rsidRDefault="00967B78" w:rsidP="002B5FE9">
            <w:pPr>
              <w:jc w:val="center"/>
              <w:rPr>
                <w:b/>
                <w:bCs/>
                <w:color w:val="000000"/>
                <w:sz w:val="20"/>
                <w:szCs w:val="20"/>
              </w:rPr>
            </w:pPr>
            <w:proofErr w:type="gramStart"/>
            <w:r w:rsidRPr="00190FBC">
              <w:rPr>
                <w:b/>
                <w:bCs/>
                <w:color w:val="000000"/>
                <w:sz w:val="20"/>
                <w:szCs w:val="20"/>
              </w:rPr>
              <w:t>(указать причины, по которым наказ</w:t>
            </w:r>
            <w:proofErr w:type="gramEnd"/>
          </w:p>
          <w:p w:rsidR="00967B78" w:rsidRPr="00190FBC" w:rsidRDefault="00967B78" w:rsidP="002B5FE9">
            <w:pPr>
              <w:jc w:val="center"/>
              <w:rPr>
                <w:b/>
                <w:bCs/>
                <w:color w:val="000000"/>
                <w:sz w:val="20"/>
                <w:szCs w:val="20"/>
              </w:rPr>
            </w:pPr>
            <w:r w:rsidRPr="00190FBC">
              <w:rPr>
                <w:b/>
                <w:bCs/>
                <w:color w:val="000000"/>
                <w:sz w:val="20"/>
                <w:szCs w:val="20"/>
              </w:rPr>
              <w:t xml:space="preserve">не </w:t>
            </w:r>
            <w:proofErr w:type="gramStart"/>
            <w:r w:rsidRPr="00190FBC">
              <w:rPr>
                <w:b/>
                <w:bCs/>
                <w:color w:val="000000"/>
                <w:sz w:val="20"/>
                <w:szCs w:val="20"/>
              </w:rPr>
              <w:t>реализован</w:t>
            </w:r>
            <w:proofErr w:type="gramEnd"/>
            <w:r w:rsidRPr="00190FBC">
              <w:rPr>
                <w:b/>
                <w:bCs/>
                <w:color w:val="000000"/>
                <w:sz w:val="20"/>
                <w:szCs w:val="20"/>
              </w:rPr>
              <w:t xml:space="preserve"> в установленные сроки)</w:t>
            </w:r>
          </w:p>
        </w:tc>
      </w:tr>
      <w:tr w:rsidR="00967B78" w:rsidRPr="00190FBC" w:rsidTr="00190F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91"/>
        </w:trPr>
        <w:tc>
          <w:tcPr>
            <w:tcW w:w="9640" w:type="dxa"/>
            <w:gridSpan w:val="3"/>
            <w:tcBorders>
              <w:top w:val="single" w:sz="6" w:space="0" w:color="auto"/>
              <w:left w:val="single" w:sz="6" w:space="0" w:color="auto"/>
              <w:bottom w:val="single" w:sz="6" w:space="0" w:color="auto"/>
              <w:right w:val="single" w:sz="6" w:space="0" w:color="auto"/>
            </w:tcBorders>
            <w:shd w:val="clear" w:color="auto" w:fill="auto"/>
          </w:tcPr>
          <w:p w:rsidR="00967B78" w:rsidRPr="00190FBC" w:rsidRDefault="00967B78" w:rsidP="00967B78">
            <w:pPr>
              <w:pStyle w:val="ConsPlusNonformat"/>
              <w:jc w:val="center"/>
              <w:rPr>
                <w:rFonts w:ascii="Times New Roman" w:hAnsi="Times New Roman" w:cs="Times New Roman"/>
                <w:b/>
              </w:rPr>
            </w:pPr>
            <w:r w:rsidRPr="00190FBC">
              <w:rPr>
                <w:rFonts w:ascii="Times New Roman" w:hAnsi="Times New Roman" w:cs="Times New Roman"/>
                <w:b/>
              </w:rPr>
              <w:t xml:space="preserve">Наказы депутатам Думы города Покачи </w:t>
            </w:r>
            <w:r w:rsidRPr="00190FBC">
              <w:rPr>
                <w:rFonts w:ascii="Times New Roman" w:hAnsi="Times New Roman" w:cs="Times New Roman"/>
                <w:b/>
                <w:lang w:val="en-US"/>
              </w:rPr>
              <w:t>V</w:t>
            </w:r>
            <w:r w:rsidRPr="00190FBC">
              <w:rPr>
                <w:rFonts w:ascii="Times New Roman" w:hAnsi="Times New Roman" w:cs="Times New Roman"/>
                <w:b/>
              </w:rPr>
              <w:t xml:space="preserve"> созыва</w:t>
            </w:r>
          </w:p>
        </w:tc>
      </w:tr>
      <w:tr w:rsidR="00967B78" w:rsidRPr="002B5FE9" w:rsidTr="00190F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690"/>
        </w:trPr>
        <w:tc>
          <w:tcPr>
            <w:tcW w:w="568" w:type="dxa"/>
            <w:tcBorders>
              <w:top w:val="single" w:sz="6" w:space="0" w:color="auto"/>
              <w:left w:val="single" w:sz="6" w:space="0" w:color="auto"/>
              <w:bottom w:val="single" w:sz="6" w:space="0" w:color="auto"/>
              <w:right w:val="single" w:sz="6" w:space="0" w:color="auto"/>
            </w:tcBorders>
            <w:shd w:val="clear" w:color="auto" w:fill="auto"/>
          </w:tcPr>
          <w:p w:rsidR="00967B78" w:rsidRPr="00190FBC" w:rsidRDefault="00967B78" w:rsidP="00967B78">
            <w:pPr>
              <w:jc w:val="center"/>
              <w:rPr>
                <w:b/>
                <w:sz w:val="20"/>
                <w:szCs w:val="20"/>
              </w:rPr>
            </w:pPr>
            <w:r w:rsidRPr="00190FBC">
              <w:rPr>
                <w:b/>
                <w:sz w:val="20"/>
                <w:szCs w:val="20"/>
              </w:rPr>
              <w:t>1</w:t>
            </w:r>
          </w:p>
        </w:tc>
        <w:tc>
          <w:tcPr>
            <w:tcW w:w="5103" w:type="dxa"/>
            <w:tcBorders>
              <w:top w:val="single" w:sz="6" w:space="0" w:color="auto"/>
              <w:left w:val="single" w:sz="6" w:space="0" w:color="auto"/>
              <w:bottom w:val="single" w:sz="6" w:space="0" w:color="auto"/>
              <w:right w:val="single" w:sz="6" w:space="0" w:color="auto"/>
            </w:tcBorders>
            <w:shd w:val="clear" w:color="auto" w:fill="auto"/>
          </w:tcPr>
          <w:p w:rsidR="00967B78" w:rsidRPr="00190FBC" w:rsidRDefault="00DF6D91" w:rsidP="00967B78">
            <w:pPr>
              <w:jc w:val="both"/>
              <w:rPr>
                <w:sz w:val="20"/>
                <w:szCs w:val="20"/>
              </w:rPr>
            </w:pPr>
            <w:r w:rsidRPr="00190FBC">
              <w:rPr>
                <w:sz w:val="20"/>
                <w:szCs w:val="20"/>
              </w:rPr>
              <w:t>Обустройство тротуаров и о</w:t>
            </w:r>
            <w:r w:rsidR="00967B78" w:rsidRPr="00190FBC">
              <w:rPr>
                <w:sz w:val="20"/>
                <w:szCs w:val="20"/>
              </w:rPr>
              <w:t>граничение их от проезжей части бордюрным камнем:</w:t>
            </w:r>
          </w:p>
          <w:p w:rsidR="00967B78" w:rsidRPr="00190FBC" w:rsidRDefault="00967B78" w:rsidP="002B5FE9">
            <w:pPr>
              <w:jc w:val="both"/>
              <w:rPr>
                <w:sz w:val="20"/>
                <w:szCs w:val="20"/>
              </w:rPr>
            </w:pPr>
            <w:r w:rsidRPr="00190FBC">
              <w:rPr>
                <w:sz w:val="20"/>
                <w:szCs w:val="20"/>
              </w:rPr>
              <w:t xml:space="preserve">а) вдоль здания, в котором расположен магазин </w:t>
            </w:r>
            <w:r w:rsidR="00115546" w:rsidRPr="00190FBC">
              <w:rPr>
                <w:sz w:val="20"/>
                <w:szCs w:val="20"/>
              </w:rPr>
              <w:t>«</w:t>
            </w:r>
            <w:r w:rsidRPr="00190FBC">
              <w:rPr>
                <w:sz w:val="20"/>
                <w:szCs w:val="20"/>
              </w:rPr>
              <w:t>Магнит</w:t>
            </w:r>
            <w:r w:rsidR="00115546" w:rsidRPr="00190FBC">
              <w:rPr>
                <w:sz w:val="20"/>
                <w:szCs w:val="20"/>
              </w:rPr>
              <w:t>»</w:t>
            </w:r>
            <w:r w:rsidRPr="00190FBC">
              <w:rPr>
                <w:sz w:val="20"/>
                <w:szCs w:val="20"/>
              </w:rPr>
              <w:t xml:space="preserve"> (бывший магазин </w:t>
            </w:r>
            <w:r w:rsidR="00115546" w:rsidRPr="00190FBC">
              <w:rPr>
                <w:sz w:val="20"/>
                <w:szCs w:val="20"/>
              </w:rPr>
              <w:t>«</w:t>
            </w:r>
            <w:r w:rsidRPr="00190FBC">
              <w:rPr>
                <w:sz w:val="20"/>
                <w:szCs w:val="20"/>
              </w:rPr>
              <w:t>Север</w:t>
            </w:r>
            <w:r w:rsidR="00115546" w:rsidRPr="00190FBC">
              <w:rPr>
                <w:sz w:val="20"/>
                <w:szCs w:val="20"/>
              </w:rPr>
              <w:t>»</w:t>
            </w:r>
            <w:r w:rsidRPr="00190FBC">
              <w:rPr>
                <w:sz w:val="20"/>
                <w:szCs w:val="20"/>
              </w:rPr>
              <w:t>),</w:t>
            </w:r>
          </w:p>
          <w:p w:rsidR="00967B78" w:rsidRPr="00190FBC" w:rsidRDefault="00967B78" w:rsidP="00967B78">
            <w:pPr>
              <w:ind w:firstLine="426"/>
              <w:jc w:val="both"/>
              <w:rPr>
                <w:sz w:val="20"/>
                <w:szCs w:val="20"/>
              </w:rPr>
            </w:pPr>
          </w:p>
          <w:p w:rsidR="00967B78" w:rsidRPr="00190FBC" w:rsidRDefault="00967B78" w:rsidP="00967B78">
            <w:pPr>
              <w:ind w:firstLine="426"/>
              <w:jc w:val="both"/>
              <w:rPr>
                <w:sz w:val="20"/>
                <w:szCs w:val="20"/>
              </w:rPr>
            </w:pPr>
          </w:p>
          <w:p w:rsidR="00967B78" w:rsidRPr="00190FBC" w:rsidRDefault="00967B78" w:rsidP="00967B78">
            <w:pPr>
              <w:ind w:firstLine="426"/>
              <w:jc w:val="both"/>
              <w:rPr>
                <w:sz w:val="20"/>
                <w:szCs w:val="20"/>
              </w:rPr>
            </w:pPr>
          </w:p>
          <w:p w:rsidR="00967B78" w:rsidRPr="00190FBC" w:rsidRDefault="00967B78" w:rsidP="002B5FE9">
            <w:pPr>
              <w:jc w:val="both"/>
              <w:rPr>
                <w:sz w:val="20"/>
                <w:szCs w:val="20"/>
              </w:rPr>
            </w:pPr>
            <w:r w:rsidRPr="00190FBC">
              <w:rPr>
                <w:sz w:val="20"/>
                <w:szCs w:val="20"/>
              </w:rPr>
              <w:t>б) во дворах жилых домов №12 и №16 по улице Таёжная и домов №2 и №4 по улице Ленина, вдоль дома № 4 по улице Комсомольская с тыльной стороны дома.</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967B78" w:rsidRPr="00190FBC" w:rsidRDefault="00967B78" w:rsidP="00967B78">
            <w:pPr>
              <w:autoSpaceDE w:val="0"/>
              <w:autoSpaceDN w:val="0"/>
              <w:adjustRightInd w:val="0"/>
              <w:jc w:val="both"/>
              <w:rPr>
                <w:color w:val="000000"/>
                <w:sz w:val="20"/>
                <w:szCs w:val="20"/>
              </w:rPr>
            </w:pPr>
            <w:r w:rsidRPr="00190FBC">
              <w:rPr>
                <w:color w:val="000000"/>
                <w:sz w:val="20"/>
                <w:szCs w:val="20"/>
              </w:rPr>
              <w:t xml:space="preserve">Работы выполнены. От тротуарной дорожки сквера установлены бетонные полусферы и выполнена разметка пешеходного перехода. Внесено в дислокацию. Выполнено ограждение тротуара вдоль овощного киоска магазина </w:t>
            </w:r>
            <w:r w:rsidR="00115546" w:rsidRPr="00190FBC">
              <w:rPr>
                <w:color w:val="000000"/>
                <w:sz w:val="20"/>
                <w:szCs w:val="20"/>
              </w:rPr>
              <w:t>«</w:t>
            </w:r>
            <w:r w:rsidRPr="00190FBC">
              <w:rPr>
                <w:color w:val="000000"/>
                <w:sz w:val="20"/>
                <w:szCs w:val="20"/>
              </w:rPr>
              <w:t>Север</w:t>
            </w:r>
            <w:r w:rsidR="00115546" w:rsidRPr="00190FBC">
              <w:rPr>
                <w:color w:val="000000"/>
                <w:sz w:val="20"/>
                <w:szCs w:val="20"/>
              </w:rPr>
              <w:t>»</w:t>
            </w:r>
            <w:r w:rsidRPr="00190FBC">
              <w:rPr>
                <w:color w:val="000000"/>
                <w:sz w:val="20"/>
                <w:szCs w:val="20"/>
              </w:rPr>
              <w:t xml:space="preserve"> металлическими ограждениями.</w:t>
            </w:r>
          </w:p>
          <w:p w:rsidR="00967B78" w:rsidRPr="002B5FE9" w:rsidRDefault="00967B78" w:rsidP="00967B78">
            <w:pPr>
              <w:jc w:val="both"/>
              <w:rPr>
                <w:sz w:val="20"/>
                <w:szCs w:val="20"/>
              </w:rPr>
            </w:pPr>
            <w:r w:rsidRPr="00190FBC">
              <w:rPr>
                <w:color w:val="000000"/>
                <w:sz w:val="20"/>
                <w:szCs w:val="20"/>
              </w:rPr>
              <w:t xml:space="preserve">Работы выполнены. В рамках программы </w:t>
            </w:r>
            <w:r w:rsidR="00115546" w:rsidRPr="00190FBC">
              <w:rPr>
                <w:color w:val="000000"/>
                <w:sz w:val="20"/>
                <w:szCs w:val="20"/>
              </w:rPr>
              <w:t>«</w:t>
            </w:r>
            <w:r w:rsidRPr="00190FBC">
              <w:rPr>
                <w:color w:val="000000"/>
                <w:sz w:val="20"/>
                <w:szCs w:val="20"/>
              </w:rPr>
              <w:t>Комплексное развитие транспортной инфраструктуры</w:t>
            </w:r>
            <w:r w:rsidR="00115546" w:rsidRPr="00190FBC">
              <w:rPr>
                <w:color w:val="000000"/>
                <w:sz w:val="20"/>
                <w:szCs w:val="20"/>
              </w:rPr>
              <w:t>»</w:t>
            </w:r>
            <w:r w:rsidRPr="00190FBC">
              <w:rPr>
                <w:color w:val="000000"/>
                <w:sz w:val="20"/>
                <w:szCs w:val="20"/>
              </w:rPr>
              <w:t>.</w:t>
            </w:r>
          </w:p>
        </w:tc>
      </w:tr>
    </w:tbl>
    <w:p w:rsidR="0019484D" w:rsidRPr="00430F06" w:rsidRDefault="0019484D" w:rsidP="0019484D">
      <w:pPr>
        <w:suppressAutoHyphens/>
        <w:autoSpaceDE w:val="0"/>
        <w:jc w:val="both"/>
        <w:rPr>
          <w:rFonts w:eastAsia="Calibri"/>
          <w:lang w:eastAsia="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42"/>
        <w:gridCol w:w="3543"/>
        <w:gridCol w:w="3119"/>
      </w:tblGrid>
      <w:tr w:rsidR="00967B78" w:rsidRPr="002B5FE9" w:rsidTr="002B5FE9">
        <w:trPr>
          <w:trHeight w:val="996"/>
        </w:trPr>
        <w:tc>
          <w:tcPr>
            <w:tcW w:w="568" w:type="dxa"/>
            <w:shd w:val="clear" w:color="auto" w:fill="auto"/>
            <w:vAlign w:val="center"/>
            <w:hideMark/>
          </w:tcPr>
          <w:p w:rsidR="00967B78" w:rsidRPr="002B5FE9" w:rsidRDefault="00967B78" w:rsidP="002B5FE9">
            <w:pPr>
              <w:jc w:val="center"/>
              <w:rPr>
                <w:b/>
                <w:bCs/>
                <w:color w:val="000000"/>
                <w:sz w:val="20"/>
                <w:szCs w:val="20"/>
              </w:rPr>
            </w:pPr>
            <w:r w:rsidRPr="002B5FE9">
              <w:rPr>
                <w:b/>
                <w:bCs/>
                <w:color w:val="000000"/>
                <w:sz w:val="20"/>
                <w:szCs w:val="20"/>
              </w:rPr>
              <w:lastRenderedPageBreak/>
              <w:t>№</w:t>
            </w:r>
          </w:p>
          <w:p w:rsidR="00967B78" w:rsidRPr="002B5FE9" w:rsidRDefault="00967B78" w:rsidP="002B5FE9">
            <w:pPr>
              <w:jc w:val="center"/>
              <w:rPr>
                <w:b/>
                <w:bCs/>
                <w:color w:val="000000"/>
                <w:sz w:val="20"/>
                <w:szCs w:val="20"/>
              </w:rPr>
            </w:pPr>
            <w:proofErr w:type="gramStart"/>
            <w:r w:rsidRPr="002B5FE9">
              <w:rPr>
                <w:b/>
                <w:bCs/>
                <w:color w:val="000000"/>
                <w:sz w:val="20"/>
                <w:szCs w:val="20"/>
              </w:rPr>
              <w:t>п</w:t>
            </w:r>
            <w:proofErr w:type="gramEnd"/>
            <w:r w:rsidRPr="002B5FE9">
              <w:rPr>
                <w:b/>
                <w:bCs/>
                <w:color w:val="000000"/>
                <w:sz w:val="20"/>
                <w:szCs w:val="20"/>
              </w:rPr>
              <w:t>/п</w:t>
            </w:r>
          </w:p>
        </w:tc>
        <w:tc>
          <w:tcPr>
            <w:tcW w:w="2268" w:type="dxa"/>
            <w:shd w:val="clear" w:color="auto" w:fill="auto"/>
            <w:vAlign w:val="center"/>
            <w:hideMark/>
          </w:tcPr>
          <w:p w:rsidR="00967B78" w:rsidRPr="002B5FE9" w:rsidRDefault="00967B78" w:rsidP="002B5FE9">
            <w:pPr>
              <w:jc w:val="center"/>
              <w:rPr>
                <w:b/>
                <w:bCs/>
                <w:color w:val="000000"/>
                <w:sz w:val="20"/>
                <w:szCs w:val="20"/>
              </w:rPr>
            </w:pPr>
            <w:r w:rsidRPr="002B5FE9">
              <w:rPr>
                <w:b/>
                <w:bCs/>
                <w:color w:val="000000"/>
                <w:sz w:val="20"/>
                <w:szCs w:val="20"/>
              </w:rPr>
              <w:t>Содержание наказа</w:t>
            </w:r>
          </w:p>
        </w:tc>
        <w:tc>
          <w:tcPr>
            <w:tcW w:w="3685" w:type="dxa"/>
            <w:gridSpan w:val="2"/>
            <w:shd w:val="clear" w:color="auto" w:fill="auto"/>
            <w:vAlign w:val="center"/>
            <w:hideMark/>
          </w:tcPr>
          <w:p w:rsidR="00967B78" w:rsidRPr="002B5FE9" w:rsidRDefault="00967B78" w:rsidP="002B5FE9">
            <w:pPr>
              <w:jc w:val="center"/>
              <w:rPr>
                <w:b/>
                <w:bCs/>
                <w:color w:val="000000"/>
                <w:sz w:val="20"/>
                <w:szCs w:val="20"/>
              </w:rPr>
            </w:pPr>
            <w:r w:rsidRPr="002B5FE9">
              <w:rPr>
                <w:b/>
                <w:bCs/>
                <w:color w:val="000000"/>
                <w:sz w:val="20"/>
                <w:szCs w:val="20"/>
              </w:rPr>
              <w:t>Наименование муниципальной программы, в которую включены мероприятия по реализации наказа (с указанием реквизитов)</w:t>
            </w:r>
          </w:p>
        </w:tc>
        <w:tc>
          <w:tcPr>
            <w:tcW w:w="3119" w:type="dxa"/>
            <w:shd w:val="clear" w:color="auto" w:fill="auto"/>
            <w:vAlign w:val="center"/>
            <w:hideMark/>
          </w:tcPr>
          <w:p w:rsidR="002B5FE9" w:rsidRDefault="00967B78" w:rsidP="002B5FE9">
            <w:pPr>
              <w:jc w:val="center"/>
              <w:rPr>
                <w:b/>
                <w:bCs/>
                <w:color w:val="000000"/>
                <w:sz w:val="20"/>
                <w:szCs w:val="20"/>
              </w:rPr>
            </w:pPr>
            <w:r w:rsidRPr="002B5FE9">
              <w:rPr>
                <w:b/>
                <w:bCs/>
                <w:color w:val="000000"/>
                <w:sz w:val="20"/>
                <w:szCs w:val="20"/>
              </w:rPr>
              <w:t>Примечание</w:t>
            </w:r>
          </w:p>
          <w:p w:rsidR="00967B78" w:rsidRPr="002B5FE9" w:rsidRDefault="00967B78" w:rsidP="002B5FE9">
            <w:pPr>
              <w:jc w:val="center"/>
              <w:rPr>
                <w:b/>
                <w:bCs/>
                <w:color w:val="000000"/>
                <w:sz w:val="20"/>
                <w:szCs w:val="20"/>
              </w:rPr>
            </w:pPr>
            <w:r w:rsidRPr="002B5FE9">
              <w:rPr>
                <w:b/>
                <w:bCs/>
                <w:color w:val="000000"/>
                <w:sz w:val="20"/>
                <w:szCs w:val="20"/>
              </w:rPr>
              <w:t>(указать причины</w:t>
            </w:r>
            <w:proofErr w:type="gramStart"/>
            <w:r w:rsidRPr="002B5FE9">
              <w:rPr>
                <w:b/>
                <w:bCs/>
                <w:color w:val="000000"/>
                <w:sz w:val="20"/>
                <w:szCs w:val="20"/>
              </w:rPr>
              <w:t>,п</w:t>
            </w:r>
            <w:proofErr w:type="gramEnd"/>
            <w:r w:rsidRPr="002B5FE9">
              <w:rPr>
                <w:b/>
                <w:bCs/>
                <w:color w:val="000000"/>
                <w:sz w:val="20"/>
                <w:szCs w:val="20"/>
              </w:rPr>
              <w:t>о которым наказ не реализован в установленные сроки)</w:t>
            </w:r>
          </w:p>
        </w:tc>
      </w:tr>
      <w:tr w:rsidR="00967B78" w:rsidRPr="002B5FE9" w:rsidTr="00967B78">
        <w:trPr>
          <w:trHeight w:val="315"/>
        </w:trPr>
        <w:tc>
          <w:tcPr>
            <w:tcW w:w="9640" w:type="dxa"/>
            <w:gridSpan w:val="5"/>
            <w:shd w:val="clear" w:color="auto" w:fill="auto"/>
            <w:hideMark/>
          </w:tcPr>
          <w:p w:rsidR="00967B78" w:rsidRPr="002B5FE9" w:rsidRDefault="00967B78" w:rsidP="00967B78">
            <w:pPr>
              <w:jc w:val="center"/>
              <w:rPr>
                <w:b/>
                <w:bCs/>
                <w:color w:val="000000"/>
                <w:sz w:val="20"/>
                <w:szCs w:val="20"/>
              </w:rPr>
            </w:pPr>
            <w:r w:rsidRPr="002B5FE9">
              <w:rPr>
                <w:b/>
                <w:bCs/>
                <w:color w:val="000000"/>
                <w:sz w:val="20"/>
                <w:szCs w:val="20"/>
              </w:rPr>
              <w:t>Избирательный округ №</w:t>
            </w:r>
            <w:r w:rsidR="00190FBC">
              <w:rPr>
                <w:b/>
                <w:bCs/>
                <w:color w:val="000000"/>
                <w:sz w:val="20"/>
                <w:szCs w:val="20"/>
              </w:rPr>
              <w:t xml:space="preserve"> </w:t>
            </w:r>
            <w:r w:rsidRPr="002B5FE9">
              <w:rPr>
                <w:b/>
                <w:bCs/>
                <w:color w:val="000000"/>
                <w:sz w:val="20"/>
                <w:szCs w:val="20"/>
              </w:rPr>
              <w:t>1</w:t>
            </w:r>
          </w:p>
        </w:tc>
      </w:tr>
      <w:tr w:rsidR="00967B78" w:rsidRPr="002B5FE9" w:rsidTr="00967B78">
        <w:trPr>
          <w:trHeight w:val="1800"/>
        </w:trPr>
        <w:tc>
          <w:tcPr>
            <w:tcW w:w="568" w:type="dxa"/>
            <w:shd w:val="clear" w:color="auto" w:fill="auto"/>
            <w:hideMark/>
          </w:tcPr>
          <w:p w:rsidR="00967B78" w:rsidRPr="002B5FE9" w:rsidRDefault="00967B78" w:rsidP="00967B78">
            <w:pPr>
              <w:jc w:val="both"/>
              <w:rPr>
                <w:color w:val="000000"/>
                <w:sz w:val="20"/>
                <w:szCs w:val="20"/>
              </w:rPr>
            </w:pPr>
            <w:r w:rsidRPr="002B5FE9">
              <w:rPr>
                <w:color w:val="000000"/>
                <w:sz w:val="20"/>
                <w:szCs w:val="20"/>
              </w:rPr>
              <w:t>1</w:t>
            </w:r>
          </w:p>
        </w:tc>
        <w:tc>
          <w:tcPr>
            <w:tcW w:w="2410" w:type="dxa"/>
            <w:gridSpan w:val="2"/>
            <w:shd w:val="clear" w:color="auto" w:fill="auto"/>
            <w:hideMark/>
          </w:tcPr>
          <w:p w:rsidR="00967B78" w:rsidRPr="002B5FE9" w:rsidRDefault="00967B78" w:rsidP="00967B78">
            <w:pPr>
              <w:jc w:val="both"/>
              <w:rPr>
                <w:color w:val="000000"/>
                <w:sz w:val="20"/>
                <w:szCs w:val="20"/>
              </w:rPr>
            </w:pPr>
            <w:r w:rsidRPr="002B5FE9">
              <w:rPr>
                <w:color w:val="000000"/>
                <w:sz w:val="20"/>
                <w:szCs w:val="20"/>
              </w:rPr>
              <w:t>Ремонт тротуарного полотна по улице Мира д.14, д.16 и тротуара с тыльной стороны дома для устранения скопления луж.</w:t>
            </w:r>
          </w:p>
        </w:tc>
        <w:tc>
          <w:tcPr>
            <w:tcW w:w="3543" w:type="dxa"/>
            <w:shd w:val="clear" w:color="auto" w:fill="auto"/>
            <w:hideMark/>
          </w:tcPr>
          <w:p w:rsidR="00967B78" w:rsidRPr="002B5FE9" w:rsidRDefault="00967B78" w:rsidP="00967B78">
            <w:pPr>
              <w:jc w:val="both"/>
              <w:rPr>
                <w:color w:val="000000"/>
                <w:sz w:val="20"/>
                <w:szCs w:val="20"/>
              </w:rPr>
            </w:pPr>
            <w:r w:rsidRPr="002B5FE9">
              <w:rPr>
                <w:color w:val="000000"/>
                <w:sz w:val="20"/>
                <w:szCs w:val="20"/>
              </w:rPr>
              <w:t>Комплексный план объектов капитальных вложений в строительство, реконструкцию, капитальный ремонт, ремонт социальных объектов, жилищно-коммунального хозяйства и благоустройства города Покачи на 2017-2020 г.</w:t>
            </w:r>
            <w:proofErr w:type="gramStart"/>
            <w:r w:rsidRPr="002B5FE9">
              <w:rPr>
                <w:color w:val="000000"/>
                <w:sz w:val="20"/>
                <w:szCs w:val="20"/>
              </w:rPr>
              <w:t>г</w:t>
            </w:r>
            <w:proofErr w:type="gramEnd"/>
            <w:r w:rsidRPr="002B5FE9">
              <w:rPr>
                <w:color w:val="000000"/>
                <w:sz w:val="20"/>
                <w:szCs w:val="20"/>
              </w:rPr>
              <w:t xml:space="preserve">. </w:t>
            </w:r>
          </w:p>
        </w:tc>
        <w:tc>
          <w:tcPr>
            <w:tcW w:w="3119" w:type="dxa"/>
            <w:shd w:val="clear" w:color="auto" w:fill="auto"/>
            <w:hideMark/>
          </w:tcPr>
          <w:p w:rsidR="00967B78" w:rsidRPr="002B5FE9" w:rsidRDefault="00967B78" w:rsidP="00967B78">
            <w:pPr>
              <w:jc w:val="both"/>
              <w:rPr>
                <w:color w:val="000000"/>
                <w:sz w:val="20"/>
                <w:szCs w:val="20"/>
                <w:highlight w:val="yellow"/>
              </w:rPr>
            </w:pPr>
            <w:r w:rsidRPr="002B5FE9">
              <w:rPr>
                <w:color w:val="000000"/>
                <w:sz w:val="20"/>
                <w:szCs w:val="20"/>
              </w:rPr>
              <w:t>Наказ исполнен в полном объёме.</w:t>
            </w:r>
          </w:p>
        </w:tc>
      </w:tr>
      <w:tr w:rsidR="00967B78" w:rsidRPr="002B5FE9" w:rsidTr="00967B78">
        <w:trPr>
          <w:trHeight w:val="315"/>
        </w:trPr>
        <w:tc>
          <w:tcPr>
            <w:tcW w:w="9640" w:type="dxa"/>
            <w:gridSpan w:val="5"/>
            <w:shd w:val="clear" w:color="auto" w:fill="auto"/>
            <w:hideMark/>
          </w:tcPr>
          <w:p w:rsidR="00967B78" w:rsidRPr="002B5FE9" w:rsidRDefault="00967B78" w:rsidP="00967B78">
            <w:pPr>
              <w:jc w:val="center"/>
              <w:rPr>
                <w:b/>
                <w:bCs/>
                <w:color w:val="000000"/>
                <w:sz w:val="20"/>
                <w:szCs w:val="20"/>
              </w:rPr>
            </w:pPr>
            <w:r w:rsidRPr="002B5FE9">
              <w:rPr>
                <w:b/>
                <w:bCs/>
                <w:color w:val="000000"/>
                <w:sz w:val="20"/>
                <w:szCs w:val="20"/>
              </w:rPr>
              <w:t>Избирательный округ №</w:t>
            </w:r>
            <w:r w:rsidR="00190FBC">
              <w:rPr>
                <w:b/>
                <w:bCs/>
                <w:color w:val="000000"/>
                <w:sz w:val="20"/>
                <w:szCs w:val="20"/>
              </w:rPr>
              <w:t xml:space="preserve"> </w:t>
            </w:r>
            <w:r w:rsidRPr="002B5FE9">
              <w:rPr>
                <w:b/>
                <w:bCs/>
                <w:color w:val="000000"/>
                <w:sz w:val="20"/>
                <w:szCs w:val="20"/>
              </w:rPr>
              <w:t>2</w:t>
            </w:r>
          </w:p>
        </w:tc>
      </w:tr>
      <w:tr w:rsidR="00967B78" w:rsidRPr="002B5FE9" w:rsidTr="00967B78">
        <w:trPr>
          <w:trHeight w:val="267"/>
        </w:trPr>
        <w:tc>
          <w:tcPr>
            <w:tcW w:w="568" w:type="dxa"/>
            <w:shd w:val="clear" w:color="auto" w:fill="auto"/>
            <w:hideMark/>
          </w:tcPr>
          <w:p w:rsidR="00967B78" w:rsidRPr="002B5FE9" w:rsidRDefault="00967B78" w:rsidP="00967B78">
            <w:pPr>
              <w:jc w:val="both"/>
              <w:rPr>
                <w:color w:val="000000"/>
                <w:sz w:val="20"/>
                <w:szCs w:val="20"/>
              </w:rPr>
            </w:pPr>
            <w:r w:rsidRPr="002B5FE9">
              <w:rPr>
                <w:color w:val="000000"/>
                <w:sz w:val="20"/>
                <w:szCs w:val="20"/>
              </w:rPr>
              <w:t>2</w:t>
            </w:r>
          </w:p>
        </w:tc>
        <w:tc>
          <w:tcPr>
            <w:tcW w:w="2410" w:type="dxa"/>
            <w:gridSpan w:val="2"/>
            <w:shd w:val="clear" w:color="auto" w:fill="auto"/>
            <w:hideMark/>
          </w:tcPr>
          <w:p w:rsidR="00967B78" w:rsidRPr="002B5FE9" w:rsidRDefault="00967B78" w:rsidP="00967B78">
            <w:pPr>
              <w:jc w:val="both"/>
              <w:rPr>
                <w:color w:val="000000"/>
                <w:sz w:val="20"/>
                <w:szCs w:val="20"/>
              </w:rPr>
            </w:pPr>
            <w:r w:rsidRPr="002B5FE9">
              <w:rPr>
                <w:color w:val="000000"/>
                <w:sz w:val="20"/>
                <w:szCs w:val="20"/>
              </w:rPr>
              <w:t xml:space="preserve">а) </w:t>
            </w:r>
            <w:r w:rsidR="00DF6D91" w:rsidRPr="002B5FE9">
              <w:rPr>
                <w:color w:val="000000"/>
                <w:sz w:val="20"/>
                <w:szCs w:val="20"/>
              </w:rPr>
              <w:t>ремонт т</w:t>
            </w:r>
            <w:r w:rsidRPr="002B5FE9">
              <w:rPr>
                <w:color w:val="000000"/>
                <w:sz w:val="20"/>
                <w:szCs w:val="20"/>
              </w:rPr>
              <w:t xml:space="preserve">ротуара с тыльной стороны дома №16 по улице </w:t>
            </w:r>
            <w:proofErr w:type="gramStart"/>
            <w:r w:rsidRPr="002B5FE9">
              <w:rPr>
                <w:color w:val="000000"/>
                <w:sz w:val="20"/>
                <w:szCs w:val="20"/>
              </w:rPr>
              <w:t>Таёжная</w:t>
            </w:r>
            <w:proofErr w:type="gramEnd"/>
            <w:r w:rsidRPr="002B5FE9">
              <w:rPr>
                <w:color w:val="000000"/>
                <w:sz w:val="20"/>
                <w:szCs w:val="20"/>
              </w:rPr>
              <w:t xml:space="preserve"> (в сквере);</w:t>
            </w:r>
          </w:p>
        </w:tc>
        <w:tc>
          <w:tcPr>
            <w:tcW w:w="3543" w:type="dxa"/>
            <w:shd w:val="clear" w:color="auto" w:fill="auto"/>
            <w:hideMark/>
          </w:tcPr>
          <w:p w:rsidR="00967B78" w:rsidRPr="002B5FE9" w:rsidRDefault="00967B78" w:rsidP="00967B78">
            <w:pPr>
              <w:jc w:val="both"/>
              <w:rPr>
                <w:color w:val="000000"/>
                <w:sz w:val="20"/>
                <w:szCs w:val="20"/>
              </w:rPr>
            </w:pPr>
            <w:r w:rsidRPr="002B5FE9">
              <w:rPr>
                <w:color w:val="000000"/>
                <w:sz w:val="20"/>
                <w:szCs w:val="20"/>
              </w:rPr>
              <w:t>Комплексный план объектов капитальных вложений в строительство, реконструкцию, капитальный ремонт, ремонт социальных объектов, жилищно-коммунального хозяйства и благоустройства города Покачи на 2017-2020 г.</w:t>
            </w:r>
            <w:proofErr w:type="gramStart"/>
            <w:r w:rsidRPr="002B5FE9">
              <w:rPr>
                <w:color w:val="000000"/>
                <w:sz w:val="20"/>
                <w:szCs w:val="20"/>
              </w:rPr>
              <w:t>г</w:t>
            </w:r>
            <w:proofErr w:type="gramEnd"/>
            <w:r w:rsidRPr="002B5FE9">
              <w:rPr>
                <w:color w:val="000000"/>
                <w:sz w:val="20"/>
                <w:szCs w:val="20"/>
              </w:rPr>
              <w:t>.</w:t>
            </w:r>
          </w:p>
        </w:tc>
        <w:tc>
          <w:tcPr>
            <w:tcW w:w="3119" w:type="dxa"/>
            <w:shd w:val="clear" w:color="auto" w:fill="auto"/>
            <w:hideMark/>
          </w:tcPr>
          <w:p w:rsidR="00967B78" w:rsidRPr="002B5FE9" w:rsidRDefault="00967B78" w:rsidP="00967B78">
            <w:pPr>
              <w:jc w:val="both"/>
              <w:rPr>
                <w:color w:val="000000"/>
                <w:sz w:val="20"/>
                <w:szCs w:val="20"/>
              </w:rPr>
            </w:pPr>
            <w:r w:rsidRPr="002B5FE9">
              <w:rPr>
                <w:color w:val="000000"/>
                <w:sz w:val="20"/>
                <w:szCs w:val="20"/>
              </w:rPr>
              <w:t>Наказ исполнен в полном объёме.</w:t>
            </w:r>
          </w:p>
          <w:p w:rsidR="00967B78" w:rsidRPr="002B5FE9" w:rsidRDefault="00967B78" w:rsidP="00967B78">
            <w:pPr>
              <w:jc w:val="both"/>
              <w:rPr>
                <w:color w:val="000000"/>
                <w:sz w:val="20"/>
                <w:szCs w:val="20"/>
              </w:rPr>
            </w:pPr>
            <w:r w:rsidRPr="002B5FE9">
              <w:rPr>
                <w:color w:val="000000"/>
                <w:sz w:val="20"/>
                <w:szCs w:val="20"/>
              </w:rPr>
              <w:t xml:space="preserve">Работы по ремонту тротуара в районе дома ул. </w:t>
            </w:r>
            <w:proofErr w:type="gramStart"/>
            <w:r w:rsidRPr="002B5FE9">
              <w:rPr>
                <w:color w:val="000000"/>
                <w:sz w:val="20"/>
                <w:szCs w:val="20"/>
              </w:rPr>
              <w:t>Таёжная</w:t>
            </w:r>
            <w:proofErr w:type="gramEnd"/>
            <w:r w:rsidRPr="002B5FE9">
              <w:rPr>
                <w:color w:val="000000"/>
                <w:sz w:val="20"/>
                <w:szCs w:val="20"/>
              </w:rPr>
              <w:t>, д.</w:t>
            </w:r>
            <w:r w:rsidR="00190FBC">
              <w:rPr>
                <w:color w:val="000000"/>
                <w:sz w:val="20"/>
                <w:szCs w:val="20"/>
              </w:rPr>
              <w:t xml:space="preserve"> </w:t>
            </w:r>
            <w:r w:rsidRPr="002B5FE9">
              <w:rPr>
                <w:color w:val="000000"/>
                <w:sz w:val="20"/>
                <w:szCs w:val="20"/>
              </w:rPr>
              <w:t>16 выполнены с привлечением организаций города.</w:t>
            </w:r>
          </w:p>
        </w:tc>
      </w:tr>
      <w:tr w:rsidR="00967B78" w:rsidRPr="002B5FE9" w:rsidTr="00967B78">
        <w:trPr>
          <w:trHeight w:val="1800"/>
        </w:trPr>
        <w:tc>
          <w:tcPr>
            <w:tcW w:w="568" w:type="dxa"/>
            <w:shd w:val="clear" w:color="auto" w:fill="auto"/>
            <w:hideMark/>
          </w:tcPr>
          <w:p w:rsidR="00967B78" w:rsidRPr="002B5FE9" w:rsidRDefault="00967B78" w:rsidP="00967B78">
            <w:pPr>
              <w:jc w:val="both"/>
              <w:rPr>
                <w:color w:val="000000"/>
                <w:sz w:val="20"/>
                <w:szCs w:val="20"/>
              </w:rPr>
            </w:pPr>
            <w:r w:rsidRPr="002B5FE9">
              <w:rPr>
                <w:color w:val="000000"/>
                <w:sz w:val="20"/>
                <w:szCs w:val="20"/>
              </w:rPr>
              <w:t>3</w:t>
            </w:r>
          </w:p>
        </w:tc>
        <w:tc>
          <w:tcPr>
            <w:tcW w:w="2410" w:type="dxa"/>
            <w:gridSpan w:val="2"/>
            <w:shd w:val="clear" w:color="auto" w:fill="auto"/>
            <w:hideMark/>
          </w:tcPr>
          <w:p w:rsidR="00967B78" w:rsidRPr="002B5FE9" w:rsidRDefault="00967B78" w:rsidP="00967B78">
            <w:pPr>
              <w:jc w:val="both"/>
              <w:rPr>
                <w:color w:val="000000"/>
                <w:sz w:val="20"/>
                <w:szCs w:val="20"/>
              </w:rPr>
            </w:pPr>
            <w:r w:rsidRPr="002B5FE9">
              <w:rPr>
                <w:color w:val="000000"/>
                <w:sz w:val="20"/>
                <w:szCs w:val="20"/>
              </w:rPr>
              <w:t>б) осуществление мероприятий по отводу талых и дождевых вод с проезжей части внутриквартальных дорог и тротуаров по улице Мира д.</w:t>
            </w:r>
            <w:r w:rsidR="00190FBC">
              <w:rPr>
                <w:color w:val="000000"/>
                <w:sz w:val="20"/>
                <w:szCs w:val="20"/>
              </w:rPr>
              <w:t xml:space="preserve"> </w:t>
            </w:r>
            <w:r w:rsidRPr="002B5FE9">
              <w:rPr>
                <w:color w:val="000000"/>
                <w:sz w:val="20"/>
                <w:szCs w:val="20"/>
              </w:rPr>
              <w:t>1;</w:t>
            </w:r>
          </w:p>
        </w:tc>
        <w:tc>
          <w:tcPr>
            <w:tcW w:w="3543" w:type="dxa"/>
            <w:shd w:val="clear" w:color="auto" w:fill="auto"/>
            <w:hideMark/>
          </w:tcPr>
          <w:p w:rsidR="00967B78" w:rsidRPr="002B5FE9" w:rsidRDefault="00967B78" w:rsidP="00967B78">
            <w:pPr>
              <w:jc w:val="both"/>
              <w:rPr>
                <w:color w:val="000000"/>
                <w:sz w:val="20"/>
                <w:szCs w:val="20"/>
              </w:rPr>
            </w:pPr>
            <w:r w:rsidRPr="002B5FE9">
              <w:rPr>
                <w:color w:val="000000"/>
                <w:sz w:val="20"/>
                <w:szCs w:val="20"/>
              </w:rPr>
              <w:t>Комплексный план объектов капитальных вложений в строительство, реконструкцию, капитальный ремонт, ремонт социальных объектов, жилищно-коммунального хозяйства и благоустройства города Покачи на 2017-2020 г.</w:t>
            </w:r>
            <w:proofErr w:type="gramStart"/>
            <w:r w:rsidRPr="002B5FE9">
              <w:rPr>
                <w:color w:val="000000"/>
                <w:sz w:val="20"/>
                <w:szCs w:val="20"/>
              </w:rPr>
              <w:t>г</w:t>
            </w:r>
            <w:proofErr w:type="gramEnd"/>
            <w:r w:rsidRPr="002B5FE9">
              <w:rPr>
                <w:color w:val="000000"/>
                <w:sz w:val="20"/>
                <w:szCs w:val="20"/>
              </w:rPr>
              <w:t xml:space="preserve">. </w:t>
            </w:r>
          </w:p>
        </w:tc>
        <w:tc>
          <w:tcPr>
            <w:tcW w:w="3119" w:type="dxa"/>
            <w:shd w:val="clear" w:color="auto" w:fill="auto"/>
            <w:hideMark/>
          </w:tcPr>
          <w:p w:rsidR="00967B78" w:rsidRPr="002B5FE9" w:rsidRDefault="00967B78" w:rsidP="00967B78">
            <w:pPr>
              <w:jc w:val="both"/>
              <w:rPr>
                <w:color w:val="000000"/>
                <w:sz w:val="20"/>
                <w:szCs w:val="20"/>
              </w:rPr>
            </w:pPr>
            <w:r w:rsidRPr="002B5FE9">
              <w:rPr>
                <w:color w:val="000000"/>
                <w:sz w:val="20"/>
                <w:szCs w:val="20"/>
              </w:rPr>
              <w:t>Наказ исполнен в полном объёме.</w:t>
            </w:r>
          </w:p>
        </w:tc>
      </w:tr>
      <w:tr w:rsidR="00967B78" w:rsidRPr="002B5FE9" w:rsidTr="00967B78">
        <w:trPr>
          <w:trHeight w:val="1800"/>
        </w:trPr>
        <w:tc>
          <w:tcPr>
            <w:tcW w:w="568" w:type="dxa"/>
            <w:shd w:val="clear" w:color="auto" w:fill="auto"/>
            <w:hideMark/>
          </w:tcPr>
          <w:p w:rsidR="00967B78" w:rsidRPr="002B5FE9" w:rsidRDefault="00967B78" w:rsidP="00967B78">
            <w:pPr>
              <w:jc w:val="both"/>
              <w:rPr>
                <w:color w:val="000000"/>
                <w:sz w:val="20"/>
                <w:szCs w:val="20"/>
              </w:rPr>
            </w:pPr>
            <w:r w:rsidRPr="002B5FE9">
              <w:rPr>
                <w:color w:val="000000"/>
                <w:sz w:val="20"/>
                <w:szCs w:val="20"/>
              </w:rPr>
              <w:t>4</w:t>
            </w:r>
          </w:p>
        </w:tc>
        <w:tc>
          <w:tcPr>
            <w:tcW w:w="2410" w:type="dxa"/>
            <w:gridSpan w:val="2"/>
            <w:shd w:val="clear" w:color="auto" w:fill="auto"/>
            <w:hideMark/>
          </w:tcPr>
          <w:p w:rsidR="00967B78" w:rsidRPr="002B5FE9" w:rsidRDefault="00967B78" w:rsidP="00967B78">
            <w:pPr>
              <w:jc w:val="both"/>
              <w:rPr>
                <w:color w:val="000000"/>
                <w:sz w:val="20"/>
                <w:szCs w:val="20"/>
              </w:rPr>
            </w:pPr>
            <w:r w:rsidRPr="002B5FE9">
              <w:rPr>
                <w:color w:val="000000"/>
                <w:sz w:val="20"/>
                <w:szCs w:val="20"/>
              </w:rPr>
              <w:t>в) установка и оборудование детской игровой площадки по улице Ленина д.</w:t>
            </w:r>
            <w:r w:rsidR="00190FBC">
              <w:rPr>
                <w:color w:val="000000"/>
                <w:sz w:val="20"/>
                <w:szCs w:val="20"/>
              </w:rPr>
              <w:t xml:space="preserve"> </w:t>
            </w:r>
            <w:r w:rsidRPr="002B5FE9">
              <w:rPr>
                <w:color w:val="000000"/>
                <w:sz w:val="20"/>
                <w:szCs w:val="20"/>
              </w:rPr>
              <w:t>2, д</w:t>
            </w:r>
            <w:r w:rsidR="00190FBC">
              <w:rPr>
                <w:color w:val="000000"/>
                <w:sz w:val="20"/>
                <w:szCs w:val="20"/>
              </w:rPr>
              <w:t xml:space="preserve"> </w:t>
            </w:r>
            <w:r w:rsidRPr="002B5FE9">
              <w:rPr>
                <w:color w:val="000000"/>
                <w:sz w:val="20"/>
                <w:szCs w:val="20"/>
              </w:rPr>
              <w:t>.4.;</w:t>
            </w:r>
          </w:p>
        </w:tc>
        <w:tc>
          <w:tcPr>
            <w:tcW w:w="3543" w:type="dxa"/>
            <w:shd w:val="clear" w:color="auto" w:fill="auto"/>
            <w:hideMark/>
          </w:tcPr>
          <w:p w:rsidR="00967B78" w:rsidRPr="002B5FE9" w:rsidRDefault="00967B78" w:rsidP="00967B78">
            <w:pPr>
              <w:jc w:val="both"/>
              <w:rPr>
                <w:color w:val="000000"/>
                <w:sz w:val="20"/>
                <w:szCs w:val="20"/>
              </w:rPr>
            </w:pPr>
            <w:r w:rsidRPr="002B5FE9">
              <w:rPr>
                <w:color w:val="000000"/>
                <w:sz w:val="20"/>
                <w:szCs w:val="20"/>
              </w:rPr>
              <w:t>Комплексный план объектов капитальных вложений в строительство, реконструкцию, капитальный ремонт, ремонт социальных объектов, жилищно-коммунального хозяйства и благоустройства города Покачи на 2017-2020 г.</w:t>
            </w:r>
            <w:proofErr w:type="gramStart"/>
            <w:r w:rsidRPr="002B5FE9">
              <w:rPr>
                <w:color w:val="000000"/>
                <w:sz w:val="20"/>
                <w:szCs w:val="20"/>
              </w:rPr>
              <w:t>г</w:t>
            </w:r>
            <w:proofErr w:type="gramEnd"/>
            <w:r w:rsidRPr="002B5FE9">
              <w:rPr>
                <w:color w:val="000000"/>
                <w:sz w:val="20"/>
                <w:szCs w:val="20"/>
              </w:rPr>
              <w:t>.</w:t>
            </w:r>
          </w:p>
        </w:tc>
        <w:tc>
          <w:tcPr>
            <w:tcW w:w="3119" w:type="dxa"/>
            <w:shd w:val="clear" w:color="auto" w:fill="auto"/>
            <w:hideMark/>
          </w:tcPr>
          <w:p w:rsidR="00967B78" w:rsidRPr="002B5FE9" w:rsidRDefault="00967B78" w:rsidP="00967B78">
            <w:pPr>
              <w:jc w:val="both"/>
              <w:rPr>
                <w:color w:val="000000"/>
                <w:sz w:val="20"/>
                <w:szCs w:val="20"/>
              </w:rPr>
            </w:pPr>
            <w:r w:rsidRPr="002B5FE9">
              <w:rPr>
                <w:color w:val="000000"/>
                <w:sz w:val="20"/>
                <w:szCs w:val="20"/>
              </w:rPr>
              <w:t>Наказ исполнен в полном объёме.</w:t>
            </w:r>
          </w:p>
          <w:p w:rsidR="00967B78" w:rsidRPr="002B5FE9" w:rsidRDefault="00967B78" w:rsidP="00967B78">
            <w:pPr>
              <w:jc w:val="both"/>
              <w:rPr>
                <w:color w:val="000000"/>
                <w:sz w:val="20"/>
                <w:szCs w:val="20"/>
              </w:rPr>
            </w:pPr>
            <w:r w:rsidRPr="002B5FE9">
              <w:rPr>
                <w:sz w:val="20"/>
                <w:szCs w:val="20"/>
              </w:rPr>
              <w:t>Выполнена установка малых форм на Ленина 2 - 4 (средства предпринимателей)</w:t>
            </w:r>
          </w:p>
        </w:tc>
      </w:tr>
      <w:tr w:rsidR="00967B78" w:rsidRPr="002B5FE9" w:rsidTr="00967B78">
        <w:trPr>
          <w:trHeight w:val="945"/>
        </w:trPr>
        <w:tc>
          <w:tcPr>
            <w:tcW w:w="568" w:type="dxa"/>
            <w:shd w:val="clear" w:color="auto" w:fill="auto"/>
            <w:hideMark/>
          </w:tcPr>
          <w:p w:rsidR="00967B78" w:rsidRPr="002B5FE9" w:rsidRDefault="00967B78" w:rsidP="00967B78">
            <w:pPr>
              <w:jc w:val="both"/>
              <w:rPr>
                <w:color w:val="000000"/>
                <w:sz w:val="20"/>
                <w:szCs w:val="20"/>
              </w:rPr>
            </w:pPr>
            <w:r w:rsidRPr="002B5FE9">
              <w:rPr>
                <w:color w:val="000000"/>
                <w:sz w:val="20"/>
                <w:szCs w:val="20"/>
              </w:rPr>
              <w:t>5</w:t>
            </w:r>
          </w:p>
        </w:tc>
        <w:tc>
          <w:tcPr>
            <w:tcW w:w="2410" w:type="dxa"/>
            <w:gridSpan w:val="2"/>
            <w:shd w:val="clear" w:color="auto" w:fill="auto"/>
            <w:hideMark/>
          </w:tcPr>
          <w:p w:rsidR="00967B78" w:rsidRPr="002B5FE9" w:rsidRDefault="00967B78" w:rsidP="00967B78">
            <w:pPr>
              <w:jc w:val="both"/>
              <w:rPr>
                <w:color w:val="000000"/>
                <w:sz w:val="20"/>
                <w:szCs w:val="20"/>
              </w:rPr>
            </w:pPr>
            <w:r w:rsidRPr="002B5FE9">
              <w:rPr>
                <w:color w:val="000000"/>
                <w:sz w:val="20"/>
                <w:szCs w:val="20"/>
              </w:rPr>
              <w:t>г) обустройство тротуара за домом №6 по улице Харьковской;</w:t>
            </w:r>
          </w:p>
        </w:tc>
        <w:tc>
          <w:tcPr>
            <w:tcW w:w="3543" w:type="dxa"/>
            <w:shd w:val="clear" w:color="auto" w:fill="auto"/>
            <w:hideMark/>
          </w:tcPr>
          <w:p w:rsidR="00967B78" w:rsidRPr="002B5FE9" w:rsidRDefault="00967B78" w:rsidP="00967B78">
            <w:pPr>
              <w:jc w:val="both"/>
              <w:rPr>
                <w:color w:val="000000"/>
                <w:sz w:val="20"/>
                <w:szCs w:val="20"/>
              </w:rPr>
            </w:pPr>
            <w:r w:rsidRPr="002B5FE9">
              <w:rPr>
                <w:color w:val="000000"/>
                <w:sz w:val="20"/>
                <w:szCs w:val="20"/>
              </w:rPr>
              <w:t> </w:t>
            </w:r>
          </w:p>
        </w:tc>
        <w:tc>
          <w:tcPr>
            <w:tcW w:w="3119" w:type="dxa"/>
            <w:shd w:val="clear" w:color="auto" w:fill="auto"/>
            <w:hideMark/>
          </w:tcPr>
          <w:p w:rsidR="00967B78" w:rsidRPr="002B5FE9" w:rsidRDefault="00967B78" w:rsidP="00967B78">
            <w:pPr>
              <w:jc w:val="both"/>
              <w:rPr>
                <w:color w:val="000000"/>
                <w:sz w:val="20"/>
                <w:szCs w:val="20"/>
              </w:rPr>
            </w:pPr>
            <w:r w:rsidRPr="002B5FE9">
              <w:rPr>
                <w:color w:val="000000"/>
                <w:sz w:val="20"/>
                <w:szCs w:val="20"/>
              </w:rPr>
              <w:t>Наказ исполнен в полном объёме.</w:t>
            </w:r>
          </w:p>
        </w:tc>
      </w:tr>
      <w:tr w:rsidR="00967B78" w:rsidRPr="002B5FE9" w:rsidTr="00967B78">
        <w:trPr>
          <w:trHeight w:val="2276"/>
        </w:trPr>
        <w:tc>
          <w:tcPr>
            <w:tcW w:w="568" w:type="dxa"/>
            <w:shd w:val="clear" w:color="auto" w:fill="auto"/>
            <w:hideMark/>
          </w:tcPr>
          <w:p w:rsidR="00967B78" w:rsidRPr="002B5FE9" w:rsidRDefault="00967B78" w:rsidP="00967B78">
            <w:pPr>
              <w:jc w:val="both"/>
              <w:rPr>
                <w:color w:val="000000"/>
                <w:sz w:val="20"/>
                <w:szCs w:val="20"/>
              </w:rPr>
            </w:pPr>
            <w:r w:rsidRPr="002B5FE9">
              <w:rPr>
                <w:color w:val="000000"/>
                <w:sz w:val="20"/>
                <w:szCs w:val="20"/>
              </w:rPr>
              <w:t>6</w:t>
            </w:r>
          </w:p>
        </w:tc>
        <w:tc>
          <w:tcPr>
            <w:tcW w:w="2410" w:type="dxa"/>
            <w:gridSpan w:val="2"/>
            <w:shd w:val="clear" w:color="auto" w:fill="auto"/>
            <w:hideMark/>
          </w:tcPr>
          <w:p w:rsidR="00967B78" w:rsidRPr="002B5FE9" w:rsidRDefault="00967B78" w:rsidP="00967B78">
            <w:pPr>
              <w:jc w:val="both"/>
              <w:rPr>
                <w:color w:val="000000"/>
                <w:sz w:val="20"/>
                <w:szCs w:val="20"/>
              </w:rPr>
            </w:pPr>
            <w:r w:rsidRPr="002B5FE9">
              <w:rPr>
                <w:color w:val="000000"/>
                <w:sz w:val="20"/>
                <w:szCs w:val="20"/>
              </w:rPr>
              <w:t>д) переселение граждан из домов, непригодных для проживания по адресам:</w:t>
            </w:r>
          </w:p>
          <w:p w:rsidR="00967B78" w:rsidRPr="002B5FE9" w:rsidRDefault="00967B78" w:rsidP="00967B78">
            <w:pPr>
              <w:jc w:val="both"/>
              <w:rPr>
                <w:color w:val="000000"/>
                <w:sz w:val="20"/>
                <w:szCs w:val="20"/>
              </w:rPr>
            </w:pPr>
            <w:r w:rsidRPr="002B5FE9">
              <w:rPr>
                <w:color w:val="000000"/>
                <w:sz w:val="20"/>
                <w:szCs w:val="20"/>
              </w:rPr>
              <w:t>• ул. Бакинская д.</w:t>
            </w:r>
            <w:r w:rsidR="00190FBC">
              <w:rPr>
                <w:color w:val="000000"/>
                <w:sz w:val="20"/>
                <w:szCs w:val="20"/>
              </w:rPr>
              <w:t xml:space="preserve"> </w:t>
            </w:r>
            <w:r w:rsidRPr="002B5FE9">
              <w:rPr>
                <w:color w:val="000000"/>
                <w:sz w:val="20"/>
                <w:szCs w:val="20"/>
              </w:rPr>
              <w:t>13;</w:t>
            </w:r>
          </w:p>
          <w:p w:rsidR="00967B78" w:rsidRPr="002B5FE9" w:rsidRDefault="00967B78" w:rsidP="00967B78">
            <w:pPr>
              <w:jc w:val="both"/>
              <w:rPr>
                <w:color w:val="000000"/>
                <w:sz w:val="20"/>
                <w:szCs w:val="20"/>
              </w:rPr>
            </w:pPr>
            <w:r w:rsidRPr="002B5FE9">
              <w:rPr>
                <w:color w:val="000000"/>
                <w:sz w:val="20"/>
                <w:szCs w:val="20"/>
              </w:rPr>
              <w:t>• ул. Харьковская д.</w:t>
            </w:r>
            <w:r w:rsidR="00190FBC">
              <w:rPr>
                <w:color w:val="000000"/>
                <w:sz w:val="20"/>
                <w:szCs w:val="20"/>
              </w:rPr>
              <w:t xml:space="preserve"> </w:t>
            </w:r>
            <w:r w:rsidRPr="002B5FE9">
              <w:rPr>
                <w:color w:val="000000"/>
                <w:sz w:val="20"/>
                <w:szCs w:val="20"/>
              </w:rPr>
              <w:t>4, д.</w:t>
            </w:r>
            <w:r w:rsidR="00190FBC">
              <w:rPr>
                <w:color w:val="000000"/>
                <w:sz w:val="20"/>
                <w:szCs w:val="20"/>
              </w:rPr>
              <w:t xml:space="preserve"> </w:t>
            </w:r>
            <w:r w:rsidRPr="002B5FE9">
              <w:rPr>
                <w:color w:val="000000"/>
                <w:sz w:val="20"/>
                <w:szCs w:val="20"/>
              </w:rPr>
              <w:t>24;</w:t>
            </w:r>
          </w:p>
        </w:tc>
        <w:tc>
          <w:tcPr>
            <w:tcW w:w="3543" w:type="dxa"/>
            <w:shd w:val="clear" w:color="auto" w:fill="auto"/>
            <w:hideMark/>
          </w:tcPr>
          <w:p w:rsidR="00967B78" w:rsidRPr="002B5FE9" w:rsidRDefault="00115546" w:rsidP="00967B78">
            <w:pPr>
              <w:jc w:val="both"/>
              <w:rPr>
                <w:color w:val="000000"/>
                <w:sz w:val="20"/>
                <w:szCs w:val="20"/>
              </w:rPr>
            </w:pPr>
            <w:r w:rsidRPr="002B5FE9">
              <w:rPr>
                <w:color w:val="000000"/>
                <w:sz w:val="20"/>
                <w:szCs w:val="20"/>
              </w:rPr>
              <w:t>«</w:t>
            </w:r>
            <w:r w:rsidR="00967B78" w:rsidRPr="002B5FE9">
              <w:rPr>
                <w:color w:val="000000"/>
                <w:sz w:val="20"/>
                <w:szCs w:val="20"/>
              </w:rPr>
              <w:t>Содействие развитию жилищного строительства на 2016 - 2020 годы в рамках приобретения жилья</w:t>
            </w:r>
            <w:r w:rsidRPr="002B5FE9">
              <w:rPr>
                <w:color w:val="000000"/>
                <w:sz w:val="20"/>
                <w:szCs w:val="20"/>
              </w:rPr>
              <w:t>»</w:t>
            </w:r>
            <w:r w:rsidR="00967B78" w:rsidRPr="002B5FE9">
              <w:rPr>
                <w:color w:val="000000"/>
                <w:sz w:val="20"/>
                <w:szCs w:val="20"/>
              </w:rPr>
              <w:t xml:space="preserve"> на территории города Покачи, </w:t>
            </w:r>
            <w:proofErr w:type="gramStart"/>
            <w:r w:rsidR="00967B78" w:rsidRPr="002B5FE9">
              <w:rPr>
                <w:color w:val="000000"/>
                <w:sz w:val="20"/>
                <w:szCs w:val="20"/>
              </w:rPr>
              <w:t>утверждённая</w:t>
            </w:r>
            <w:proofErr w:type="gramEnd"/>
            <w:r w:rsidR="00967B78" w:rsidRPr="002B5FE9">
              <w:rPr>
                <w:color w:val="000000"/>
                <w:sz w:val="20"/>
                <w:szCs w:val="20"/>
              </w:rPr>
              <w:t xml:space="preserve"> постановлением администрации города Покачи от 13.05.2014 №630.</w:t>
            </w:r>
          </w:p>
        </w:tc>
        <w:tc>
          <w:tcPr>
            <w:tcW w:w="3119" w:type="dxa"/>
            <w:shd w:val="clear" w:color="auto" w:fill="auto"/>
            <w:hideMark/>
          </w:tcPr>
          <w:p w:rsidR="00967B78" w:rsidRPr="002B5FE9" w:rsidRDefault="00967B78" w:rsidP="00967B78">
            <w:pPr>
              <w:jc w:val="both"/>
              <w:rPr>
                <w:color w:val="000000"/>
                <w:sz w:val="20"/>
                <w:szCs w:val="20"/>
              </w:rPr>
            </w:pPr>
            <w:r w:rsidRPr="002B5FE9">
              <w:rPr>
                <w:color w:val="000000"/>
                <w:sz w:val="20"/>
                <w:szCs w:val="20"/>
              </w:rPr>
              <w:t xml:space="preserve">Наказ исполнен в части переселения граждан из дома по ул. </w:t>
            </w:r>
            <w:proofErr w:type="gramStart"/>
            <w:r w:rsidRPr="002B5FE9">
              <w:rPr>
                <w:color w:val="000000"/>
                <w:sz w:val="20"/>
                <w:szCs w:val="20"/>
              </w:rPr>
              <w:t>Бакинская</w:t>
            </w:r>
            <w:proofErr w:type="gramEnd"/>
            <w:r w:rsidRPr="002B5FE9">
              <w:rPr>
                <w:color w:val="000000"/>
                <w:sz w:val="20"/>
                <w:szCs w:val="20"/>
              </w:rPr>
              <w:t>, 13.</w:t>
            </w:r>
          </w:p>
        </w:tc>
      </w:tr>
      <w:tr w:rsidR="00967B78" w:rsidRPr="002B5FE9" w:rsidTr="00967B78">
        <w:trPr>
          <w:trHeight w:val="315"/>
        </w:trPr>
        <w:tc>
          <w:tcPr>
            <w:tcW w:w="9640" w:type="dxa"/>
            <w:gridSpan w:val="5"/>
            <w:shd w:val="clear" w:color="auto" w:fill="auto"/>
            <w:hideMark/>
          </w:tcPr>
          <w:p w:rsidR="00967B78" w:rsidRPr="002B5FE9" w:rsidRDefault="00967B78" w:rsidP="00967B78">
            <w:pPr>
              <w:jc w:val="center"/>
              <w:rPr>
                <w:b/>
                <w:bCs/>
                <w:color w:val="000000"/>
                <w:sz w:val="20"/>
                <w:szCs w:val="20"/>
              </w:rPr>
            </w:pPr>
            <w:r w:rsidRPr="002B5FE9">
              <w:rPr>
                <w:b/>
                <w:bCs/>
                <w:color w:val="000000"/>
                <w:sz w:val="20"/>
                <w:szCs w:val="20"/>
              </w:rPr>
              <w:t>Избирательный округ №</w:t>
            </w:r>
            <w:r w:rsidR="00190FBC">
              <w:rPr>
                <w:b/>
                <w:bCs/>
                <w:color w:val="000000"/>
                <w:sz w:val="20"/>
                <w:szCs w:val="20"/>
              </w:rPr>
              <w:t xml:space="preserve"> </w:t>
            </w:r>
            <w:r w:rsidRPr="002B5FE9">
              <w:rPr>
                <w:b/>
                <w:bCs/>
                <w:color w:val="000000"/>
                <w:sz w:val="20"/>
                <w:szCs w:val="20"/>
              </w:rPr>
              <w:t>3</w:t>
            </w:r>
          </w:p>
        </w:tc>
      </w:tr>
      <w:tr w:rsidR="00967B78" w:rsidRPr="002B5FE9" w:rsidTr="00967B78">
        <w:trPr>
          <w:trHeight w:val="550"/>
        </w:trPr>
        <w:tc>
          <w:tcPr>
            <w:tcW w:w="568" w:type="dxa"/>
            <w:shd w:val="clear" w:color="auto" w:fill="auto"/>
            <w:hideMark/>
          </w:tcPr>
          <w:p w:rsidR="00967B78" w:rsidRPr="002B5FE9" w:rsidRDefault="00967B78" w:rsidP="00967B78">
            <w:pPr>
              <w:jc w:val="both"/>
              <w:rPr>
                <w:color w:val="000000"/>
                <w:sz w:val="20"/>
                <w:szCs w:val="20"/>
              </w:rPr>
            </w:pPr>
            <w:r w:rsidRPr="002B5FE9">
              <w:rPr>
                <w:color w:val="000000"/>
                <w:sz w:val="20"/>
                <w:szCs w:val="20"/>
              </w:rPr>
              <w:t>7</w:t>
            </w:r>
          </w:p>
        </w:tc>
        <w:tc>
          <w:tcPr>
            <w:tcW w:w="2410" w:type="dxa"/>
            <w:gridSpan w:val="2"/>
            <w:shd w:val="clear" w:color="auto" w:fill="auto"/>
            <w:hideMark/>
          </w:tcPr>
          <w:p w:rsidR="00967B78" w:rsidRPr="002B5FE9" w:rsidRDefault="00967B78" w:rsidP="00967B78">
            <w:pPr>
              <w:jc w:val="both"/>
              <w:rPr>
                <w:color w:val="000000"/>
                <w:sz w:val="20"/>
                <w:szCs w:val="20"/>
              </w:rPr>
            </w:pPr>
            <w:r w:rsidRPr="002B5FE9">
              <w:rPr>
                <w:color w:val="000000"/>
                <w:sz w:val="20"/>
                <w:szCs w:val="20"/>
              </w:rPr>
              <w:t>а) обустройство тротуарного полотна с установлением бордюра для пешеходов:</w:t>
            </w:r>
          </w:p>
          <w:p w:rsidR="00967B78" w:rsidRPr="002B5FE9" w:rsidRDefault="00967B78" w:rsidP="00967B78">
            <w:pPr>
              <w:jc w:val="both"/>
              <w:rPr>
                <w:color w:val="000000"/>
                <w:sz w:val="20"/>
                <w:szCs w:val="20"/>
              </w:rPr>
            </w:pPr>
            <w:r w:rsidRPr="002B5FE9">
              <w:rPr>
                <w:color w:val="000000"/>
                <w:sz w:val="20"/>
                <w:szCs w:val="20"/>
              </w:rPr>
              <w:t>-Таёжная д.</w:t>
            </w:r>
            <w:r w:rsidR="00190FBC">
              <w:rPr>
                <w:color w:val="000000"/>
                <w:sz w:val="20"/>
                <w:szCs w:val="20"/>
              </w:rPr>
              <w:t xml:space="preserve"> </w:t>
            </w:r>
            <w:r w:rsidRPr="002B5FE9">
              <w:rPr>
                <w:color w:val="000000"/>
                <w:sz w:val="20"/>
                <w:szCs w:val="20"/>
              </w:rPr>
              <w:t>2, д.</w:t>
            </w:r>
            <w:r w:rsidR="00190FBC">
              <w:rPr>
                <w:color w:val="000000"/>
                <w:sz w:val="20"/>
                <w:szCs w:val="20"/>
              </w:rPr>
              <w:t xml:space="preserve"> </w:t>
            </w:r>
            <w:r w:rsidRPr="002B5FE9">
              <w:rPr>
                <w:color w:val="000000"/>
                <w:sz w:val="20"/>
                <w:szCs w:val="20"/>
              </w:rPr>
              <w:t>8, д.</w:t>
            </w:r>
            <w:r w:rsidR="00190FBC">
              <w:rPr>
                <w:color w:val="000000"/>
                <w:sz w:val="20"/>
                <w:szCs w:val="20"/>
              </w:rPr>
              <w:t xml:space="preserve"> </w:t>
            </w:r>
            <w:r w:rsidRPr="002B5FE9">
              <w:rPr>
                <w:color w:val="000000"/>
                <w:sz w:val="20"/>
                <w:szCs w:val="20"/>
              </w:rPr>
              <w:t>12;</w:t>
            </w:r>
          </w:p>
          <w:p w:rsidR="00967B78" w:rsidRPr="002B5FE9" w:rsidRDefault="00967B78" w:rsidP="00967B78">
            <w:pPr>
              <w:jc w:val="both"/>
              <w:rPr>
                <w:color w:val="000000"/>
                <w:sz w:val="20"/>
                <w:szCs w:val="20"/>
              </w:rPr>
            </w:pPr>
            <w:r w:rsidRPr="002B5FE9">
              <w:rPr>
                <w:color w:val="000000"/>
                <w:sz w:val="20"/>
                <w:szCs w:val="20"/>
              </w:rPr>
              <w:t>-Ленина д.</w:t>
            </w:r>
            <w:r w:rsidR="00190FBC">
              <w:rPr>
                <w:color w:val="000000"/>
                <w:sz w:val="20"/>
                <w:szCs w:val="20"/>
              </w:rPr>
              <w:t xml:space="preserve"> </w:t>
            </w:r>
            <w:r w:rsidRPr="002B5FE9">
              <w:rPr>
                <w:color w:val="000000"/>
                <w:sz w:val="20"/>
                <w:szCs w:val="20"/>
              </w:rPr>
              <w:t>14;</w:t>
            </w:r>
          </w:p>
          <w:p w:rsidR="00967B78" w:rsidRPr="002B5FE9" w:rsidRDefault="00967B78" w:rsidP="00967B78">
            <w:pPr>
              <w:jc w:val="both"/>
              <w:rPr>
                <w:color w:val="000000"/>
                <w:sz w:val="20"/>
                <w:szCs w:val="20"/>
              </w:rPr>
            </w:pPr>
            <w:r w:rsidRPr="002B5FE9">
              <w:rPr>
                <w:color w:val="000000"/>
                <w:sz w:val="20"/>
                <w:szCs w:val="20"/>
              </w:rPr>
              <w:t>-Мира д.</w:t>
            </w:r>
            <w:r w:rsidR="00190FBC">
              <w:rPr>
                <w:color w:val="000000"/>
                <w:sz w:val="20"/>
                <w:szCs w:val="20"/>
              </w:rPr>
              <w:t xml:space="preserve"> </w:t>
            </w:r>
            <w:r w:rsidRPr="002B5FE9">
              <w:rPr>
                <w:color w:val="000000"/>
                <w:sz w:val="20"/>
                <w:szCs w:val="20"/>
              </w:rPr>
              <w:t>2, д. 16;</w:t>
            </w:r>
          </w:p>
        </w:tc>
        <w:tc>
          <w:tcPr>
            <w:tcW w:w="3543" w:type="dxa"/>
            <w:shd w:val="clear" w:color="auto" w:fill="auto"/>
            <w:hideMark/>
          </w:tcPr>
          <w:p w:rsidR="00967B78" w:rsidRPr="002B5FE9" w:rsidRDefault="00967B78" w:rsidP="00967B78">
            <w:pPr>
              <w:jc w:val="both"/>
              <w:rPr>
                <w:color w:val="000000"/>
                <w:sz w:val="20"/>
                <w:szCs w:val="20"/>
              </w:rPr>
            </w:pPr>
            <w:r w:rsidRPr="002B5FE9">
              <w:rPr>
                <w:color w:val="000000"/>
                <w:sz w:val="20"/>
                <w:szCs w:val="20"/>
              </w:rPr>
              <w:t>Работы планируется выполнить в 2017 году в рамках подготовки к 25-летию города с привлечением городских организаций.</w:t>
            </w:r>
          </w:p>
        </w:tc>
        <w:tc>
          <w:tcPr>
            <w:tcW w:w="3119" w:type="dxa"/>
            <w:shd w:val="clear" w:color="auto" w:fill="auto"/>
            <w:hideMark/>
          </w:tcPr>
          <w:p w:rsidR="00967B78" w:rsidRPr="002B5FE9" w:rsidRDefault="00967B78" w:rsidP="00967B78">
            <w:pPr>
              <w:jc w:val="both"/>
              <w:rPr>
                <w:color w:val="000000"/>
                <w:sz w:val="20"/>
                <w:szCs w:val="20"/>
              </w:rPr>
            </w:pPr>
            <w:r w:rsidRPr="002B5FE9">
              <w:rPr>
                <w:sz w:val="20"/>
                <w:szCs w:val="20"/>
              </w:rPr>
              <w:t>Выполнено на 1-2</w:t>
            </w:r>
            <w:r w:rsidR="00190FBC">
              <w:rPr>
                <w:sz w:val="20"/>
                <w:szCs w:val="20"/>
              </w:rPr>
              <w:t xml:space="preserve"> </w:t>
            </w:r>
            <w:r w:rsidRPr="002B5FE9">
              <w:rPr>
                <w:sz w:val="20"/>
                <w:szCs w:val="20"/>
              </w:rPr>
              <w:t xml:space="preserve">подъездах жилого дома Мира 16, силами предприятия ЗАО </w:t>
            </w:r>
            <w:r w:rsidR="00115546" w:rsidRPr="002B5FE9">
              <w:rPr>
                <w:sz w:val="20"/>
                <w:szCs w:val="20"/>
              </w:rPr>
              <w:t>«</w:t>
            </w:r>
            <w:r w:rsidRPr="002B5FE9">
              <w:rPr>
                <w:sz w:val="20"/>
                <w:szCs w:val="20"/>
              </w:rPr>
              <w:t>УТВиК</w:t>
            </w:r>
            <w:r w:rsidR="00115546" w:rsidRPr="002B5FE9">
              <w:rPr>
                <w:sz w:val="20"/>
                <w:szCs w:val="20"/>
              </w:rPr>
              <w:t>»</w:t>
            </w:r>
            <w:r w:rsidRPr="002B5FE9">
              <w:rPr>
                <w:sz w:val="20"/>
                <w:szCs w:val="20"/>
              </w:rPr>
              <w:t xml:space="preserve">, управляющей компании </w:t>
            </w:r>
            <w:r w:rsidR="00115546" w:rsidRPr="002B5FE9">
              <w:rPr>
                <w:sz w:val="20"/>
                <w:szCs w:val="20"/>
              </w:rPr>
              <w:t>«</w:t>
            </w:r>
            <w:r w:rsidRPr="002B5FE9">
              <w:rPr>
                <w:sz w:val="20"/>
                <w:szCs w:val="20"/>
              </w:rPr>
              <w:t>Комфорт плюс</w:t>
            </w:r>
            <w:r w:rsidR="00115546" w:rsidRPr="002B5FE9">
              <w:rPr>
                <w:sz w:val="20"/>
                <w:szCs w:val="20"/>
              </w:rPr>
              <w:t>»</w:t>
            </w:r>
            <w:r w:rsidRPr="002B5FE9">
              <w:rPr>
                <w:sz w:val="20"/>
                <w:szCs w:val="20"/>
              </w:rPr>
              <w:t>.</w:t>
            </w:r>
          </w:p>
        </w:tc>
      </w:tr>
      <w:tr w:rsidR="00967B78" w:rsidRPr="002B5FE9" w:rsidTr="00967B78">
        <w:trPr>
          <w:trHeight w:val="1260"/>
        </w:trPr>
        <w:tc>
          <w:tcPr>
            <w:tcW w:w="568" w:type="dxa"/>
            <w:shd w:val="clear" w:color="auto" w:fill="auto"/>
            <w:hideMark/>
          </w:tcPr>
          <w:p w:rsidR="00967B78" w:rsidRPr="002B5FE9" w:rsidRDefault="00967B78" w:rsidP="00967B78">
            <w:pPr>
              <w:jc w:val="both"/>
              <w:rPr>
                <w:color w:val="000000"/>
                <w:sz w:val="20"/>
                <w:szCs w:val="20"/>
              </w:rPr>
            </w:pPr>
            <w:r w:rsidRPr="002B5FE9">
              <w:rPr>
                <w:color w:val="000000"/>
                <w:sz w:val="20"/>
                <w:szCs w:val="20"/>
              </w:rPr>
              <w:lastRenderedPageBreak/>
              <w:t>8</w:t>
            </w:r>
          </w:p>
        </w:tc>
        <w:tc>
          <w:tcPr>
            <w:tcW w:w="2410" w:type="dxa"/>
            <w:gridSpan w:val="2"/>
            <w:shd w:val="clear" w:color="auto" w:fill="auto"/>
            <w:hideMark/>
          </w:tcPr>
          <w:p w:rsidR="00967B78" w:rsidRPr="002B5FE9" w:rsidRDefault="00967B78" w:rsidP="00967B78">
            <w:pPr>
              <w:jc w:val="both"/>
              <w:rPr>
                <w:color w:val="000000"/>
                <w:sz w:val="20"/>
                <w:szCs w:val="20"/>
              </w:rPr>
            </w:pPr>
            <w:r w:rsidRPr="002B5FE9">
              <w:rPr>
                <w:color w:val="000000"/>
                <w:sz w:val="20"/>
                <w:szCs w:val="20"/>
              </w:rPr>
              <w:t xml:space="preserve">б) обустройство детской игровой и спортивной площадки (футбольное поле) по улице </w:t>
            </w:r>
            <w:proofErr w:type="gramStart"/>
            <w:r w:rsidRPr="002B5FE9">
              <w:rPr>
                <w:color w:val="000000"/>
                <w:sz w:val="20"/>
                <w:szCs w:val="20"/>
              </w:rPr>
              <w:t>Таёжная</w:t>
            </w:r>
            <w:proofErr w:type="gramEnd"/>
            <w:r w:rsidRPr="002B5FE9">
              <w:rPr>
                <w:color w:val="000000"/>
                <w:sz w:val="20"/>
                <w:szCs w:val="20"/>
              </w:rPr>
              <w:t>, д.</w:t>
            </w:r>
            <w:r w:rsidR="00190FBC">
              <w:rPr>
                <w:color w:val="000000"/>
                <w:sz w:val="20"/>
                <w:szCs w:val="20"/>
              </w:rPr>
              <w:t xml:space="preserve"> </w:t>
            </w:r>
            <w:r w:rsidRPr="002B5FE9">
              <w:rPr>
                <w:color w:val="000000"/>
                <w:sz w:val="20"/>
                <w:szCs w:val="20"/>
              </w:rPr>
              <w:t>2</w:t>
            </w:r>
          </w:p>
        </w:tc>
        <w:tc>
          <w:tcPr>
            <w:tcW w:w="3543" w:type="dxa"/>
            <w:shd w:val="clear" w:color="auto" w:fill="auto"/>
            <w:hideMark/>
          </w:tcPr>
          <w:p w:rsidR="00967B78" w:rsidRPr="002B5FE9" w:rsidRDefault="00967B78" w:rsidP="00967B78">
            <w:pPr>
              <w:jc w:val="both"/>
              <w:rPr>
                <w:color w:val="000000"/>
                <w:sz w:val="20"/>
                <w:szCs w:val="20"/>
              </w:rPr>
            </w:pPr>
          </w:p>
        </w:tc>
        <w:tc>
          <w:tcPr>
            <w:tcW w:w="3119" w:type="dxa"/>
            <w:shd w:val="clear" w:color="auto" w:fill="auto"/>
            <w:hideMark/>
          </w:tcPr>
          <w:p w:rsidR="00967B78" w:rsidRPr="002B5FE9" w:rsidRDefault="00967B78" w:rsidP="00967B78">
            <w:pPr>
              <w:jc w:val="both"/>
              <w:rPr>
                <w:color w:val="000000"/>
                <w:sz w:val="20"/>
                <w:szCs w:val="20"/>
              </w:rPr>
            </w:pPr>
            <w:r w:rsidRPr="002B5FE9">
              <w:rPr>
                <w:color w:val="000000"/>
                <w:sz w:val="20"/>
                <w:szCs w:val="20"/>
              </w:rPr>
              <w:t>Наказ исполнен в полном объёме.</w:t>
            </w:r>
          </w:p>
        </w:tc>
      </w:tr>
      <w:tr w:rsidR="00967B78" w:rsidRPr="002B5FE9" w:rsidTr="00967B78">
        <w:trPr>
          <w:trHeight w:val="315"/>
        </w:trPr>
        <w:tc>
          <w:tcPr>
            <w:tcW w:w="9640" w:type="dxa"/>
            <w:gridSpan w:val="5"/>
            <w:shd w:val="clear" w:color="auto" w:fill="auto"/>
            <w:hideMark/>
          </w:tcPr>
          <w:p w:rsidR="00967B78" w:rsidRPr="002B5FE9" w:rsidRDefault="00967B78" w:rsidP="00967B78">
            <w:pPr>
              <w:jc w:val="center"/>
              <w:rPr>
                <w:b/>
                <w:bCs/>
                <w:color w:val="000000"/>
                <w:sz w:val="20"/>
                <w:szCs w:val="20"/>
              </w:rPr>
            </w:pPr>
            <w:r w:rsidRPr="002B5FE9">
              <w:rPr>
                <w:b/>
                <w:bCs/>
                <w:color w:val="000000"/>
                <w:sz w:val="20"/>
                <w:szCs w:val="20"/>
              </w:rPr>
              <w:t>Избирательный округ №</w:t>
            </w:r>
            <w:r w:rsidR="00190FBC">
              <w:rPr>
                <w:b/>
                <w:bCs/>
                <w:color w:val="000000"/>
                <w:sz w:val="20"/>
                <w:szCs w:val="20"/>
              </w:rPr>
              <w:t xml:space="preserve"> </w:t>
            </w:r>
            <w:r w:rsidRPr="002B5FE9">
              <w:rPr>
                <w:b/>
                <w:bCs/>
                <w:color w:val="000000"/>
                <w:sz w:val="20"/>
                <w:szCs w:val="20"/>
              </w:rPr>
              <w:t>4</w:t>
            </w:r>
          </w:p>
        </w:tc>
      </w:tr>
      <w:tr w:rsidR="00967B78" w:rsidRPr="002B5FE9" w:rsidTr="00967B78">
        <w:trPr>
          <w:trHeight w:val="834"/>
        </w:trPr>
        <w:tc>
          <w:tcPr>
            <w:tcW w:w="568" w:type="dxa"/>
            <w:shd w:val="clear" w:color="auto" w:fill="auto"/>
            <w:hideMark/>
          </w:tcPr>
          <w:p w:rsidR="00967B78" w:rsidRPr="002B5FE9" w:rsidRDefault="00967B78" w:rsidP="00967B78">
            <w:pPr>
              <w:jc w:val="both"/>
              <w:rPr>
                <w:color w:val="000000"/>
                <w:sz w:val="20"/>
                <w:szCs w:val="20"/>
              </w:rPr>
            </w:pPr>
            <w:r w:rsidRPr="002B5FE9">
              <w:rPr>
                <w:color w:val="000000"/>
                <w:sz w:val="20"/>
                <w:szCs w:val="20"/>
              </w:rPr>
              <w:t>9</w:t>
            </w:r>
          </w:p>
        </w:tc>
        <w:tc>
          <w:tcPr>
            <w:tcW w:w="2268" w:type="dxa"/>
            <w:shd w:val="clear" w:color="auto" w:fill="auto"/>
            <w:hideMark/>
          </w:tcPr>
          <w:p w:rsidR="00967B78" w:rsidRPr="002B5FE9" w:rsidRDefault="00967B78" w:rsidP="00967B78">
            <w:pPr>
              <w:jc w:val="both"/>
              <w:rPr>
                <w:color w:val="000000"/>
                <w:sz w:val="20"/>
                <w:szCs w:val="20"/>
              </w:rPr>
            </w:pPr>
            <w:r w:rsidRPr="002B5FE9">
              <w:rPr>
                <w:color w:val="000000"/>
                <w:sz w:val="20"/>
                <w:szCs w:val="20"/>
              </w:rPr>
              <w:t xml:space="preserve">а) осуществление мероприятий по отводу талых и дождевых вод с проезжей части внутриквартальных дорог и тротуаров по улице </w:t>
            </w:r>
            <w:proofErr w:type="gramStart"/>
            <w:r w:rsidRPr="002B5FE9">
              <w:rPr>
                <w:color w:val="000000"/>
                <w:sz w:val="20"/>
                <w:szCs w:val="20"/>
              </w:rPr>
              <w:t>Молодёжная</w:t>
            </w:r>
            <w:proofErr w:type="gramEnd"/>
            <w:r w:rsidRPr="002B5FE9">
              <w:rPr>
                <w:color w:val="000000"/>
                <w:sz w:val="20"/>
                <w:szCs w:val="20"/>
              </w:rPr>
              <w:t xml:space="preserve"> д.</w:t>
            </w:r>
            <w:r w:rsidR="00190FBC">
              <w:rPr>
                <w:color w:val="000000"/>
                <w:sz w:val="20"/>
                <w:szCs w:val="20"/>
              </w:rPr>
              <w:t xml:space="preserve"> </w:t>
            </w:r>
            <w:r w:rsidRPr="002B5FE9">
              <w:rPr>
                <w:color w:val="000000"/>
                <w:sz w:val="20"/>
                <w:szCs w:val="20"/>
              </w:rPr>
              <w:t>8, д.</w:t>
            </w:r>
            <w:r w:rsidR="00190FBC">
              <w:rPr>
                <w:color w:val="000000"/>
                <w:sz w:val="20"/>
                <w:szCs w:val="20"/>
              </w:rPr>
              <w:t xml:space="preserve"> </w:t>
            </w:r>
            <w:r w:rsidRPr="002B5FE9">
              <w:rPr>
                <w:color w:val="000000"/>
                <w:sz w:val="20"/>
                <w:szCs w:val="20"/>
              </w:rPr>
              <w:t>31;</w:t>
            </w:r>
          </w:p>
        </w:tc>
        <w:tc>
          <w:tcPr>
            <w:tcW w:w="3685" w:type="dxa"/>
            <w:gridSpan w:val="2"/>
            <w:shd w:val="clear" w:color="auto" w:fill="auto"/>
            <w:hideMark/>
          </w:tcPr>
          <w:p w:rsidR="00967B78" w:rsidRPr="002B5FE9" w:rsidRDefault="00967B78" w:rsidP="00967B78">
            <w:pPr>
              <w:jc w:val="both"/>
              <w:rPr>
                <w:color w:val="000000"/>
                <w:sz w:val="20"/>
                <w:szCs w:val="20"/>
              </w:rPr>
            </w:pPr>
          </w:p>
        </w:tc>
        <w:tc>
          <w:tcPr>
            <w:tcW w:w="3119" w:type="dxa"/>
            <w:shd w:val="clear" w:color="auto" w:fill="auto"/>
            <w:hideMark/>
          </w:tcPr>
          <w:p w:rsidR="00967B78" w:rsidRPr="002B5FE9" w:rsidRDefault="00967B78" w:rsidP="00967B78">
            <w:pPr>
              <w:jc w:val="both"/>
              <w:rPr>
                <w:color w:val="000000"/>
                <w:sz w:val="20"/>
                <w:szCs w:val="20"/>
              </w:rPr>
            </w:pPr>
            <w:r w:rsidRPr="002B5FE9">
              <w:rPr>
                <w:color w:val="000000"/>
                <w:sz w:val="20"/>
                <w:szCs w:val="20"/>
              </w:rPr>
              <w:t>Наказ исполнен в полном объёме.</w:t>
            </w:r>
          </w:p>
        </w:tc>
      </w:tr>
      <w:tr w:rsidR="00967B78" w:rsidRPr="002B5FE9" w:rsidTr="00967B78">
        <w:trPr>
          <w:trHeight w:val="1800"/>
        </w:trPr>
        <w:tc>
          <w:tcPr>
            <w:tcW w:w="568" w:type="dxa"/>
            <w:shd w:val="clear" w:color="auto" w:fill="auto"/>
            <w:hideMark/>
          </w:tcPr>
          <w:p w:rsidR="00967B78" w:rsidRPr="002B5FE9" w:rsidRDefault="00967B78" w:rsidP="00967B78">
            <w:pPr>
              <w:jc w:val="both"/>
              <w:rPr>
                <w:color w:val="000000"/>
                <w:sz w:val="20"/>
                <w:szCs w:val="20"/>
              </w:rPr>
            </w:pPr>
            <w:r w:rsidRPr="002B5FE9">
              <w:rPr>
                <w:color w:val="000000"/>
                <w:sz w:val="20"/>
                <w:szCs w:val="20"/>
              </w:rPr>
              <w:t>10</w:t>
            </w:r>
          </w:p>
        </w:tc>
        <w:tc>
          <w:tcPr>
            <w:tcW w:w="2268" w:type="dxa"/>
            <w:shd w:val="clear" w:color="auto" w:fill="auto"/>
            <w:hideMark/>
          </w:tcPr>
          <w:p w:rsidR="00967B78" w:rsidRPr="002B5FE9" w:rsidRDefault="00967B78" w:rsidP="00967B78">
            <w:pPr>
              <w:jc w:val="both"/>
              <w:rPr>
                <w:color w:val="000000"/>
                <w:sz w:val="20"/>
                <w:szCs w:val="20"/>
              </w:rPr>
            </w:pPr>
            <w:r w:rsidRPr="002B5FE9">
              <w:rPr>
                <w:color w:val="000000"/>
                <w:sz w:val="20"/>
                <w:szCs w:val="20"/>
              </w:rPr>
              <w:t>б) обустройство детских игровых площадок:</w:t>
            </w:r>
          </w:p>
          <w:p w:rsidR="00967B78" w:rsidRPr="002B5FE9" w:rsidRDefault="00967B78" w:rsidP="00967B78">
            <w:pPr>
              <w:jc w:val="both"/>
              <w:rPr>
                <w:color w:val="000000"/>
                <w:sz w:val="20"/>
                <w:szCs w:val="20"/>
              </w:rPr>
            </w:pPr>
            <w:r w:rsidRPr="002B5FE9">
              <w:rPr>
                <w:color w:val="000000"/>
                <w:sz w:val="20"/>
                <w:szCs w:val="20"/>
              </w:rPr>
              <w:t>-Молодёжная д.</w:t>
            </w:r>
            <w:r w:rsidR="00190FBC">
              <w:rPr>
                <w:color w:val="000000"/>
                <w:sz w:val="20"/>
                <w:szCs w:val="20"/>
              </w:rPr>
              <w:t xml:space="preserve"> </w:t>
            </w:r>
            <w:r w:rsidRPr="002B5FE9">
              <w:rPr>
                <w:color w:val="000000"/>
                <w:sz w:val="20"/>
                <w:szCs w:val="20"/>
              </w:rPr>
              <w:t>9, д.</w:t>
            </w:r>
            <w:r w:rsidR="00190FBC">
              <w:rPr>
                <w:color w:val="000000"/>
                <w:sz w:val="20"/>
                <w:szCs w:val="20"/>
              </w:rPr>
              <w:t xml:space="preserve"> </w:t>
            </w:r>
            <w:r w:rsidRPr="002B5FE9">
              <w:rPr>
                <w:color w:val="000000"/>
                <w:sz w:val="20"/>
                <w:szCs w:val="20"/>
              </w:rPr>
              <w:t>11;</w:t>
            </w:r>
          </w:p>
          <w:p w:rsidR="00967B78" w:rsidRPr="002B5FE9" w:rsidRDefault="00967B78" w:rsidP="00967B78">
            <w:pPr>
              <w:jc w:val="both"/>
              <w:rPr>
                <w:color w:val="000000"/>
                <w:sz w:val="20"/>
                <w:szCs w:val="20"/>
              </w:rPr>
            </w:pPr>
            <w:r w:rsidRPr="002B5FE9">
              <w:rPr>
                <w:color w:val="000000"/>
                <w:sz w:val="20"/>
                <w:szCs w:val="20"/>
              </w:rPr>
              <w:t>- Комсомольская д. 6;</w:t>
            </w:r>
          </w:p>
        </w:tc>
        <w:tc>
          <w:tcPr>
            <w:tcW w:w="3685" w:type="dxa"/>
            <w:gridSpan w:val="2"/>
            <w:shd w:val="clear" w:color="auto" w:fill="auto"/>
            <w:hideMark/>
          </w:tcPr>
          <w:p w:rsidR="00967B78" w:rsidRPr="002B5FE9" w:rsidRDefault="00967B78" w:rsidP="00967B78">
            <w:pPr>
              <w:jc w:val="both"/>
              <w:rPr>
                <w:color w:val="000000"/>
                <w:sz w:val="20"/>
                <w:szCs w:val="20"/>
              </w:rPr>
            </w:pPr>
            <w:r w:rsidRPr="002B5FE9">
              <w:rPr>
                <w:color w:val="000000"/>
                <w:sz w:val="20"/>
                <w:szCs w:val="20"/>
              </w:rPr>
              <w:t>Комплексный план объектов капитальных вложений в строительство, реконструкцию, капитальный ремонт, ремонт социальных объектов, жилищно-коммунального хозяйства и благоустройства города Покачи на 2017-2020 г.</w:t>
            </w:r>
            <w:proofErr w:type="gramStart"/>
            <w:r w:rsidRPr="002B5FE9">
              <w:rPr>
                <w:color w:val="000000"/>
                <w:sz w:val="20"/>
                <w:szCs w:val="20"/>
              </w:rPr>
              <w:t>г</w:t>
            </w:r>
            <w:proofErr w:type="gramEnd"/>
            <w:r w:rsidRPr="002B5FE9">
              <w:rPr>
                <w:color w:val="000000"/>
                <w:sz w:val="20"/>
                <w:szCs w:val="20"/>
              </w:rPr>
              <w:t xml:space="preserve">. </w:t>
            </w:r>
          </w:p>
        </w:tc>
        <w:tc>
          <w:tcPr>
            <w:tcW w:w="3119" w:type="dxa"/>
            <w:shd w:val="clear" w:color="auto" w:fill="auto"/>
            <w:hideMark/>
          </w:tcPr>
          <w:p w:rsidR="00967B78" w:rsidRPr="002B5FE9" w:rsidRDefault="00967B78" w:rsidP="00967B78">
            <w:pPr>
              <w:jc w:val="both"/>
              <w:rPr>
                <w:color w:val="000000"/>
                <w:sz w:val="20"/>
                <w:szCs w:val="20"/>
              </w:rPr>
            </w:pPr>
            <w:r w:rsidRPr="002B5FE9">
              <w:rPr>
                <w:color w:val="000000"/>
                <w:sz w:val="20"/>
                <w:szCs w:val="20"/>
              </w:rPr>
              <w:t>Наказ исполнен в полном объёме.</w:t>
            </w:r>
          </w:p>
          <w:p w:rsidR="00967B78" w:rsidRPr="002B5FE9" w:rsidRDefault="00967B78" w:rsidP="00967B78">
            <w:pPr>
              <w:jc w:val="both"/>
              <w:rPr>
                <w:color w:val="000000"/>
                <w:sz w:val="20"/>
                <w:szCs w:val="20"/>
              </w:rPr>
            </w:pPr>
            <w:r w:rsidRPr="002B5FE9">
              <w:rPr>
                <w:sz w:val="20"/>
                <w:szCs w:val="20"/>
              </w:rPr>
              <w:t xml:space="preserve">Установлены спортивные площадки </w:t>
            </w:r>
            <w:r w:rsidR="00115546" w:rsidRPr="002B5FE9">
              <w:rPr>
                <w:sz w:val="20"/>
                <w:szCs w:val="20"/>
              </w:rPr>
              <w:t>«</w:t>
            </w:r>
            <w:r w:rsidRPr="002B5FE9">
              <w:rPr>
                <w:sz w:val="20"/>
                <w:szCs w:val="20"/>
              </w:rPr>
              <w:t>Воркаут</w:t>
            </w:r>
            <w:r w:rsidR="00115546" w:rsidRPr="002B5FE9">
              <w:rPr>
                <w:sz w:val="20"/>
                <w:szCs w:val="20"/>
              </w:rPr>
              <w:t>»</w:t>
            </w:r>
            <w:r w:rsidR="00190FBC">
              <w:rPr>
                <w:sz w:val="20"/>
                <w:szCs w:val="20"/>
              </w:rPr>
              <w:t xml:space="preserve"> в</w:t>
            </w:r>
            <w:r w:rsidRPr="002B5FE9">
              <w:rPr>
                <w:sz w:val="20"/>
                <w:szCs w:val="20"/>
              </w:rPr>
              <w:t xml:space="preserve"> 2017</w:t>
            </w:r>
            <w:r w:rsidR="00190FBC">
              <w:rPr>
                <w:sz w:val="20"/>
                <w:szCs w:val="20"/>
              </w:rPr>
              <w:t xml:space="preserve"> </w:t>
            </w:r>
            <w:r w:rsidRPr="002B5FE9">
              <w:rPr>
                <w:sz w:val="20"/>
                <w:szCs w:val="20"/>
              </w:rPr>
              <w:t>г.</w:t>
            </w:r>
          </w:p>
        </w:tc>
      </w:tr>
      <w:tr w:rsidR="00967B78" w:rsidRPr="002B5FE9" w:rsidTr="00967B78">
        <w:trPr>
          <w:trHeight w:val="1800"/>
        </w:trPr>
        <w:tc>
          <w:tcPr>
            <w:tcW w:w="568" w:type="dxa"/>
            <w:shd w:val="clear" w:color="auto" w:fill="auto"/>
            <w:hideMark/>
          </w:tcPr>
          <w:p w:rsidR="00967B78" w:rsidRPr="002B5FE9" w:rsidRDefault="00967B78" w:rsidP="00967B78">
            <w:pPr>
              <w:jc w:val="both"/>
              <w:rPr>
                <w:color w:val="000000"/>
                <w:sz w:val="20"/>
                <w:szCs w:val="20"/>
              </w:rPr>
            </w:pPr>
            <w:r w:rsidRPr="002B5FE9">
              <w:rPr>
                <w:color w:val="000000"/>
                <w:sz w:val="20"/>
                <w:szCs w:val="20"/>
              </w:rPr>
              <w:t>11</w:t>
            </w:r>
          </w:p>
        </w:tc>
        <w:tc>
          <w:tcPr>
            <w:tcW w:w="2268" w:type="dxa"/>
            <w:shd w:val="clear" w:color="auto" w:fill="auto"/>
            <w:hideMark/>
          </w:tcPr>
          <w:p w:rsidR="00967B78" w:rsidRPr="002B5FE9" w:rsidRDefault="00967B78" w:rsidP="00967B78">
            <w:pPr>
              <w:jc w:val="both"/>
              <w:rPr>
                <w:color w:val="000000"/>
                <w:sz w:val="20"/>
                <w:szCs w:val="20"/>
              </w:rPr>
            </w:pPr>
            <w:r w:rsidRPr="002B5FE9">
              <w:rPr>
                <w:color w:val="000000"/>
                <w:sz w:val="20"/>
                <w:szCs w:val="20"/>
              </w:rPr>
              <w:t xml:space="preserve">г) ремонт тротуара со стороны лицевого фасада жилого дома по ул. </w:t>
            </w:r>
            <w:proofErr w:type="gramStart"/>
            <w:r w:rsidRPr="002B5FE9">
              <w:rPr>
                <w:color w:val="000000"/>
                <w:sz w:val="20"/>
                <w:szCs w:val="20"/>
              </w:rPr>
              <w:t>Комсомольская</w:t>
            </w:r>
            <w:proofErr w:type="gramEnd"/>
            <w:r w:rsidRPr="002B5FE9">
              <w:rPr>
                <w:color w:val="000000"/>
                <w:sz w:val="20"/>
                <w:szCs w:val="20"/>
              </w:rPr>
              <w:t xml:space="preserve"> 4, в целях устранения луж.</w:t>
            </w:r>
          </w:p>
        </w:tc>
        <w:tc>
          <w:tcPr>
            <w:tcW w:w="3685" w:type="dxa"/>
            <w:gridSpan w:val="2"/>
            <w:shd w:val="clear" w:color="auto" w:fill="auto"/>
            <w:hideMark/>
          </w:tcPr>
          <w:p w:rsidR="00967B78" w:rsidRPr="002B5FE9" w:rsidRDefault="00967B78" w:rsidP="00967B78">
            <w:pPr>
              <w:jc w:val="both"/>
              <w:rPr>
                <w:color w:val="000000"/>
                <w:sz w:val="20"/>
                <w:szCs w:val="20"/>
              </w:rPr>
            </w:pPr>
            <w:r w:rsidRPr="002B5FE9">
              <w:rPr>
                <w:color w:val="000000"/>
                <w:sz w:val="20"/>
                <w:szCs w:val="20"/>
              </w:rPr>
              <w:t>Комплексный план объектов капитальных вложений в строительство, реконструкцию, капитальный ремонт, ремонт социальных объектов, жилищно-коммунального хозяйства и благоустройства города Покачи на 2017-2020 г.</w:t>
            </w:r>
            <w:proofErr w:type="gramStart"/>
            <w:r w:rsidRPr="002B5FE9">
              <w:rPr>
                <w:color w:val="000000"/>
                <w:sz w:val="20"/>
                <w:szCs w:val="20"/>
              </w:rPr>
              <w:t>г</w:t>
            </w:r>
            <w:proofErr w:type="gramEnd"/>
            <w:r w:rsidRPr="002B5FE9">
              <w:rPr>
                <w:color w:val="000000"/>
                <w:sz w:val="20"/>
                <w:szCs w:val="20"/>
              </w:rPr>
              <w:t xml:space="preserve">. </w:t>
            </w:r>
          </w:p>
        </w:tc>
        <w:tc>
          <w:tcPr>
            <w:tcW w:w="3119" w:type="dxa"/>
            <w:shd w:val="clear" w:color="auto" w:fill="auto"/>
            <w:hideMark/>
          </w:tcPr>
          <w:p w:rsidR="00967B78" w:rsidRPr="002B5FE9" w:rsidRDefault="00967B78" w:rsidP="00967B78">
            <w:pPr>
              <w:jc w:val="both"/>
              <w:rPr>
                <w:color w:val="000000"/>
                <w:sz w:val="20"/>
                <w:szCs w:val="20"/>
              </w:rPr>
            </w:pPr>
            <w:r w:rsidRPr="002B5FE9">
              <w:rPr>
                <w:color w:val="000000"/>
                <w:sz w:val="20"/>
                <w:szCs w:val="20"/>
              </w:rPr>
              <w:t>Наказ исполнен в полном объёме.</w:t>
            </w:r>
          </w:p>
        </w:tc>
      </w:tr>
      <w:tr w:rsidR="00967B78" w:rsidRPr="002B5FE9" w:rsidTr="00967B78">
        <w:trPr>
          <w:trHeight w:val="315"/>
        </w:trPr>
        <w:tc>
          <w:tcPr>
            <w:tcW w:w="9640" w:type="dxa"/>
            <w:gridSpan w:val="5"/>
            <w:shd w:val="clear" w:color="auto" w:fill="auto"/>
            <w:hideMark/>
          </w:tcPr>
          <w:p w:rsidR="00967B78" w:rsidRPr="002B5FE9" w:rsidRDefault="00967B78" w:rsidP="00967B78">
            <w:pPr>
              <w:jc w:val="center"/>
              <w:rPr>
                <w:b/>
                <w:bCs/>
                <w:color w:val="000000"/>
                <w:sz w:val="20"/>
                <w:szCs w:val="20"/>
              </w:rPr>
            </w:pPr>
            <w:r w:rsidRPr="002B5FE9">
              <w:rPr>
                <w:b/>
                <w:bCs/>
                <w:color w:val="000000"/>
                <w:sz w:val="20"/>
                <w:szCs w:val="20"/>
              </w:rPr>
              <w:t>Избирательный округ №</w:t>
            </w:r>
            <w:r w:rsidR="00190FBC">
              <w:rPr>
                <w:b/>
                <w:bCs/>
                <w:color w:val="000000"/>
                <w:sz w:val="20"/>
                <w:szCs w:val="20"/>
              </w:rPr>
              <w:t xml:space="preserve"> </w:t>
            </w:r>
            <w:r w:rsidRPr="002B5FE9">
              <w:rPr>
                <w:b/>
                <w:bCs/>
                <w:color w:val="000000"/>
                <w:sz w:val="20"/>
                <w:szCs w:val="20"/>
              </w:rPr>
              <w:t>5</w:t>
            </w:r>
          </w:p>
        </w:tc>
      </w:tr>
      <w:tr w:rsidR="00967B78" w:rsidRPr="002B5FE9" w:rsidTr="00967B78">
        <w:trPr>
          <w:trHeight w:val="600"/>
        </w:trPr>
        <w:tc>
          <w:tcPr>
            <w:tcW w:w="568" w:type="dxa"/>
            <w:shd w:val="clear" w:color="auto" w:fill="auto"/>
            <w:hideMark/>
          </w:tcPr>
          <w:p w:rsidR="00967B78" w:rsidRPr="002B5FE9" w:rsidRDefault="00967B78" w:rsidP="00967B78">
            <w:pPr>
              <w:jc w:val="center"/>
              <w:rPr>
                <w:color w:val="000000"/>
                <w:sz w:val="20"/>
                <w:szCs w:val="20"/>
              </w:rPr>
            </w:pPr>
            <w:r w:rsidRPr="002B5FE9">
              <w:rPr>
                <w:color w:val="000000"/>
                <w:sz w:val="20"/>
                <w:szCs w:val="20"/>
              </w:rPr>
              <w:t>12</w:t>
            </w:r>
          </w:p>
        </w:tc>
        <w:tc>
          <w:tcPr>
            <w:tcW w:w="2268" w:type="dxa"/>
            <w:shd w:val="clear" w:color="auto" w:fill="auto"/>
            <w:hideMark/>
          </w:tcPr>
          <w:p w:rsidR="00967B78" w:rsidRPr="002B5FE9" w:rsidRDefault="00967B78" w:rsidP="00967B78">
            <w:pPr>
              <w:jc w:val="both"/>
              <w:rPr>
                <w:color w:val="000000"/>
                <w:sz w:val="20"/>
                <w:szCs w:val="20"/>
              </w:rPr>
            </w:pPr>
            <w:r w:rsidRPr="002B5FE9">
              <w:rPr>
                <w:color w:val="000000"/>
                <w:sz w:val="20"/>
                <w:szCs w:val="20"/>
              </w:rPr>
              <w:t>Ремонт дороги на дачные участки.</w:t>
            </w:r>
          </w:p>
        </w:tc>
        <w:tc>
          <w:tcPr>
            <w:tcW w:w="3685" w:type="dxa"/>
            <w:gridSpan w:val="2"/>
            <w:shd w:val="clear" w:color="auto" w:fill="auto"/>
            <w:noWrap/>
            <w:hideMark/>
          </w:tcPr>
          <w:p w:rsidR="00967B78" w:rsidRPr="002B5FE9" w:rsidRDefault="00967B78" w:rsidP="00967B78">
            <w:pPr>
              <w:jc w:val="both"/>
              <w:rPr>
                <w:color w:val="000000"/>
                <w:sz w:val="20"/>
                <w:szCs w:val="20"/>
              </w:rPr>
            </w:pPr>
          </w:p>
        </w:tc>
        <w:tc>
          <w:tcPr>
            <w:tcW w:w="3119" w:type="dxa"/>
            <w:shd w:val="clear" w:color="auto" w:fill="auto"/>
            <w:hideMark/>
          </w:tcPr>
          <w:p w:rsidR="00967B78" w:rsidRPr="002B5FE9" w:rsidRDefault="00967B78" w:rsidP="00967B78">
            <w:pPr>
              <w:jc w:val="both"/>
              <w:rPr>
                <w:color w:val="000000"/>
                <w:sz w:val="20"/>
                <w:szCs w:val="20"/>
              </w:rPr>
            </w:pPr>
            <w:r w:rsidRPr="002B5FE9">
              <w:rPr>
                <w:color w:val="000000"/>
                <w:sz w:val="20"/>
                <w:szCs w:val="20"/>
              </w:rPr>
              <w:t>Выполнен съезд на дачи в районе СОТ Дружба.</w:t>
            </w:r>
          </w:p>
        </w:tc>
      </w:tr>
    </w:tbl>
    <w:p w:rsidR="00967B78" w:rsidRPr="00430F06" w:rsidRDefault="00967B78" w:rsidP="0019484D">
      <w:pPr>
        <w:suppressAutoHyphens/>
        <w:autoSpaceDE w:val="0"/>
        <w:jc w:val="both"/>
        <w:rPr>
          <w:rFonts w:eastAsia="Calibri"/>
          <w:lang w:eastAsia="en-US"/>
        </w:rPr>
      </w:pPr>
    </w:p>
    <w:p w:rsidR="0019484D" w:rsidRPr="00430F06" w:rsidRDefault="0019484D" w:rsidP="0019484D">
      <w:pPr>
        <w:ind w:firstLine="567"/>
        <w:jc w:val="center"/>
        <w:rPr>
          <w:b/>
        </w:rPr>
      </w:pPr>
    </w:p>
    <w:p w:rsidR="0019484D" w:rsidRPr="00430F06" w:rsidRDefault="0019484D" w:rsidP="0019484D">
      <w:pPr>
        <w:ind w:firstLine="567"/>
        <w:jc w:val="center"/>
        <w:rPr>
          <w:b/>
        </w:rPr>
      </w:pPr>
    </w:p>
    <w:p w:rsidR="0019484D" w:rsidRPr="00430F06" w:rsidRDefault="0019484D" w:rsidP="0019484D">
      <w:pPr>
        <w:ind w:firstLine="567"/>
        <w:jc w:val="center"/>
        <w:rPr>
          <w:b/>
        </w:rPr>
      </w:pPr>
    </w:p>
    <w:p w:rsidR="0019484D" w:rsidRPr="00430F06" w:rsidRDefault="0019484D" w:rsidP="0019484D">
      <w:pPr>
        <w:ind w:firstLine="567"/>
        <w:jc w:val="center"/>
        <w:rPr>
          <w:b/>
        </w:rPr>
      </w:pPr>
    </w:p>
    <w:p w:rsidR="0019484D" w:rsidRPr="00430F06" w:rsidRDefault="0019484D" w:rsidP="0019484D">
      <w:pPr>
        <w:ind w:firstLine="567"/>
        <w:jc w:val="center"/>
        <w:rPr>
          <w:b/>
        </w:rPr>
      </w:pPr>
    </w:p>
    <w:p w:rsidR="0019484D" w:rsidRPr="00430F06" w:rsidRDefault="0019484D" w:rsidP="0019484D">
      <w:pPr>
        <w:ind w:firstLine="567"/>
        <w:jc w:val="center"/>
        <w:rPr>
          <w:b/>
        </w:rPr>
      </w:pPr>
    </w:p>
    <w:p w:rsidR="0019484D" w:rsidRPr="00430F06" w:rsidRDefault="0019484D" w:rsidP="0019484D">
      <w:pPr>
        <w:ind w:firstLine="567"/>
        <w:jc w:val="center"/>
        <w:rPr>
          <w:b/>
        </w:rPr>
      </w:pPr>
    </w:p>
    <w:p w:rsidR="0019484D" w:rsidRPr="00430F06" w:rsidRDefault="0019484D" w:rsidP="0019484D">
      <w:pPr>
        <w:ind w:firstLine="567"/>
        <w:jc w:val="center"/>
        <w:rPr>
          <w:b/>
        </w:rPr>
      </w:pPr>
    </w:p>
    <w:p w:rsidR="0019484D" w:rsidRPr="00430F06" w:rsidRDefault="0019484D" w:rsidP="0019484D">
      <w:pPr>
        <w:ind w:firstLine="567"/>
        <w:jc w:val="center"/>
        <w:rPr>
          <w:b/>
        </w:rPr>
      </w:pPr>
    </w:p>
    <w:p w:rsidR="0019484D" w:rsidRPr="00430F06" w:rsidRDefault="0019484D" w:rsidP="0019484D">
      <w:pPr>
        <w:ind w:firstLine="567"/>
        <w:jc w:val="center"/>
        <w:rPr>
          <w:b/>
        </w:rPr>
      </w:pPr>
    </w:p>
    <w:p w:rsidR="0019484D" w:rsidRPr="00430F06" w:rsidRDefault="0019484D" w:rsidP="0019484D">
      <w:pPr>
        <w:ind w:firstLine="567"/>
        <w:jc w:val="center"/>
        <w:rPr>
          <w:b/>
        </w:rPr>
      </w:pPr>
    </w:p>
    <w:p w:rsidR="0019484D" w:rsidRPr="00430F06" w:rsidRDefault="0019484D" w:rsidP="0019484D">
      <w:pPr>
        <w:ind w:firstLine="567"/>
        <w:jc w:val="center"/>
        <w:rPr>
          <w:b/>
        </w:rPr>
      </w:pPr>
    </w:p>
    <w:p w:rsidR="0019484D" w:rsidRDefault="0019484D" w:rsidP="0019484D">
      <w:pPr>
        <w:jc w:val="center"/>
        <w:rPr>
          <w:b/>
        </w:rPr>
      </w:pPr>
    </w:p>
    <w:p w:rsidR="0019484D" w:rsidRDefault="0019484D" w:rsidP="0019484D">
      <w:pPr>
        <w:jc w:val="center"/>
        <w:rPr>
          <w:b/>
        </w:rPr>
        <w:sectPr w:rsidR="0019484D" w:rsidSect="007F3B39">
          <w:footerReference w:type="default" r:id="rId26"/>
          <w:headerReference w:type="first" r:id="rId27"/>
          <w:pgSz w:w="11906" w:h="16838"/>
          <w:pgMar w:top="284" w:right="567" w:bottom="1134" w:left="1985" w:header="284" w:footer="540" w:gutter="0"/>
          <w:cols w:space="708"/>
          <w:titlePg/>
          <w:docGrid w:linePitch="360"/>
        </w:sectPr>
      </w:pPr>
    </w:p>
    <w:p w:rsidR="0019484D" w:rsidRPr="00190FBC" w:rsidRDefault="0019484D" w:rsidP="0019484D">
      <w:pPr>
        <w:jc w:val="center"/>
      </w:pPr>
      <w:r w:rsidRPr="00190FBC">
        <w:lastRenderedPageBreak/>
        <w:t>Исполнение решений Думы города Покачи</w:t>
      </w:r>
      <w:r w:rsidR="00967B78" w:rsidRPr="00190FBC">
        <w:t xml:space="preserve"> и протокольных поручений Думы города Покачи</w:t>
      </w:r>
    </w:p>
    <w:p w:rsidR="0019484D" w:rsidRPr="001B4251" w:rsidRDefault="001B4251" w:rsidP="001B4251">
      <w:pPr>
        <w:jc w:val="right"/>
      </w:pPr>
      <w:r>
        <w:t>Таблица 45</w:t>
      </w:r>
    </w:p>
    <w:p w:rsidR="0019484D" w:rsidRPr="00D90A3D" w:rsidRDefault="0019484D" w:rsidP="0019484D">
      <w:pPr>
        <w:jc w:val="both"/>
        <w:rPr>
          <w:i/>
        </w:rPr>
      </w:pPr>
    </w:p>
    <w:tbl>
      <w:tblPr>
        <w:tblW w:w="144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979"/>
        <w:gridCol w:w="5245"/>
        <w:gridCol w:w="5704"/>
      </w:tblGrid>
      <w:tr w:rsidR="0019484D" w:rsidRPr="002B5FE9" w:rsidTr="008076A0">
        <w:tc>
          <w:tcPr>
            <w:tcW w:w="531" w:type="dxa"/>
          </w:tcPr>
          <w:p w:rsidR="0019484D" w:rsidRPr="002B5FE9" w:rsidRDefault="0019484D" w:rsidP="0019484D">
            <w:pPr>
              <w:widowControl w:val="0"/>
              <w:autoSpaceDE w:val="0"/>
              <w:autoSpaceDN w:val="0"/>
              <w:jc w:val="center"/>
              <w:rPr>
                <w:b/>
                <w:sz w:val="20"/>
                <w:szCs w:val="20"/>
              </w:rPr>
            </w:pPr>
            <w:r w:rsidRPr="002B5FE9">
              <w:rPr>
                <w:b/>
                <w:sz w:val="20"/>
                <w:szCs w:val="20"/>
              </w:rPr>
              <w:t xml:space="preserve">№ </w:t>
            </w:r>
            <w:proofErr w:type="gramStart"/>
            <w:r w:rsidRPr="002B5FE9">
              <w:rPr>
                <w:b/>
                <w:sz w:val="20"/>
                <w:szCs w:val="20"/>
              </w:rPr>
              <w:t>п</w:t>
            </w:r>
            <w:proofErr w:type="gramEnd"/>
            <w:r w:rsidRPr="002B5FE9">
              <w:rPr>
                <w:b/>
                <w:sz w:val="20"/>
                <w:szCs w:val="20"/>
              </w:rPr>
              <w:t>/п</w:t>
            </w:r>
          </w:p>
        </w:tc>
        <w:tc>
          <w:tcPr>
            <w:tcW w:w="2979" w:type="dxa"/>
          </w:tcPr>
          <w:p w:rsidR="0019484D" w:rsidRPr="002B5FE9" w:rsidRDefault="0019484D" w:rsidP="0019484D">
            <w:pPr>
              <w:widowControl w:val="0"/>
              <w:autoSpaceDE w:val="0"/>
              <w:autoSpaceDN w:val="0"/>
              <w:jc w:val="center"/>
              <w:rPr>
                <w:b/>
                <w:sz w:val="20"/>
                <w:szCs w:val="20"/>
              </w:rPr>
            </w:pPr>
            <w:r w:rsidRPr="002B5FE9">
              <w:rPr>
                <w:b/>
                <w:sz w:val="20"/>
                <w:szCs w:val="20"/>
              </w:rPr>
              <w:t>Реквизиты решения (постановления) отражающие вопрос</w:t>
            </w:r>
          </w:p>
        </w:tc>
        <w:tc>
          <w:tcPr>
            <w:tcW w:w="5245" w:type="dxa"/>
          </w:tcPr>
          <w:p w:rsidR="0019484D" w:rsidRPr="002B5FE9" w:rsidRDefault="0019484D" w:rsidP="0019484D">
            <w:pPr>
              <w:widowControl w:val="0"/>
              <w:autoSpaceDE w:val="0"/>
              <w:autoSpaceDN w:val="0"/>
              <w:jc w:val="center"/>
              <w:rPr>
                <w:b/>
                <w:sz w:val="20"/>
                <w:szCs w:val="20"/>
              </w:rPr>
            </w:pPr>
            <w:r w:rsidRPr="002B5FE9">
              <w:rPr>
                <w:b/>
                <w:sz w:val="20"/>
                <w:szCs w:val="20"/>
              </w:rPr>
              <w:t>Содержание поручения</w:t>
            </w:r>
          </w:p>
        </w:tc>
        <w:tc>
          <w:tcPr>
            <w:tcW w:w="5704" w:type="dxa"/>
          </w:tcPr>
          <w:p w:rsidR="0019484D" w:rsidRPr="002B5FE9" w:rsidRDefault="0019484D" w:rsidP="0019484D">
            <w:pPr>
              <w:widowControl w:val="0"/>
              <w:autoSpaceDE w:val="0"/>
              <w:autoSpaceDN w:val="0"/>
              <w:jc w:val="center"/>
              <w:rPr>
                <w:b/>
                <w:sz w:val="20"/>
                <w:szCs w:val="20"/>
              </w:rPr>
            </w:pPr>
            <w:r w:rsidRPr="002B5FE9">
              <w:rPr>
                <w:b/>
                <w:sz w:val="20"/>
                <w:szCs w:val="20"/>
              </w:rPr>
              <w:t xml:space="preserve">Сведения об исполнении </w:t>
            </w:r>
          </w:p>
          <w:p w:rsidR="0019484D" w:rsidRPr="002B5FE9" w:rsidRDefault="0019484D" w:rsidP="0019484D">
            <w:pPr>
              <w:widowControl w:val="0"/>
              <w:autoSpaceDE w:val="0"/>
              <w:autoSpaceDN w:val="0"/>
              <w:jc w:val="center"/>
              <w:rPr>
                <w:b/>
                <w:sz w:val="20"/>
                <w:szCs w:val="20"/>
              </w:rPr>
            </w:pPr>
            <w:r w:rsidRPr="002B5FE9">
              <w:rPr>
                <w:b/>
                <w:sz w:val="20"/>
                <w:szCs w:val="20"/>
              </w:rPr>
              <w:t>(в случае неисполнения указать причины)</w:t>
            </w:r>
          </w:p>
        </w:tc>
      </w:tr>
      <w:tr w:rsidR="0019484D" w:rsidRPr="002B5FE9" w:rsidTr="008076A0">
        <w:tc>
          <w:tcPr>
            <w:tcW w:w="531" w:type="dxa"/>
          </w:tcPr>
          <w:p w:rsidR="0019484D" w:rsidRPr="002B5FE9" w:rsidRDefault="0019484D" w:rsidP="0019484D">
            <w:pPr>
              <w:widowControl w:val="0"/>
              <w:autoSpaceDE w:val="0"/>
              <w:autoSpaceDN w:val="0"/>
              <w:jc w:val="center"/>
              <w:rPr>
                <w:b/>
                <w:sz w:val="20"/>
                <w:szCs w:val="20"/>
              </w:rPr>
            </w:pPr>
            <w:r w:rsidRPr="002B5FE9">
              <w:rPr>
                <w:b/>
                <w:sz w:val="20"/>
                <w:szCs w:val="20"/>
              </w:rPr>
              <w:t>1</w:t>
            </w:r>
          </w:p>
        </w:tc>
        <w:tc>
          <w:tcPr>
            <w:tcW w:w="2979" w:type="dxa"/>
          </w:tcPr>
          <w:p w:rsidR="002B5FE9" w:rsidRDefault="0019484D" w:rsidP="0019484D">
            <w:pPr>
              <w:widowControl w:val="0"/>
              <w:autoSpaceDE w:val="0"/>
              <w:autoSpaceDN w:val="0"/>
              <w:jc w:val="both"/>
              <w:rPr>
                <w:sz w:val="20"/>
                <w:szCs w:val="20"/>
              </w:rPr>
            </w:pPr>
            <w:r w:rsidRPr="002B5FE9">
              <w:rPr>
                <w:sz w:val="20"/>
                <w:szCs w:val="20"/>
              </w:rPr>
              <w:t xml:space="preserve">Решение Думы города Покачи </w:t>
            </w:r>
            <w:r w:rsidRPr="002B5FE9">
              <w:rPr>
                <w:b/>
                <w:sz w:val="20"/>
                <w:szCs w:val="20"/>
              </w:rPr>
              <w:t>от 23.12.2015 №51</w:t>
            </w:r>
          </w:p>
          <w:p w:rsidR="0019484D" w:rsidRPr="002B5FE9" w:rsidRDefault="00115546" w:rsidP="0019484D">
            <w:pPr>
              <w:widowControl w:val="0"/>
              <w:autoSpaceDE w:val="0"/>
              <w:autoSpaceDN w:val="0"/>
              <w:jc w:val="both"/>
              <w:rPr>
                <w:sz w:val="20"/>
                <w:szCs w:val="20"/>
              </w:rPr>
            </w:pPr>
            <w:r w:rsidRPr="002B5FE9">
              <w:rPr>
                <w:sz w:val="20"/>
                <w:szCs w:val="20"/>
              </w:rPr>
              <w:t>«</w:t>
            </w:r>
            <w:r w:rsidR="0019484D" w:rsidRPr="002B5FE9">
              <w:rPr>
                <w:sz w:val="20"/>
                <w:szCs w:val="20"/>
              </w:rPr>
              <w:t xml:space="preserve">Об исполнении решения Думы города Покачи от 23.10.2015 №27 </w:t>
            </w:r>
            <w:r w:rsidRPr="002B5FE9">
              <w:rPr>
                <w:sz w:val="20"/>
                <w:szCs w:val="20"/>
              </w:rPr>
              <w:t>«</w:t>
            </w:r>
            <w:r w:rsidR="0019484D" w:rsidRPr="002B5FE9">
              <w:rPr>
                <w:sz w:val="20"/>
                <w:szCs w:val="20"/>
              </w:rPr>
              <w:t xml:space="preserve">Об исполнении пункта 3 решения Думы города Покачи от 27.03.2015 №22 </w:t>
            </w:r>
            <w:r w:rsidRPr="002B5FE9">
              <w:rPr>
                <w:sz w:val="20"/>
                <w:szCs w:val="20"/>
              </w:rPr>
              <w:t>«</w:t>
            </w:r>
            <w:r w:rsidR="0019484D" w:rsidRPr="002B5FE9">
              <w:rPr>
                <w:sz w:val="20"/>
                <w:szCs w:val="20"/>
              </w:rPr>
              <w:t>Об устройстве автобусных остановок и остановочных павильонов на территории города Покачи</w:t>
            </w:r>
            <w:r w:rsidRPr="002B5FE9">
              <w:rPr>
                <w:sz w:val="20"/>
                <w:szCs w:val="20"/>
              </w:rPr>
              <w:t>»</w:t>
            </w:r>
          </w:p>
        </w:tc>
        <w:tc>
          <w:tcPr>
            <w:tcW w:w="5245" w:type="dxa"/>
          </w:tcPr>
          <w:p w:rsidR="0019484D" w:rsidRPr="002B5FE9" w:rsidRDefault="0019484D" w:rsidP="002B5FE9">
            <w:pPr>
              <w:jc w:val="both"/>
              <w:rPr>
                <w:sz w:val="20"/>
                <w:szCs w:val="20"/>
              </w:rPr>
            </w:pPr>
            <w:r w:rsidRPr="002B5FE9">
              <w:rPr>
                <w:sz w:val="20"/>
                <w:szCs w:val="20"/>
              </w:rPr>
              <w:t>3. Администрации города Покачи предоставить информацию о реализации мероприятий, направленных на обустройство автобусных остановок и остановочных павильонов на территории города Покачи, в срок до декабря 2016 года.</w:t>
            </w:r>
          </w:p>
        </w:tc>
        <w:tc>
          <w:tcPr>
            <w:tcW w:w="5704" w:type="dxa"/>
          </w:tcPr>
          <w:p w:rsidR="0019484D" w:rsidRPr="002B5FE9" w:rsidRDefault="0019484D" w:rsidP="0019484D">
            <w:pPr>
              <w:jc w:val="both"/>
              <w:rPr>
                <w:rStyle w:val="af3"/>
                <w:b w:val="0"/>
                <w:i w:val="0"/>
                <w:color w:val="auto"/>
                <w:sz w:val="20"/>
                <w:szCs w:val="20"/>
              </w:rPr>
            </w:pPr>
            <w:r w:rsidRPr="002B5FE9">
              <w:rPr>
                <w:rStyle w:val="af3"/>
                <w:b w:val="0"/>
                <w:i w:val="0"/>
                <w:color w:val="auto"/>
                <w:sz w:val="20"/>
                <w:szCs w:val="20"/>
              </w:rPr>
              <w:t>В соответствии с протокольными решениями комиссии по обеспечению безопасности дорожного движения при администрации города Покачи от 16.11.2015 изменено расположение автобусных остановок по ул</w:t>
            </w:r>
            <w:proofErr w:type="gramStart"/>
            <w:r w:rsidRPr="002B5FE9">
              <w:rPr>
                <w:rStyle w:val="af3"/>
                <w:b w:val="0"/>
                <w:i w:val="0"/>
                <w:color w:val="auto"/>
                <w:sz w:val="20"/>
                <w:szCs w:val="20"/>
              </w:rPr>
              <w:t>.Т</w:t>
            </w:r>
            <w:proofErr w:type="gramEnd"/>
            <w:r w:rsidRPr="002B5FE9">
              <w:rPr>
                <w:rStyle w:val="af3"/>
                <w:b w:val="0"/>
                <w:i w:val="0"/>
                <w:color w:val="auto"/>
                <w:sz w:val="20"/>
                <w:szCs w:val="20"/>
              </w:rPr>
              <w:t>а</w:t>
            </w:r>
            <w:r w:rsidR="002B5FE9">
              <w:rPr>
                <w:rStyle w:val="af3"/>
                <w:b w:val="0"/>
                <w:i w:val="0"/>
                <w:color w:val="auto"/>
                <w:sz w:val="20"/>
                <w:szCs w:val="20"/>
              </w:rPr>
              <w:t>ё</w:t>
            </w:r>
            <w:r w:rsidRPr="002B5FE9">
              <w:rPr>
                <w:rStyle w:val="af3"/>
                <w:b w:val="0"/>
                <w:i w:val="0"/>
                <w:color w:val="auto"/>
                <w:sz w:val="20"/>
                <w:szCs w:val="20"/>
              </w:rPr>
              <w:t>жная и ул.Молод</w:t>
            </w:r>
            <w:r w:rsidR="002B5FE9">
              <w:rPr>
                <w:rStyle w:val="af3"/>
                <w:b w:val="0"/>
                <w:i w:val="0"/>
                <w:color w:val="auto"/>
                <w:sz w:val="20"/>
                <w:szCs w:val="20"/>
              </w:rPr>
              <w:t>ё</w:t>
            </w:r>
            <w:r w:rsidRPr="002B5FE9">
              <w:rPr>
                <w:rStyle w:val="af3"/>
                <w:b w:val="0"/>
                <w:i w:val="0"/>
                <w:color w:val="auto"/>
                <w:sz w:val="20"/>
                <w:szCs w:val="20"/>
              </w:rPr>
              <w:t>жная. Закрыты остановки по ул</w:t>
            </w:r>
            <w:proofErr w:type="gramStart"/>
            <w:r w:rsidRPr="002B5FE9">
              <w:rPr>
                <w:rStyle w:val="af3"/>
                <w:b w:val="0"/>
                <w:i w:val="0"/>
                <w:color w:val="auto"/>
                <w:sz w:val="20"/>
                <w:szCs w:val="20"/>
              </w:rPr>
              <w:t>.Т</w:t>
            </w:r>
            <w:proofErr w:type="gramEnd"/>
            <w:r w:rsidRPr="002B5FE9">
              <w:rPr>
                <w:rStyle w:val="af3"/>
                <w:b w:val="0"/>
                <w:i w:val="0"/>
                <w:color w:val="auto"/>
                <w:sz w:val="20"/>
                <w:szCs w:val="20"/>
              </w:rPr>
              <w:t>а</w:t>
            </w:r>
            <w:r w:rsidR="002B5FE9">
              <w:rPr>
                <w:rStyle w:val="af3"/>
                <w:b w:val="0"/>
                <w:i w:val="0"/>
                <w:color w:val="auto"/>
                <w:sz w:val="20"/>
                <w:szCs w:val="20"/>
              </w:rPr>
              <w:t>ё</w:t>
            </w:r>
            <w:r w:rsidRPr="002B5FE9">
              <w:rPr>
                <w:rStyle w:val="af3"/>
                <w:b w:val="0"/>
                <w:i w:val="0"/>
                <w:color w:val="auto"/>
                <w:sz w:val="20"/>
                <w:szCs w:val="20"/>
              </w:rPr>
              <w:t>жная, а именно: в районе ул.</w:t>
            </w:r>
            <w:r w:rsidR="002B5FE9">
              <w:rPr>
                <w:rStyle w:val="af3"/>
                <w:b w:val="0"/>
                <w:i w:val="0"/>
                <w:color w:val="auto"/>
                <w:sz w:val="20"/>
                <w:szCs w:val="20"/>
              </w:rPr>
              <w:t xml:space="preserve"> Таёжная</w:t>
            </w:r>
            <w:r w:rsidRPr="002B5FE9">
              <w:rPr>
                <w:rStyle w:val="af3"/>
                <w:b w:val="0"/>
                <w:i w:val="0"/>
                <w:color w:val="auto"/>
                <w:sz w:val="20"/>
                <w:szCs w:val="20"/>
              </w:rPr>
              <w:t xml:space="preserve">, д.3, напротив проезда к городской котельной, возле магазина </w:t>
            </w:r>
            <w:r w:rsidR="00115546" w:rsidRPr="002B5FE9">
              <w:rPr>
                <w:rStyle w:val="af3"/>
                <w:b w:val="0"/>
                <w:i w:val="0"/>
                <w:color w:val="auto"/>
                <w:sz w:val="20"/>
                <w:szCs w:val="20"/>
              </w:rPr>
              <w:t>«</w:t>
            </w:r>
            <w:r w:rsidRPr="002B5FE9">
              <w:rPr>
                <w:rStyle w:val="af3"/>
                <w:b w:val="0"/>
                <w:i w:val="0"/>
                <w:color w:val="auto"/>
                <w:sz w:val="20"/>
                <w:szCs w:val="20"/>
              </w:rPr>
              <w:t>Магнит</w:t>
            </w:r>
            <w:r w:rsidR="00115546" w:rsidRPr="002B5FE9">
              <w:rPr>
                <w:rStyle w:val="af3"/>
                <w:b w:val="0"/>
                <w:i w:val="0"/>
                <w:color w:val="auto"/>
                <w:sz w:val="20"/>
                <w:szCs w:val="20"/>
              </w:rPr>
              <w:t>»</w:t>
            </w:r>
            <w:r w:rsidRPr="002B5FE9">
              <w:rPr>
                <w:rStyle w:val="af3"/>
                <w:b w:val="0"/>
                <w:i w:val="0"/>
                <w:color w:val="auto"/>
                <w:sz w:val="20"/>
                <w:szCs w:val="20"/>
              </w:rPr>
              <w:t xml:space="preserve">, а также закрытие заездного кармана, примыкающего к повороту на ул. </w:t>
            </w:r>
            <w:r w:rsidR="002B5FE9">
              <w:rPr>
                <w:rStyle w:val="af3"/>
                <w:b w:val="0"/>
                <w:i w:val="0"/>
                <w:color w:val="auto"/>
                <w:sz w:val="20"/>
                <w:szCs w:val="20"/>
              </w:rPr>
              <w:t>Молодёжная</w:t>
            </w:r>
            <w:r w:rsidRPr="002B5FE9">
              <w:rPr>
                <w:rStyle w:val="af3"/>
                <w:b w:val="0"/>
                <w:i w:val="0"/>
                <w:color w:val="auto"/>
                <w:sz w:val="20"/>
                <w:szCs w:val="20"/>
              </w:rPr>
              <w:t xml:space="preserve">. Была организована новая остановка на месте, где прежде располагался памятник </w:t>
            </w:r>
            <w:r w:rsidR="00115546" w:rsidRPr="002B5FE9">
              <w:rPr>
                <w:rStyle w:val="af3"/>
                <w:b w:val="0"/>
                <w:i w:val="0"/>
                <w:color w:val="auto"/>
                <w:sz w:val="20"/>
                <w:szCs w:val="20"/>
              </w:rPr>
              <w:t>«</w:t>
            </w:r>
            <w:r w:rsidRPr="002B5FE9">
              <w:rPr>
                <w:rStyle w:val="af3"/>
                <w:b w:val="0"/>
                <w:i w:val="0"/>
                <w:color w:val="auto"/>
                <w:sz w:val="20"/>
                <w:szCs w:val="20"/>
              </w:rPr>
              <w:t>Павшим воинам</w:t>
            </w:r>
            <w:r w:rsidR="00115546" w:rsidRPr="002B5FE9">
              <w:rPr>
                <w:rStyle w:val="af3"/>
                <w:b w:val="0"/>
                <w:i w:val="0"/>
                <w:color w:val="auto"/>
                <w:sz w:val="20"/>
                <w:szCs w:val="20"/>
              </w:rPr>
              <w:t>»</w:t>
            </w:r>
            <w:r w:rsidRPr="002B5FE9">
              <w:rPr>
                <w:rStyle w:val="af3"/>
                <w:b w:val="0"/>
                <w:i w:val="0"/>
                <w:color w:val="auto"/>
                <w:sz w:val="20"/>
                <w:szCs w:val="20"/>
              </w:rPr>
              <w:t>. По ул.</w:t>
            </w:r>
            <w:r w:rsidR="002B5FE9">
              <w:rPr>
                <w:rStyle w:val="af3"/>
                <w:b w:val="0"/>
                <w:i w:val="0"/>
                <w:color w:val="auto"/>
                <w:sz w:val="20"/>
                <w:szCs w:val="20"/>
              </w:rPr>
              <w:t xml:space="preserve"> Молодёжная</w:t>
            </w:r>
            <w:r w:rsidRPr="002B5FE9">
              <w:rPr>
                <w:rStyle w:val="af3"/>
                <w:b w:val="0"/>
                <w:i w:val="0"/>
                <w:color w:val="auto"/>
                <w:sz w:val="20"/>
                <w:szCs w:val="20"/>
              </w:rPr>
              <w:t xml:space="preserve"> организована новая автобусная остановка</w:t>
            </w:r>
            <w:r w:rsidR="00190FBC">
              <w:rPr>
                <w:rStyle w:val="af3"/>
                <w:b w:val="0"/>
                <w:i w:val="0"/>
                <w:color w:val="auto"/>
                <w:sz w:val="20"/>
                <w:szCs w:val="20"/>
              </w:rPr>
              <w:t xml:space="preserve"> </w:t>
            </w:r>
            <w:r w:rsidRPr="002B5FE9">
              <w:rPr>
                <w:rStyle w:val="af3"/>
                <w:b w:val="0"/>
                <w:i w:val="0"/>
                <w:color w:val="auto"/>
                <w:sz w:val="20"/>
                <w:szCs w:val="20"/>
              </w:rPr>
              <w:t>напротив торца ул.</w:t>
            </w:r>
            <w:r w:rsidR="002B5FE9">
              <w:rPr>
                <w:rStyle w:val="af3"/>
                <w:b w:val="0"/>
                <w:i w:val="0"/>
                <w:color w:val="auto"/>
                <w:sz w:val="20"/>
                <w:szCs w:val="20"/>
              </w:rPr>
              <w:t xml:space="preserve"> Таёжной</w:t>
            </w:r>
            <w:r w:rsidRPr="002B5FE9">
              <w:rPr>
                <w:rStyle w:val="af3"/>
                <w:b w:val="0"/>
                <w:i w:val="0"/>
                <w:color w:val="auto"/>
                <w:sz w:val="20"/>
                <w:szCs w:val="20"/>
              </w:rPr>
              <w:t xml:space="preserve"> д.2 (без установки павильона), а также вглубь улицы перенесена остановка, примыкающая к перекр</w:t>
            </w:r>
            <w:r w:rsidR="002B5FE9">
              <w:rPr>
                <w:rStyle w:val="af3"/>
                <w:b w:val="0"/>
                <w:i w:val="0"/>
                <w:color w:val="auto"/>
                <w:sz w:val="20"/>
                <w:szCs w:val="20"/>
              </w:rPr>
              <w:t>ё</w:t>
            </w:r>
            <w:r w:rsidRPr="002B5FE9">
              <w:rPr>
                <w:rStyle w:val="af3"/>
                <w:b w:val="0"/>
                <w:i w:val="0"/>
                <w:color w:val="auto"/>
                <w:sz w:val="20"/>
                <w:szCs w:val="20"/>
              </w:rPr>
              <w:t>стку ул.</w:t>
            </w:r>
            <w:r w:rsidR="002B5FE9">
              <w:rPr>
                <w:rStyle w:val="af3"/>
                <w:b w:val="0"/>
                <w:i w:val="0"/>
                <w:color w:val="auto"/>
                <w:sz w:val="20"/>
                <w:szCs w:val="20"/>
              </w:rPr>
              <w:t xml:space="preserve"> Молодёжная</w:t>
            </w:r>
            <w:r w:rsidRPr="002B5FE9">
              <w:rPr>
                <w:rStyle w:val="af3"/>
                <w:b w:val="0"/>
                <w:i w:val="0"/>
                <w:color w:val="auto"/>
                <w:sz w:val="20"/>
                <w:szCs w:val="20"/>
              </w:rPr>
              <w:t xml:space="preserve"> с ул.</w:t>
            </w:r>
            <w:r w:rsidR="002B5FE9">
              <w:rPr>
                <w:rStyle w:val="af3"/>
                <w:b w:val="0"/>
                <w:i w:val="0"/>
                <w:color w:val="auto"/>
                <w:sz w:val="20"/>
                <w:szCs w:val="20"/>
              </w:rPr>
              <w:t xml:space="preserve"> Таёжная</w:t>
            </w:r>
            <w:r w:rsidR="00190FBC">
              <w:rPr>
                <w:rStyle w:val="af3"/>
                <w:b w:val="0"/>
                <w:i w:val="0"/>
                <w:color w:val="auto"/>
                <w:sz w:val="20"/>
                <w:szCs w:val="20"/>
              </w:rPr>
              <w:t>. В</w:t>
            </w:r>
            <w:r w:rsidRPr="002B5FE9">
              <w:rPr>
                <w:rStyle w:val="af3"/>
                <w:b w:val="0"/>
                <w:i w:val="0"/>
                <w:color w:val="auto"/>
                <w:sz w:val="20"/>
                <w:szCs w:val="20"/>
              </w:rPr>
              <w:t xml:space="preserve"> 2016 году в районе дач были организованы две автобусные остановки с подходными путями (без установки павильонов). Таким образом, по ходу следования городского автобусного маршрута всего 20 остановок, из которых 15 оборудованы остановочными павильонами. Для оборудования всех действующих автобусных остановок павильонами необходимо установить 5 остановочных павильонов. Ориентировочнаястоимость данных работ составляет 1 250 тыс. рублей</w:t>
            </w:r>
          </w:p>
          <w:p w:rsidR="0019484D" w:rsidRPr="002B5FE9" w:rsidRDefault="0019484D" w:rsidP="0019484D">
            <w:pPr>
              <w:widowControl w:val="0"/>
              <w:autoSpaceDE w:val="0"/>
              <w:autoSpaceDN w:val="0"/>
              <w:jc w:val="both"/>
              <w:rPr>
                <w:sz w:val="20"/>
                <w:szCs w:val="20"/>
              </w:rPr>
            </w:pPr>
            <w:r w:rsidRPr="002B5FE9">
              <w:rPr>
                <w:b/>
                <w:sz w:val="20"/>
                <w:szCs w:val="20"/>
              </w:rPr>
              <w:t>Решение исполнено, снято с контроля решением Думы от 17.12.2018 № 113</w:t>
            </w:r>
          </w:p>
        </w:tc>
      </w:tr>
      <w:tr w:rsidR="0019484D" w:rsidRPr="002B5FE9" w:rsidTr="008076A0">
        <w:tc>
          <w:tcPr>
            <w:tcW w:w="531" w:type="dxa"/>
          </w:tcPr>
          <w:p w:rsidR="0019484D" w:rsidRPr="002B5FE9" w:rsidRDefault="0019484D" w:rsidP="0019484D">
            <w:pPr>
              <w:widowControl w:val="0"/>
              <w:autoSpaceDE w:val="0"/>
              <w:autoSpaceDN w:val="0"/>
              <w:jc w:val="center"/>
              <w:rPr>
                <w:b/>
                <w:sz w:val="20"/>
                <w:szCs w:val="20"/>
              </w:rPr>
            </w:pPr>
            <w:r w:rsidRPr="002B5FE9">
              <w:rPr>
                <w:b/>
                <w:sz w:val="20"/>
                <w:szCs w:val="20"/>
              </w:rPr>
              <w:t>2</w:t>
            </w:r>
          </w:p>
        </w:tc>
        <w:tc>
          <w:tcPr>
            <w:tcW w:w="2979" w:type="dxa"/>
          </w:tcPr>
          <w:p w:rsidR="002B5FE9" w:rsidRDefault="0019484D" w:rsidP="0019484D">
            <w:pPr>
              <w:widowControl w:val="0"/>
              <w:autoSpaceDE w:val="0"/>
              <w:autoSpaceDN w:val="0"/>
              <w:jc w:val="both"/>
              <w:rPr>
                <w:bCs/>
                <w:iCs/>
                <w:sz w:val="20"/>
                <w:szCs w:val="20"/>
              </w:rPr>
            </w:pPr>
            <w:r w:rsidRPr="002B5FE9">
              <w:rPr>
                <w:bCs/>
                <w:iCs/>
                <w:sz w:val="20"/>
                <w:szCs w:val="20"/>
              </w:rPr>
              <w:t xml:space="preserve">Решение Думы города Покачи </w:t>
            </w:r>
            <w:r w:rsidRPr="002B5FE9">
              <w:rPr>
                <w:b/>
                <w:bCs/>
                <w:iCs/>
                <w:sz w:val="20"/>
                <w:szCs w:val="20"/>
              </w:rPr>
              <w:t>от 24.04.2017№38</w:t>
            </w:r>
          </w:p>
          <w:p w:rsidR="0019484D" w:rsidRPr="002B5FE9" w:rsidRDefault="002B5FE9" w:rsidP="0019484D">
            <w:pPr>
              <w:widowControl w:val="0"/>
              <w:autoSpaceDE w:val="0"/>
              <w:autoSpaceDN w:val="0"/>
              <w:jc w:val="both"/>
              <w:rPr>
                <w:sz w:val="20"/>
                <w:szCs w:val="20"/>
              </w:rPr>
            </w:pPr>
            <w:r>
              <w:rPr>
                <w:bCs/>
                <w:iCs/>
                <w:sz w:val="20"/>
                <w:szCs w:val="20"/>
              </w:rPr>
              <w:t>«</w:t>
            </w:r>
            <w:r w:rsidR="0019484D" w:rsidRPr="002B5FE9">
              <w:rPr>
                <w:bCs/>
                <w:iCs/>
                <w:sz w:val="20"/>
                <w:szCs w:val="20"/>
              </w:rPr>
              <w:t xml:space="preserve">О схеме размещения рекламных конструкций, выдаче разрешений на установку и эксплуатацию рекламных конструкций на </w:t>
            </w:r>
            <w:r w:rsidR="0019484D" w:rsidRPr="002B5FE9">
              <w:rPr>
                <w:bCs/>
                <w:iCs/>
                <w:sz w:val="20"/>
                <w:szCs w:val="20"/>
              </w:rPr>
              <w:lastRenderedPageBreak/>
              <w:t xml:space="preserve">территории городского округа, выдаче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w:t>
            </w:r>
            <w:r w:rsidR="00115546" w:rsidRPr="002B5FE9">
              <w:rPr>
                <w:bCs/>
                <w:iCs/>
                <w:sz w:val="20"/>
                <w:szCs w:val="20"/>
              </w:rPr>
              <w:t>«</w:t>
            </w:r>
            <w:r w:rsidR="0019484D" w:rsidRPr="002B5FE9">
              <w:rPr>
                <w:bCs/>
                <w:iCs/>
                <w:sz w:val="20"/>
                <w:szCs w:val="20"/>
              </w:rPr>
              <w:t>О рекламе</w:t>
            </w:r>
            <w:r w:rsidR="00115546" w:rsidRPr="002B5FE9">
              <w:rPr>
                <w:bCs/>
                <w:iCs/>
                <w:sz w:val="20"/>
                <w:szCs w:val="20"/>
              </w:rPr>
              <w:t>»</w:t>
            </w:r>
          </w:p>
        </w:tc>
        <w:tc>
          <w:tcPr>
            <w:tcW w:w="5245" w:type="dxa"/>
          </w:tcPr>
          <w:p w:rsidR="0019484D" w:rsidRPr="002B5FE9" w:rsidRDefault="0019484D" w:rsidP="0019484D">
            <w:pPr>
              <w:ind w:firstLine="34"/>
              <w:jc w:val="both"/>
              <w:rPr>
                <w:bCs/>
                <w:iCs/>
                <w:sz w:val="20"/>
                <w:szCs w:val="20"/>
              </w:rPr>
            </w:pPr>
            <w:r w:rsidRPr="002B5FE9">
              <w:rPr>
                <w:bCs/>
                <w:iCs/>
                <w:sz w:val="20"/>
                <w:szCs w:val="20"/>
              </w:rPr>
              <w:lastRenderedPageBreak/>
              <w:t>2. Рекомендовать администрации города Покачи в срок до августа 2017 года:</w:t>
            </w:r>
          </w:p>
          <w:p w:rsidR="0019484D" w:rsidRPr="002B5FE9" w:rsidRDefault="0019484D" w:rsidP="0019484D">
            <w:pPr>
              <w:ind w:firstLine="34"/>
              <w:jc w:val="both"/>
              <w:rPr>
                <w:bCs/>
                <w:iCs/>
                <w:sz w:val="20"/>
                <w:szCs w:val="20"/>
              </w:rPr>
            </w:pPr>
            <w:r w:rsidRPr="002B5FE9">
              <w:rPr>
                <w:bCs/>
                <w:iCs/>
                <w:sz w:val="20"/>
                <w:szCs w:val="20"/>
              </w:rPr>
              <w:t xml:space="preserve">1) привести муниципальные правовые акты города Покачи, регулирующие вопросы размещения рекламных конструкций, выдачи разрешений на установку и эксплуатацию рекламных конструкций, выдачи предписаний о демонтаже самовольно установленных </w:t>
            </w:r>
            <w:r w:rsidRPr="002B5FE9">
              <w:rPr>
                <w:bCs/>
                <w:iCs/>
                <w:sz w:val="20"/>
                <w:szCs w:val="20"/>
              </w:rPr>
              <w:lastRenderedPageBreak/>
              <w:t>рекламных конструкций на территории городского округа в соответствие с требованиями Правил благоустройства территории города Покачи;</w:t>
            </w:r>
          </w:p>
          <w:p w:rsidR="0019484D" w:rsidRPr="002B5FE9" w:rsidRDefault="0019484D" w:rsidP="0019484D">
            <w:pPr>
              <w:ind w:firstLine="34"/>
              <w:jc w:val="both"/>
              <w:rPr>
                <w:bCs/>
                <w:iCs/>
                <w:sz w:val="20"/>
                <w:szCs w:val="20"/>
              </w:rPr>
            </w:pPr>
            <w:r w:rsidRPr="002B5FE9">
              <w:rPr>
                <w:bCs/>
                <w:iCs/>
                <w:sz w:val="20"/>
                <w:szCs w:val="20"/>
              </w:rPr>
              <w:t>2) привести объекты рекламных конструкций, расположенные на территории города Покачи, в соответствие схеме размещения рекламных конструкций и Правилам благоустройства территории города Покачи;</w:t>
            </w:r>
          </w:p>
          <w:p w:rsidR="0019484D" w:rsidRPr="002B5FE9" w:rsidRDefault="0019484D" w:rsidP="0019484D">
            <w:pPr>
              <w:ind w:firstLine="34"/>
              <w:jc w:val="both"/>
              <w:rPr>
                <w:bCs/>
                <w:iCs/>
                <w:sz w:val="20"/>
                <w:szCs w:val="20"/>
              </w:rPr>
            </w:pPr>
            <w:r w:rsidRPr="002B5FE9">
              <w:rPr>
                <w:bCs/>
                <w:iCs/>
                <w:sz w:val="20"/>
                <w:szCs w:val="20"/>
              </w:rPr>
              <w:t>3) привести объекты информационных конструкций (вывесок), расположенные на территории города Покачи, в соответствие Правилам благоустройства территории города Покачи;</w:t>
            </w:r>
          </w:p>
          <w:p w:rsidR="0019484D" w:rsidRPr="002B5FE9" w:rsidRDefault="0019484D" w:rsidP="002B5FE9">
            <w:pPr>
              <w:ind w:firstLine="34"/>
              <w:jc w:val="both"/>
              <w:rPr>
                <w:sz w:val="20"/>
                <w:szCs w:val="20"/>
              </w:rPr>
            </w:pPr>
            <w:r w:rsidRPr="002B5FE9">
              <w:rPr>
                <w:bCs/>
                <w:iCs/>
                <w:sz w:val="20"/>
                <w:szCs w:val="20"/>
              </w:rPr>
              <w:t>4) обеспечить контроль соблюдения на территории города Покачи действующего законодательства, регламентирующего</w:t>
            </w:r>
            <w:r w:rsidR="00190FBC">
              <w:rPr>
                <w:bCs/>
                <w:iCs/>
                <w:sz w:val="20"/>
                <w:szCs w:val="20"/>
              </w:rPr>
              <w:t xml:space="preserve"> </w:t>
            </w:r>
            <w:r w:rsidRPr="002B5FE9">
              <w:rPr>
                <w:bCs/>
                <w:iCs/>
                <w:sz w:val="20"/>
                <w:szCs w:val="20"/>
              </w:rPr>
              <w:t>вопросы размещения и распространения рекламы.</w:t>
            </w:r>
          </w:p>
        </w:tc>
        <w:tc>
          <w:tcPr>
            <w:tcW w:w="5704" w:type="dxa"/>
          </w:tcPr>
          <w:p w:rsidR="0019484D" w:rsidRPr="002B5FE9" w:rsidRDefault="0019484D" w:rsidP="0019484D">
            <w:pPr>
              <w:widowControl w:val="0"/>
              <w:autoSpaceDE w:val="0"/>
              <w:autoSpaceDN w:val="0"/>
              <w:ind w:firstLine="23"/>
              <w:jc w:val="both"/>
              <w:rPr>
                <w:sz w:val="20"/>
                <w:szCs w:val="20"/>
              </w:rPr>
            </w:pPr>
            <w:r w:rsidRPr="002B5FE9">
              <w:rPr>
                <w:sz w:val="20"/>
                <w:szCs w:val="20"/>
              </w:rPr>
              <w:lastRenderedPageBreak/>
              <w:t>Срок исполнения</w:t>
            </w:r>
            <w:r w:rsidR="00190FBC">
              <w:rPr>
                <w:sz w:val="20"/>
                <w:szCs w:val="20"/>
              </w:rPr>
              <w:t xml:space="preserve"> </w:t>
            </w:r>
            <w:r w:rsidRPr="002B5FE9">
              <w:rPr>
                <w:sz w:val="20"/>
                <w:szCs w:val="20"/>
              </w:rPr>
              <w:t xml:space="preserve">решения продлён до июня 2018 года решением Думы города Покачи от 18.12.2017 №122. В 2017 году разработан административный регламент соответствующий требованиям действующего законодательства. Проведён анализ размещения рекламных конструкций – вынесены предписания по устранению выявленных нарушений. Предприниматели уведомлены о </w:t>
            </w:r>
            <w:r w:rsidRPr="002B5FE9">
              <w:rPr>
                <w:sz w:val="20"/>
                <w:szCs w:val="20"/>
              </w:rPr>
              <w:lastRenderedPageBreak/>
              <w:t>необходимости согласования эскизов вывесок с отделом архитектуры администрации</w:t>
            </w:r>
            <w:r w:rsidR="00190FBC">
              <w:rPr>
                <w:sz w:val="20"/>
                <w:szCs w:val="20"/>
              </w:rPr>
              <w:t xml:space="preserve"> </w:t>
            </w:r>
            <w:r w:rsidRPr="002B5FE9">
              <w:rPr>
                <w:sz w:val="20"/>
                <w:szCs w:val="20"/>
              </w:rPr>
              <w:t>города. Отдел муниципального контроля администрации города Покачи проводит проверки и составляет протоколы по факту выявленных нарушений. Администрация города предоставляет</w:t>
            </w:r>
            <w:r w:rsidR="00190FBC">
              <w:rPr>
                <w:sz w:val="20"/>
                <w:szCs w:val="20"/>
              </w:rPr>
              <w:t xml:space="preserve"> </w:t>
            </w:r>
            <w:r w:rsidRPr="002B5FE9">
              <w:rPr>
                <w:sz w:val="20"/>
                <w:szCs w:val="20"/>
              </w:rPr>
              <w:t>услугу</w:t>
            </w:r>
            <w:r w:rsidR="00190FBC">
              <w:rPr>
                <w:sz w:val="20"/>
                <w:szCs w:val="20"/>
              </w:rPr>
              <w:t xml:space="preserve"> </w:t>
            </w:r>
            <w:r w:rsidRPr="002B5FE9">
              <w:rPr>
                <w:sz w:val="20"/>
                <w:szCs w:val="20"/>
              </w:rPr>
              <w:t>по размещению рекламной продукции в рамках постановления администрации города Покачи</w:t>
            </w:r>
            <w:r w:rsidR="00190FBC">
              <w:rPr>
                <w:sz w:val="20"/>
                <w:szCs w:val="20"/>
              </w:rPr>
              <w:t xml:space="preserve"> </w:t>
            </w:r>
            <w:r w:rsidRPr="002B5FE9">
              <w:rPr>
                <w:sz w:val="20"/>
                <w:szCs w:val="20"/>
              </w:rPr>
              <w:t>от 2511.2016 №1179. В 2016-2017 годах проведена инвентаризация установленных рекламных конструкций и вывесок на торговых центрах, предприятиях</w:t>
            </w:r>
            <w:r w:rsidR="00190FBC">
              <w:rPr>
                <w:sz w:val="20"/>
                <w:szCs w:val="20"/>
              </w:rPr>
              <w:t xml:space="preserve"> </w:t>
            </w:r>
            <w:r w:rsidRPr="002B5FE9">
              <w:rPr>
                <w:sz w:val="20"/>
                <w:szCs w:val="20"/>
              </w:rPr>
              <w:t>учреждениях на</w:t>
            </w:r>
            <w:r w:rsidR="00190FBC">
              <w:rPr>
                <w:sz w:val="20"/>
                <w:szCs w:val="20"/>
              </w:rPr>
              <w:t xml:space="preserve"> </w:t>
            </w:r>
            <w:r w:rsidRPr="002B5FE9">
              <w:rPr>
                <w:sz w:val="20"/>
                <w:szCs w:val="20"/>
              </w:rPr>
              <w:t xml:space="preserve">предмет выявления </w:t>
            </w:r>
            <w:r w:rsidR="00115546" w:rsidRPr="002B5FE9">
              <w:rPr>
                <w:sz w:val="20"/>
                <w:szCs w:val="20"/>
              </w:rPr>
              <w:t>«</w:t>
            </w:r>
            <w:r w:rsidRPr="002B5FE9">
              <w:rPr>
                <w:sz w:val="20"/>
                <w:szCs w:val="20"/>
              </w:rPr>
              <w:t>рекламного мусора</w:t>
            </w:r>
            <w:r w:rsidR="00115546" w:rsidRPr="002B5FE9">
              <w:rPr>
                <w:sz w:val="20"/>
                <w:szCs w:val="20"/>
              </w:rPr>
              <w:t>»</w:t>
            </w:r>
            <w:r w:rsidRPr="002B5FE9">
              <w:rPr>
                <w:sz w:val="20"/>
                <w:szCs w:val="20"/>
              </w:rPr>
              <w:t>. В результате</w:t>
            </w:r>
            <w:r w:rsidR="00190FBC">
              <w:rPr>
                <w:sz w:val="20"/>
                <w:szCs w:val="20"/>
              </w:rPr>
              <w:t xml:space="preserve"> </w:t>
            </w:r>
            <w:r w:rsidRPr="002B5FE9">
              <w:rPr>
                <w:sz w:val="20"/>
                <w:szCs w:val="20"/>
              </w:rPr>
              <w:t>провед</w:t>
            </w:r>
            <w:r w:rsidR="002B5FE9">
              <w:rPr>
                <w:sz w:val="20"/>
                <w:szCs w:val="20"/>
              </w:rPr>
              <w:t>ё</w:t>
            </w:r>
            <w:r w:rsidRPr="002B5FE9">
              <w:rPr>
                <w:sz w:val="20"/>
                <w:szCs w:val="20"/>
              </w:rPr>
              <w:t>нных мероприятий торговые центры сняли несогласованные рекламные конструкции, согласовали темы вывесок. В 2018 году работа продолжается в рамках административного регламента.</w:t>
            </w:r>
          </w:p>
          <w:p w:rsidR="0019484D" w:rsidRPr="002B5FE9" w:rsidRDefault="0019484D" w:rsidP="0019484D">
            <w:pPr>
              <w:widowControl w:val="0"/>
              <w:autoSpaceDE w:val="0"/>
              <w:autoSpaceDN w:val="0"/>
              <w:ind w:firstLine="23"/>
              <w:jc w:val="both"/>
              <w:rPr>
                <w:sz w:val="20"/>
                <w:szCs w:val="20"/>
              </w:rPr>
            </w:pPr>
            <w:r w:rsidRPr="002B5FE9">
              <w:rPr>
                <w:b/>
                <w:sz w:val="20"/>
                <w:szCs w:val="20"/>
              </w:rPr>
              <w:t>Решение исполнено, снято с контроля решением Думы от 17.12.2018 № 113</w:t>
            </w:r>
          </w:p>
        </w:tc>
      </w:tr>
      <w:tr w:rsidR="0019484D" w:rsidRPr="002B5FE9" w:rsidTr="008076A0">
        <w:tc>
          <w:tcPr>
            <w:tcW w:w="531" w:type="dxa"/>
          </w:tcPr>
          <w:p w:rsidR="0019484D" w:rsidRPr="002B5FE9" w:rsidRDefault="0019484D" w:rsidP="0019484D">
            <w:pPr>
              <w:widowControl w:val="0"/>
              <w:autoSpaceDE w:val="0"/>
              <w:autoSpaceDN w:val="0"/>
              <w:jc w:val="center"/>
              <w:rPr>
                <w:b/>
                <w:sz w:val="20"/>
                <w:szCs w:val="20"/>
              </w:rPr>
            </w:pPr>
            <w:r w:rsidRPr="002B5FE9">
              <w:rPr>
                <w:b/>
                <w:sz w:val="20"/>
                <w:szCs w:val="20"/>
              </w:rPr>
              <w:lastRenderedPageBreak/>
              <w:t>3</w:t>
            </w:r>
          </w:p>
        </w:tc>
        <w:tc>
          <w:tcPr>
            <w:tcW w:w="2979" w:type="dxa"/>
          </w:tcPr>
          <w:p w:rsidR="002B5FE9" w:rsidRDefault="0019484D" w:rsidP="002B5FE9">
            <w:pPr>
              <w:widowControl w:val="0"/>
              <w:autoSpaceDE w:val="0"/>
              <w:autoSpaceDN w:val="0"/>
              <w:adjustRightInd w:val="0"/>
              <w:jc w:val="both"/>
              <w:rPr>
                <w:sz w:val="20"/>
                <w:szCs w:val="20"/>
              </w:rPr>
            </w:pPr>
            <w:r w:rsidRPr="002B5FE9">
              <w:rPr>
                <w:sz w:val="20"/>
                <w:szCs w:val="20"/>
              </w:rPr>
              <w:t xml:space="preserve">Решение Думы города Покачи </w:t>
            </w:r>
            <w:r w:rsidRPr="002B5FE9">
              <w:rPr>
                <w:b/>
                <w:sz w:val="20"/>
                <w:szCs w:val="20"/>
              </w:rPr>
              <w:t>от 15.12.2017 №113</w:t>
            </w:r>
          </w:p>
          <w:p w:rsidR="0019484D" w:rsidRPr="002B5FE9" w:rsidRDefault="00115546" w:rsidP="002B5FE9">
            <w:pPr>
              <w:widowControl w:val="0"/>
              <w:autoSpaceDE w:val="0"/>
              <w:autoSpaceDN w:val="0"/>
              <w:adjustRightInd w:val="0"/>
              <w:jc w:val="both"/>
              <w:rPr>
                <w:sz w:val="20"/>
                <w:szCs w:val="20"/>
              </w:rPr>
            </w:pPr>
            <w:r w:rsidRPr="002B5FE9">
              <w:rPr>
                <w:sz w:val="20"/>
                <w:szCs w:val="20"/>
              </w:rPr>
              <w:t>«</w:t>
            </w:r>
            <w:r w:rsidR="0019484D" w:rsidRPr="002B5FE9">
              <w:rPr>
                <w:sz w:val="20"/>
                <w:szCs w:val="20"/>
              </w:rPr>
              <w:t>О бюджете города Покачи на 2018 год и на плановый период 2019 и 2020 годов</w:t>
            </w:r>
            <w:r w:rsidRPr="002B5FE9">
              <w:rPr>
                <w:sz w:val="20"/>
                <w:szCs w:val="20"/>
              </w:rPr>
              <w:t>»</w:t>
            </w:r>
          </w:p>
        </w:tc>
        <w:tc>
          <w:tcPr>
            <w:tcW w:w="5245" w:type="dxa"/>
          </w:tcPr>
          <w:p w:rsidR="0019484D" w:rsidRPr="002B5FE9" w:rsidRDefault="0019484D" w:rsidP="0019484D">
            <w:pPr>
              <w:widowControl w:val="0"/>
              <w:autoSpaceDE w:val="0"/>
              <w:autoSpaceDN w:val="0"/>
              <w:jc w:val="both"/>
              <w:rPr>
                <w:sz w:val="20"/>
                <w:szCs w:val="20"/>
              </w:rPr>
            </w:pPr>
            <w:r w:rsidRPr="002B5FE9">
              <w:rPr>
                <w:sz w:val="20"/>
                <w:szCs w:val="20"/>
              </w:rPr>
              <w:t>4. Обнародовать настоящее решение путём его размещения на специальном стенде в читальном зале городской библиотеки в срок не позднее 3 рабочих дней после его подписания в установленном порядке.</w:t>
            </w:r>
          </w:p>
        </w:tc>
        <w:tc>
          <w:tcPr>
            <w:tcW w:w="5704" w:type="dxa"/>
          </w:tcPr>
          <w:p w:rsidR="0019484D" w:rsidRPr="002B5FE9" w:rsidRDefault="0019484D" w:rsidP="0019484D">
            <w:pPr>
              <w:jc w:val="both"/>
              <w:rPr>
                <w:sz w:val="20"/>
                <w:szCs w:val="20"/>
              </w:rPr>
            </w:pPr>
            <w:r w:rsidRPr="002B5FE9">
              <w:rPr>
                <w:sz w:val="20"/>
                <w:szCs w:val="20"/>
              </w:rPr>
              <w:t>Решение направлено администрацией города Покачи в библиотеку (исх05-исх-6310/17-0-0 от 19.12.2017)</w:t>
            </w:r>
          </w:p>
          <w:p w:rsidR="0019484D" w:rsidRPr="002B5FE9" w:rsidRDefault="0019484D" w:rsidP="0019484D">
            <w:pPr>
              <w:widowControl w:val="0"/>
              <w:autoSpaceDE w:val="0"/>
              <w:autoSpaceDN w:val="0"/>
              <w:ind w:firstLine="23"/>
              <w:jc w:val="both"/>
              <w:rPr>
                <w:sz w:val="20"/>
                <w:szCs w:val="20"/>
              </w:rPr>
            </w:pPr>
            <w:r w:rsidRPr="002B5FE9">
              <w:rPr>
                <w:b/>
                <w:sz w:val="20"/>
                <w:szCs w:val="20"/>
              </w:rPr>
              <w:t>Решение исполнено, снято с контроля решением Думы от 17.12.2018 № 113</w:t>
            </w:r>
          </w:p>
        </w:tc>
      </w:tr>
      <w:tr w:rsidR="0019484D" w:rsidRPr="002B5FE9" w:rsidTr="008076A0">
        <w:tc>
          <w:tcPr>
            <w:tcW w:w="531" w:type="dxa"/>
          </w:tcPr>
          <w:p w:rsidR="0019484D" w:rsidRPr="002B5FE9" w:rsidRDefault="0019484D" w:rsidP="0019484D">
            <w:pPr>
              <w:widowControl w:val="0"/>
              <w:autoSpaceDE w:val="0"/>
              <w:autoSpaceDN w:val="0"/>
              <w:jc w:val="center"/>
              <w:rPr>
                <w:b/>
                <w:sz w:val="20"/>
                <w:szCs w:val="20"/>
              </w:rPr>
            </w:pPr>
            <w:r w:rsidRPr="002B5FE9">
              <w:rPr>
                <w:b/>
                <w:sz w:val="20"/>
                <w:szCs w:val="20"/>
              </w:rPr>
              <w:t>4</w:t>
            </w:r>
          </w:p>
        </w:tc>
        <w:tc>
          <w:tcPr>
            <w:tcW w:w="2979" w:type="dxa"/>
          </w:tcPr>
          <w:p w:rsidR="002B5FE9" w:rsidRDefault="0019484D" w:rsidP="0019484D">
            <w:pPr>
              <w:widowControl w:val="0"/>
              <w:autoSpaceDE w:val="0"/>
              <w:autoSpaceDN w:val="0"/>
              <w:jc w:val="both"/>
              <w:rPr>
                <w:sz w:val="20"/>
                <w:szCs w:val="20"/>
              </w:rPr>
            </w:pPr>
            <w:r w:rsidRPr="002B5FE9">
              <w:rPr>
                <w:sz w:val="20"/>
                <w:szCs w:val="20"/>
              </w:rPr>
              <w:t xml:space="preserve">Решение Думы города Покачи </w:t>
            </w:r>
            <w:r w:rsidRPr="002B5FE9">
              <w:rPr>
                <w:b/>
                <w:sz w:val="20"/>
                <w:szCs w:val="20"/>
              </w:rPr>
              <w:t>от 18.12.2017 №115</w:t>
            </w:r>
          </w:p>
          <w:p w:rsidR="0019484D" w:rsidRPr="002B5FE9" w:rsidRDefault="00115546" w:rsidP="0019484D">
            <w:pPr>
              <w:widowControl w:val="0"/>
              <w:autoSpaceDE w:val="0"/>
              <w:autoSpaceDN w:val="0"/>
              <w:jc w:val="both"/>
              <w:rPr>
                <w:sz w:val="20"/>
                <w:szCs w:val="20"/>
              </w:rPr>
            </w:pPr>
            <w:r w:rsidRPr="002B5FE9">
              <w:rPr>
                <w:sz w:val="20"/>
                <w:szCs w:val="20"/>
              </w:rPr>
              <w:t>«</w:t>
            </w:r>
            <w:r w:rsidR="0019484D" w:rsidRPr="002B5FE9">
              <w:rPr>
                <w:sz w:val="20"/>
                <w:szCs w:val="20"/>
              </w:rPr>
              <w:t xml:space="preserve">О Порядке </w:t>
            </w:r>
            <w:proofErr w:type="gramStart"/>
            <w:r w:rsidR="0019484D" w:rsidRPr="002B5FE9">
              <w:rPr>
                <w:sz w:val="20"/>
                <w:szCs w:val="20"/>
              </w:rPr>
              <w:t>предоставления жилых помещений муниципального жилищного фонда коммерческого использования города</w:t>
            </w:r>
            <w:proofErr w:type="gramEnd"/>
            <w:r w:rsidR="0019484D" w:rsidRPr="002B5FE9">
              <w:rPr>
                <w:sz w:val="20"/>
                <w:szCs w:val="20"/>
              </w:rPr>
              <w:t xml:space="preserve"> Покачи</w:t>
            </w:r>
            <w:r w:rsidRPr="002B5FE9">
              <w:rPr>
                <w:sz w:val="20"/>
                <w:szCs w:val="20"/>
              </w:rPr>
              <w:t>»</w:t>
            </w:r>
          </w:p>
        </w:tc>
        <w:tc>
          <w:tcPr>
            <w:tcW w:w="5245" w:type="dxa"/>
          </w:tcPr>
          <w:p w:rsidR="0019484D" w:rsidRPr="002B5FE9" w:rsidRDefault="0019484D" w:rsidP="0019484D">
            <w:pPr>
              <w:jc w:val="both"/>
              <w:rPr>
                <w:sz w:val="20"/>
                <w:szCs w:val="20"/>
              </w:rPr>
            </w:pPr>
            <w:r w:rsidRPr="002B5FE9">
              <w:rPr>
                <w:sz w:val="20"/>
                <w:szCs w:val="20"/>
              </w:rPr>
              <w:t xml:space="preserve">2. Поручить главе города Покачи определить уполномоченное структурное подразделения администрации города Покачи по осуществлению полномочий наймодателя по договорам </w:t>
            </w:r>
            <w:proofErr w:type="gramStart"/>
            <w:r w:rsidRPr="002B5FE9">
              <w:rPr>
                <w:sz w:val="20"/>
                <w:szCs w:val="20"/>
              </w:rPr>
              <w:t>найма жилого помещения муниципального жилищного фонда коммерческого использования города</w:t>
            </w:r>
            <w:proofErr w:type="gramEnd"/>
            <w:r w:rsidRPr="002B5FE9">
              <w:rPr>
                <w:sz w:val="20"/>
                <w:szCs w:val="20"/>
              </w:rPr>
              <w:t xml:space="preserve"> Покачи и распределение жилых помещений муниципального жилищного фонда коммерческого использования города Покачи.</w:t>
            </w:r>
          </w:p>
          <w:p w:rsidR="0019484D" w:rsidRPr="002B5FE9" w:rsidRDefault="0019484D" w:rsidP="0019484D">
            <w:pPr>
              <w:widowControl w:val="0"/>
              <w:autoSpaceDE w:val="0"/>
              <w:autoSpaceDN w:val="0"/>
              <w:jc w:val="both"/>
              <w:rPr>
                <w:sz w:val="20"/>
                <w:szCs w:val="20"/>
              </w:rPr>
            </w:pPr>
            <w:r w:rsidRPr="002B5FE9">
              <w:rPr>
                <w:sz w:val="20"/>
                <w:szCs w:val="20"/>
              </w:rPr>
              <w:t xml:space="preserve">4. Опубликовать настоящее решение в газете </w:t>
            </w:r>
            <w:r w:rsidR="00115546" w:rsidRPr="002B5FE9">
              <w:rPr>
                <w:sz w:val="20"/>
                <w:szCs w:val="20"/>
              </w:rPr>
              <w:t>«</w:t>
            </w:r>
            <w:r w:rsidRPr="002B5FE9">
              <w:rPr>
                <w:sz w:val="20"/>
                <w:szCs w:val="20"/>
              </w:rPr>
              <w:t>Покачёвский вестник</w:t>
            </w:r>
            <w:r w:rsidR="00115546" w:rsidRPr="002B5FE9">
              <w:rPr>
                <w:sz w:val="20"/>
                <w:szCs w:val="20"/>
              </w:rPr>
              <w:t>»</w:t>
            </w:r>
            <w:r w:rsidRPr="002B5FE9">
              <w:rPr>
                <w:sz w:val="20"/>
                <w:szCs w:val="20"/>
              </w:rPr>
              <w:t>.</w:t>
            </w:r>
          </w:p>
        </w:tc>
        <w:tc>
          <w:tcPr>
            <w:tcW w:w="5704" w:type="dxa"/>
          </w:tcPr>
          <w:p w:rsidR="0019484D" w:rsidRPr="002B5FE9" w:rsidRDefault="0019484D" w:rsidP="0019484D">
            <w:pPr>
              <w:widowControl w:val="0"/>
              <w:autoSpaceDE w:val="0"/>
              <w:autoSpaceDN w:val="0"/>
              <w:ind w:firstLine="23"/>
              <w:jc w:val="both"/>
              <w:rPr>
                <w:rStyle w:val="af3"/>
                <w:b w:val="0"/>
                <w:i w:val="0"/>
                <w:color w:val="auto"/>
                <w:sz w:val="20"/>
                <w:szCs w:val="20"/>
              </w:rPr>
            </w:pPr>
            <w:r w:rsidRPr="002B5FE9">
              <w:rPr>
                <w:rStyle w:val="af3"/>
                <w:b w:val="0"/>
                <w:i w:val="0"/>
                <w:color w:val="auto"/>
                <w:sz w:val="20"/>
                <w:szCs w:val="20"/>
              </w:rPr>
              <w:t>Комитет по управлению муниципальным имуществом администрации города Покачи определ</w:t>
            </w:r>
            <w:r w:rsidR="002B5FE9">
              <w:rPr>
                <w:rStyle w:val="af3"/>
                <w:b w:val="0"/>
                <w:i w:val="0"/>
                <w:color w:val="auto"/>
                <w:sz w:val="20"/>
                <w:szCs w:val="20"/>
              </w:rPr>
              <w:t>ё</w:t>
            </w:r>
            <w:r w:rsidRPr="002B5FE9">
              <w:rPr>
                <w:rStyle w:val="af3"/>
                <w:b w:val="0"/>
                <w:i w:val="0"/>
                <w:color w:val="auto"/>
                <w:sz w:val="20"/>
                <w:szCs w:val="20"/>
              </w:rPr>
              <w:t xml:space="preserve">н уполномоченным структурным подразделением администрации города Покачи по осуществлению полномочий наймодателя по договорам </w:t>
            </w:r>
            <w:proofErr w:type="gramStart"/>
            <w:r w:rsidRPr="002B5FE9">
              <w:rPr>
                <w:rStyle w:val="af3"/>
                <w:b w:val="0"/>
                <w:i w:val="0"/>
                <w:color w:val="auto"/>
                <w:sz w:val="20"/>
                <w:szCs w:val="20"/>
              </w:rPr>
              <w:t>найма жилого помещения муниципального жилищного фонда коммерческого использования города</w:t>
            </w:r>
            <w:proofErr w:type="gramEnd"/>
            <w:r w:rsidRPr="002B5FE9">
              <w:rPr>
                <w:rStyle w:val="af3"/>
                <w:b w:val="0"/>
                <w:i w:val="0"/>
                <w:color w:val="auto"/>
                <w:sz w:val="20"/>
                <w:szCs w:val="20"/>
              </w:rPr>
              <w:t xml:space="preserve"> Покачи и распределение жилых помещений муниципального жилищного фонда коммерческого использования города Покачи</w:t>
            </w:r>
          </w:p>
          <w:p w:rsidR="0019484D" w:rsidRPr="002B5FE9" w:rsidRDefault="0019484D" w:rsidP="0019484D">
            <w:pPr>
              <w:widowControl w:val="0"/>
              <w:autoSpaceDE w:val="0"/>
              <w:autoSpaceDN w:val="0"/>
              <w:ind w:firstLine="23"/>
              <w:jc w:val="both"/>
              <w:rPr>
                <w:b/>
                <w:i/>
                <w:sz w:val="20"/>
                <w:szCs w:val="20"/>
              </w:rPr>
            </w:pPr>
            <w:r w:rsidRPr="002B5FE9">
              <w:rPr>
                <w:b/>
                <w:sz w:val="20"/>
                <w:szCs w:val="20"/>
              </w:rPr>
              <w:t>Решение исполнено, снято с контроля решением Думы от 17.12.2018 № 113</w:t>
            </w:r>
          </w:p>
        </w:tc>
      </w:tr>
      <w:tr w:rsidR="0019484D" w:rsidRPr="002B5FE9" w:rsidTr="008076A0">
        <w:tc>
          <w:tcPr>
            <w:tcW w:w="531" w:type="dxa"/>
          </w:tcPr>
          <w:p w:rsidR="0019484D" w:rsidRPr="002B5FE9" w:rsidRDefault="0019484D" w:rsidP="0019484D">
            <w:pPr>
              <w:widowControl w:val="0"/>
              <w:autoSpaceDE w:val="0"/>
              <w:autoSpaceDN w:val="0"/>
              <w:jc w:val="center"/>
              <w:rPr>
                <w:b/>
                <w:sz w:val="20"/>
                <w:szCs w:val="20"/>
              </w:rPr>
            </w:pPr>
            <w:r w:rsidRPr="002B5FE9">
              <w:rPr>
                <w:b/>
                <w:sz w:val="20"/>
                <w:szCs w:val="20"/>
              </w:rPr>
              <w:t>5</w:t>
            </w:r>
          </w:p>
        </w:tc>
        <w:tc>
          <w:tcPr>
            <w:tcW w:w="2979" w:type="dxa"/>
          </w:tcPr>
          <w:p w:rsidR="002B5FE9" w:rsidRDefault="0019484D" w:rsidP="0019484D">
            <w:pPr>
              <w:widowControl w:val="0"/>
              <w:autoSpaceDE w:val="0"/>
              <w:autoSpaceDN w:val="0"/>
              <w:jc w:val="both"/>
              <w:rPr>
                <w:sz w:val="20"/>
                <w:szCs w:val="20"/>
              </w:rPr>
            </w:pPr>
            <w:r w:rsidRPr="002B5FE9">
              <w:rPr>
                <w:sz w:val="20"/>
                <w:szCs w:val="20"/>
              </w:rPr>
              <w:t xml:space="preserve">Решение Думы города Покачи </w:t>
            </w:r>
            <w:r w:rsidRPr="002B5FE9">
              <w:rPr>
                <w:b/>
                <w:sz w:val="20"/>
                <w:szCs w:val="20"/>
              </w:rPr>
              <w:t>от 18.12.2017 №116</w:t>
            </w:r>
          </w:p>
          <w:p w:rsidR="0019484D" w:rsidRPr="002B5FE9" w:rsidRDefault="00115546" w:rsidP="0019484D">
            <w:pPr>
              <w:widowControl w:val="0"/>
              <w:autoSpaceDE w:val="0"/>
              <w:autoSpaceDN w:val="0"/>
              <w:jc w:val="both"/>
              <w:rPr>
                <w:sz w:val="20"/>
                <w:szCs w:val="20"/>
              </w:rPr>
            </w:pPr>
            <w:r w:rsidRPr="002B5FE9">
              <w:rPr>
                <w:sz w:val="20"/>
                <w:szCs w:val="20"/>
              </w:rPr>
              <w:t>«</w:t>
            </w:r>
            <w:r w:rsidR="0019484D" w:rsidRPr="002B5FE9">
              <w:rPr>
                <w:sz w:val="20"/>
                <w:szCs w:val="20"/>
              </w:rPr>
              <w:t xml:space="preserve">О Порядке предоставления жилых помещений муниципального специализированного </w:t>
            </w:r>
            <w:r w:rsidR="0019484D" w:rsidRPr="002B5FE9">
              <w:rPr>
                <w:sz w:val="20"/>
                <w:szCs w:val="20"/>
              </w:rPr>
              <w:lastRenderedPageBreak/>
              <w:t>жилищного фонда города Покачи</w:t>
            </w:r>
          </w:p>
        </w:tc>
        <w:tc>
          <w:tcPr>
            <w:tcW w:w="5245" w:type="dxa"/>
          </w:tcPr>
          <w:p w:rsidR="0019484D" w:rsidRPr="002B5FE9" w:rsidRDefault="0019484D" w:rsidP="0019484D">
            <w:pPr>
              <w:jc w:val="both"/>
              <w:rPr>
                <w:sz w:val="20"/>
                <w:szCs w:val="20"/>
              </w:rPr>
            </w:pPr>
            <w:r w:rsidRPr="002B5FE9">
              <w:rPr>
                <w:sz w:val="20"/>
                <w:szCs w:val="20"/>
              </w:rPr>
              <w:lastRenderedPageBreak/>
              <w:t>2. Поручить главе города Покачи определить уполномоченное структурное подразделения администрации города Покачи по предоставлению жилых помещений муниципального специализированного жилищного фонда города Покачи.</w:t>
            </w:r>
          </w:p>
          <w:p w:rsidR="0019484D" w:rsidRPr="002B5FE9" w:rsidRDefault="0019484D" w:rsidP="0019484D">
            <w:pPr>
              <w:widowControl w:val="0"/>
              <w:autoSpaceDE w:val="0"/>
              <w:autoSpaceDN w:val="0"/>
              <w:jc w:val="both"/>
              <w:rPr>
                <w:sz w:val="20"/>
                <w:szCs w:val="20"/>
              </w:rPr>
            </w:pPr>
            <w:r w:rsidRPr="002B5FE9">
              <w:rPr>
                <w:sz w:val="20"/>
                <w:szCs w:val="20"/>
              </w:rPr>
              <w:t xml:space="preserve">4. Опубликовать настоящее решение в газете </w:t>
            </w:r>
            <w:r w:rsidR="00115546" w:rsidRPr="002B5FE9">
              <w:rPr>
                <w:sz w:val="20"/>
                <w:szCs w:val="20"/>
              </w:rPr>
              <w:lastRenderedPageBreak/>
              <w:t>«</w:t>
            </w:r>
            <w:r w:rsidRPr="002B5FE9">
              <w:rPr>
                <w:sz w:val="20"/>
                <w:szCs w:val="20"/>
              </w:rPr>
              <w:t>Покачёвский вестник</w:t>
            </w:r>
            <w:r w:rsidR="00115546" w:rsidRPr="002B5FE9">
              <w:rPr>
                <w:sz w:val="20"/>
                <w:szCs w:val="20"/>
              </w:rPr>
              <w:t>»</w:t>
            </w:r>
            <w:r w:rsidRPr="002B5FE9">
              <w:rPr>
                <w:sz w:val="20"/>
                <w:szCs w:val="20"/>
              </w:rPr>
              <w:t>.</w:t>
            </w:r>
          </w:p>
        </w:tc>
        <w:tc>
          <w:tcPr>
            <w:tcW w:w="5704" w:type="dxa"/>
          </w:tcPr>
          <w:p w:rsidR="0019484D" w:rsidRPr="002B5FE9" w:rsidRDefault="0019484D" w:rsidP="0019484D">
            <w:pPr>
              <w:widowControl w:val="0"/>
              <w:autoSpaceDE w:val="0"/>
              <w:autoSpaceDN w:val="0"/>
              <w:ind w:firstLine="23"/>
              <w:jc w:val="both"/>
              <w:rPr>
                <w:rStyle w:val="af3"/>
                <w:b w:val="0"/>
                <w:i w:val="0"/>
                <w:color w:val="auto"/>
                <w:sz w:val="20"/>
                <w:szCs w:val="20"/>
              </w:rPr>
            </w:pPr>
            <w:r w:rsidRPr="002B5FE9">
              <w:rPr>
                <w:rStyle w:val="af3"/>
                <w:b w:val="0"/>
                <w:i w:val="0"/>
                <w:color w:val="auto"/>
                <w:sz w:val="20"/>
                <w:szCs w:val="20"/>
              </w:rPr>
              <w:lastRenderedPageBreak/>
              <w:t>Комитет по управлению муниципальным имуществом администрации города Покачи определ</w:t>
            </w:r>
            <w:r w:rsidR="002B5FE9">
              <w:rPr>
                <w:rStyle w:val="af3"/>
                <w:b w:val="0"/>
                <w:i w:val="0"/>
                <w:color w:val="auto"/>
                <w:sz w:val="20"/>
                <w:szCs w:val="20"/>
              </w:rPr>
              <w:t>ё</w:t>
            </w:r>
            <w:r w:rsidRPr="002B5FE9">
              <w:rPr>
                <w:rStyle w:val="af3"/>
                <w:b w:val="0"/>
                <w:i w:val="0"/>
                <w:color w:val="auto"/>
                <w:sz w:val="20"/>
                <w:szCs w:val="20"/>
              </w:rPr>
              <w:t>н уполномоченным структурным подразделением администрации города Покачи по предоставлению жилых помещений муниципального специализированного жилищного фонда города Покачи</w:t>
            </w:r>
          </w:p>
          <w:p w:rsidR="0019484D" w:rsidRPr="002B5FE9" w:rsidRDefault="0019484D" w:rsidP="0019484D">
            <w:pPr>
              <w:widowControl w:val="0"/>
              <w:autoSpaceDE w:val="0"/>
              <w:autoSpaceDN w:val="0"/>
              <w:ind w:firstLine="23"/>
              <w:jc w:val="both"/>
              <w:rPr>
                <w:b/>
                <w:i/>
                <w:sz w:val="20"/>
                <w:szCs w:val="20"/>
              </w:rPr>
            </w:pPr>
            <w:r w:rsidRPr="002B5FE9">
              <w:rPr>
                <w:b/>
                <w:sz w:val="20"/>
                <w:szCs w:val="20"/>
              </w:rPr>
              <w:t xml:space="preserve">Решение исполнено, снято с контроля решением Думы от </w:t>
            </w:r>
            <w:r w:rsidRPr="002B5FE9">
              <w:rPr>
                <w:b/>
                <w:sz w:val="20"/>
                <w:szCs w:val="20"/>
              </w:rPr>
              <w:lastRenderedPageBreak/>
              <w:t>17.12.2018 № 113</w:t>
            </w:r>
          </w:p>
        </w:tc>
      </w:tr>
      <w:tr w:rsidR="0019484D" w:rsidRPr="002B5FE9" w:rsidTr="008076A0">
        <w:tc>
          <w:tcPr>
            <w:tcW w:w="531" w:type="dxa"/>
          </w:tcPr>
          <w:p w:rsidR="0019484D" w:rsidRPr="002B5FE9" w:rsidRDefault="0019484D" w:rsidP="0019484D">
            <w:pPr>
              <w:widowControl w:val="0"/>
              <w:autoSpaceDE w:val="0"/>
              <w:autoSpaceDN w:val="0"/>
              <w:jc w:val="center"/>
              <w:rPr>
                <w:b/>
                <w:sz w:val="20"/>
                <w:szCs w:val="20"/>
              </w:rPr>
            </w:pPr>
            <w:r w:rsidRPr="002B5FE9">
              <w:rPr>
                <w:b/>
                <w:sz w:val="20"/>
                <w:szCs w:val="20"/>
              </w:rPr>
              <w:lastRenderedPageBreak/>
              <w:t>6</w:t>
            </w:r>
          </w:p>
        </w:tc>
        <w:tc>
          <w:tcPr>
            <w:tcW w:w="2979" w:type="dxa"/>
          </w:tcPr>
          <w:p w:rsidR="002B5FE9" w:rsidRDefault="0019484D" w:rsidP="0019484D">
            <w:pPr>
              <w:widowControl w:val="0"/>
              <w:autoSpaceDE w:val="0"/>
              <w:autoSpaceDN w:val="0"/>
              <w:jc w:val="both"/>
              <w:rPr>
                <w:bCs/>
                <w:sz w:val="20"/>
                <w:szCs w:val="20"/>
              </w:rPr>
            </w:pPr>
            <w:r w:rsidRPr="002B5FE9">
              <w:rPr>
                <w:sz w:val="20"/>
                <w:szCs w:val="20"/>
              </w:rPr>
              <w:t xml:space="preserve">Решение Думы города Покачи </w:t>
            </w:r>
            <w:r w:rsidRPr="002B5FE9">
              <w:rPr>
                <w:b/>
                <w:sz w:val="20"/>
                <w:szCs w:val="20"/>
              </w:rPr>
              <w:t xml:space="preserve">от </w:t>
            </w:r>
            <w:r w:rsidRPr="002B5FE9">
              <w:rPr>
                <w:b/>
                <w:bCs/>
                <w:sz w:val="20"/>
                <w:szCs w:val="20"/>
              </w:rPr>
              <w:t>12.03.2018 №4</w:t>
            </w:r>
          </w:p>
          <w:p w:rsidR="0019484D" w:rsidRPr="002B5FE9" w:rsidRDefault="00115546" w:rsidP="0019484D">
            <w:pPr>
              <w:widowControl w:val="0"/>
              <w:autoSpaceDE w:val="0"/>
              <w:autoSpaceDN w:val="0"/>
              <w:jc w:val="both"/>
              <w:rPr>
                <w:bCs/>
                <w:iCs/>
                <w:sz w:val="20"/>
                <w:szCs w:val="20"/>
              </w:rPr>
            </w:pPr>
            <w:r w:rsidRPr="002B5FE9">
              <w:rPr>
                <w:sz w:val="20"/>
                <w:szCs w:val="20"/>
              </w:rPr>
              <w:t>«</w:t>
            </w:r>
            <w:r w:rsidR="0019484D" w:rsidRPr="002B5FE9">
              <w:rPr>
                <w:sz w:val="20"/>
                <w:szCs w:val="20"/>
              </w:rPr>
              <w:t xml:space="preserve">Об </w:t>
            </w:r>
            <w:proofErr w:type="gramStart"/>
            <w:r w:rsidR="0019484D" w:rsidRPr="002B5FE9">
              <w:rPr>
                <w:sz w:val="20"/>
                <w:szCs w:val="20"/>
              </w:rPr>
              <w:t>отчёте</w:t>
            </w:r>
            <w:proofErr w:type="gramEnd"/>
            <w:r w:rsidR="0019484D" w:rsidRPr="002B5FE9">
              <w:rPr>
                <w:sz w:val="20"/>
                <w:szCs w:val="20"/>
              </w:rPr>
              <w:t xml:space="preserve"> о результатах работы администрации города Покачи по обеспечению дорожной безопасности на территории города Покачи за 2015-2017 годы, в том числе, о реализации положения послания Губернатора Ханты </w:t>
            </w:r>
            <w:r w:rsidR="001B4251" w:rsidRPr="002B5FE9">
              <w:rPr>
                <w:sz w:val="20"/>
                <w:szCs w:val="20"/>
              </w:rPr>
              <w:t>–</w:t>
            </w:r>
            <w:r w:rsidR="0019484D" w:rsidRPr="002B5FE9">
              <w:rPr>
                <w:sz w:val="20"/>
                <w:szCs w:val="20"/>
              </w:rPr>
              <w:t xml:space="preserve"> Мансийского автономного округа – Югры о снижении доли ненормативных дорог на территории муниципального образования</w:t>
            </w:r>
            <w:r w:rsidRPr="002B5FE9">
              <w:rPr>
                <w:sz w:val="20"/>
                <w:szCs w:val="20"/>
              </w:rPr>
              <w:t>»</w:t>
            </w:r>
          </w:p>
        </w:tc>
        <w:tc>
          <w:tcPr>
            <w:tcW w:w="5245" w:type="dxa"/>
          </w:tcPr>
          <w:p w:rsidR="0019484D" w:rsidRPr="002B5FE9" w:rsidRDefault="0019484D" w:rsidP="0019484D">
            <w:pPr>
              <w:widowControl w:val="0"/>
              <w:autoSpaceDE w:val="0"/>
              <w:autoSpaceDN w:val="0"/>
              <w:jc w:val="both"/>
              <w:rPr>
                <w:bCs/>
                <w:iCs/>
                <w:sz w:val="20"/>
                <w:szCs w:val="20"/>
              </w:rPr>
            </w:pPr>
            <w:r w:rsidRPr="002B5FE9">
              <w:rPr>
                <w:sz w:val="20"/>
                <w:szCs w:val="20"/>
              </w:rPr>
              <w:t>2.</w:t>
            </w:r>
            <w:r w:rsidR="00190FBC">
              <w:rPr>
                <w:sz w:val="20"/>
                <w:szCs w:val="20"/>
              </w:rPr>
              <w:t xml:space="preserve"> </w:t>
            </w:r>
            <w:r w:rsidRPr="002B5FE9">
              <w:rPr>
                <w:sz w:val="20"/>
                <w:szCs w:val="20"/>
              </w:rPr>
              <w:t xml:space="preserve">Рекомендовать администрации города Покачи в целях проведения промежуточного </w:t>
            </w:r>
            <w:proofErr w:type="gramStart"/>
            <w:r w:rsidRPr="002B5FE9">
              <w:rPr>
                <w:sz w:val="20"/>
                <w:szCs w:val="20"/>
              </w:rPr>
              <w:t>контроля</w:t>
            </w:r>
            <w:proofErr w:type="gramEnd"/>
            <w:r w:rsidRPr="002B5FE9">
              <w:rPr>
                <w:sz w:val="20"/>
                <w:szCs w:val="20"/>
              </w:rPr>
              <w:t xml:space="preserve"> за состоянием отремонтированных в 2015-2017 годах дорог: </w:t>
            </w:r>
            <w:r w:rsidRPr="002B5FE9">
              <w:rPr>
                <w:sz w:val="20"/>
                <w:szCs w:val="20"/>
              </w:rPr>
              <w:br/>
              <w:t>1) создать комиссию, включив в её состав депутатов;</w:t>
            </w:r>
            <w:r w:rsidRPr="002B5FE9">
              <w:rPr>
                <w:sz w:val="20"/>
                <w:szCs w:val="20"/>
              </w:rPr>
              <w:br/>
              <w:t xml:space="preserve">2) провести </w:t>
            </w:r>
            <w:r w:rsidRPr="002B5FE9">
              <w:rPr>
                <w:bCs/>
                <w:sz w:val="20"/>
                <w:szCs w:val="20"/>
              </w:rPr>
              <w:t>в мае 2018 года ре</w:t>
            </w:r>
            <w:r w:rsidRPr="002B5FE9">
              <w:rPr>
                <w:sz w:val="20"/>
                <w:szCs w:val="20"/>
              </w:rPr>
              <w:t>йд по осмотру дорог и анализу качества их ремонта;</w:t>
            </w:r>
            <w:r w:rsidRPr="002B5FE9">
              <w:rPr>
                <w:sz w:val="20"/>
                <w:szCs w:val="20"/>
              </w:rPr>
              <w:br/>
              <w:t>3) при наступлении гарантийных случаев провести претензионную работу с подрядчиками.</w:t>
            </w:r>
          </w:p>
        </w:tc>
        <w:tc>
          <w:tcPr>
            <w:tcW w:w="5704" w:type="dxa"/>
          </w:tcPr>
          <w:p w:rsidR="002B5FE9" w:rsidRDefault="0019484D" w:rsidP="004013DD">
            <w:pPr>
              <w:jc w:val="both"/>
              <w:rPr>
                <w:sz w:val="20"/>
                <w:szCs w:val="20"/>
              </w:rPr>
            </w:pPr>
            <w:r w:rsidRPr="002B5FE9">
              <w:rPr>
                <w:sz w:val="20"/>
                <w:szCs w:val="20"/>
              </w:rPr>
              <w:t>1. Разработано положение о комиссии по оценке технического состояния автомобильных дорог, расположенных на территории города Покачи. Вышеуказанное положение утверждено постановлением администрации города Покачи от 24.04.2018 №408. Состав комиссии утвержд</w:t>
            </w:r>
            <w:r w:rsidR="002B5FE9">
              <w:rPr>
                <w:sz w:val="20"/>
                <w:szCs w:val="20"/>
              </w:rPr>
              <w:t>ё</w:t>
            </w:r>
            <w:r w:rsidRPr="002B5FE9">
              <w:rPr>
                <w:sz w:val="20"/>
                <w:szCs w:val="20"/>
              </w:rPr>
              <w:t>н постановлением администрации города Покачи №557 от 07.06.2018. В соответствии с предложением Думы города Покачи в состав комиссии включены депутаты Думы города Покачи А.А.Руденко,</w:t>
            </w:r>
            <w:r w:rsidR="004013DD">
              <w:rPr>
                <w:sz w:val="20"/>
                <w:szCs w:val="20"/>
              </w:rPr>
              <w:t xml:space="preserve"> А.А.Григин. </w:t>
            </w:r>
            <w:r w:rsidRPr="002B5FE9">
              <w:rPr>
                <w:sz w:val="20"/>
                <w:szCs w:val="20"/>
              </w:rPr>
              <w:t>23 августа 2018 года в 10.00 часов проведена комиссия по оценке технического состояния автомобильных дорог, расположенных на территории города Покачи. Комиссией составлен акт оценки технического состояния автомобильных дорог расположенных на территории города Покачи, в котором дано заключение по оценке технического состояния, внесены предложения по проведению неотложных и перспективных мероприятий.</w:t>
            </w:r>
            <w:r w:rsidRPr="002B5FE9">
              <w:rPr>
                <w:sz w:val="20"/>
                <w:szCs w:val="20"/>
              </w:rPr>
              <w:br/>
              <w:t>2. Администрацией города Покачи</w:t>
            </w:r>
            <w:r w:rsidR="00190FBC">
              <w:rPr>
                <w:sz w:val="20"/>
                <w:szCs w:val="20"/>
              </w:rPr>
              <w:t xml:space="preserve"> </w:t>
            </w:r>
            <w:r w:rsidRPr="002B5FE9">
              <w:rPr>
                <w:sz w:val="20"/>
                <w:szCs w:val="20"/>
              </w:rPr>
              <w:t>представлена дополнительная информация</w:t>
            </w:r>
            <w:r w:rsidR="00190FBC">
              <w:rPr>
                <w:sz w:val="20"/>
                <w:szCs w:val="20"/>
              </w:rPr>
              <w:t xml:space="preserve"> </w:t>
            </w:r>
            <w:r w:rsidRPr="002B5FE9">
              <w:rPr>
                <w:sz w:val="20"/>
                <w:szCs w:val="20"/>
              </w:rPr>
              <w:t xml:space="preserve">по запросу на очередном 29-ом заседании Думы города Покачи. Депутаты выступили с рядом вопросов. </w:t>
            </w:r>
            <w:proofErr w:type="gramStart"/>
            <w:r w:rsidRPr="002B5FE9">
              <w:rPr>
                <w:sz w:val="20"/>
                <w:szCs w:val="20"/>
              </w:rPr>
              <w:t>Председатель Думы города Н.В.Борисова выступила с предложением обсудить данные вопросы в рамках</w:t>
            </w:r>
            <w:r w:rsidR="00190FBC">
              <w:rPr>
                <w:sz w:val="20"/>
                <w:szCs w:val="20"/>
              </w:rPr>
              <w:t xml:space="preserve"> </w:t>
            </w:r>
            <w:r w:rsidRPr="002B5FE9">
              <w:rPr>
                <w:sz w:val="20"/>
                <w:szCs w:val="20"/>
              </w:rPr>
              <w:t xml:space="preserve">актуализации Комплексного плана объектов капитальных вложений в строительство, реконструкцию, капитальный ремонт, ремонт социальных объектов, жилищно </w:t>
            </w:r>
            <w:r w:rsidR="001B4251" w:rsidRPr="002B5FE9">
              <w:rPr>
                <w:sz w:val="20"/>
                <w:szCs w:val="20"/>
              </w:rPr>
              <w:t>–</w:t>
            </w:r>
            <w:r w:rsidRPr="002B5FE9">
              <w:rPr>
                <w:sz w:val="20"/>
                <w:szCs w:val="20"/>
              </w:rPr>
              <w:t xml:space="preserve"> коммунального хозяйства и благоустройства города Покачи на 2018-2020 г.г. (далее – Комплексный план) на совещании в администрации города с участием депутатов до мая 2018 года.</w:t>
            </w:r>
            <w:proofErr w:type="gramEnd"/>
          </w:p>
          <w:p w:rsidR="002B5FE9" w:rsidRDefault="0019484D" w:rsidP="0019484D">
            <w:pPr>
              <w:jc w:val="both"/>
              <w:rPr>
                <w:sz w:val="20"/>
                <w:szCs w:val="20"/>
              </w:rPr>
            </w:pPr>
            <w:r w:rsidRPr="002B5FE9">
              <w:rPr>
                <w:sz w:val="20"/>
                <w:szCs w:val="20"/>
              </w:rPr>
              <w:t>3. Информация была доложена на очередном</w:t>
            </w:r>
            <w:r w:rsidR="00190FBC">
              <w:rPr>
                <w:sz w:val="20"/>
                <w:szCs w:val="20"/>
              </w:rPr>
              <w:t xml:space="preserve"> </w:t>
            </w:r>
            <w:r w:rsidRPr="002B5FE9">
              <w:rPr>
                <w:sz w:val="20"/>
                <w:szCs w:val="20"/>
              </w:rPr>
              <w:t>31-ом заседании Думы города Покачи</w:t>
            </w:r>
            <w:r w:rsidR="00190FBC">
              <w:rPr>
                <w:sz w:val="20"/>
                <w:szCs w:val="20"/>
              </w:rPr>
              <w:t xml:space="preserve"> </w:t>
            </w:r>
            <w:r w:rsidRPr="002B5FE9">
              <w:rPr>
                <w:sz w:val="20"/>
                <w:szCs w:val="20"/>
              </w:rPr>
              <w:t>24.04.2018 года.</w:t>
            </w:r>
          </w:p>
          <w:p w:rsidR="0019484D" w:rsidRPr="002B5FE9" w:rsidRDefault="0019484D" w:rsidP="0019484D">
            <w:pPr>
              <w:jc w:val="both"/>
              <w:rPr>
                <w:sz w:val="20"/>
                <w:szCs w:val="20"/>
              </w:rPr>
            </w:pPr>
            <w:r w:rsidRPr="002B5FE9">
              <w:rPr>
                <w:sz w:val="20"/>
                <w:szCs w:val="20"/>
              </w:rPr>
              <w:t>Решение депутатов:</w:t>
            </w:r>
          </w:p>
          <w:p w:rsidR="002B5FE9" w:rsidRDefault="0019484D" w:rsidP="0019484D">
            <w:pPr>
              <w:jc w:val="both"/>
              <w:rPr>
                <w:sz w:val="20"/>
                <w:szCs w:val="20"/>
              </w:rPr>
            </w:pPr>
            <w:r w:rsidRPr="002B5FE9">
              <w:rPr>
                <w:sz w:val="20"/>
                <w:szCs w:val="20"/>
              </w:rPr>
              <w:t>1) принять откорректированный Комплексный план в предложенном виде.</w:t>
            </w:r>
          </w:p>
          <w:p w:rsidR="002B5FE9" w:rsidRDefault="002B5FE9" w:rsidP="0019484D">
            <w:pPr>
              <w:jc w:val="both"/>
              <w:rPr>
                <w:sz w:val="20"/>
                <w:szCs w:val="20"/>
              </w:rPr>
            </w:pPr>
            <w:r>
              <w:rPr>
                <w:bCs/>
                <w:sz w:val="20"/>
                <w:szCs w:val="20"/>
              </w:rPr>
              <w:t>(</w:t>
            </w:r>
            <w:r w:rsidR="0019484D" w:rsidRPr="002B5FE9">
              <w:rPr>
                <w:bCs/>
                <w:sz w:val="20"/>
                <w:szCs w:val="20"/>
              </w:rPr>
              <w:t xml:space="preserve">вх. Думы от 29.08.2018 №440 </w:t>
            </w:r>
            <w:proofErr w:type="gramStart"/>
            <w:r w:rsidR="0019484D" w:rsidRPr="002B5FE9">
              <w:rPr>
                <w:bCs/>
                <w:sz w:val="20"/>
                <w:szCs w:val="20"/>
              </w:rPr>
              <w:t xml:space="preserve">( </w:t>
            </w:r>
            <w:proofErr w:type="gramEnd"/>
            <w:r w:rsidR="0019484D" w:rsidRPr="002B5FE9">
              <w:rPr>
                <w:bCs/>
                <w:sz w:val="20"/>
                <w:szCs w:val="20"/>
              </w:rPr>
              <w:t>исх. администрации от 28.08.18 №4142)</w:t>
            </w:r>
            <w:r w:rsidR="0019484D" w:rsidRPr="002B5FE9">
              <w:rPr>
                <w:bCs/>
                <w:iCs/>
                <w:sz w:val="20"/>
                <w:szCs w:val="20"/>
              </w:rPr>
              <w:t xml:space="preserve">Информация была заслушана на очередном 35-ом заседании Думы 25.09.2018 года и принята </w:t>
            </w:r>
            <w:r w:rsidR="0019484D" w:rsidRPr="002B5FE9">
              <w:rPr>
                <w:sz w:val="20"/>
                <w:szCs w:val="20"/>
              </w:rPr>
              <w:t>к сведению. Даны рекомендации администрации города Покачи:</w:t>
            </w:r>
          </w:p>
          <w:p w:rsidR="002B5FE9" w:rsidRDefault="0019484D" w:rsidP="0019484D">
            <w:pPr>
              <w:jc w:val="both"/>
              <w:rPr>
                <w:sz w:val="20"/>
                <w:szCs w:val="20"/>
              </w:rPr>
            </w:pPr>
            <w:r w:rsidRPr="002B5FE9">
              <w:rPr>
                <w:sz w:val="20"/>
                <w:szCs w:val="20"/>
              </w:rPr>
              <w:lastRenderedPageBreak/>
              <w:t>2) провести заседание комиссии по оценке технического состояния автомобильных дорог, расположенн</w:t>
            </w:r>
            <w:r w:rsidR="002B5FE9">
              <w:rPr>
                <w:sz w:val="20"/>
                <w:szCs w:val="20"/>
              </w:rPr>
              <w:t>ых на территории города Покачи;</w:t>
            </w:r>
          </w:p>
          <w:p w:rsidR="002B5FE9" w:rsidRDefault="0019484D" w:rsidP="0019484D">
            <w:pPr>
              <w:jc w:val="both"/>
              <w:rPr>
                <w:sz w:val="20"/>
                <w:szCs w:val="20"/>
              </w:rPr>
            </w:pPr>
            <w:r w:rsidRPr="002B5FE9">
              <w:rPr>
                <w:sz w:val="20"/>
                <w:szCs w:val="20"/>
              </w:rPr>
              <w:t>3) определить необходимость (возможность) устранения неполадок за счёт подрядчиков;</w:t>
            </w:r>
          </w:p>
          <w:p w:rsidR="002B5FE9" w:rsidRDefault="0019484D" w:rsidP="0019484D">
            <w:pPr>
              <w:jc w:val="both"/>
              <w:rPr>
                <w:sz w:val="20"/>
                <w:szCs w:val="20"/>
              </w:rPr>
            </w:pPr>
            <w:r w:rsidRPr="002B5FE9">
              <w:rPr>
                <w:sz w:val="20"/>
                <w:szCs w:val="20"/>
              </w:rPr>
              <w:t>4) при определении гарантийных случаев провести претензионную работу с подрядчиками;</w:t>
            </w:r>
          </w:p>
          <w:p w:rsidR="0019484D" w:rsidRPr="002B5FE9" w:rsidRDefault="0019484D" w:rsidP="0019484D">
            <w:pPr>
              <w:jc w:val="both"/>
              <w:rPr>
                <w:sz w:val="20"/>
                <w:szCs w:val="20"/>
              </w:rPr>
            </w:pPr>
            <w:r w:rsidRPr="002B5FE9">
              <w:rPr>
                <w:sz w:val="20"/>
                <w:szCs w:val="20"/>
              </w:rPr>
              <w:t>5) о результатах проделанной работы доложить на ноябрьском заседании Думы города Покачи.</w:t>
            </w:r>
          </w:p>
          <w:p w:rsidR="0019484D" w:rsidRPr="002B5FE9" w:rsidRDefault="0019484D" w:rsidP="0019484D">
            <w:pPr>
              <w:jc w:val="both"/>
              <w:rPr>
                <w:sz w:val="20"/>
                <w:szCs w:val="20"/>
              </w:rPr>
            </w:pPr>
            <w:r w:rsidRPr="002B5FE9">
              <w:rPr>
                <w:sz w:val="20"/>
                <w:szCs w:val="20"/>
              </w:rPr>
              <w:t>16.11.2018 года проведена Комиссия по оценке технического состояния автомобильных дорог, расположенных на территории города Покачи.</w:t>
            </w:r>
          </w:p>
          <w:p w:rsidR="0019484D" w:rsidRPr="002B5FE9" w:rsidRDefault="0019484D" w:rsidP="0019484D">
            <w:pPr>
              <w:jc w:val="both"/>
              <w:rPr>
                <w:sz w:val="20"/>
                <w:szCs w:val="20"/>
              </w:rPr>
            </w:pPr>
            <w:r w:rsidRPr="002B5FE9">
              <w:rPr>
                <w:sz w:val="20"/>
                <w:szCs w:val="20"/>
              </w:rPr>
              <w:t>Комиссией рассмотрены вопросы:</w:t>
            </w:r>
          </w:p>
          <w:p w:rsidR="0019484D" w:rsidRPr="002B5FE9" w:rsidRDefault="0019484D" w:rsidP="0019484D">
            <w:pPr>
              <w:jc w:val="both"/>
              <w:rPr>
                <w:sz w:val="20"/>
                <w:szCs w:val="20"/>
              </w:rPr>
            </w:pPr>
            <w:r w:rsidRPr="002B5FE9">
              <w:rPr>
                <w:sz w:val="20"/>
                <w:szCs w:val="20"/>
              </w:rPr>
              <w:t xml:space="preserve">1. Об определении необходимости (возможности) устранения дефектов дорожного полотна за </w:t>
            </w:r>
            <w:r w:rsidR="002C79AE" w:rsidRPr="002B5FE9">
              <w:rPr>
                <w:sz w:val="20"/>
                <w:szCs w:val="20"/>
              </w:rPr>
              <w:t>счёт</w:t>
            </w:r>
            <w:r w:rsidRPr="002B5FE9">
              <w:rPr>
                <w:sz w:val="20"/>
                <w:szCs w:val="20"/>
              </w:rPr>
              <w:t xml:space="preserve"> подрядчиков.</w:t>
            </w:r>
          </w:p>
          <w:p w:rsidR="0019484D" w:rsidRPr="002B5FE9" w:rsidRDefault="0019484D" w:rsidP="0019484D">
            <w:pPr>
              <w:jc w:val="both"/>
              <w:rPr>
                <w:sz w:val="20"/>
                <w:szCs w:val="20"/>
              </w:rPr>
            </w:pPr>
            <w:r w:rsidRPr="002B5FE9">
              <w:rPr>
                <w:sz w:val="20"/>
                <w:szCs w:val="20"/>
              </w:rPr>
              <w:t>2. О проведении претензионной работы с подрядчиками при определении гарантийных случаев.</w:t>
            </w:r>
          </w:p>
          <w:p w:rsidR="0019484D" w:rsidRPr="002B5FE9" w:rsidRDefault="0019484D" w:rsidP="0019484D">
            <w:pPr>
              <w:jc w:val="both"/>
              <w:rPr>
                <w:sz w:val="20"/>
                <w:szCs w:val="20"/>
              </w:rPr>
            </w:pPr>
            <w:r w:rsidRPr="002B5FE9">
              <w:rPr>
                <w:sz w:val="20"/>
                <w:szCs w:val="20"/>
              </w:rPr>
              <w:t>Решение комиссии:</w:t>
            </w:r>
          </w:p>
          <w:p w:rsidR="0019484D" w:rsidRPr="002B5FE9" w:rsidRDefault="0019484D" w:rsidP="0019484D">
            <w:pPr>
              <w:jc w:val="both"/>
              <w:rPr>
                <w:sz w:val="20"/>
                <w:szCs w:val="20"/>
              </w:rPr>
            </w:pPr>
            <w:r w:rsidRPr="002B5FE9">
              <w:rPr>
                <w:sz w:val="20"/>
                <w:szCs w:val="20"/>
              </w:rPr>
              <w:t>1. Провести очередное обследование технического состояния автомобильных дорог, расположенных на территории города Покачи на предмет выявления дефектов в весенний период (апрель-май, по сходу снежного покрова).</w:t>
            </w:r>
          </w:p>
          <w:p w:rsidR="0019484D" w:rsidRPr="002B5FE9" w:rsidRDefault="0019484D" w:rsidP="0019484D">
            <w:pPr>
              <w:jc w:val="both"/>
              <w:rPr>
                <w:sz w:val="20"/>
                <w:szCs w:val="20"/>
              </w:rPr>
            </w:pPr>
            <w:r w:rsidRPr="002B5FE9">
              <w:rPr>
                <w:sz w:val="20"/>
                <w:szCs w:val="20"/>
              </w:rPr>
              <w:t>2. Утвердить перечень объектов дорожного хозяйства подлежащих обследованию на 2019 год (приложение к протоколу).</w:t>
            </w:r>
          </w:p>
          <w:p w:rsidR="0019484D" w:rsidRPr="002B5FE9" w:rsidRDefault="0019484D" w:rsidP="0019484D">
            <w:pPr>
              <w:jc w:val="both"/>
              <w:rPr>
                <w:sz w:val="20"/>
                <w:szCs w:val="20"/>
              </w:rPr>
            </w:pPr>
            <w:r w:rsidRPr="002B5FE9">
              <w:rPr>
                <w:sz w:val="20"/>
                <w:szCs w:val="20"/>
              </w:rPr>
              <w:t xml:space="preserve">Вопрос </w:t>
            </w:r>
            <w:r w:rsidR="00115546" w:rsidRPr="002B5FE9">
              <w:rPr>
                <w:sz w:val="20"/>
                <w:szCs w:val="20"/>
              </w:rPr>
              <w:t>«</w:t>
            </w:r>
            <w:r w:rsidRPr="002B5FE9">
              <w:rPr>
                <w:sz w:val="20"/>
                <w:szCs w:val="20"/>
              </w:rPr>
              <w:t>О результатах обследования объектов дорожного хозяйства в 2019 году в соответствии с перечнем объектов, утвержд</w:t>
            </w:r>
            <w:r w:rsidR="002B5FE9">
              <w:rPr>
                <w:sz w:val="20"/>
                <w:szCs w:val="20"/>
              </w:rPr>
              <w:t>ё</w:t>
            </w:r>
            <w:r w:rsidRPr="002B5FE9">
              <w:rPr>
                <w:sz w:val="20"/>
                <w:szCs w:val="20"/>
              </w:rPr>
              <w:t>нным протоколом заседания Комиссии по оценке технического состояния автомобильных дорог, расположенных на территории города Покачи от 16.11.2018 года</w:t>
            </w:r>
            <w:proofErr w:type="gramStart"/>
            <w:r w:rsidRPr="002B5FE9">
              <w:rPr>
                <w:sz w:val="20"/>
                <w:szCs w:val="20"/>
              </w:rPr>
              <w:t>.</w:t>
            </w:r>
            <w:r w:rsidR="00115546" w:rsidRPr="002B5FE9">
              <w:rPr>
                <w:sz w:val="20"/>
                <w:szCs w:val="20"/>
              </w:rPr>
              <w:t>»</w:t>
            </w:r>
            <w:r w:rsidRPr="002B5FE9">
              <w:rPr>
                <w:sz w:val="20"/>
                <w:szCs w:val="20"/>
              </w:rPr>
              <w:t xml:space="preserve"> </w:t>
            </w:r>
            <w:proofErr w:type="gramEnd"/>
            <w:r w:rsidRPr="002B5FE9">
              <w:rPr>
                <w:sz w:val="20"/>
                <w:szCs w:val="20"/>
              </w:rPr>
              <w:t>включ</w:t>
            </w:r>
            <w:r w:rsidR="002B5FE9">
              <w:rPr>
                <w:sz w:val="20"/>
                <w:szCs w:val="20"/>
              </w:rPr>
              <w:t>ё</w:t>
            </w:r>
            <w:r w:rsidRPr="002B5FE9">
              <w:rPr>
                <w:sz w:val="20"/>
                <w:szCs w:val="20"/>
              </w:rPr>
              <w:t xml:space="preserve">н в план работы Думы города Покачи на 2019 год в раздел </w:t>
            </w:r>
            <w:r w:rsidR="00115546" w:rsidRPr="002B5FE9">
              <w:rPr>
                <w:sz w:val="20"/>
                <w:szCs w:val="20"/>
              </w:rPr>
              <w:t>«</w:t>
            </w:r>
            <w:r w:rsidRPr="002B5FE9">
              <w:rPr>
                <w:sz w:val="20"/>
                <w:szCs w:val="20"/>
              </w:rPr>
              <w:t>Контрольная деятельность</w:t>
            </w:r>
            <w:r w:rsidR="00115546" w:rsidRPr="002B5FE9">
              <w:rPr>
                <w:sz w:val="20"/>
                <w:szCs w:val="20"/>
              </w:rPr>
              <w:t>»</w:t>
            </w:r>
            <w:r w:rsidRPr="002B5FE9">
              <w:rPr>
                <w:sz w:val="20"/>
                <w:szCs w:val="20"/>
              </w:rPr>
              <w:t>. Срок рассмотрения ноябрь 2019 года.</w:t>
            </w:r>
          </w:p>
          <w:p w:rsidR="0019484D" w:rsidRPr="002B5FE9" w:rsidRDefault="0019484D" w:rsidP="0019484D">
            <w:pPr>
              <w:widowControl w:val="0"/>
              <w:autoSpaceDE w:val="0"/>
              <w:autoSpaceDN w:val="0"/>
              <w:ind w:firstLine="23"/>
              <w:jc w:val="both"/>
              <w:rPr>
                <w:bCs/>
                <w:iCs/>
                <w:sz w:val="20"/>
                <w:szCs w:val="20"/>
              </w:rPr>
            </w:pPr>
            <w:r w:rsidRPr="002B5FE9">
              <w:rPr>
                <w:b/>
                <w:sz w:val="20"/>
                <w:szCs w:val="20"/>
              </w:rPr>
              <w:t>Решение исполнено, снято с контроля решением Думы от 17.12.2018 № 113</w:t>
            </w:r>
          </w:p>
        </w:tc>
      </w:tr>
      <w:tr w:rsidR="0019484D" w:rsidRPr="002B5FE9" w:rsidTr="008076A0">
        <w:tc>
          <w:tcPr>
            <w:tcW w:w="531" w:type="dxa"/>
          </w:tcPr>
          <w:p w:rsidR="0019484D" w:rsidRPr="002B5FE9" w:rsidRDefault="0019484D" w:rsidP="0019484D">
            <w:pPr>
              <w:widowControl w:val="0"/>
              <w:autoSpaceDE w:val="0"/>
              <w:autoSpaceDN w:val="0"/>
              <w:jc w:val="center"/>
              <w:rPr>
                <w:b/>
                <w:sz w:val="20"/>
                <w:szCs w:val="20"/>
              </w:rPr>
            </w:pPr>
            <w:r w:rsidRPr="002B5FE9">
              <w:rPr>
                <w:b/>
                <w:sz w:val="20"/>
                <w:szCs w:val="20"/>
              </w:rPr>
              <w:lastRenderedPageBreak/>
              <w:t>7</w:t>
            </w:r>
          </w:p>
        </w:tc>
        <w:tc>
          <w:tcPr>
            <w:tcW w:w="2979" w:type="dxa"/>
          </w:tcPr>
          <w:p w:rsidR="002B5FE9" w:rsidRPr="002B5FE9" w:rsidRDefault="0019484D" w:rsidP="0019484D">
            <w:pPr>
              <w:widowControl w:val="0"/>
              <w:autoSpaceDE w:val="0"/>
              <w:autoSpaceDN w:val="0"/>
              <w:jc w:val="both"/>
              <w:rPr>
                <w:b/>
                <w:bCs/>
                <w:sz w:val="20"/>
                <w:szCs w:val="20"/>
              </w:rPr>
            </w:pPr>
            <w:r w:rsidRPr="002B5FE9">
              <w:rPr>
                <w:sz w:val="20"/>
                <w:szCs w:val="20"/>
              </w:rPr>
              <w:t>Решение Думы города Покачи</w:t>
            </w:r>
            <w:r w:rsidR="00190FBC">
              <w:rPr>
                <w:sz w:val="20"/>
                <w:szCs w:val="20"/>
              </w:rPr>
              <w:t xml:space="preserve"> </w:t>
            </w:r>
            <w:r w:rsidRPr="002B5FE9">
              <w:rPr>
                <w:b/>
                <w:bCs/>
                <w:sz w:val="20"/>
                <w:szCs w:val="20"/>
              </w:rPr>
              <w:t>от 12.03.2018 №6</w:t>
            </w:r>
          </w:p>
          <w:p w:rsidR="0019484D" w:rsidRPr="002B5FE9" w:rsidRDefault="002B5FE9" w:rsidP="0019484D">
            <w:pPr>
              <w:widowControl w:val="0"/>
              <w:autoSpaceDE w:val="0"/>
              <w:autoSpaceDN w:val="0"/>
              <w:jc w:val="both"/>
              <w:rPr>
                <w:bCs/>
                <w:iCs/>
                <w:sz w:val="20"/>
                <w:szCs w:val="20"/>
              </w:rPr>
            </w:pPr>
            <w:r>
              <w:rPr>
                <w:sz w:val="20"/>
                <w:szCs w:val="20"/>
              </w:rPr>
              <w:t>«</w:t>
            </w:r>
            <w:r w:rsidR="0019484D" w:rsidRPr="002B5FE9">
              <w:rPr>
                <w:sz w:val="20"/>
                <w:szCs w:val="20"/>
              </w:rPr>
              <w:t xml:space="preserve">Об информации о соблюдении </w:t>
            </w:r>
            <w:r w:rsidR="0019484D" w:rsidRPr="002B5FE9">
              <w:rPr>
                <w:sz w:val="20"/>
                <w:szCs w:val="20"/>
              </w:rPr>
              <w:lastRenderedPageBreak/>
              <w:t>законности на территории города Покачи за 2017 год</w:t>
            </w:r>
            <w:r w:rsidR="00115546" w:rsidRPr="002B5FE9">
              <w:rPr>
                <w:sz w:val="20"/>
                <w:szCs w:val="20"/>
              </w:rPr>
              <w:t>»</w:t>
            </w:r>
          </w:p>
        </w:tc>
        <w:tc>
          <w:tcPr>
            <w:tcW w:w="5245" w:type="dxa"/>
          </w:tcPr>
          <w:p w:rsidR="002B5FE9" w:rsidRDefault="0019484D" w:rsidP="0019484D">
            <w:pPr>
              <w:widowControl w:val="0"/>
              <w:autoSpaceDE w:val="0"/>
              <w:autoSpaceDN w:val="0"/>
              <w:jc w:val="both"/>
              <w:rPr>
                <w:sz w:val="20"/>
                <w:szCs w:val="20"/>
              </w:rPr>
            </w:pPr>
            <w:r w:rsidRPr="002B5FE9">
              <w:rPr>
                <w:sz w:val="20"/>
                <w:szCs w:val="20"/>
              </w:rPr>
              <w:lastRenderedPageBreak/>
              <w:t xml:space="preserve">2. Оставить на </w:t>
            </w:r>
            <w:r w:rsidRPr="002B5FE9">
              <w:rPr>
                <w:bCs/>
                <w:sz w:val="20"/>
                <w:szCs w:val="20"/>
              </w:rPr>
              <w:t>контроле в течение текущего года</w:t>
            </w:r>
            <w:r w:rsidRPr="002B5FE9">
              <w:rPr>
                <w:sz w:val="20"/>
                <w:szCs w:val="20"/>
              </w:rPr>
              <w:t xml:space="preserve">, проблемные вопросы, обозначенные в докладе прокурора и требующие принятия дополнительных мер со стороны </w:t>
            </w:r>
            <w:r w:rsidRPr="002B5FE9">
              <w:rPr>
                <w:sz w:val="20"/>
                <w:szCs w:val="20"/>
              </w:rPr>
              <w:lastRenderedPageBreak/>
              <w:t>органов местного самоуправления, в следующих сферах деятельности:</w:t>
            </w:r>
          </w:p>
          <w:p w:rsidR="002B5FE9" w:rsidRDefault="0019484D" w:rsidP="002B5FE9">
            <w:pPr>
              <w:widowControl w:val="0"/>
              <w:autoSpaceDE w:val="0"/>
              <w:autoSpaceDN w:val="0"/>
              <w:jc w:val="both"/>
              <w:rPr>
                <w:sz w:val="20"/>
                <w:szCs w:val="20"/>
              </w:rPr>
            </w:pPr>
            <w:r w:rsidRPr="002B5FE9">
              <w:rPr>
                <w:sz w:val="20"/>
                <w:szCs w:val="20"/>
              </w:rPr>
              <w:t>1) обеспечение антитеррористической защищённости опасных производственных объектов, и объектов социальной инфраструктуры;</w:t>
            </w:r>
          </w:p>
          <w:p w:rsidR="002B5FE9" w:rsidRDefault="0019484D" w:rsidP="002B5FE9">
            <w:pPr>
              <w:widowControl w:val="0"/>
              <w:autoSpaceDE w:val="0"/>
              <w:autoSpaceDN w:val="0"/>
              <w:jc w:val="both"/>
              <w:rPr>
                <w:sz w:val="20"/>
                <w:szCs w:val="20"/>
              </w:rPr>
            </w:pPr>
            <w:r w:rsidRPr="002B5FE9">
              <w:rPr>
                <w:sz w:val="20"/>
                <w:szCs w:val="20"/>
              </w:rPr>
              <w:t>2) реализация мероприятий по отлову и содержанию безнадзорных и бродячих домашних животных;</w:t>
            </w:r>
          </w:p>
          <w:p w:rsidR="002B5FE9" w:rsidRDefault="0019484D" w:rsidP="002B5FE9">
            <w:pPr>
              <w:widowControl w:val="0"/>
              <w:autoSpaceDE w:val="0"/>
              <w:autoSpaceDN w:val="0"/>
              <w:jc w:val="both"/>
              <w:rPr>
                <w:sz w:val="20"/>
                <w:szCs w:val="20"/>
              </w:rPr>
            </w:pPr>
            <w:r w:rsidRPr="002B5FE9">
              <w:rPr>
                <w:sz w:val="20"/>
                <w:szCs w:val="20"/>
              </w:rPr>
              <w:t xml:space="preserve">3) обеспечение доступности маломобильных групп населения к объектам социальной инфраструктуры; </w:t>
            </w:r>
          </w:p>
          <w:p w:rsidR="0019484D" w:rsidRPr="002B5FE9" w:rsidRDefault="0019484D" w:rsidP="002B5FE9">
            <w:pPr>
              <w:widowControl w:val="0"/>
              <w:autoSpaceDE w:val="0"/>
              <w:autoSpaceDN w:val="0"/>
              <w:jc w:val="both"/>
              <w:rPr>
                <w:bCs/>
                <w:iCs/>
                <w:sz w:val="20"/>
                <w:szCs w:val="20"/>
              </w:rPr>
            </w:pPr>
            <w:r w:rsidRPr="002B5FE9">
              <w:rPr>
                <w:sz w:val="20"/>
                <w:szCs w:val="20"/>
              </w:rPr>
              <w:t>4) обращение с отходами на территории муниципального образования</w:t>
            </w:r>
            <w:r w:rsidR="002B5FE9">
              <w:rPr>
                <w:sz w:val="20"/>
                <w:szCs w:val="20"/>
              </w:rPr>
              <w:t>.</w:t>
            </w:r>
          </w:p>
        </w:tc>
        <w:tc>
          <w:tcPr>
            <w:tcW w:w="5704" w:type="dxa"/>
          </w:tcPr>
          <w:p w:rsidR="0019484D" w:rsidRPr="002B5FE9" w:rsidRDefault="0019484D" w:rsidP="0019484D">
            <w:pPr>
              <w:jc w:val="both"/>
              <w:rPr>
                <w:sz w:val="20"/>
                <w:szCs w:val="20"/>
              </w:rPr>
            </w:pPr>
            <w:r w:rsidRPr="002B5FE9">
              <w:rPr>
                <w:sz w:val="20"/>
                <w:szCs w:val="20"/>
              </w:rPr>
              <w:lastRenderedPageBreak/>
              <w:t>Направлен запрос главе города</w:t>
            </w:r>
            <w:r w:rsidR="00190FBC">
              <w:rPr>
                <w:sz w:val="20"/>
                <w:szCs w:val="20"/>
              </w:rPr>
              <w:t xml:space="preserve"> </w:t>
            </w:r>
            <w:r w:rsidRPr="002B5FE9">
              <w:rPr>
                <w:sz w:val="20"/>
                <w:szCs w:val="20"/>
              </w:rPr>
              <w:t xml:space="preserve">Покачи с просьбой изучить проблемные вопросы, обозначенные в информации прокурора города (исх. Думы города от 24.01.2018 №36). В ответ на </w:t>
            </w:r>
            <w:r w:rsidRPr="002B5FE9">
              <w:rPr>
                <w:sz w:val="20"/>
                <w:szCs w:val="20"/>
              </w:rPr>
              <w:lastRenderedPageBreak/>
              <w:t xml:space="preserve">запрос получены пояснения администрации города Покачи Пояснения администрации города Покачи по </w:t>
            </w:r>
            <w:proofErr w:type="gramStart"/>
            <w:r w:rsidRPr="002B5FE9">
              <w:rPr>
                <w:sz w:val="20"/>
                <w:szCs w:val="20"/>
              </w:rPr>
              <w:t>проблемам</w:t>
            </w:r>
            <w:proofErr w:type="gramEnd"/>
            <w:r w:rsidRPr="002B5FE9">
              <w:rPr>
                <w:sz w:val="20"/>
                <w:szCs w:val="20"/>
              </w:rPr>
              <w:t xml:space="preserve"> затронутым прокурором города в информации о состоянии законности направлены в прокуратуру города Покачи </w:t>
            </w:r>
          </w:p>
          <w:p w:rsidR="0019484D" w:rsidRPr="002B5FE9" w:rsidRDefault="0019484D" w:rsidP="0019484D">
            <w:pPr>
              <w:jc w:val="both"/>
              <w:rPr>
                <w:sz w:val="20"/>
                <w:szCs w:val="20"/>
              </w:rPr>
            </w:pPr>
            <w:r w:rsidRPr="002B5FE9">
              <w:rPr>
                <w:sz w:val="20"/>
                <w:szCs w:val="20"/>
              </w:rPr>
              <w:t xml:space="preserve">В сентябре 2018 года при рассмотрении информации прокуратуры города Покачи о состоянии законности на территории города Покачи в первом полугодии 2018 года были также рассмотрены проблемы, затронутые в информации прокурора города на основании пояснений данных администрацией города Покачи </w:t>
            </w:r>
          </w:p>
          <w:p w:rsidR="001B749A" w:rsidRDefault="0019484D" w:rsidP="0019484D">
            <w:pPr>
              <w:jc w:val="both"/>
              <w:rPr>
                <w:sz w:val="20"/>
                <w:szCs w:val="20"/>
              </w:rPr>
            </w:pPr>
            <w:r w:rsidRPr="002B5FE9">
              <w:rPr>
                <w:sz w:val="20"/>
                <w:szCs w:val="20"/>
              </w:rPr>
              <w:t>Направлено письмо Председателю Думы ХМАО-Югры Б.С. Хохрякову с</w:t>
            </w:r>
            <w:r w:rsidR="00190FBC">
              <w:rPr>
                <w:sz w:val="20"/>
                <w:szCs w:val="20"/>
              </w:rPr>
              <w:t xml:space="preserve"> </w:t>
            </w:r>
            <w:r w:rsidRPr="002B5FE9">
              <w:rPr>
                <w:sz w:val="20"/>
                <w:szCs w:val="20"/>
              </w:rPr>
              <w:t>предложением о рассмотрении вопроса об увеличении объёма субвенции, выделяемой органам местного самоуправления на выполнение отдельного государственного полномочия, включающего в себя отлов и транспортировку безнадзорных и бродячих домашних животных, содержание</w:t>
            </w:r>
            <w:r w:rsidR="00190FBC">
              <w:rPr>
                <w:sz w:val="20"/>
                <w:szCs w:val="20"/>
              </w:rPr>
              <w:t xml:space="preserve"> </w:t>
            </w:r>
            <w:r w:rsidRPr="002B5FE9">
              <w:rPr>
                <w:sz w:val="20"/>
                <w:szCs w:val="20"/>
              </w:rPr>
              <w:t xml:space="preserve">и </w:t>
            </w:r>
            <w:r w:rsidR="008B374E" w:rsidRPr="002B5FE9">
              <w:rPr>
                <w:sz w:val="20"/>
                <w:szCs w:val="20"/>
              </w:rPr>
              <w:t>учёт</w:t>
            </w:r>
            <w:r w:rsidRPr="002B5FE9">
              <w:rPr>
                <w:sz w:val="20"/>
                <w:szCs w:val="20"/>
              </w:rPr>
              <w:t>.</w:t>
            </w:r>
          </w:p>
          <w:p w:rsidR="001B749A" w:rsidRDefault="0019484D" w:rsidP="0019484D">
            <w:pPr>
              <w:jc w:val="both"/>
              <w:rPr>
                <w:sz w:val="20"/>
                <w:szCs w:val="20"/>
              </w:rPr>
            </w:pPr>
            <w:r w:rsidRPr="002B5FE9">
              <w:rPr>
                <w:sz w:val="20"/>
                <w:szCs w:val="20"/>
              </w:rPr>
              <w:t xml:space="preserve">Получен ответ </w:t>
            </w:r>
            <w:proofErr w:type="gramStart"/>
            <w:r w:rsidRPr="002B5FE9">
              <w:rPr>
                <w:sz w:val="20"/>
                <w:szCs w:val="20"/>
              </w:rPr>
              <w:t>ответ</w:t>
            </w:r>
            <w:proofErr w:type="gramEnd"/>
            <w:r w:rsidRPr="002B5FE9">
              <w:rPr>
                <w:sz w:val="20"/>
                <w:szCs w:val="20"/>
              </w:rPr>
              <w:t xml:space="preserve"> директора департамента финансов </w:t>
            </w:r>
            <w:r w:rsidR="001B4251" w:rsidRPr="002B5FE9">
              <w:rPr>
                <w:sz w:val="20"/>
                <w:szCs w:val="20"/>
              </w:rPr>
              <w:t>–</w:t>
            </w:r>
            <w:r w:rsidRPr="002B5FE9">
              <w:rPr>
                <w:sz w:val="20"/>
                <w:szCs w:val="20"/>
              </w:rPr>
              <w:t xml:space="preserve"> заместителя Губернатора ХМАО-Югры </w:t>
            </w:r>
            <w:r w:rsidR="00A825B0" w:rsidRPr="002B5FE9">
              <w:rPr>
                <w:sz w:val="20"/>
                <w:szCs w:val="20"/>
              </w:rPr>
              <w:t>В.А.</w:t>
            </w:r>
            <w:r w:rsidR="00A825B0">
              <w:rPr>
                <w:sz w:val="20"/>
                <w:szCs w:val="20"/>
              </w:rPr>
              <w:t xml:space="preserve"> </w:t>
            </w:r>
            <w:r w:rsidRPr="002B5FE9">
              <w:rPr>
                <w:sz w:val="20"/>
                <w:szCs w:val="20"/>
              </w:rPr>
              <w:t>Дюдиной от 03.05.18 №20-исх-1883 по указанному вопросу.</w:t>
            </w:r>
          </w:p>
          <w:p w:rsidR="0019484D" w:rsidRPr="002B5FE9" w:rsidRDefault="0019484D" w:rsidP="0019484D">
            <w:pPr>
              <w:jc w:val="both"/>
              <w:rPr>
                <w:sz w:val="20"/>
                <w:szCs w:val="20"/>
              </w:rPr>
            </w:pPr>
            <w:r w:rsidRPr="002B5FE9">
              <w:rPr>
                <w:sz w:val="20"/>
                <w:szCs w:val="20"/>
              </w:rPr>
              <w:t>Копия письма направлена в администрацию города Покачи – исх. Думы от 13.06.18 №304</w:t>
            </w:r>
          </w:p>
          <w:p w:rsidR="0019484D" w:rsidRPr="002B5FE9" w:rsidRDefault="0019484D" w:rsidP="0019484D">
            <w:pPr>
              <w:widowControl w:val="0"/>
              <w:autoSpaceDE w:val="0"/>
              <w:autoSpaceDN w:val="0"/>
              <w:ind w:firstLine="23"/>
              <w:jc w:val="both"/>
              <w:rPr>
                <w:bCs/>
                <w:iCs/>
                <w:sz w:val="20"/>
                <w:szCs w:val="20"/>
              </w:rPr>
            </w:pPr>
            <w:r w:rsidRPr="002B5FE9">
              <w:rPr>
                <w:b/>
                <w:sz w:val="20"/>
                <w:szCs w:val="20"/>
              </w:rPr>
              <w:t>Решение исполнено, снято с контроля решением Думы от 17.12.2018 № 113</w:t>
            </w:r>
          </w:p>
        </w:tc>
      </w:tr>
      <w:tr w:rsidR="0019484D" w:rsidRPr="002B5FE9" w:rsidTr="008076A0">
        <w:tc>
          <w:tcPr>
            <w:tcW w:w="531" w:type="dxa"/>
          </w:tcPr>
          <w:p w:rsidR="0019484D" w:rsidRPr="002B5FE9" w:rsidRDefault="0019484D" w:rsidP="0019484D">
            <w:pPr>
              <w:widowControl w:val="0"/>
              <w:autoSpaceDE w:val="0"/>
              <w:autoSpaceDN w:val="0"/>
              <w:jc w:val="center"/>
              <w:rPr>
                <w:b/>
                <w:sz w:val="20"/>
                <w:szCs w:val="20"/>
              </w:rPr>
            </w:pPr>
            <w:r w:rsidRPr="002B5FE9">
              <w:rPr>
                <w:b/>
                <w:sz w:val="20"/>
                <w:szCs w:val="20"/>
              </w:rPr>
              <w:lastRenderedPageBreak/>
              <w:t>8</w:t>
            </w:r>
          </w:p>
        </w:tc>
        <w:tc>
          <w:tcPr>
            <w:tcW w:w="2979" w:type="dxa"/>
          </w:tcPr>
          <w:p w:rsidR="001B749A" w:rsidRDefault="0019484D" w:rsidP="0019484D">
            <w:pPr>
              <w:widowControl w:val="0"/>
              <w:autoSpaceDE w:val="0"/>
              <w:autoSpaceDN w:val="0"/>
              <w:jc w:val="both"/>
              <w:rPr>
                <w:b/>
                <w:bCs/>
                <w:sz w:val="20"/>
                <w:szCs w:val="20"/>
              </w:rPr>
            </w:pPr>
            <w:r w:rsidRPr="002B5FE9">
              <w:rPr>
                <w:sz w:val="20"/>
                <w:szCs w:val="20"/>
              </w:rPr>
              <w:t xml:space="preserve">Решение Думы города Покачи </w:t>
            </w:r>
            <w:r w:rsidRPr="001B749A">
              <w:rPr>
                <w:b/>
                <w:bCs/>
                <w:sz w:val="20"/>
                <w:szCs w:val="20"/>
              </w:rPr>
              <w:t>от 27.03.2018 №7</w:t>
            </w:r>
          </w:p>
          <w:p w:rsidR="0019484D" w:rsidRPr="002B5FE9" w:rsidRDefault="001B749A" w:rsidP="0019484D">
            <w:pPr>
              <w:widowControl w:val="0"/>
              <w:autoSpaceDE w:val="0"/>
              <w:autoSpaceDN w:val="0"/>
              <w:jc w:val="both"/>
              <w:rPr>
                <w:bCs/>
                <w:iCs/>
                <w:sz w:val="20"/>
                <w:szCs w:val="20"/>
              </w:rPr>
            </w:pPr>
            <w:r>
              <w:rPr>
                <w:sz w:val="20"/>
                <w:szCs w:val="20"/>
              </w:rPr>
              <w:t>«</w:t>
            </w:r>
            <w:r w:rsidR="0019484D" w:rsidRPr="002B5FE9">
              <w:rPr>
                <w:sz w:val="20"/>
                <w:szCs w:val="20"/>
              </w:rPr>
              <w:t>О внесении изменений в Устав города Покачи</w:t>
            </w:r>
            <w:r w:rsidR="00115546" w:rsidRPr="002B5FE9">
              <w:rPr>
                <w:sz w:val="20"/>
                <w:szCs w:val="20"/>
              </w:rPr>
              <w:t>»</w:t>
            </w:r>
          </w:p>
        </w:tc>
        <w:tc>
          <w:tcPr>
            <w:tcW w:w="5245" w:type="dxa"/>
          </w:tcPr>
          <w:p w:rsidR="00212815" w:rsidRDefault="0019484D" w:rsidP="0019484D">
            <w:pPr>
              <w:widowControl w:val="0"/>
              <w:autoSpaceDE w:val="0"/>
              <w:autoSpaceDN w:val="0"/>
              <w:jc w:val="both"/>
              <w:rPr>
                <w:sz w:val="20"/>
                <w:szCs w:val="20"/>
              </w:rPr>
            </w:pPr>
            <w:r w:rsidRPr="002B5FE9">
              <w:rPr>
                <w:sz w:val="20"/>
                <w:szCs w:val="20"/>
              </w:rPr>
              <w:t xml:space="preserve">2. Главе города Покачи в установленном порядке направить настоящее решение в Управление Министерства юстиции Российской Федерации по Ханты </w:t>
            </w:r>
            <w:r w:rsidR="001B4251" w:rsidRPr="002B5FE9">
              <w:rPr>
                <w:sz w:val="20"/>
                <w:szCs w:val="20"/>
              </w:rPr>
              <w:t>–</w:t>
            </w:r>
            <w:r w:rsidRPr="002B5FE9">
              <w:rPr>
                <w:sz w:val="20"/>
                <w:szCs w:val="20"/>
              </w:rPr>
              <w:t xml:space="preserve"> Мансийскому автономному округу </w:t>
            </w:r>
            <w:r w:rsidR="001B4251" w:rsidRPr="002B5FE9">
              <w:rPr>
                <w:sz w:val="20"/>
                <w:szCs w:val="20"/>
              </w:rPr>
              <w:t>–</w:t>
            </w:r>
            <w:r w:rsidRPr="002B5FE9">
              <w:rPr>
                <w:sz w:val="20"/>
                <w:szCs w:val="20"/>
              </w:rPr>
              <w:t xml:space="preserve"> Югре для государственной регистрации.</w:t>
            </w:r>
          </w:p>
          <w:p w:rsidR="0019484D" w:rsidRPr="002B5FE9" w:rsidRDefault="0019484D" w:rsidP="0019484D">
            <w:pPr>
              <w:widowControl w:val="0"/>
              <w:autoSpaceDE w:val="0"/>
              <w:autoSpaceDN w:val="0"/>
              <w:jc w:val="both"/>
              <w:rPr>
                <w:bCs/>
                <w:iCs/>
                <w:sz w:val="20"/>
                <w:szCs w:val="20"/>
              </w:rPr>
            </w:pPr>
            <w:r w:rsidRPr="002B5FE9">
              <w:rPr>
                <w:sz w:val="20"/>
                <w:szCs w:val="20"/>
              </w:rPr>
              <w:t xml:space="preserve">3. Опубликовать настоящее решение в газете </w:t>
            </w:r>
            <w:r w:rsidR="00115546" w:rsidRPr="002B5FE9">
              <w:rPr>
                <w:sz w:val="20"/>
                <w:szCs w:val="20"/>
              </w:rPr>
              <w:t>«</w:t>
            </w:r>
            <w:r w:rsidRPr="002B5FE9">
              <w:rPr>
                <w:sz w:val="20"/>
                <w:szCs w:val="20"/>
              </w:rPr>
              <w:t>Покачёвский вестник</w:t>
            </w:r>
            <w:r w:rsidR="00115546" w:rsidRPr="002B5FE9">
              <w:rPr>
                <w:sz w:val="20"/>
                <w:szCs w:val="20"/>
              </w:rPr>
              <w:t>»</w:t>
            </w:r>
            <w:r w:rsidRPr="002B5FE9">
              <w:rPr>
                <w:sz w:val="20"/>
                <w:szCs w:val="20"/>
              </w:rPr>
              <w:t xml:space="preserve"> в течение 7 дней со дня поступления из Управления Министерства юстиции Российской Федерации по Ханты </w:t>
            </w:r>
            <w:r w:rsidR="001B4251" w:rsidRPr="002B5FE9">
              <w:rPr>
                <w:sz w:val="20"/>
                <w:szCs w:val="20"/>
              </w:rPr>
              <w:t>–</w:t>
            </w:r>
            <w:r w:rsidRPr="002B5FE9">
              <w:rPr>
                <w:sz w:val="20"/>
                <w:szCs w:val="20"/>
              </w:rPr>
              <w:t xml:space="preserve"> Мансийскому автономному округу </w:t>
            </w:r>
            <w:r w:rsidR="001B4251" w:rsidRPr="002B5FE9">
              <w:rPr>
                <w:sz w:val="20"/>
                <w:szCs w:val="20"/>
              </w:rPr>
              <w:t>–</w:t>
            </w:r>
            <w:r w:rsidRPr="002B5FE9">
              <w:rPr>
                <w:sz w:val="20"/>
                <w:szCs w:val="20"/>
              </w:rPr>
              <w:t xml:space="preserve"> Югре.</w:t>
            </w:r>
          </w:p>
        </w:tc>
        <w:tc>
          <w:tcPr>
            <w:tcW w:w="5704" w:type="dxa"/>
          </w:tcPr>
          <w:p w:rsidR="00212815" w:rsidRDefault="0019484D" w:rsidP="0019484D">
            <w:pPr>
              <w:widowControl w:val="0"/>
              <w:autoSpaceDE w:val="0"/>
              <w:autoSpaceDN w:val="0"/>
              <w:ind w:firstLine="23"/>
              <w:jc w:val="both"/>
              <w:rPr>
                <w:sz w:val="20"/>
                <w:szCs w:val="20"/>
              </w:rPr>
            </w:pPr>
            <w:r w:rsidRPr="002B5FE9">
              <w:rPr>
                <w:sz w:val="20"/>
                <w:szCs w:val="20"/>
              </w:rPr>
              <w:t xml:space="preserve">Опубликовано в газете </w:t>
            </w:r>
            <w:r w:rsidR="00115546" w:rsidRPr="002B5FE9">
              <w:rPr>
                <w:sz w:val="20"/>
                <w:szCs w:val="20"/>
              </w:rPr>
              <w:t>«</w:t>
            </w:r>
            <w:r w:rsidR="00341877" w:rsidRPr="002B5FE9">
              <w:rPr>
                <w:sz w:val="20"/>
                <w:szCs w:val="20"/>
              </w:rPr>
              <w:t>Покачёвский</w:t>
            </w:r>
            <w:r w:rsidRPr="002B5FE9">
              <w:rPr>
                <w:sz w:val="20"/>
                <w:szCs w:val="20"/>
              </w:rPr>
              <w:t xml:space="preserve"> вестник</w:t>
            </w:r>
            <w:r w:rsidR="00115546" w:rsidRPr="002B5FE9">
              <w:rPr>
                <w:sz w:val="20"/>
                <w:szCs w:val="20"/>
              </w:rPr>
              <w:t>»</w:t>
            </w:r>
            <w:r w:rsidRPr="002B5FE9">
              <w:rPr>
                <w:sz w:val="20"/>
                <w:szCs w:val="20"/>
              </w:rPr>
              <w:t xml:space="preserve">№ 14 от 06.04.2018, Стр. 4 </w:t>
            </w:r>
          </w:p>
          <w:p w:rsidR="00212815" w:rsidRDefault="0019484D" w:rsidP="00212815">
            <w:pPr>
              <w:widowControl w:val="0"/>
              <w:autoSpaceDE w:val="0"/>
              <w:autoSpaceDN w:val="0"/>
              <w:ind w:firstLine="23"/>
              <w:jc w:val="both"/>
              <w:rPr>
                <w:sz w:val="20"/>
                <w:szCs w:val="20"/>
              </w:rPr>
            </w:pPr>
            <w:r w:rsidRPr="002B5FE9">
              <w:rPr>
                <w:sz w:val="20"/>
                <w:szCs w:val="20"/>
              </w:rPr>
              <w:t xml:space="preserve">Решение направлено в Управление Министерства юстиции Российской Федерации по Ханты-Мансийскому автономному округу </w:t>
            </w:r>
            <w:r w:rsidR="001B4251" w:rsidRPr="002B5FE9">
              <w:rPr>
                <w:sz w:val="20"/>
                <w:szCs w:val="20"/>
              </w:rPr>
              <w:t>–</w:t>
            </w:r>
            <w:r w:rsidRPr="002B5FE9">
              <w:rPr>
                <w:sz w:val="20"/>
                <w:szCs w:val="20"/>
              </w:rPr>
              <w:t xml:space="preserve"> Югре для государственной регистрации 09.04.2018 года. Регистрационный номер решения RU863070002018001 от 25.04.2018.</w:t>
            </w:r>
          </w:p>
          <w:p w:rsidR="0019484D" w:rsidRPr="002B5FE9" w:rsidRDefault="0019484D" w:rsidP="00212815">
            <w:pPr>
              <w:widowControl w:val="0"/>
              <w:autoSpaceDE w:val="0"/>
              <w:autoSpaceDN w:val="0"/>
              <w:ind w:firstLine="23"/>
              <w:jc w:val="both"/>
              <w:rPr>
                <w:bCs/>
                <w:iCs/>
                <w:sz w:val="20"/>
                <w:szCs w:val="20"/>
              </w:rPr>
            </w:pPr>
            <w:r w:rsidRPr="002B5FE9">
              <w:rPr>
                <w:b/>
                <w:sz w:val="20"/>
                <w:szCs w:val="20"/>
              </w:rPr>
              <w:t>Решение исполнено, снято с контроля решением Думы от 17.12.2018 № 113</w:t>
            </w:r>
          </w:p>
        </w:tc>
      </w:tr>
      <w:tr w:rsidR="0019484D" w:rsidRPr="002B5FE9" w:rsidTr="008076A0">
        <w:tc>
          <w:tcPr>
            <w:tcW w:w="531" w:type="dxa"/>
          </w:tcPr>
          <w:p w:rsidR="0019484D" w:rsidRPr="002B5FE9" w:rsidRDefault="0019484D" w:rsidP="0019484D">
            <w:pPr>
              <w:widowControl w:val="0"/>
              <w:autoSpaceDE w:val="0"/>
              <w:autoSpaceDN w:val="0"/>
              <w:jc w:val="center"/>
              <w:rPr>
                <w:b/>
                <w:sz w:val="20"/>
                <w:szCs w:val="20"/>
              </w:rPr>
            </w:pPr>
            <w:r w:rsidRPr="002B5FE9">
              <w:rPr>
                <w:b/>
                <w:sz w:val="20"/>
                <w:szCs w:val="20"/>
              </w:rPr>
              <w:t>9</w:t>
            </w:r>
          </w:p>
        </w:tc>
        <w:tc>
          <w:tcPr>
            <w:tcW w:w="2979" w:type="dxa"/>
          </w:tcPr>
          <w:p w:rsidR="00212815" w:rsidRDefault="0019484D" w:rsidP="00212815">
            <w:pPr>
              <w:widowControl w:val="0"/>
              <w:autoSpaceDE w:val="0"/>
              <w:autoSpaceDN w:val="0"/>
              <w:jc w:val="both"/>
              <w:rPr>
                <w:bCs/>
                <w:sz w:val="20"/>
                <w:szCs w:val="20"/>
              </w:rPr>
            </w:pPr>
            <w:r w:rsidRPr="002B5FE9">
              <w:rPr>
                <w:sz w:val="20"/>
                <w:szCs w:val="20"/>
              </w:rPr>
              <w:t xml:space="preserve">Решение Думы города Покачи </w:t>
            </w:r>
            <w:r w:rsidRPr="00212815">
              <w:rPr>
                <w:b/>
                <w:bCs/>
                <w:sz w:val="20"/>
                <w:szCs w:val="20"/>
              </w:rPr>
              <w:t>от 27.03.2018 №8</w:t>
            </w:r>
          </w:p>
          <w:p w:rsidR="0019484D" w:rsidRPr="002B5FE9" w:rsidRDefault="00115546" w:rsidP="00212815">
            <w:pPr>
              <w:widowControl w:val="0"/>
              <w:autoSpaceDE w:val="0"/>
              <w:autoSpaceDN w:val="0"/>
              <w:jc w:val="both"/>
              <w:rPr>
                <w:bCs/>
                <w:iCs/>
                <w:sz w:val="20"/>
                <w:szCs w:val="20"/>
              </w:rPr>
            </w:pPr>
            <w:r w:rsidRPr="002B5FE9">
              <w:rPr>
                <w:sz w:val="20"/>
                <w:szCs w:val="20"/>
              </w:rPr>
              <w:t>«</w:t>
            </w:r>
            <w:r w:rsidR="0019484D" w:rsidRPr="002B5FE9">
              <w:rPr>
                <w:sz w:val="20"/>
                <w:szCs w:val="20"/>
              </w:rPr>
              <w:t xml:space="preserve">О внесении изменений в бюджет города Покачи на 2018 </w:t>
            </w:r>
            <w:r w:rsidR="0019484D" w:rsidRPr="002B5FE9">
              <w:rPr>
                <w:sz w:val="20"/>
                <w:szCs w:val="20"/>
              </w:rPr>
              <w:lastRenderedPageBreak/>
              <w:t>год и на плановый период 2019 и 2020 годов, утвержд</w:t>
            </w:r>
            <w:r w:rsidR="00212815">
              <w:rPr>
                <w:sz w:val="20"/>
                <w:szCs w:val="20"/>
              </w:rPr>
              <w:t>ё</w:t>
            </w:r>
            <w:r w:rsidR="0019484D" w:rsidRPr="002B5FE9">
              <w:rPr>
                <w:sz w:val="20"/>
                <w:szCs w:val="20"/>
              </w:rPr>
              <w:t>нный решением Думы города Покачи от 15.12.2017 №113</w:t>
            </w:r>
            <w:r w:rsidRPr="002B5FE9">
              <w:rPr>
                <w:sz w:val="20"/>
                <w:szCs w:val="20"/>
              </w:rPr>
              <w:t>»</w:t>
            </w:r>
          </w:p>
        </w:tc>
        <w:tc>
          <w:tcPr>
            <w:tcW w:w="5245" w:type="dxa"/>
          </w:tcPr>
          <w:p w:rsidR="0019484D" w:rsidRPr="002B5FE9" w:rsidRDefault="0019484D" w:rsidP="0019484D">
            <w:pPr>
              <w:widowControl w:val="0"/>
              <w:autoSpaceDE w:val="0"/>
              <w:autoSpaceDN w:val="0"/>
              <w:jc w:val="both"/>
              <w:rPr>
                <w:bCs/>
                <w:iCs/>
                <w:sz w:val="20"/>
                <w:szCs w:val="20"/>
              </w:rPr>
            </w:pPr>
            <w:r w:rsidRPr="002B5FE9">
              <w:rPr>
                <w:sz w:val="20"/>
                <w:szCs w:val="20"/>
              </w:rPr>
              <w:lastRenderedPageBreak/>
              <w:t>3. Обнародовать настоящее решение путём его размещения в читальном зале городской библиотеки в срок, не позднее трёх рабочих дней после его подписания, в установленном порядке.</w:t>
            </w:r>
          </w:p>
        </w:tc>
        <w:tc>
          <w:tcPr>
            <w:tcW w:w="5704" w:type="dxa"/>
          </w:tcPr>
          <w:p w:rsidR="0019484D" w:rsidRPr="002B5FE9" w:rsidRDefault="0019484D" w:rsidP="0019484D">
            <w:pPr>
              <w:jc w:val="both"/>
              <w:rPr>
                <w:sz w:val="20"/>
                <w:szCs w:val="20"/>
              </w:rPr>
            </w:pPr>
            <w:r w:rsidRPr="002B5FE9">
              <w:rPr>
                <w:sz w:val="20"/>
                <w:szCs w:val="20"/>
              </w:rPr>
              <w:t>Решение направлено администрацией города Покачи в библиотеку (исх-1510 от 29.03.2018)</w:t>
            </w:r>
          </w:p>
          <w:p w:rsidR="0019484D" w:rsidRPr="002B5FE9" w:rsidRDefault="0019484D" w:rsidP="0019484D">
            <w:pPr>
              <w:widowControl w:val="0"/>
              <w:autoSpaceDE w:val="0"/>
              <w:autoSpaceDN w:val="0"/>
              <w:ind w:firstLine="23"/>
              <w:jc w:val="both"/>
              <w:rPr>
                <w:bCs/>
                <w:iCs/>
                <w:sz w:val="20"/>
                <w:szCs w:val="20"/>
              </w:rPr>
            </w:pPr>
            <w:r w:rsidRPr="002B5FE9">
              <w:rPr>
                <w:b/>
                <w:sz w:val="20"/>
                <w:szCs w:val="20"/>
              </w:rPr>
              <w:t>Решение исполнено, снято с контроля решением Думы от 17.12.2018 № 113</w:t>
            </w:r>
          </w:p>
        </w:tc>
      </w:tr>
      <w:tr w:rsidR="0019484D" w:rsidRPr="002B5FE9" w:rsidTr="008076A0">
        <w:tc>
          <w:tcPr>
            <w:tcW w:w="531" w:type="dxa"/>
          </w:tcPr>
          <w:p w:rsidR="0019484D" w:rsidRPr="002B5FE9" w:rsidRDefault="0019484D" w:rsidP="0019484D">
            <w:pPr>
              <w:widowControl w:val="0"/>
              <w:autoSpaceDE w:val="0"/>
              <w:autoSpaceDN w:val="0"/>
              <w:jc w:val="center"/>
              <w:rPr>
                <w:b/>
                <w:sz w:val="20"/>
                <w:szCs w:val="20"/>
              </w:rPr>
            </w:pPr>
            <w:r w:rsidRPr="002B5FE9">
              <w:rPr>
                <w:b/>
                <w:sz w:val="20"/>
                <w:szCs w:val="20"/>
              </w:rPr>
              <w:lastRenderedPageBreak/>
              <w:t>10</w:t>
            </w:r>
          </w:p>
        </w:tc>
        <w:tc>
          <w:tcPr>
            <w:tcW w:w="2979" w:type="dxa"/>
          </w:tcPr>
          <w:p w:rsidR="00212815" w:rsidRPr="00212815" w:rsidRDefault="0019484D" w:rsidP="0019484D">
            <w:pPr>
              <w:widowControl w:val="0"/>
              <w:autoSpaceDE w:val="0"/>
              <w:autoSpaceDN w:val="0"/>
              <w:jc w:val="both"/>
              <w:rPr>
                <w:b/>
                <w:bCs/>
                <w:sz w:val="20"/>
                <w:szCs w:val="20"/>
              </w:rPr>
            </w:pPr>
            <w:r w:rsidRPr="002B5FE9">
              <w:rPr>
                <w:sz w:val="20"/>
                <w:szCs w:val="20"/>
              </w:rPr>
              <w:t xml:space="preserve">Решение Думы города Покачи </w:t>
            </w:r>
            <w:r w:rsidRPr="00212815">
              <w:rPr>
                <w:b/>
                <w:bCs/>
                <w:sz w:val="20"/>
                <w:szCs w:val="20"/>
              </w:rPr>
              <w:t>от 27.03.2018 №11</w:t>
            </w:r>
          </w:p>
          <w:p w:rsidR="0019484D" w:rsidRPr="002B5FE9" w:rsidRDefault="00212815" w:rsidP="00212815">
            <w:pPr>
              <w:widowControl w:val="0"/>
              <w:autoSpaceDE w:val="0"/>
              <w:autoSpaceDN w:val="0"/>
              <w:jc w:val="both"/>
              <w:rPr>
                <w:bCs/>
                <w:iCs/>
                <w:sz w:val="20"/>
                <w:szCs w:val="20"/>
              </w:rPr>
            </w:pPr>
            <w:r>
              <w:rPr>
                <w:sz w:val="20"/>
                <w:szCs w:val="20"/>
              </w:rPr>
              <w:t>«</w:t>
            </w:r>
            <w:r w:rsidR="0019484D" w:rsidRPr="002B5FE9">
              <w:rPr>
                <w:sz w:val="20"/>
                <w:szCs w:val="20"/>
              </w:rPr>
              <w:t xml:space="preserve">Об </w:t>
            </w:r>
            <w:proofErr w:type="gramStart"/>
            <w:r w:rsidR="0019484D" w:rsidRPr="002B5FE9">
              <w:rPr>
                <w:sz w:val="20"/>
                <w:szCs w:val="20"/>
              </w:rPr>
              <w:t>отчёте</w:t>
            </w:r>
            <w:proofErr w:type="gramEnd"/>
            <w:r w:rsidR="0019484D" w:rsidRPr="002B5FE9">
              <w:rPr>
                <w:sz w:val="20"/>
                <w:szCs w:val="20"/>
              </w:rPr>
              <w:t xml:space="preserve"> о результатах деятельности контрольно </w:t>
            </w:r>
            <w:r w:rsidR="001B4251" w:rsidRPr="002B5FE9">
              <w:rPr>
                <w:sz w:val="20"/>
                <w:szCs w:val="20"/>
              </w:rPr>
              <w:t>–</w:t>
            </w:r>
            <w:r w:rsidR="0019484D" w:rsidRPr="002B5FE9">
              <w:rPr>
                <w:sz w:val="20"/>
                <w:szCs w:val="20"/>
              </w:rPr>
              <w:t xml:space="preserve"> счётной палаты города Покачи</w:t>
            </w:r>
            <w:r w:rsidR="00115546" w:rsidRPr="002B5FE9">
              <w:rPr>
                <w:sz w:val="20"/>
                <w:szCs w:val="20"/>
              </w:rPr>
              <w:t>»</w:t>
            </w:r>
            <w:r w:rsidR="0019484D" w:rsidRPr="002B5FE9">
              <w:rPr>
                <w:sz w:val="20"/>
                <w:szCs w:val="20"/>
              </w:rPr>
              <w:t xml:space="preserve"> за 2017 год</w:t>
            </w:r>
            <w:r w:rsidR="00115546" w:rsidRPr="002B5FE9">
              <w:rPr>
                <w:sz w:val="20"/>
                <w:szCs w:val="20"/>
              </w:rPr>
              <w:t>»</w:t>
            </w:r>
          </w:p>
        </w:tc>
        <w:tc>
          <w:tcPr>
            <w:tcW w:w="5245" w:type="dxa"/>
          </w:tcPr>
          <w:p w:rsidR="0019484D" w:rsidRPr="002B5FE9" w:rsidRDefault="0019484D" w:rsidP="0019484D">
            <w:pPr>
              <w:widowControl w:val="0"/>
              <w:autoSpaceDE w:val="0"/>
              <w:autoSpaceDN w:val="0"/>
              <w:jc w:val="both"/>
              <w:rPr>
                <w:bCs/>
                <w:iCs/>
                <w:sz w:val="20"/>
                <w:szCs w:val="20"/>
              </w:rPr>
            </w:pPr>
            <w:r w:rsidRPr="002B5FE9">
              <w:rPr>
                <w:sz w:val="20"/>
                <w:szCs w:val="20"/>
              </w:rPr>
              <w:t xml:space="preserve">2. Опубликовать отчёт о деятельности контрольно </w:t>
            </w:r>
            <w:r w:rsidR="001B4251" w:rsidRPr="002B5FE9">
              <w:rPr>
                <w:sz w:val="20"/>
                <w:szCs w:val="20"/>
              </w:rPr>
              <w:t>–</w:t>
            </w:r>
            <w:r w:rsidRPr="002B5FE9">
              <w:rPr>
                <w:sz w:val="20"/>
                <w:szCs w:val="20"/>
              </w:rPr>
              <w:t xml:space="preserve"> счётной палаты города Покачи за 2017 год в газете </w:t>
            </w:r>
            <w:r w:rsidR="00115546" w:rsidRPr="002B5FE9">
              <w:rPr>
                <w:sz w:val="20"/>
                <w:szCs w:val="20"/>
              </w:rPr>
              <w:t>«</w:t>
            </w:r>
            <w:r w:rsidR="00341877" w:rsidRPr="002B5FE9">
              <w:rPr>
                <w:sz w:val="20"/>
                <w:szCs w:val="20"/>
              </w:rPr>
              <w:t>Покачёвский</w:t>
            </w:r>
            <w:r w:rsidRPr="002B5FE9">
              <w:rPr>
                <w:sz w:val="20"/>
                <w:szCs w:val="20"/>
              </w:rPr>
              <w:t xml:space="preserve"> вестник</w:t>
            </w:r>
            <w:r w:rsidR="00115546" w:rsidRPr="002B5FE9">
              <w:rPr>
                <w:sz w:val="20"/>
                <w:szCs w:val="20"/>
              </w:rPr>
              <w:t>»</w:t>
            </w:r>
            <w:r w:rsidRPr="002B5FE9">
              <w:rPr>
                <w:sz w:val="20"/>
                <w:szCs w:val="20"/>
              </w:rPr>
              <w:t xml:space="preserve"> и </w:t>
            </w:r>
            <w:proofErr w:type="gramStart"/>
            <w:r w:rsidRPr="002B5FE9">
              <w:rPr>
                <w:sz w:val="20"/>
                <w:szCs w:val="20"/>
              </w:rPr>
              <w:t>разместить его</w:t>
            </w:r>
            <w:proofErr w:type="gramEnd"/>
            <w:r w:rsidRPr="002B5FE9">
              <w:rPr>
                <w:sz w:val="20"/>
                <w:szCs w:val="20"/>
              </w:rPr>
              <w:t xml:space="preserve"> на официальном сайте Думы города Покачи.</w:t>
            </w:r>
          </w:p>
        </w:tc>
        <w:tc>
          <w:tcPr>
            <w:tcW w:w="5704" w:type="dxa"/>
          </w:tcPr>
          <w:p w:rsidR="0019484D" w:rsidRPr="002B5FE9" w:rsidRDefault="0019484D" w:rsidP="0019484D">
            <w:pPr>
              <w:jc w:val="both"/>
              <w:rPr>
                <w:sz w:val="20"/>
                <w:szCs w:val="20"/>
              </w:rPr>
            </w:pPr>
            <w:r w:rsidRPr="002B5FE9">
              <w:rPr>
                <w:sz w:val="20"/>
                <w:szCs w:val="20"/>
              </w:rPr>
              <w:t xml:space="preserve">Опубликовано в газете </w:t>
            </w:r>
            <w:r w:rsidR="00115546" w:rsidRPr="002B5FE9">
              <w:rPr>
                <w:sz w:val="20"/>
                <w:szCs w:val="20"/>
              </w:rPr>
              <w:t>«</w:t>
            </w:r>
            <w:r w:rsidR="00341877" w:rsidRPr="002B5FE9">
              <w:rPr>
                <w:sz w:val="20"/>
                <w:szCs w:val="20"/>
              </w:rPr>
              <w:t>Покачёвский</w:t>
            </w:r>
            <w:r w:rsidRPr="002B5FE9">
              <w:rPr>
                <w:sz w:val="20"/>
                <w:szCs w:val="20"/>
              </w:rPr>
              <w:t xml:space="preserve"> вестник</w:t>
            </w:r>
            <w:r w:rsidR="00115546" w:rsidRPr="002B5FE9">
              <w:rPr>
                <w:sz w:val="20"/>
                <w:szCs w:val="20"/>
              </w:rPr>
              <w:t>»</w:t>
            </w:r>
            <w:r w:rsidR="00A825B0">
              <w:rPr>
                <w:sz w:val="20"/>
                <w:szCs w:val="20"/>
              </w:rPr>
              <w:t xml:space="preserve"> </w:t>
            </w:r>
            <w:r w:rsidRPr="002B5FE9">
              <w:rPr>
                <w:sz w:val="20"/>
                <w:szCs w:val="20"/>
              </w:rPr>
              <w:t xml:space="preserve">№17 от 27.04.2018 и размещено на официальном сайте Думы города Покачи по адресу </w:t>
            </w:r>
            <w:hyperlink r:id="rId28" w:history="1">
              <w:r w:rsidRPr="002B5FE9">
                <w:rPr>
                  <w:rStyle w:val="ac"/>
                  <w:sz w:val="20"/>
                  <w:szCs w:val="20"/>
                </w:rPr>
                <w:t>http://dumapokachi.ru/deya/kontrolnaya_deyatelnost/informaciya_o_rabote_kontrolnoschetnoj_palaty_goroda/</w:t>
              </w:r>
            </w:hyperlink>
          </w:p>
          <w:p w:rsidR="0019484D" w:rsidRPr="002B5FE9" w:rsidRDefault="0019484D" w:rsidP="0019484D">
            <w:pPr>
              <w:widowControl w:val="0"/>
              <w:autoSpaceDE w:val="0"/>
              <w:autoSpaceDN w:val="0"/>
              <w:ind w:firstLine="23"/>
              <w:jc w:val="both"/>
              <w:rPr>
                <w:bCs/>
                <w:iCs/>
                <w:sz w:val="20"/>
                <w:szCs w:val="20"/>
              </w:rPr>
            </w:pPr>
            <w:r w:rsidRPr="002B5FE9">
              <w:rPr>
                <w:b/>
                <w:sz w:val="20"/>
                <w:szCs w:val="20"/>
              </w:rPr>
              <w:t>Решение исполнено, снято с контроля решением Думы от 17.12.2018 № 113</w:t>
            </w:r>
          </w:p>
        </w:tc>
      </w:tr>
      <w:tr w:rsidR="0019484D" w:rsidRPr="002B5FE9" w:rsidTr="008076A0">
        <w:tc>
          <w:tcPr>
            <w:tcW w:w="531" w:type="dxa"/>
          </w:tcPr>
          <w:p w:rsidR="0019484D" w:rsidRPr="002B5FE9" w:rsidRDefault="0019484D" w:rsidP="0019484D">
            <w:pPr>
              <w:widowControl w:val="0"/>
              <w:autoSpaceDE w:val="0"/>
              <w:autoSpaceDN w:val="0"/>
              <w:jc w:val="center"/>
              <w:rPr>
                <w:b/>
                <w:sz w:val="20"/>
                <w:szCs w:val="20"/>
              </w:rPr>
            </w:pPr>
            <w:r w:rsidRPr="002B5FE9">
              <w:rPr>
                <w:b/>
                <w:sz w:val="20"/>
                <w:szCs w:val="20"/>
              </w:rPr>
              <w:t>11</w:t>
            </w:r>
          </w:p>
        </w:tc>
        <w:tc>
          <w:tcPr>
            <w:tcW w:w="2979" w:type="dxa"/>
          </w:tcPr>
          <w:p w:rsidR="00212815" w:rsidRDefault="0019484D" w:rsidP="0019484D">
            <w:pPr>
              <w:widowControl w:val="0"/>
              <w:autoSpaceDE w:val="0"/>
              <w:autoSpaceDN w:val="0"/>
              <w:jc w:val="both"/>
              <w:rPr>
                <w:bCs/>
                <w:sz w:val="20"/>
                <w:szCs w:val="20"/>
              </w:rPr>
            </w:pPr>
            <w:r w:rsidRPr="002B5FE9">
              <w:rPr>
                <w:sz w:val="20"/>
                <w:szCs w:val="20"/>
              </w:rPr>
              <w:t xml:space="preserve">Решение Думы города Покачи </w:t>
            </w:r>
            <w:r w:rsidRPr="00212815">
              <w:rPr>
                <w:b/>
                <w:bCs/>
                <w:sz w:val="20"/>
                <w:szCs w:val="20"/>
              </w:rPr>
              <w:t>от 27.03.2018 №13</w:t>
            </w:r>
          </w:p>
          <w:p w:rsidR="0019484D" w:rsidRPr="002B5FE9" w:rsidRDefault="00115546" w:rsidP="0019484D">
            <w:pPr>
              <w:widowControl w:val="0"/>
              <w:autoSpaceDE w:val="0"/>
              <w:autoSpaceDN w:val="0"/>
              <w:jc w:val="both"/>
              <w:rPr>
                <w:bCs/>
                <w:iCs/>
                <w:sz w:val="20"/>
                <w:szCs w:val="20"/>
              </w:rPr>
            </w:pPr>
            <w:r w:rsidRPr="002B5FE9">
              <w:rPr>
                <w:sz w:val="20"/>
                <w:szCs w:val="20"/>
              </w:rPr>
              <w:t>«</w:t>
            </w:r>
            <w:r w:rsidR="0019484D" w:rsidRPr="002B5FE9">
              <w:rPr>
                <w:sz w:val="20"/>
                <w:szCs w:val="20"/>
              </w:rPr>
              <w:t xml:space="preserve">Об информации администрации города Покачи о деятельности </w:t>
            </w:r>
            <w:r w:rsidR="00212815">
              <w:rPr>
                <w:sz w:val="20"/>
                <w:szCs w:val="20"/>
              </w:rPr>
              <w:t>молодёжных</w:t>
            </w:r>
            <w:r w:rsidR="0019484D" w:rsidRPr="002B5FE9">
              <w:rPr>
                <w:sz w:val="20"/>
                <w:szCs w:val="20"/>
              </w:rPr>
              <w:t xml:space="preserve"> организаций в городе Покачи</w:t>
            </w:r>
            <w:r w:rsidRPr="002B5FE9">
              <w:rPr>
                <w:sz w:val="20"/>
                <w:szCs w:val="20"/>
              </w:rPr>
              <w:t>»</w:t>
            </w:r>
          </w:p>
        </w:tc>
        <w:tc>
          <w:tcPr>
            <w:tcW w:w="5245" w:type="dxa"/>
          </w:tcPr>
          <w:p w:rsidR="00212815" w:rsidRDefault="0019484D" w:rsidP="0019484D">
            <w:pPr>
              <w:widowControl w:val="0"/>
              <w:autoSpaceDE w:val="0"/>
              <w:autoSpaceDN w:val="0"/>
              <w:ind w:left="20" w:right="20"/>
              <w:jc w:val="both"/>
              <w:rPr>
                <w:sz w:val="20"/>
                <w:szCs w:val="20"/>
              </w:rPr>
            </w:pPr>
            <w:r w:rsidRPr="002B5FE9">
              <w:rPr>
                <w:sz w:val="20"/>
                <w:szCs w:val="20"/>
              </w:rPr>
              <w:t xml:space="preserve">2. Поручить администрации города Покачи </w:t>
            </w:r>
            <w:r w:rsidRPr="002B5FE9">
              <w:rPr>
                <w:bCs/>
                <w:sz w:val="20"/>
                <w:szCs w:val="20"/>
              </w:rPr>
              <w:t>в срок до 01.09.2018 года,</w:t>
            </w:r>
            <w:r w:rsidRPr="002B5FE9">
              <w:rPr>
                <w:sz w:val="20"/>
                <w:szCs w:val="20"/>
              </w:rPr>
              <w:t xml:space="preserve"> на основании протокола заседания круглого стола от 14.03.2018 года:</w:t>
            </w:r>
          </w:p>
          <w:p w:rsidR="00212815" w:rsidRDefault="0019484D" w:rsidP="0019484D">
            <w:pPr>
              <w:widowControl w:val="0"/>
              <w:autoSpaceDE w:val="0"/>
              <w:autoSpaceDN w:val="0"/>
              <w:ind w:left="20" w:right="20"/>
              <w:jc w:val="both"/>
              <w:rPr>
                <w:sz w:val="20"/>
                <w:szCs w:val="20"/>
              </w:rPr>
            </w:pPr>
            <w:r w:rsidRPr="002B5FE9">
              <w:rPr>
                <w:sz w:val="20"/>
                <w:szCs w:val="20"/>
              </w:rPr>
              <w:t xml:space="preserve">1) в целях мотивации и стимулирования работы </w:t>
            </w:r>
            <w:r w:rsidR="00212815">
              <w:rPr>
                <w:sz w:val="20"/>
                <w:szCs w:val="20"/>
              </w:rPr>
              <w:t>молодёжных</w:t>
            </w:r>
            <w:r w:rsidRPr="002B5FE9">
              <w:rPr>
                <w:sz w:val="20"/>
                <w:szCs w:val="20"/>
              </w:rPr>
              <w:t xml:space="preserve"> объединений города Покачи </w:t>
            </w:r>
            <w:r w:rsidR="001B4251" w:rsidRPr="002B5FE9">
              <w:rPr>
                <w:sz w:val="20"/>
                <w:szCs w:val="20"/>
              </w:rPr>
              <w:t>–</w:t>
            </w:r>
            <w:r w:rsidRPr="002B5FE9">
              <w:rPr>
                <w:sz w:val="20"/>
                <w:szCs w:val="20"/>
              </w:rPr>
              <w:t xml:space="preserve"> разработать систему поощрения для членов молодёжных объединений города Покачи;</w:t>
            </w:r>
          </w:p>
          <w:p w:rsidR="00212815" w:rsidRDefault="0019484D" w:rsidP="00212815">
            <w:pPr>
              <w:widowControl w:val="0"/>
              <w:autoSpaceDE w:val="0"/>
              <w:autoSpaceDN w:val="0"/>
              <w:ind w:left="20" w:right="20"/>
              <w:jc w:val="both"/>
              <w:rPr>
                <w:sz w:val="20"/>
                <w:szCs w:val="20"/>
              </w:rPr>
            </w:pPr>
            <w:r w:rsidRPr="002B5FE9">
              <w:rPr>
                <w:sz w:val="20"/>
                <w:szCs w:val="20"/>
              </w:rPr>
              <w:t>2) для оказания волонт</w:t>
            </w:r>
            <w:r w:rsidR="00212815">
              <w:rPr>
                <w:sz w:val="20"/>
                <w:szCs w:val="20"/>
              </w:rPr>
              <w:t>ё</w:t>
            </w:r>
            <w:r w:rsidRPr="002B5FE9">
              <w:rPr>
                <w:sz w:val="20"/>
                <w:szCs w:val="20"/>
              </w:rPr>
              <w:t>рами оперативной адресной помощи гражданам, оказавшимся в трудной жизненной ситуации создать:</w:t>
            </w:r>
          </w:p>
          <w:p w:rsidR="00212815" w:rsidRDefault="0019484D" w:rsidP="00212815">
            <w:pPr>
              <w:widowControl w:val="0"/>
              <w:autoSpaceDE w:val="0"/>
              <w:autoSpaceDN w:val="0"/>
              <w:ind w:left="20" w:right="20"/>
              <w:jc w:val="both"/>
              <w:rPr>
                <w:sz w:val="20"/>
                <w:szCs w:val="20"/>
              </w:rPr>
            </w:pPr>
            <w:r w:rsidRPr="002B5FE9">
              <w:rPr>
                <w:sz w:val="20"/>
                <w:szCs w:val="20"/>
              </w:rPr>
              <w:t xml:space="preserve">а) раздел </w:t>
            </w:r>
            <w:r w:rsidR="00115546" w:rsidRPr="002B5FE9">
              <w:rPr>
                <w:sz w:val="20"/>
                <w:szCs w:val="20"/>
              </w:rPr>
              <w:t>«</w:t>
            </w:r>
            <w:r w:rsidRPr="002B5FE9">
              <w:rPr>
                <w:sz w:val="20"/>
                <w:szCs w:val="20"/>
              </w:rPr>
              <w:t>Помощь</w:t>
            </w:r>
            <w:r w:rsidR="00115546" w:rsidRPr="002B5FE9">
              <w:rPr>
                <w:sz w:val="20"/>
                <w:szCs w:val="20"/>
              </w:rPr>
              <w:t>»</w:t>
            </w:r>
            <w:r w:rsidRPr="002B5FE9">
              <w:rPr>
                <w:sz w:val="20"/>
                <w:szCs w:val="20"/>
              </w:rPr>
              <w:t xml:space="preserve"> на сайте администрации города Покачи с размещением контактной информации </w:t>
            </w:r>
            <w:proofErr w:type="gramStart"/>
            <w:r w:rsidRPr="002B5FE9">
              <w:rPr>
                <w:sz w:val="20"/>
                <w:szCs w:val="20"/>
              </w:rPr>
              <w:t>для</w:t>
            </w:r>
            <w:proofErr w:type="gramEnd"/>
            <w:r w:rsidRPr="002B5FE9">
              <w:rPr>
                <w:sz w:val="20"/>
                <w:szCs w:val="20"/>
              </w:rPr>
              <w:t xml:space="preserve"> нуждающихся;</w:t>
            </w:r>
          </w:p>
          <w:p w:rsidR="00212815" w:rsidRDefault="0019484D" w:rsidP="00212815">
            <w:pPr>
              <w:widowControl w:val="0"/>
              <w:autoSpaceDE w:val="0"/>
              <w:autoSpaceDN w:val="0"/>
              <w:ind w:left="20" w:right="20"/>
              <w:jc w:val="both"/>
              <w:rPr>
                <w:sz w:val="20"/>
                <w:szCs w:val="20"/>
              </w:rPr>
            </w:pPr>
            <w:r w:rsidRPr="002B5FE9">
              <w:rPr>
                <w:sz w:val="20"/>
                <w:szCs w:val="20"/>
              </w:rPr>
              <w:t>б) реестр (банк данных) семей, граждан, готовых принять благотворительную помощь, а также</w:t>
            </w:r>
            <w:r w:rsidR="00A825B0">
              <w:rPr>
                <w:sz w:val="20"/>
                <w:szCs w:val="20"/>
              </w:rPr>
              <w:t xml:space="preserve"> </w:t>
            </w:r>
            <w:r w:rsidRPr="002B5FE9">
              <w:rPr>
                <w:sz w:val="20"/>
                <w:szCs w:val="20"/>
              </w:rPr>
              <w:t>информацию о нуждаемости граждан;</w:t>
            </w:r>
          </w:p>
          <w:p w:rsidR="00212815" w:rsidRDefault="0019484D" w:rsidP="00212815">
            <w:pPr>
              <w:widowControl w:val="0"/>
              <w:autoSpaceDE w:val="0"/>
              <w:autoSpaceDN w:val="0"/>
              <w:ind w:left="20" w:right="20"/>
              <w:jc w:val="both"/>
              <w:rPr>
                <w:sz w:val="20"/>
                <w:szCs w:val="20"/>
              </w:rPr>
            </w:pPr>
            <w:r w:rsidRPr="002B5FE9">
              <w:rPr>
                <w:sz w:val="20"/>
                <w:szCs w:val="20"/>
              </w:rPr>
              <w:t xml:space="preserve">3) в целях </w:t>
            </w:r>
            <w:proofErr w:type="gramStart"/>
            <w:r w:rsidRPr="002B5FE9">
              <w:rPr>
                <w:sz w:val="20"/>
                <w:szCs w:val="20"/>
              </w:rPr>
              <w:t xml:space="preserve">решения проблемы совмещения постоянной работы членов </w:t>
            </w:r>
            <w:r w:rsidR="00212815">
              <w:rPr>
                <w:sz w:val="20"/>
                <w:szCs w:val="20"/>
              </w:rPr>
              <w:t>молодёжных</w:t>
            </w:r>
            <w:r w:rsidRPr="002B5FE9">
              <w:rPr>
                <w:sz w:val="20"/>
                <w:szCs w:val="20"/>
              </w:rPr>
              <w:t xml:space="preserve"> объединений города</w:t>
            </w:r>
            <w:proofErr w:type="gramEnd"/>
            <w:r w:rsidRPr="002B5FE9">
              <w:rPr>
                <w:sz w:val="20"/>
                <w:szCs w:val="20"/>
              </w:rPr>
              <w:t xml:space="preserve"> Покачи с общественной деятельностью </w:t>
            </w:r>
            <w:r w:rsidR="001B4251" w:rsidRPr="002B5FE9">
              <w:rPr>
                <w:sz w:val="20"/>
                <w:szCs w:val="20"/>
              </w:rPr>
              <w:t>–</w:t>
            </w:r>
            <w:r w:rsidRPr="002B5FE9">
              <w:rPr>
                <w:sz w:val="20"/>
                <w:szCs w:val="20"/>
              </w:rPr>
              <w:t xml:space="preserve"> разработать порядок взаимодействия общественных организаций, индивидуальных предпринимателей с органами местного самоуправления и работодателями;</w:t>
            </w:r>
          </w:p>
          <w:p w:rsidR="00212815" w:rsidRDefault="0019484D" w:rsidP="00212815">
            <w:pPr>
              <w:widowControl w:val="0"/>
              <w:autoSpaceDE w:val="0"/>
              <w:autoSpaceDN w:val="0"/>
              <w:ind w:left="20" w:right="20"/>
              <w:jc w:val="both"/>
              <w:rPr>
                <w:sz w:val="20"/>
                <w:szCs w:val="20"/>
              </w:rPr>
            </w:pPr>
            <w:proofErr w:type="gramStart"/>
            <w:r w:rsidRPr="002B5FE9">
              <w:rPr>
                <w:sz w:val="20"/>
                <w:szCs w:val="20"/>
              </w:rPr>
              <w:t xml:space="preserve">4) в связи с запланированной в 2018 году частичной передачей муниципальных услуг в сфере культуры, спорта и образования некоммерческим организациям </w:t>
            </w:r>
            <w:r w:rsidR="001B4251" w:rsidRPr="002B5FE9">
              <w:rPr>
                <w:sz w:val="20"/>
                <w:szCs w:val="20"/>
              </w:rPr>
              <w:t>–</w:t>
            </w:r>
            <w:r w:rsidRPr="002B5FE9">
              <w:rPr>
                <w:sz w:val="20"/>
                <w:szCs w:val="20"/>
              </w:rPr>
              <w:t xml:space="preserve"> разработать единый порядок предоставления субсидий из бюджета города Покачи социально – ориентированным </w:t>
            </w:r>
            <w:r w:rsidRPr="002B5FE9">
              <w:rPr>
                <w:sz w:val="20"/>
                <w:szCs w:val="20"/>
              </w:rPr>
              <w:lastRenderedPageBreak/>
              <w:t>некоммерческим организациям на финансовое обеспечение затрат, связанных с оказанием общественно полезных услуг;</w:t>
            </w:r>
            <w:proofErr w:type="gramEnd"/>
          </w:p>
          <w:p w:rsidR="0019484D" w:rsidRPr="002B5FE9" w:rsidRDefault="0019484D" w:rsidP="00212815">
            <w:pPr>
              <w:widowControl w:val="0"/>
              <w:autoSpaceDE w:val="0"/>
              <w:autoSpaceDN w:val="0"/>
              <w:ind w:left="20" w:right="20"/>
              <w:jc w:val="both"/>
              <w:rPr>
                <w:bCs/>
                <w:iCs/>
                <w:sz w:val="20"/>
                <w:szCs w:val="20"/>
              </w:rPr>
            </w:pPr>
            <w:r w:rsidRPr="002B5FE9">
              <w:rPr>
                <w:sz w:val="20"/>
                <w:szCs w:val="20"/>
              </w:rPr>
              <w:t xml:space="preserve">5) в целях пересмотра целей и задач деятельности молодёжных объединений города Покачи, и недопущения дублирования одних и тех же мероприятий </w:t>
            </w:r>
            <w:r w:rsidR="001B4251" w:rsidRPr="002B5FE9">
              <w:rPr>
                <w:sz w:val="20"/>
                <w:szCs w:val="20"/>
              </w:rPr>
              <w:t>–</w:t>
            </w:r>
            <w:r w:rsidRPr="002B5FE9">
              <w:rPr>
                <w:sz w:val="20"/>
                <w:szCs w:val="20"/>
              </w:rPr>
              <w:t xml:space="preserve"> создать муниципальный Координационный совет по реализации молодёжной политики на территории города Покачи.</w:t>
            </w:r>
          </w:p>
        </w:tc>
        <w:tc>
          <w:tcPr>
            <w:tcW w:w="5704" w:type="dxa"/>
          </w:tcPr>
          <w:p w:rsidR="00212815" w:rsidRDefault="0019484D" w:rsidP="0019484D">
            <w:pPr>
              <w:widowControl w:val="0"/>
              <w:autoSpaceDE w:val="0"/>
              <w:autoSpaceDN w:val="0"/>
              <w:jc w:val="both"/>
              <w:rPr>
                <w:sz w:val="20"/>
                <w:szCs w:val="20"/>
              </w:rPr>
            </w:pPr>
            <w:r w:rsidRPr="002B5FE9">
              <w:rPr>
                <w:sz w:val="20"/>
                <w:szCs w:val="20"/>
              </w:rPr>
              <w:lastRenderedPageBreak/>
              <w:t xml:space="preserve">1) Поощрение активистов </w:t>
            </w:r>
            <w:r w:rsidR="00212815">
              <w:rPr>
                <w:sz w:val="20"/>
                <w:szCs w:val="20"/>
              </w:rPr>
              <w:t>молодёжных</w:t>
            </w:r>
            <w:r w:rsidRPr="002B5FE9">
              <w:rPr>
                <w:sz w:val="20"/>
                <w:szCs w:val="20"/>
              </w:rPr>
              <w:t xml:space="preserve"> организаций (далее МО) в 2018 году осуществляется </w:t>
            </w:r>
            <w:proofErr w:type="gramStart"/>
            <w:r w:rsidRPr="002B5FE9">
              <w:rPr>
                <w:sz w:val="20"/>
                <w:szCs w:val="20"/>
              </w:rPr>
              <w:t>через</w:t>
            </w:r>
            <w:proofErr w:type="gramEnd"/>
            <w:r w:rsidRPr="002B5FE9">
              <w:rPr>
                <w:sz w:val="20"/>
                <w:szCs w:val="20"/>
              </w:rPr>
              <w:t>:</w:t>
            </w:r>
          </w:p>
          <w:p w:rsidR="00212815" w:rsidRDefault="0019484D" w:rsidP="0019484D">
            <w:pPr>
              <w:widowControl w:val="0"/>
              <w:autoSpaceDE w:val="0"/>
              <w:autoSpaceDN w:val="0"/>
              <w:jc w:val="both"/>
              <w:rPr>
                <w:sz w:val="20"/>
                <w:szCs w:val="20"/>
              </w:rPr>
            </w:pPr>
            <w:r w:rsidRPr="002B5FE9">
              <w:rPr>
                <w:sz w:val="20"/>
                <w:szCs w:val="20"/>
              </w:rPr>
              <w:t>- обеспечение участия членов МО в городских, региональных семинарах, форумах, сл</w:t>
            </w:r>
            <w:r w:rsidR="00212815">
              <w:rPr>
                <w:sz w:val="20"/>
                <w:szCs w:val="20"/>
              </w:rPr>
              <w:t>ё</w:t>
            </w:r>
            <w:r w:rsidRPr="002B5FE9">
              <w:rPr>
                <w:sz w:val="20"/>
                <w:szCs w:val="20"/>
              </w:rPr>
              <w:t xml:space="preserve">тах; </w:t>
            </w:r>
          </w:p>
          <w:p w:rsidR="00212815" w:rsidRDefault="0019484D" w:rsidP="0019484D">
            <w:pPr>
              <w:widowControl w:val="0"/>
              <w:autoSpaceDE w:val="0"/>
              <w:autoSpaceDN w:val="0"/>
              <w:jc w:val="both"/>
              <w:rPr>
                <w:sz w:val="20"/>
                <w:szCs w:val="20"/>
              </w:rPr>
            </w:pPr>
            <w:r w:rsidRPr="002B5FE9">
              <w:rPr>
                <w:sz w:val="20"/>
                <w:szCs w:val="20"/>
              </w:rPr>
              <w:t xml:space="preserve">- награждение активистов МО премией главы города Покачи в рамках мероприятия </w:t>
            </w:r>
            <w:r w:rsidR="00115546" w:rsidRPr="002B5FE9">
              <w:rPr>
                <w:sz w:val="20"/>
                <w:szCs w:val="20"/>
              </w:rPr>
              <w:t>«</w:t>
            </w:r>
            <w:r w:rsidRPr="002B5FE9">
              <w:rPr>
                <w:sz w:val="20"/>
                <w:szCs w:val="20"/>
              </w:rPr>
              <w:t>Одар</w:t>
            </w:r>
            <w:r w:rsidR="00212815">
              <w:rPr>
                <w:sz w:val="20"/>
                <w:szCs w:val="20"/>
              </w:rPr>
              <w:t>ё</w:t>
            </w:r>
            <w:r w:rsidRPr="002B5FE9">
              <w:rPr>
                <w:sz w:val="20"/>
                <w:szCs w:val="20"/>
              </w:rPr>
              <w:t xml:space="preserve">нные дети </w:t>
            </w:r>
            <w:r w:rsidR="001B4251" w:rsidRPr="002B5FE9">
              <w:rPr>
                <w:sz w:val="20"/>
                <w:szCs w:val="20"/>
              </w:rPr>
              <w:t>–</w:t>
            </w:r>
            <w:r w:rsidRPr="002B5FE9">
              <w:rPr>
                <w:sz w:val="20"/>
                <w:szCs w:val="20"/>
              </w:rPr>
              <w:t xml:space="preserve"> будущее России</w:t>
            </w:r>
            <w:r w:rsidR="00115546" w:rsidRPr="002B5FE9">
              <w:rPr>
                <w:sz w:val="20"/>
                <w:szCs w:val="20"/>
              </w:rPr>
              <w:t>»</w:t>
            </w:r>
            <w:r w:rsidRPr="002B5FE9">
              <w:rPr>
                <w:sz w:val="20"/>
                <w:szCs w:val="20"/>
              </w:rPr>
              <w:t>.</w:t>
            </w:r>
          </w:p>
          <w:p w:rsidR="00212815" w:rsidRDefault="0019484D" w:rsidP="0019484D">
            <w:pPr>
              <w:widowControl w:val="0"/>
              <w:autoSpaceDE w:val="0"/>
              <w:autoSpaceDN w:val="0"/>
              <w:jc w:val="both"/>
              <w:rPr>
                <w:sz w:val="20"/>
                <w:szCs w:val="20"/>
              </w:rPr>
            </w:pPr>
            <w:r w:rsidRPr="002B5FE9">
              <w:rPr>
                <w:sz w:val="20"/>
                <w:szCs w:val="20"/>
              </w:rPr>
              <w:t>2) По состоянию на 01.09.2018 специалистами управления культуры, спорта и молодёжной политики проводится работа по организации деятельности раздела</w:t>
            </w:r>
            <w:r w:rsidR="00212815">
              <w:rPr>
                <w:sz w:val="20"/>
                <w:szCs w:val="20"/>
              </w:rPr>
              <w:t xml:space="preserve"> «</w:t>
            </w:r>
            <w:r w:rsidRPr="002B5FE9">
              <w:rPr>
                <w:sz w:val="20"/>
                <w:szCs w:val="20"/>
              </w:rPr>
              <w:t>помощь</w:t>
            </w:r>
            <w:r w:rsidR="00115546" w:rsidRPr="002B5FE9">
              <w:rPr>
                <w:sz w:val="20"/>
                <w:szCs w:val="20"/>
              </w:rPr>
              <w:t>»</w:t>
            </w:r>
            <w:r w:rsidRPr="002B5FE9">
              <w:rPr>
                <w:sz w:val="20"/>
                <w:szCs w:val="20"/>
              </w:rPr>
              <w:t xml:space="preserve"> в части размещения и наполнения контактной информации </w:t>
            </w:r>
            <w:proofErr w:type="gramStart"/>
            <w:r w:rsidRPr="002B5FE9">
              <w:rPr>
                <w:sz w:val="20"/>
                <w:szCs w:val="20"/>
              </w:rPr>
              <w:t>для</w:t>
            </w:r>
            <w:proofErr w:type="gramEnd"/>
            <w:r w:rsidRPr="002B5FE9">
              <w:rPr>
                <w:sz w:val="20"/>
                <w:szCs w:val="20"/>
              </w:rPr>
              <w:t xml:space="preserve"> нуждающихся. Создание данного раздела запланировано на 01.11.2018 года. Реестр (банк данных) семей, граждан, готовых принять благотворительную помощь, а также информация о нуждаемости граждан размещена по адресу</w:t>
            </w:r>
            <w:proofErr w:type="gramStart"/>
            <w:r w:rsidRPr="002B5FE9">
              <w:rPr>
                <w:sz w:val="20"/>
                <w:szCs w:val="20"/>
              </w:rPr>
              <w:t xml:space="preserve"> :</w:t>
            </w:r>
            <w:proofErr w:type="gramEnd"/>
            <w:r w:rsidRPr="002B5FE9">
              <w:rPr>
                <w:sz w:val="20"/>
                <w:szCs w:val="20"/>
              </w:rPr>
              <w:t xml:space="preserve">http://uszn-l.ru/menu-reestr-femaly. </w:t>
            </w:r>
          </w:p>
          <w:p w:rsidR="00212815" w:rsidRDefault="0019484D" w:rsidP="0019484D">
            <w:pPr>
              <w:widowControl w:val="0"/>
              <w:autoSpaceDE w:val="0"/>
              <w:autoSpaceDN w:val="0"/>
              <w:jc w:val="both"/>
              <w:rPr>
                <w:sz w:val="20"/>
                <w:szCs w:val="20"/>
              </w:rPr>
            </w:pPr>
            <w:r w:rsidRPr="002B5FE9">
              <w:rPr>
                <w:sz w:val="20"/>
                <w:szCs w:val="20"/>
              </w:rPr>
              <w:t xml:space="preserve">3) Поддержка деятельности некоммерческих организаций, в том числе и в сфере </w:t>
            </w:r>
            <w:r w:rsidR="00BE5CC5" w:rsidRPr="002B5FE9">
              <w:rPr>
                <w:sz w:val="20"/>
                <w:szCs w:val="20"/>
              </w:rPr>
              <w:t>молодёжной</w:t>
            </w:r>
            <w:r w:rsidRPr="002B5FE9">
              <w:rPr>
                <w:sz w:val="20"/>
                <w:szCs w:val="20"/>
              </w:rPr>
              <w:t xml:space="preserve"> политики, осуществляется посредством:</w:t>
            </w:r>
          </w:p>
          <w:p w:rsidR="00212815" w:rsidRDefault="0019484D" w:rsidP="0019484D">
            <w:pPr>
              <w:widowControl w:val="0"/>
              <w:autoSpaceDE w:val="0"/>
              <w:autoSpaceDN w:val="0"/>
              <w:jc w:val="both"/>
              <w:rPr>
                <w:sz w:val="20"/>
                <w:szCs w:val="20"/>
              </w:rPr>
            </w:pPr>
            <w:r w:rsidRPr="002B5FE9">
              <w:rPr>
                <w:sz w:val="20"/>
                <w:szCs w:val="20"/>
              </w:rPr>
              <w:t>- про ведения конкурсов социальных проектов с их сопровождением;</w:t>
            </w:r>
          </w:p>
          <w:p w:rsidR="00212815" w:rsidRDefault="0019484D" w:rsidP="0019484D">
            <w:pPr>
              <w:widowControl w:val="0"/>
              <w:autoSpaceDE w:val="0"/>
              <w:autoSpaceDN w:val="0"/>
              <w:jc w:val="both"/>
              <w:rPr>
                <w:sz w:val="20"/>
                <w:szCs w:val="20"/>
              </w:rPr>
            </w:pPr>
            <w:r w:rsidRPr="002B5FE9">
              <w:rPr>
                <w:sz w:val="20"/>
                <w:szCs w:val="20"/>
              </w:rPr>
              <w:t>- информационной поддержки;</w:t>
            </w:r>
          </w:p>
          <w:p w:rsidR="00212815" w:rsidRDefault="0019484D" w:rsidP="0019484D">
            <w:pPr>
              <w:widowControl w:val="0"/>
              <w:autoSpaceDE w:val="0"/>
              <w:autoSpaceDN w:val="0"/>
              <w:jc w:val="both"/>
              <w:rPr>
                <w:sz w:val="20"/>
                <w:szCs w:val="20"/>
              </w:rPr>
            </w:pPr>
            <w:proofErr w:type="gramStart"/>
            <w:r w:rsidRPr="002B5FE9">
              <w:rPr>
                <w:sz w:val="20"/>
                <w:szCs w:val="20"/>
              </w:rPr>
              <w:t>- имущественной поддержки (предоставление поощрения, костюмов,</w:t>
            </w:r>
            <w:proofErr w:type="gramEnd"/>
          </w:p>
          <w:p w:rsidR="00212815" w:rsidRDefault="0019484D" w:rsidP="0019484D">
            <w:pPr>
              <w:widowControl w:val="0"/>
              <w:autoSpaceDE w:val="0"/>
              <w:autoSpaceDN w:val="0"/>
              <w:jc w:val="both"/>
              <w:rPr>
                <w:sz w:val="20"/>
                <w:szCs w:val="20"/>
              </w:rPr>
            </w:pPr>
            <w:r w:rsidRPr="002B5FE9">
              <w:rPr>
                <w:sz w:val="20"/>
                <w:szCs w:val="20"/>
              </w:rPr>
              <w:t>аппаратуры для проведения мероприятия);</w:t>
            </w:r>
          </w:p>
          <w:p w:rsidR="00212815" w:rsidRDefault="0019484D" w:rsidP="0019484D">
            <w:pPr>
              <w:widowControl w:val="0"/>
              <w:autoSpaceDE w:val="0"/>
              <w:autoSpaceDN w:val="0"/>
              <w:jc w:val="both"/>
              <w:rPr>
                <w:sz w:val="20"/>
                <w:szCs w:val="20"/>
              </w:rPr>
            </w:pPr>
            <w:r w:rsidRPr="002B5FE9">
              <w:rPr>
                <w:sz w:val="20"/>
                <w:szCs w:val="20"/>
              </w:rPr>
              <w:t>- грантовой поддержки;</w:t>
            </w:r>
          </w:p>
          <w:p w:rsidR="00212815" w:rsidRDefault="0019484D" w:rsidP="0019484D">
            <w:pPr>
              <w:widowControl w:val="0"/>
              <w:autoSpaceDE w:val="0"/>
              <w:autoSpaceDN w:val="0"/>
              <w:jc w:val="both"/>
              <w:rPr>
                <w:sz w:val="20"/>
                <w:szCs w:val="20"/>
              </w:rPr>
            </w:pPr>
            <w:r w:rsidRPr="002B5FE9">
              <w:rPr>
                <w:sz w:val="20"/>
                <w:szCs w:val="20"/>
              </w:rPr>
              <w:t>- консультационно-методической поддержки;</w:t>
            </w:r>
          </w:p>
          <w:p w:rsidR="00212815" w:rsidRDefault="0019484D" w:rsidP="0019484D">
            <w:pPr>
              <w:widowControl w:val="0"/>
              <w:autoSpaceDE w:val="0"/>
              <w:autoSpaceDN w:val="0"/>
              <w:jc w:val="both"/>
              <w:rPr>
                <w:sz w:val="20"/>
                <w:szCs w:val="20"/>
              </w:rPr>
            </w:pPr>
            <w:r w:rsidRPr="002B5FE9">
              <w:rPr>
                <w:sz w:val="20"/>
                <w:szCs w:val="20"/>
              </w:rPr>
              <w:t xml:space="preserve">- передачи общественно-полезных услуг, предоставляемых </w:t>
            </w:r>
            <w:r w:rsidRPr="002B5FE9">
              <w:rPr>
                <w:sz w:val="20"/>
                <w:szCs w:val="20"/>
              </w:rPr>
              <w:lastRenderedPageBreak/>
              <w:t>учреждениями культуры, спорта и образования некоммерческим организациям.</w:t>
            </w:r>
          </w:p>
          <w:p w:rsidR="00212815" w:rsidRDefault="0019484D" w:rsidP="0019484D">
            <w:pPr>
              <w:widowControl w:val="0"/>
              <w:autoSpaceDE w:val="0"/>
              <w:autoSpaceDN w:val="0"/>
              <w:jc w:val="both"/>
              <w:rPr>
                <w:sz w:val="20"/>
                <w:szCs w:val="20"/>
              </w:rPr>
            </w:pPr>
            <w:r w:rsidRPr="002B5FE9">
              <w:rPr>
                <w:sz w:val="20"/>
                <w:szCs w:val="20"/>
              </w:rPr>
              <w:t>Вопрос совмещения постоянной работы членов некоммерческих</w:t>
            </w:r>
            <w:r w:rsidR="00A825B0">
              <w:rPr>
                <w:sz w:val="20"/>
                <w:szCs w:val="20"/>
              </w:rPr>
              <w:t xml:space="preserve"> </w:t>
            </w:r>
            <w:r w:rsidRPr="002B5FE9">
              <w:rPr>
                <w:sz w:val="20"/>
                <w:szCs w:val="20"/>
              </w:rPr>
              <w:t>организаций с общественной деятельностью не реш</w:t>
            </w:r>
            <w:r w:rsidR="00212815">
              <w:rPr>
                <w:sz w:val="20"/>
                <w:szCs w:val="20"/>
              </w:rPr>
              <w:t>ё</w:t>
            </w:r>
            <w:r w:rsidRPr="002B5FE9">
              <w:rPr>
                <w:sz w:val="20"/>
                <w:szCs w:val="20"/>
              </w:rPr>
              <w:t>н на законодательном уровне, в связи с чем, разработать порядок взаимодействия не представляется возможным.</w:t>
            </w:r>
          </w:p>
          <w:p w:rsidR="00212815" w:rsidRDefault="0019484D" w:rsidP="0019484D">
            <w:pPr>
              <w:widowControl w:val="0"/>
              <w:autoSpaceDE w:val="0"/>
              <w:autoSpaceDN w:val="0"/>
              <w:jc w:val="both"/>
              <w:rPr>
                <w:sz w:val="20"/>
                <w:szCs w:val="20"/>
              </w:rPr>
            </w:pPr>
            <w:r w:rsidRPr="002B5FE9">
              <w:rPr>
                <w:sz w:val="20"/>
                <w:szCs w:val="20"/>
              </w:rPr>
              <w:t>4) в связи с предъявлением различных требований по стандартизации, количественным и качественным показателям, условиям и порядку предоставления субсидий в социальной сфере, структурными подразделениями администрации города Покачи были разработаны и утверждены нормативно-правовые акты, которые определяют порядок взаимодействия органов местного самоуправления с некоммерческими организациями в области предоставления субсидий.</w:t>
            </w:r>
          </w:p>
          <w:p w:rsidR="0019484D" w:rsidRPr="002B5FE9" w:rsidRDefault="0019484D" w:rsidP="0019484D">
            <w:pPr>
              <w:widowControl w:val="0"/>
              <w:autoSpaceDE w:val="0"/>
              <w:autoSpaceDN w:val="0"/>
              <w:jc w:val="both"/>
              <w:rPr>
                <w:sz w:val="20"/>
                <w:szCs w:val="20"/>
              </w:rPr>
            </w:pPr>
            <w:r w:rsidRPr="002B5FE9">
              <w:rPr>
                <w:sz w:val="20"/>
                <w:szCs w:val="20"/>
              </w:rPr>
              <w:t xml:space="preserve">5) в городе Покачи создан и действует Координационный совет по реализации </w:t>
            </w:r>
            <w:r w:rsidR="00BE5CC5" w:rsidRPr="002B5FE9">
              <w:rPr>
                <w:sz w:val="20"/>
                <w:szCs w:val="20"/>
              </w:rPr>
              <w:t>молодёжной</w:t>
            </w:r>
            <w:r w:rsidRPr="002B5FE9">
              <w:rPr>
                <w:sz w:val="20"/>
                <w:szCs w:val="20"/>
              </w:rPr>
              <w:t xml:space="preserve"> политики на территории муниципального образования город Покачи (постановление администрации</w:t>
            </w:r>
            <w:r w:rsidR="00A825B0">
              <w:rPr>
                <w:sz w:val="20"/>
                <w:szCs w:val="20"/>
              </w:rPr>
              <w:t xml:space="preserve"> </w:t>
            </w:r>
            <w:r w:rsidRPr="002B5FE9">
              <w:rPr>
                <w:sz w:val="20"/>
                <w:szCs w:val="20"/>
              </w:rPr>
              <w:t>города Покачи от 25.06.2018 № 622), утвержд</w:t>
            </w:r>
            <w:r w:rsidR="00212815">
              <w:rPr>
                <w:sz w:val="20"/>
                <w:szCs w:val="20"/>
              </w:rPr>
              <w:t>ё</w:t>
            </w:r>
            <w:r w:rsidRPr="002B5FE9">
              <w:rPr>
                <w:sz w:val="20"/>
                <w:szCs w:val="20"/>
              </w:rPr>
              <w:t>н состав Координационного совета постановлением</w:t>
            </w:r>
            <w:r w:rsidR="00A825B0">
              <w:rPr>
                <w:sz w:val="20"/>
                <w:szCs w:val="20"/>
              </w:rPr>
              <w:t xml:space="preserve"> </w:t>
            </w:r>
            <w:r w:rsidRPr="002B5FE9">
              <w:rPr>
                <w:sz w:val="20"/>
                <w:szCs w:val="20"/>
              </w:rPr>
              <w:t>администрации города Покачи от 06.07.2018 № 664.</w:t>
            </w:r>
            <w:r w:rsidR="00A825B0">
              <w:rPr>
                <w:sz w:val="20"/>
                <w:szCs w:val="20"/>
              </w:rPr>
              <w:t xml:space="preserve"> </w:t>
            </w:r>
            <w:r w:rsidRPr="002B5FE9">
              <w:rPr>
                <w:sz w:val="20"/>
                <w:szCs w:val="20"/>
              </w:rPr>
              <w:t xml:space="preserve">В состав Координационного совета вошли руководители </w:t>
            </w:r>
            <w:r w:rsidR="00212815">
              <w:rPr>
                <w:sz w:val="20"/>
                <w:szCs w:val="20"/>
              </w:rPr>
              <w:t>молодёжных</w:t>
            </w:r>
            <w:r w:rsidRPr="002B5FE9">
              <w:rPr>
                <w:sz w:val="20"/>
                <w:szCs w:val="20"/>
              </w:rPr>
              <w:t xml:space="preserve"> организаций города Покачи. Количественный состав </w:t>
            </w:r>
            <w:r w:rsidR="001B4251" w:rsidRPr="002B5FE9">
              <w:rPr>
                <w:sz w:val="20"/>
                <w:szCs w:val="20"/>
              </w:rPr>
              <w:t>–</w:t>
            </w:r>
            <w:r w:rsidRPr="002B5FE9">
              <w:rPr>
                <w:sz w:val="20"/>
                <w:szCs w:val="20"/>
              </w:rPr>
              <w:t xml:space="preserve"> 11 человек.</w:t>
            </w:r>
          </w:p>
          <w:p w:rsidR="0019484D" w:rsidRDefault="0019484D" w:rsidP="0019484D">
            <w:pPr>
              <w:widowControl w:val="0"/>
              <w:autoSpaceDE w:val="0"/>
              <w:autoSpaceDN w:val="0"/>
              <w:jc w:val="both"/>
              <w:rPr>
                <w:b/>
                <w:sz w:val="20"/>
                <w:szCs w:val="20"/>
              </w:rPr>
            </w:pPr>
            <w:r w:rsidRPr="002B5FE9">
              <w:rPr>
                <w:b/>
                <w:sz w:val="20"/>
                <w:szCs w:val="20"/>
              </w:rPr>
              <w:t>Решение исполнено, снято с контроля решением Думы от 17.12.2018 №113</w:t>
            </w:r>
          </w:p>
          <w:p w:rsidR="00212815" w:rsidRPr="002B5FE9" w:rsidRDefault="00212815" w:rsidP="0019484D">
            <w:pPr>
              <w:widowControl w:val="0"/>
              <w:autoSpaceDE w:val="0"/>
              <w:autoSpaceDN w:val="0"/>
              <w:jc w:val="both"/>
              <w:rPr>
                <w:bCs/>
                <w:iCs/>
                <w:sz w:val="20"/>
                <w:szCs w:val="20"/>
              </w:rPr>
            </w:pPr>
          </w:p>
        </w:tc>
      </w:tr>
      <w:tr w:rsidR="0019484D" w:rsidRPr="002B5FE9" w:rsidTr="008076A0">
        <w:tc>
          <w:tcPr>
            <w:tcW w:w="531" w:type="dxa"/>
          </w:tcPr>
          <w:p w:rsidR="0019484D" w:rsidRPr="002B5FE9" w:rsidRDefault="0019484D" w:rsidP="0019484D">
            <w:pPr>
              <w:widowControl w:val="0"/>
              <w:autoSpaceDE w:val="0"/>
              <w:autoSpaceDN w:val="0"/>
              <w:jc w:val="center"/>
              <w:rPr>
                <w:b/>
                <w:sz w:val="20"/>
                <w:szCs w:val="20"/>
              </w:rPr>
            </w:pPr>
            <w:r w:rsidRPr="002B5FE9">
              <w:rPr>
                <w:b/>
                <w:sz w:val="20"/>
                <w:szCs w:val="20"/>
              </w:rPr>
              <w:lastRenderedPageBreak/>
              <w:t>12</w:t>
            </w:r>
          </w:p>
        </w:tc>
        <w:tc>
          <w:tcPr>
            <w:tcW w:w="2979" w:type="dxa"/>
          </w:tcPr>
          <w:p w:rsidR="007C6D9E" w:rsidRDefault="0019484D" w:rsidP="0019484D">
            <w:pPr>
              <w:widowControl w:val="0"/>
              <w:autoSpaceDE w:val="0"/>
              <w:autoSpaceDN w:val="0"/>
              <w:jc w:val="both"/>
              <w:rPr>
                <w:bCs/>
                <w:sz w:val="20"/>
                <w:szCs w:val="20"/>
              </w:rPr>
            </w:pPr>
            <w:r w:rsidRPr="002B5FE9">
              <w:rPr>
                <w:sz w:val="20"/>
                <w:szCs w:val="20"/>
              </w:rPr>
              <w:t xml:space="preserve">Решение Думы города Покачи </w:t>
            </w:r>
            <w:r w:rsidRPr="007C6D9E">
              <w:rPr>
                <w:b/>
                <w:bCs/>
                <w:sz w:val="20"/>
                <w:szCs w:val="20"/>
              </w:rPr>
              <w:t>от 25.04.2018 № 22</w:t>
            </w:r>
          </w:p>
          <w:p w:rsidR="0019484D" w:rsidRPr="002B5FE9" w:rsidRDefault="00115546" w:rsidP="0019484D">
            <w:pPr>
              <w:widowControl w:val="0"/>
              <w:autoSpaceDE w:val="0"/>
              <w:autoSpaceDN w:val="0"/>
              <w:jc w:val="both"/>
              <w:rPr>
                <w:bCs/>
                <w:iCs/>
                <w:sz w:val="20"/>
                <w:szCs w:val="20"/>
              </w:rPr>
            </w:pPr>
            <w:r w:rsidRPr="002B5FE9">
              <w:rPr>
                <w:bCs/>
                <w:sz w:val="20"/>
                <w:szCs w:val="20"/>
              </w:rPr>
              <w:t>«</w:t>
            </w:r>
            <w:r w:rsidR="0019484D" w:rsidRPr="002B5FE9">
              <w:rPr>
                <w:sz w:val="20"/>
                <w:szCs w:val="20"/>
              </w:rPr>
              <w:t>О внесении изменений в Устав города Покачи</w:t>
            </w:r>
            <w:r w:rsidRPr="002B5FE9">
              <w:rPr>
                <w:sz w:val="20"/>
                <w:szCs w:val="20"/>
              </w:rPr>
              <w:t>»</w:t>
            </w:r>
          </w:p>
        </w:tc>
        <w:tc>
          <w:tcPr>
            <w:tcW w:w="5245" w:type="dxa"/>
          </w:tcPr>
          <w:p w:rsidR="0019484D" w:rsidRPr="002B5FE9" w:rsidRDefault="0019484D" w:rsidP="0019484D">
            <w:pPr>
              <w:widowControl w:val="0"/>
              <w:autoSpaceDE w:val="0"/>
              <w:autoSpaceDN w:val="0"/>
              <w:jc w:val="both"/>
              <w:rPr>
                <w:bCs/>
                <w:iCs/>
                <w:sz w:val="20"/>
                <w:szCs w:val="20"/>
              </w:rPr>
            </w:pPr>
            <w:r w:rsidRPr="002B5FE9">
              <w:rPr>
                <w:sz w:val="20"/>
                <w:szCs w:val="20"/>
              </w:rPr>
              <w:t xml:space="preserve">2. Главе города Покачи в установленном порядке направить настоящее решение в Управление Министерства юстиции Российской Федерации по Ханты </w:t>
            </w:r>
            <w:r w:rsidR="001B4251" w:rsidRPr="002B5FE9">
              <w:rPr>
                <w:sz w:val="20"/>
                <w:szCs w:val="20"/>
              </w:rPr>
              <w:t>–</w:t>
            </w:r>
            <w:r w:rsidRPr="002B5FE9">
              <w:rPr>
                <w:sz w:val="20"/>
                <w:szCs w:val="20"/>
              </w:rPr>
              <w:t xml:space="preserve"> Мансийскому автономному округу </w:t>
            </w:r>
            <w:r w:rsidR="001B4251" w:rsidRPr="002B5FE9">
              <w:rPr>
                <w:sz w:val="20"/>
                <w:szCs w:val="20"/>
              </w:rPr>
              <w:t>–</w:t>
            </w:r>
            <w:r w:rsidRPr="002B5FE9">
              <w:rPr>
                <w:sz w:val="20"/>
                <w:szCs w:val="20"/>
              </w:rPr>
              <w:t xml:space="preserve"> Югре для государственной регистрации.</w:t>
            </w:r>
            <w:r w:rsidRPr="002B5FE9">
              <w:rPr>
                <w:sz w:val="20"/>
                <w:szCs w:val="20"/>
              </w:rPr>
              <w:br/>
              <w:t xml:space="preserve">3. Опубликовать настоящее решение в газете </w:t>
            </w:r>
            <w:r w:rsidR="00115546" w:rsidRPr="002B5FE9">
              <w:rPr>
                <w:sz w:val="20"/>
                <w:szCs w:val="20"/>
              </w:rPr>
              <w:t>«</w:t>
            </w:r>
            <w:r w:rsidRPr="002B5FE9">
              <w:rPr>
                <w:sz w:val="20"/>
                <w:szCs w:val="20"/>
              </w:rPr>
              <w:t>Покачёвский вестник</w:t>
            </w:r>
            <w:r w:rsidR="00115546" w:rsidRPr="002B5FE9">
              <w:rPr>
                <w:sz w:val="20"/>
                <w:szCs w:val="20"/>
              </w:rPr>
              <w:t>»</w:t>
            </w:r>
            <w:r w:rsidRPr="002B5FE9">
              <w:rPr>
                <w:sz w:val="20"/>
                <w:szCs w:val="20"/>
              </w:rPr>
              <w:t xml:space="preserve"> в течение 7 дней со дня поступления из Управления Министерства юстиции Российской Федерации по Ханты </w:t>
            </w:r>
            <w:r w:rsidR="001B4251" w:rsidRPr="002B5FE9">
              <w:rPr>
                <w:sz w:val="20"/>
                <w:szCs w:val="20"/>
              </w:rPr>
              <w:t>–</w:t>
            </w:r>
            <w:r w:rsidRPr="002B5FE9">
              <w:rPr>
                <w:sz w:val="20"/>
                <w:szCs w:val="20"/>
              </w:rPr>
              <w:t xml:space="preserve"> Мансийскому автономному округу </w:t>
            </w:r>
            <w:r w:rsidR="001B4251" w:rsidRPr="002B5FE9">
              <w:rPr>
                <w:sz w:val="20"/>
                <w:szCs w:val="20"/>
              </w:rPr>
              <w:t>–</w:t>
            </w:r>
            <w:r w:rsidRPr="002B5FE9">
              <w:rPr>
                <w:sz w:val="20"/>
                <w:szCs w:val="20"/>
              </w:rPr>
              <w:t xml:space="preserve"> Югре.</w:t>
            </w:r>
          </w:p>
        </w:tc>
        <w:tc>
          <w:tcPr>
            <w:tcW w:w="5704" w:type="dxa"/>
          </w:tcPr>
          <w:p w:rsidR="0019484D" w:rsidRPr="002B5FE9" w:rsidRDefault="0019484D" w:rsidP="0019484D">
            <w:pPr>
              <w:jc w:val="both"/>
              <w:rPr>
                <w:sz w:val="20"/>
                <w:szCs w:val="20"/>
              </w:rPr>
            </w:pPr>
            <w:r w:rsidRPr="002B5FE9">
              <w:rPr>
                <w:sz w:val="20"/>
                <w:szCs w:val="20"/>
              </w:rPr>
              <w:t xml:space="preserve">Опубликовано в газете </w:t>
            </w:r>
            <w:r w:rsidR="00115546" w:rsidRPr="002B5FE9">
              <w:rPr>
                <w:sz w:val="20"/>
                <w:szCs w:val="20"/>
              </w:rPr>
              <w:t>«</w:t>
            </w:r>
            <w:r w:rsidR="00341877" w:rsidRPr="002B5FE9">
              <w:rPr>
                <w:sz w:val="20"/>
                <w:szCs w:val="20"/>
              </w:rPr>
              <w:t>Покачёвский</w:t>
            </w:r>
            <w:r w:rsidRPr="002B5FE9">
              <w:rPr>
                <w:sz w:val="20"/>
                <w:szCs w:val="20"/>
              </w:rPr>
              <w:t xml:space="preserve"> вестник</w:t>
            </w:r>
            <w:r w:rsidR="00115546" w:rsidRPr="002B5FE9">
              <w:rPr>
                <w:sz w:val="20"/>
                <w:szCs w:val="20"/>
              </w:rPr>
              <w:t>»</w:t>
            </w:r>
            <w:r w:rsidRPr="002B5FE9">
              <w:rPr>
                <w:sz w:val="20"/>
                <w:szCs w:val="20"/>
              </w:rPr>
              <w:t>№ 22 от 08.06.2018, Стр. 4.</w:t>
            </w:r>
          </w:p>
          <w:p w:rsidR="0019484D" w:rsidRPr="002B5FE9" w:rsidRDefault="0019484D" w:rsidP="0019484D">
            <w:pPr>
              <w:widowControl w:val="0"/>
              <w:autoSpaceDE w:val="0"/>
              <w:autoSpaceDN w:val="0"/>
              <w:ind w:firstLine="23"/>
              <w:jc w:val="both"/>
              <w:rPr>
                <w:sz w:val="20"/>
                <w:szCs w:val="20"/>
              </w:rPr>
            </w:pPr>
            <w:r w:rsidRPr="002B5FE9">
              <w:rPr>
                <w:sz w:val="20"/>
                <w:szCs w:val="20"/>
              </w:rPr>
              <w:t xml:space="preserve">Во исполнение решения Думы города Покачи от 25.04.2018 №22 </w:t>
            </w:r>
            <w:r w:rsidR="00115546" w:rsidRPr="002B5FE9">
              <w:rPr>
                <w:sz w:val="20"/>
                <w:szCs w:val="20"/>
              </w:rPr>
              <w:t>«</w:t>
            </w:r>
            <w:r w:rsidRPr="002B5FE9">
              <w:rPr>
                <w:sz w:val="20"/>
                <w:szCs w:val="20"/>
              </w:rPr>
              <w:t>О внесении изменений в Устав города Покачи</w:t>
            </w:r>
            <w:r w:rsidR="00115546" w:rsidRPr="002B5FE9">
              <w:rPr>
                <w:sz w:val="20"/>
                <w:szCs w:val="20"/>
              </w:rPr>
              <w:t>»</w:t>
            </w:r>
            <w:r w:rsidRPr="002B5FE9">
              <w:rPr>
                <w:sz w:val="20"/>
                <w:szCs w:val="20"/>
              </w:rPr>
              <w:t xml:space="preserve"> сообщаем, что данное решение направлено в Управление Министерства юстиции Российской Федерации по Ханты-Мансийскому автономному округу </w:t>
            </w:r>
            <w:r w:rsidR="001B4251" w:rsidRPr="002B5FE9">
              <w:rPr>
                <w:sz w:val="20"/>
                <w:szCs w:val="20"/>
              </w:rPr>
              <w:t>–</w:t>
            </w:r>
            <w:r w:rsidRPr="002B5FE9">
              <w:rPr>
                <w:sz w:val="20"/>
                <w:szCs w:val="20"/>
              </w:rPr>
              <w:t xml:space="preserve"> Югре для государственной регистрации 27.04.2018. Регистрационный номер RU863070002018002 от 28.05.2018.</w:t>
            </w:r>
          </w:p>
          <w:p w:rsidR="0019484D" w:rsidRPr="002B5FE9" w:rsidRDefault="0019484D" w:rsidP="0019484D">
            <w:pPr>
              <w:widowControl w:val="0"/>
              <w:autoSpaceDE w:val="0"/>
              <w:autoSpaceDN w:val="0"/>
              <w:ind w:firstLine="23"/>
              <w:jc w:val="both"/>
              <w:rPr>
                <w:bCs/>
                <w:iCs/>
                <w:sz w:val="20"/>
                <w:szCs w:val="20"/>
              </w:rPr>
            </w:pPr>
            <w:r w:rsidRPr="002B5FE9">
              <w:rPr>
                <w:b/>
                <w:sz w:val="20"/>
                <w:szCs w:val="20"/>
              </w:rPr>
              <w:t>Решение исполнено, снято с контроля решением Думы от 17.12.2018 № 113</w:t>
            </w:r>
          </w:p>
        </w:tc>
      </w:tr>
      <w:tr w:rsidR="0019484D" w:rsidRPr="002B5FE9" w:rsidTr="008076A0">
        <w:tc>
          <w:tcPr>
            <w:tcW w:w="531" w:type="dxa"/>
          </w:tcPr>
          <w:p w:rsidR="0019484D" w:rsidRPr="002B5FE9" w:rsidRDefault="0019484D" w:rsidP="0019484D">
            <w:pPr>
              <w:widowControl w:val="0"/>
              <w:autoSpaceDE w:val="0"/>
              <w:autoSpaceDN w:val="0"/>
              <w:jc w:val="center"/>
              <w:rPr>
                <w:b/>
                <w:sz w:val="20"/>
                <w:szCs w:val="20"/>
              </w:rPr>
            </w:pPr>
            <w:r w:rsidRPr="002B5FE9">
              <w:rPr>
                <w:b/>
                <w:sz w:val="20"/>
                <w:szCs w:val="20"/>
              </w:rPr>
              <w:lastRenderedPageBreak/>
              <w:t>13</w:t>
            </w:r>
          </w:p>
        </w:tc>
        <w:tc>
          <w:tcPr>
            <w:tcW w:w="2979" w:type="dxa"/>
          </w:tcPr>
          <w:p w:rsidR="007C6D9E" w:rsidRDefault="0019484D" w:rsidP="0019484D">
            <w:pPr>
              <w:widowControl w:val="0"/>
              <w:autoSpaceDE w:val="0"/>
              <w:autoSpaceDN w:val="0"/>
              <w:jc w:val="both"/>
              <w:rPr>
                <w:bCs/>
                <w:sz w:val="20"/>
                <w:szCs w:val="20"/>
              </w:rPr>
            </w:pPr>
            <w:r w:rsidRPr="002B5FE9">
              <w:rPr>
                <w:sz w:val="20"/>
                <w:szCs w:val="20"/>
              </w:rPr>
              <w:t xml:space="preserve">Решение Думы города Покачи </w:t>
            </w:r>
            <w:r w:rsidRPr="007C6D9E">
              <w:rPr>
                <w:b/>
                <w:sz w:val="20"/>
                <w:szCs w:val="20"/>
              </w:rPr>
              <w:t>от</w:t>
            </w:r>
            <w:r w:rsidRPr="007C6D9E">
              <w:rPr>
                <w:b/>
                <w:bCs/>
                <w:sz w:val="20"/>
                <w:szCs w:val="20"/>
              </w:rPr>
              <w:t xml:space="preserve"> 25.04.2018 №24</w:t>
            </w:r>
          </w:p>
          <w:p w:rsidR="0019484D" w:rsidRPr="002B5FE9" w:rsidRDefault="00115546" w:rsidP="0019484D">
            <w:pPr>
              <w:widowControl w:val="0"/>
              <w:autoSpaceDE w:val="0"/>
              <w:autoSpaceDN w:val="0"/>
              <w:jc w:val="both"/>
              <w:rPr>
                <w:bCs/>
                <w:iCs/>
                <w:sz w:val="20"/>
                <w:szCs w:val="20"/>
              </w:rPr>
            </w:pPr>
            <w:r w:rsidRPr="002B5FE9">
              <w:rPr>
                <w:sz w:val="20"/>
                <w:szCs w:val="20"/>
              </w:rPr>
              <w:t>«</w:t>
            </w:r>
            <w:r w:rsidR="0019484D" w:rsidRPr="002B5FE9">
              <w:rPr>
                <w:sz w:val="20"/>
                <w:szCs w:val="20"/>
              </w:rPr>
              <w:t>О внесении изменений в решение Думы города Покачи от 21.11.2014 №101</w:t>
            </w:r>
            <w:r w:rsidRPr="002B5FE9">
              <w:rPr>
                <w:sz w:val="20"/>
                <w:szCs w:val="20"/>
              </w:rPr>
              <w:t>»</w:t>
            </w:r>
            <w:r w:rsidR="00A825B0">
              <w:rPr>
                <w:sz w:val="20"/>
                <w:szCs w:val="20"/>
              </w:rPr>
              <w:t xml:space="preserve"> </w:t>
            </w:r>
            <w:r w:rsidR="0019484D" w:rsidRPr="002B5FE9">
              <w:rPr>
                <w:sz w:val="20"/>
                <w:szCs w:val="20"/>
              </w:rPr>
              <w:t>Об установлении налога на имущество физических лиц на территории города Покачи и определении</w:t>
            </w:r>
            <w:r w:rsidR="00A825B0">
              <w:rPr>
                <w:sz w:val="20"/>
                <w:szCs w:val="20"/>
              </w:rPr>
              <w:t xml:space="preserve"> </w:t>
            </w:r>
            <w:r w:rsidR="0019484D" w:rsidRPr="002B5FE9">
              <w:rPr>
                <w:sz w:val="20"/>
                <w:szCs w:val="20"/>
              </w:rPr>
              <w:t>налоговой базы объектов налогообложения</w:t>
            </w:r>
            <w:r w:rsidRPr="002B5FE9">
              <w:rPr>
                <w:sz w:val="20"/>
                <w:szCs w:val="20"/>
              </w:rPr>
              <w:t>»</w:t>
            </w:r>
          </w:p>
        </w:tc>
        <w:tc>
          <w:tcPr>
            <w:tcW w:w="5245" w:type="dxa"/>
          </w:tcPr>
          <w:p w:rsidR="0019484D" w:rsidRPr="002B5FE9" w:rsidRDefault="0019484D" w:rsidP="007C6D9E">
            <w:pPr>
              <w:widowControl w:val="0"/>
              <w:autoSpaceDE w:val="0"/>
              <w:autoSpaceDN w:val="0"/>
              <w:jc w:val="both"/>
              <w:rPr>
                <w:bCs/>
                <w:iCs/>
                <w:sz w:val="20"/>
                <w:szCs w:val="20"/>
              </w:rPr>
            </w:pPr>
            <w:r w:rsidRPr="002B5FE9">
              <w:rPr>
                <w:sz w:val="20"/>
                <w:szCs w:val="20"/>
              </w:rPr>
              <w:t>2. Поручить администрации города Покачи направить настоящее решение в территориальный налоговый орган в соответствии со стать</w:t>
            </w:r>
            <w:r w:rsidR="007C6D9E">
              <w:rPr>
                <w:sz w:val="20"/>
                <w:szCs w:val="20"/>
              </w:rPr>
              <w:t>ё</w:t>
            </w:r>
            <w:r w:rsidRPr="002B5FE9">
              <w:rPr>
                <w:sz w:val="20"/>
                <w:szCs w:val="20"/>
              </w:rPr>
              <w:t>й 16 Налогового кодекса Российской Федерации.</w:t>
            </w:r>
          </w:p>
        </w:tc>
        <w:tc>
          <w:tcPr>
            <w:tcW w:w="5704" w:type="dxa"/>
          </w:tcPr>
          <w:p w:rsidR="0019484D" w:rsidRPr="002B5FE9" w:rsidRDefault="0019484D" w:rsidP="0019484D">
            <w:pPr>
              <w:widowControl w:val="0"/>
              <w:autoSpaceDE w:val="0"/>
              <w:autoSpaceDN w:val="0"/>
              <w:ind w:firstLine="23"/>
              <w:jc w:val="both"/>
              <w:rPr>
                <w:sz w:val="20"/>
                <w:szCs w:val="20"/>
              </w:rPr>
            </w:pPr>
            <w:proofErr w:type="gramStart"/>
            <w:r w:rsidRPr="002B5FE9">
              <w:rPr>
                <w:sz w:val="20"/>
                <w:szCs w:val="20"/>
              </w:rPr>
              <w:t xml:space="preserve">Решение Думы направлено в Межрайонную ИФНС России N5 по Ханты-Мансийскому автономному округу </w:t>
            </w:r>
            <w:r w:rsidR="001B4251" w:rsidRPr="002B5FE9">
              <w:rPr>
                <w:sz w:val="20"/>
                <w:szCs w:val="20"/>
              </w:rPr>
              <w:t>–</w:t>
            </w:r>
            <w:r w:rsidRPr="002B5FE9">
              <w:rPr>
                <w:sz w:val="20"/>
                <w:szCs w:val="20"/>
              </w:rPr>
              <w:t xml:space="preserve"> Югре письмом комитета финансов администрации города Покачи от 03.05.2018 № 588.</w:t>
            </w:r>
            <w:proofErr w:type="gramEnd"/>
          </w:p>
          <w:p w:rsidR="0019484D" w:rsidRPr="002B5FE9" w:rsidRDefault="0019484D" w:rsidP="0019484D">
            <w:pPr>
              <w:widowControl w:val="0"/>
              <w:autoSpaceDE w:val="0"/>
              <w:autoSpaceDN w:val="0"/>
              <w:ind w:firstLine="23"/>
              <w:jc w:val="both"/>
              <w:rPr>
                <w:bCs/>
                <w:iCs/>
                <w:sz w:val="20"/>
                <w:szCs w:val="20"/>
              </w:rPr>
            </w:pPr>
            <w:r w:rsidRPr="002B5FE9">
              <w:rPr>
                <w:b/>
                <w:sz w:val="20"/>
                <w:szCs w:val="20"/>
              </w:rPr>
              <w:t>Решение исполнено, снято с контроля решением Думы от 17.12.2018 № 113</w:t>
            </w:r>
          </w:p>
        </w:tc>
      </w:tr>
      <w:tr w:rsidR="0019484D" w:rsidRPr="002B5FE9" w:rsidTr="008076A0">
        <w:tc>
          <w:tcPr>
            <w:tcW w:w="531" w:type="dxa"/>
          </w:tcPr>
          <w:p w:rsidR="0019484D" w:rsidRPr="002B5FE9" w:rsidRDefault="0019484D" w:rsidP="0019484D">
            <w:pPr>
              <w:widowControl w:val="0"/>
              <w:autoSpaceDE w:val="0"/>
              <w:autoSpaceDN w:val="0"/>
              <w:jc w:val="center"/>
              <w:rPr>
                <w:b/>
                <w:sz w:val="20"/>
                <w:szCs w:val="20"/>
              </w:rPr>
            </w:pPr>
            <w:r w:rsidRPr="002B5FE9">
              <w:rPr>
                <w:b/>
                <w:sz w:val="20"/>
                <w:szCs w:val="20"/>
              </w:rPr>
              <w:t>14</w:t>
            </w:r>
          </w:p>
        </w:tc>
        <w:tc>
          <w:tcPr>
            <w:tcW w:w="2979" w:type="dxa"/>
          </w:tcPr>
          <w:p w:rsidR="007C6D9E" w:rsidRDefault="0019484D" w:rsidP="0019484D">
            <w:pPr>
              <w:widowControl w:val="0"/>
              <w:autoSpaceDE w:val="0"/>
              <w:autoSpaceDN w:val="0"/>
              <w:jc w:val="both"/>
              <w:rPr>
                <w:bCs/>
                <w:sz w:val="20"/>
                <w:szCs w:val="20"/>
              </w:rPr>
            </w:pPr>
            <w:r w:rsidRPr="002B5FE9">
              <w:rPr>
                <w:sz w:val="20"/>
                <w:szCs w:val="20"/>
              </w:rPr>
              <w:t xml:space="preserve">Решение Думы города Покачи </w:t>
            </w:r>
            <w:r w:rsidRPr="007C6D9E">
              <w:rPr>
                <w:b/>
                <w:sz w:val="20"/>
                <w:szCs w:val="20"/>
              </w:rPr>
              <w:t xml:space="preserve">от </w:t>
            </w:r>
            <w:r w:rsidRPr="007C6D9E">
              <w:rPr>
                <w:b/>
                <w:bCs/>
                <w:sz w:val="20"/>
                <w:szCs w:val="20"/>
              </w:rPr>
              <w:t>25.04.2018 №25</w:t>
            </w:r>
          </w:p>
          <w:p w:rsidR="0019484D" w:rsidRPr="002B5FE9" w:rsidRDefault="00115546" w:rsidP="007C6D9E">
            <w:pPr>
              <w:widowControl w:val="0"/>
              <w:autoSpaceDE w:val="0"/>
              <w:autoSpaceDN w:val="0"/>
              <w:jc w:val="both"/>
              <w:rPr>
                <w:bCs/>
                <w:iCs/>
                <w:sz w:val="20"/>
                <w:szCs w:val="20"/>
              </w:rPr>
            </w:pPr>
            <w:r w:rsidRPr="002B5FE9">
              <w:rPr>
                <w:sz w:val="20"/>
                <w:szCs w:val="20"/>
              </w:rPr>
              <w:t>«</w:t>
            </w:r>
            <w:r w:rsidR="0019484D" w:rsidRPr="002B5FE9">
              <w:rPr>
                <w:sz w:val="20"/>
                <w:szCs w:val="20"/>
              </w:rPr>
              <w:t>О внесении изменений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и о порядке определения размера платы за их оказание, утвержд</w:t>
            </w:r>
            <w:r w:rsidR="007C6D9E">
              <w:rPr>
                <w:sz w:val="20"/>
                <w:szCs w:val="20"/>
              </w:rPr>
              <w:t>ё</w:t>
            </w:r>
            <w:r w:rsidR="0019484D" w:rsidRPr="002B5FE9">
              <w:rPr>
                <w:sz w:val="20"/>
                <w:szCs w:val="20"/>
              </w:rPr>
              <w:t>нный решением Думы города Покачи от 27.03.2013 №15</w:t>
            </w:r>
            <w:r w:rsidRPr="002B5FE9">
              <w:rPr>
                <w:sz w:val="20"/>
                <w:szCs w:val="20"/>
              </w:rPr>
              <w:t>»</w:t>
            </w:r>
          </w:p>
        </w:tc>
        <w:tc>
          <w:tcPr>
            <w:tcW w:w="5245" w:type="dxa"/>
          </w:tcPr>
          <w:p w:rsidR="0019484D" w:rsidRPr="002B5FE9" w:rsidRDefault="0019484D" w:rsidP="0019484D">
            <w:pPr>
              <w:widowControl w:val="0"/>
              <w:autoSpaceDE w:val="0"/>
              <w:autoSpaceDN w:val="0"/>
              <w:jc w:val="both"/>
              <w:rPr>
                <w:bCs/>
                <w:iCs/>
                <w:sz w:val="20"/>
                <w:szCs w:val="20"/>
              </w:rPr>
            </w:pPr>
            <w:r w:rsidRPr="002B5FE9">
              <w:rPr>
                <w:sz w:val="20"/>
                <w:szCs w:val="20"/>
              </w:rPr>
              <w:t>4. Администрации города Покачи обеспечить размещение на официальном сайте администрации города Покачи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и порядок определения размера платы за их оказание.</w:t>
            </w:r>
          </w:p>
        </w:tc>
        <w:tc>
          <w:tcPr>
            <w:tcW w:w="5704" w:type="dxa"/>
          </w:tcPr>
          <w:p w:rsidR="0019484D" w:rsidRPr="002B5FE9" w:rsidRDefault="0019484D" w:rsidP="0019484D">
            <w:pPr>
              <w:widowControl w:val="0"/>
              <w:autoSpaceDE w:val="0"/>
              <w:autoSpaceDN w:val="0"/>
              <w:ind w:firstLine="23"/>
              <w:jc w:val="both"/>
              <w:rPr>
                <w:sz w:val="20"/>
                <w:szCs w:val="20"/>
              </w:rPr>
            </w:pPr>
            <w:r w:rsidRPr="002B5FE9">
              <w:rPr>
                <w:sz w:val="20"/>
                <w:szCs w:val="20"/>
              </w:rPr>
              <w:t>Решение Думы размещено на официальном</w:t>
            </w:r>
            <w:r w:rsidR="00A825B0">
              <w:rPr>
                <w:sz w:val="20"/>
                <w:szCs w:val="20"/>
              </w:rPr>
              <w:t xml:space="preserve"> </w:t>
            </w:r>
            <w:r w:rsidRPr="002B5FE9">
              <w:rPr>
                <w:sz w:val="20"/>
                <w:szCs w:val="20"/>
              </w:rPr>
              <w:t>сайте администрации города Покачи.</w:t>
            </w:r>
          </w:p>
          <w:p w:rsidR="0019484D" w:rsidRPr="002B5FE9" w:rsidRDefault="0019484D" w:rsidP="007C6D9E">
            <w:pPr>
              <w:widowControl w:val="0"/>
              <w:autoSpaceDE w:val="0"/>
              <w:autoSpaceDN w:val="0"/>
              <w:ind w:firstLine="23"/>
              <w:jc w:val="both"/>
              <w:rPr>
                <w:bCs/>
                <w:iCs/>
                <w:sz w:val="20"/>
                <w:szCs w:val="20"/>
              </w:rPr>
            </w:pPr>
            <w:r w:rsidRPr="002B5FE9">
              <w:rPr>
                <w:b/>
                <w:sz w:val="20"/>
                <w:szCs w:val="20"/>
              </w:rPr>
              <w:t>Решение исполнено, снято с контроля решением Думы от 17.12.2018 № 113</w:t>
            </w:r>
          </w:p>
        </w:tc>
      </w:tr>
      <w:tr w:rsidR="0019484D" w:rsidRPr="002B5FE9" w:rsidTr="008076A0">
        <w:tc>
          <w:tcPr>
            <w:tcW w:w="531" w:type="dxa"/>
          </w:tcPr>
          <w:p w:rsidR="0019484D" w:rsidRPr="002B5FE9" w:rsidRDefault="0019484D" w:rsidP="0019484D">
            <w:pPr>
              <w:widowControl w:val="0"/>
              <w:autoSpaceDE w:val="0"/>
              <w:autoSpaceDN w:val="0"/>
              <w:jc w:val="center"/>
              <w:rPr>
                <w:b/>
                <w:sz w:val="20"/>
                <w:szCs w:val="20"/>
              </w:rPr>
            </w:pPr>
            <w:r w:rsidRPr="002B5FE9">
              <w:rPr>
                <w:b/>
                <w:sz w:val="20"/>
                <w:szCs w:val="20"/>
              </w:rPr>
              <w:t>15</w:t>
            </w:r>
          </w:p>
        </w:tc>
        <w:tc>
          <w:tcPr>
            <w:tcW w:w="2979" w:type="dxa"/>
          </w:tcPr>
          <w:p w:rsidR="007C6D9E" w:rsidRDefault="0019484D" w:rsidP="0019484D">
            <w:pPr>
              <w:widowControl w:val="0"/>
              <w:autoSpaceDE w:val="0"/>
              <w:autoSpaceDN w:val="0"/>
              <w:jc w:val="both"/>
              <w:rPr>
                <w:bCs/>
                <w:sz w:val="20"/>
                <w:szCs w:val="20"/>
              </w:rPr>
            </w:pPr>
            <w:r w:rsidRPr="002B5FE9">
              <w:rPr>
                <w:sz w:val="20"/>
                <w:szCs w:val="20"/>
              </w:rPr>
              <w:t xml:space="preserve">Решение Думы города Покачи </w:t>
            </w:r>
            <w:r w:rsidRPr="007C6D9E">
              <w:rPr>
                <w:b/>
                <w:bCs/>
                <w:sz w:val="20"/>
                <w:szCs w:val="20"/>
              </w:rPr>
              <w:t>от 01.06.2018 №36</w:t>
            </w:r>
          </w:p>
          <w:p w:rsidR="0019484D" w:rsidRPr="002B5FE9" w:rsidRDefault="007C6D9E" w:rsidP="0019484D">
            <w:pPr>
              <w:widowControl w:val="0"/>
              <w:autoSpaceDE w:val="0"/>
              <w:autoSpaceDN w:val="0"/>
              <w:jc w:val="both"/>
              <w:rPr>
                <w:bCs/>
                <w:iCs/>
                <w:sz w:val="20"/>
                <w:szCs w:val="20"/>
              </w:rPr>
            </w:pPr>
            <w:r>
              <w:rPr>
                <w:sz w:val="20"/>
                <w:szCs w:val="20"/>
              </w:rPr>
              <w:t>«</w:t>
            </w:r>
            <w:r w:rsidR="0019484D" w:rsidRPr="002B5FE9">
              <w:rPr>
                <w:sz w:val="20"/>
                <w:szCs w:val="20"/>
              </w:rPr>
              <w:t>О Порядке организации и осуществления территориального общественного самоуправления в городе Покачи</w:t>
            </w:r>
            <w:r w:rsidR="00115546" w:rsidRPr="002B5FE9">
              <w:rPr>
                <w:sz w:val="20"/>
                <w:szCs w:val="20"/>
              </w:rPr>
              <w:t>»</w:t>
            </w:r>
          </w:p>
        </w:tc>
        <w:tc>
          <w:tcPr>
            <w:tcW w:w="5245" w:type="dxa"/>
          </w:tcPr>
          <w:p w:rsidR="007C6D9E" w:rsidRDefault="0019484D" w:rsidP="0019484D">
            <w:pPr>
              <w:widowControl w:val="0"/>
              <w:autoSpaceDE w:val="0"/>
              <w:autoSpaceDN w:val="0"/>
              <w:jc w:val="both"/>
              <w:rPr>
                <w:sz w:val="20"/>
                <w:szCs w:val="20"/>
              </w:rPr>
            </w:pPr>
            <w:r w:rsidRPr="002B5FE9">
              <w:rPr>
                <w:sz w:val="20"/>
                <w:szCs w:val="20"/>
              </w:rPr>
              <w:t xml:space="preserve">3. Администрации города Покачи в срок </w:t>
            </w:r>
            <w:r w:rsidRPr="002B5FE9">
              <w:rPr>
                <w:bCs/>
                <w:sz w:val="20"/>
                <w:szCs w:val="20"/>
              </w:rPr>
              <w:t>до 01.07.2018 г</w:t>
            </w:r>
            <w:r w:rsidRPr="002B5FE9">
              <w:rPr>
                <w:sz w:val="20"/>
                <w:szCs w:val="20"/>
              </w:rPr>
              <w:t>ода определить структурное подразделение администрации города Покачи и наделить его полномочиями органа, ответственного за вопросы организации и осуществления территориального общественного самоуправления на территории города Покачи, в целях реализации Порядка организации и осуществления территориального общественного самоуправления в городе Покачи.</w:t>
            </w:r>
            <w:r w:rsidRPr="002B5FE9">
              <w:rPr>
                <w:sz w:val="20"/>
                <w:szCs w:val="20"/>
              </w:rPr>
              <w:br/>
              <w:t xml:space="preserve">4. Администрации города Покачи </w:t>
            </w:r>
            <w:r w:rsidRPr="002B5FE9">
              <w:rPr>
                <w:bCs/>
                <w:sz w:val="20"/>
                <w:szCs w:val="20"/>
              </w:rPr>
              <w:t xml:space="preserve">разработать и утвердить </w:t>
            </w:r>
            <w:r w:rsidRPr="002B5FE9">
              <w:rPr>
                <w:bCs/>
                <w:sz w:val="20"/>
                <w:szCs w:val="20"/>
              </w:rPr>
              <w:lastRenderedPageBreak/>
              <w:t>в срок до 01.12.2018 года</w:t>
            </w:r>
            <w:r w:rsidRPr="002B5FE9">
              <w:rPr>
                <w:sz w:val="20"/>
                <w:szCs w:val="20"/>
              </w:rPr>
              <w:t>:</w:t>
            </w:r>
          </w:p>
          <w:p w:rsidR="007C6D9E" w:rsidRDefault="0019484D" w:rsidP="0019484D">
            <w:pPr>
              <w:widowControl w:val="0"/>
              <w:autoSpaceDE w:val="0"/>
              <w:autoSpaceDN w:val="0"/>
              <w:jc w:val="both"/>
              <w:rPr>
                <w:sz w:val="20"/>
                <w:szCs w:val="20"/>
              </w:rPr>
            </w:pPr>
            <w:r w:rsidRPr="002B5FE9">
              <w:rPr>
                <w:sz w:val="20"/>
                <w:szCs w:val="20"/>
              </w:rPr>
              <w:t>1) порядок ведения регистрационного дела территориального общественного самоуправления в городе Покачи;</w:t>
            </w:r>
          </w:p>
          <w:p w:rsidR="0019484D" w:rsidRPr="002B5FE9" w:rsidRDefault="0019484D" w:rsidP="0019484D">
            <w:pPr>
              <w:widowControl w:val="0"/>
              <w:autoSpaceDE w:val="0"/>
              <w:autoSpaceDN w:val="0"/>
              <w:jc w:val="both"/>
              <w:rPr>
                <w:bCs/>
                <w:iCs/>
                <w:sz w:val="20"/>
                <w:szCs w:val="20"/>
              </w:rPr>
            </w:pPr>
            <w:r w:rsidRPr="002B5FE9">
              <w:rPr>
                <w:sz w:val="20"/>
                <w:szCs w:val="20"/>
              </w:rPr>
              <w:t>2) порядок выделения субсидии территориальным общественным самоуправлениям города Покачи.</w:t>
            </w:r>
          </w:p>
        </w:tc>
        <w:tc>
          <w:tcPr>
            <w:tcW w:w="5704" w:type="dxa"/>
          </w:tcPr>
          <w:p w:rsidR="0019484D" w:rsidRPr="002B5FE9" w:rsidRDefault="0019484D" w:rsidP="0019484D">
            <w:pPr>
              <w:jc w:val="both"/>
              <w:rPr>
                <w:sz w:val="20"/>
                <w:szCs w:val="20"/>
              </w:rPr>
            </w:pPr>
            <w:r w:rsidRPr="002B5FE9">
              <w:rPr>
                <w:sz w:val="20"/>
                <w:szCs w:val="20"/>
              </w:rPr>
              <w:lastRenderedPageBreak/>
              <w:t>Распоряжением администрации города Покачи от 14.06.2018 № 105-р отдел по социальным вопросам администрации города Покачи надел</w:t>
            </w:r>
            <w:r w:rsidR="007C6D9E">
              <w:rPr>
                <w:sz w:val="20"/>
                <w:szCs w:val="20"/>
              </w:rPr>
              <w:t>ё</w:t>
            </w:r>
            <w:r w:rsidRPr="002B5FE9">
              <w:rPr>
                <w:sz w:val="20"/>
                <w:szCs w:val="20"/>
              </w:rPr>
              <w:t>н полномочиями органа, ответственного за вопросы организации и осуществления территориального общественного самоуправления на территории города Покачи.</w:t>
            </w:r>
          </w:p>
          <w:p w:rsidR="0019484D" w:rsidRPr="002B5FE9" w:rsidRDefault="0019484D" w:rsidP="0019484D">
            <w:pPr>
              <w:jc w:val="both"/>
              <w:rPr>
                <w:sz w:val="20"/>
                <w:szCs w:val="20"/>
              </w:rPr>
            </w:pPr>
            <w:r w:rsidRPr="002B5FE9">
              <w:rPr>
                <w:sz w:val="20"/>
                <w:szCs w:val="20"/>
              </w:rPr>
              <w:t>Постановлением администрации города Покачи от 07.09.2018 №873 утвержд</w:t>
            </w:r>
            <w:r w:rsidR="007C6D9E">
              <w:rPr>
                <w:sz w:val="20"/>
                <w:szCs w:val="20"/>
              </w:rPr>
              <w:t>ё</w:t>
            </w:r>
            <w:r w:rsidRPr="002B5FE9">
              <w:rPr>
                <w:sz w:val="20"/>
                <w:szCs w:val="20"/>
              </w:rPr>
              <w:t>н порядок ведения регистрационного дела ТОС в городе Покачи.</w:t>
            </w:r>
          </w:p>
          <w:p w:rsidR="0019484D" w:rsidRPr="002B5FE9" w:rsidRDefault="0019484D" w:rsidP="0019484D">
            <w:pPr>
              <w:widowControl w:val="0"/>
              <w:autoSpaceDE w:val="0"/>
              <w:autoSpaceDN w:val="0"/>
              <w:ind w:firstLine="23"/>
              <w:jc w:val="both"/>
              <w:rPr>
                <w:sz w:val="20"/>
                <w:szCs w:val="20"/>
              </w:rPr>
            </w:pPr>
            <w:r w:rsidRPr="002B5FE9">
              <w:rPr>
                <w:sz w:val="20"/>
                <w:szCs w:val="20"/>
              </w:rPr>
              <w:t>Разработан</w:t>
            </w:r>
            <w:r w:rsidR="00A825B0">
              <w:rPr>
                <w:sz w:val="20"/>
                <w:szCs w:val="20"/>
              </w:rPr>
              <w:t xml:space="preserve"> </w:t>
            </w:r>
            <w:r w:rsidRPr="002B5FE9">
              <w:rPr>
                <w:sz w:val="20"/>
                <w:szCs w:val="20"/>
              </w:rPr>
              <w:t xml:space="preserve">и проходит процедуру согласования проект постановления администрации города Покачи </w:t>
            </w:r>
            <w:r w:rsidR="00115546" w:rsidRPr="002B5FE9">
              <w:rPr>
                <w:sz w:val="20"/>
                <w:szCs w:val="20"/>
              </w:rPr>
              <w:t>«</w:t>
            </w:r>
            <w:r w:rsidRPr="002B5FE9">
              <w:rPr>
                <w:sz w:val="20"/>
                <w:szCs w:val="20"/>
              </w:rPr>
              <w:t xml:space="preserve">Об </w:t>
            </w:r>
            <w:r w:rsidRPr="002B5FE9">
              <w:rPr>
                <w:sz w:val="20"/>
                <w:szCs w:val="20"/>
              </w:rPr>
              <w:lastRenderedPageBreak/>
              <w:t xml:space="preserve">утверждении Порядка выделения определения </w:t>
            </w:r>
            <w:r w:rsidR="00F873DD" w:rsidRPr="002B5FE9">
              <w:rPr>
                <w:sz w:val="20"/>
                <w:szCs w:val="20"/>
              </w:rPr>
              <w:t>объём</w:t>
            </w:r>
            <w:r w:rsidRPr="002B5FE9">
              <w:rPr>
                <w:sz w:val="20"/>
                <w:szCs w:val="20"/>
              </w:rPr>
              <w:t>а и предоставления субсидий из бюджета города Покачи территориальным общественным самоуправлениям на осуществление собственных инициатив по вопросам местного значения</w:t>
            </w:r>
            <w:r w:rsidR="00115546" w:rsidRPr="002B5FE9">
              <w:rPr>
                <w:sz w:val="20"/>
                <w:szCs w:val="20"/>
              </w:rPr>
              <w:t>»</w:t>
            </w:r>
            <w:r w:rsidRPr="002B5FE9">
              <w:rPr>
                <w:sz w:val="20"/>
                <w:szCs w:val="20"/>
              </w:rPr>
              <w:t>.</w:t>
            </w:r>
          </w:p>
          <w:p w:rsidR="0019484D" w:rsidRPr="002B5FE9" w:rsidRDefault="0019484D" w:rsidP="007C6D9E">
            <w:pPr>
              <w:widowControl w:val="0"/>
              <w:autoSpaceDE w:val="0"/>
              <w:autoSpaceDN w:val="0"/>
              <w:ind w:firstLine="23"/>
              <w:jc w:val="both"/>
              <w:rPr>
                <w:bCs/>
                <w:iCs/>
                <w:sz w:val="20"/>
                <w:szCs w:val="20"/>
              </w:rPr>
            </w:pPr>
            <w:r w:rsidRPr="002B5FE9">
              <w:rPr>
                <w:b/>
                <w:sz w:val="20"/>
                <w:szCs w:val="20"/>
              </w:rPr>
              <w:t>Решение исполнено, снято с контроля решением Думы от 17.12.2018 № 113</w:t>
            </w:r>
          </w:p>
        </w:tc>
      </w:tr>
      <w:tr w:rsidR="0019484D" w:rsidRPr="002B5FE9" w:rsidTr="008076A0">
        <w:tc>
          <w:tcPr>
            <w:tcW w:w="531" w:type="dxa"/>
          </w:tcPr>
          <w:p w:rsidR="0019484D" w:rsidRPr="002B5FE9" w:rsidRDefault="0019484D" w:rsidP="0019484D">
            <w:pPr>
              <w:widowControl w:val="0"/>
              <w:autoSpaceDE w:val="0"/>
              <w:autoSpaceDN w:val="0"/>
              <w:jc w:val="center"/>
              <w:rPr>
                <w:b/>
                <w:sz w:val="20"/>
                <w:szCs w:val="20"/>
              </w:rPr>
            </w:pPr>
            <w:r w:rsidRPr="002B5FE9">
              <w:rPr>
                <w:b/>
                <w:sz w:val="20"/>
                <w:szCs w:val="20"/>
              </w:rPr>
              <w:lastRenderedPageBreak/>
              <w:t>16</w:t>
            </w:r>
          </w:p>
        </w:tc>
        <w:tc>
          <w:tcPr>
            <w:tcW w:w="2979" w:type="dxa"/>
          </w:tcPr>
          <w:p w:rsidR="007C6D9E" w:rsidRDefault="0019484D" w:rsidP="0019484D">
            <w:pPr>
              <w:widowControl w:val="0"/>
              <w:autoSpaceDE w:val="0"/>
              <w:autoSpaceDN w:val="0"/>
              <w:jc w:val="both"/>
              <w:rPr>
                <w:bCs/>
                <w:sz w:val="20"/>
                <w:szCs w:val="20"/>
              </w:rPr>
            </w:pPr>
            <w:r w:rsidRPr="002B5FE9">
              <w:rPr>
                <w:sz w:val="20"/>
                <w:szCs w:val="20"/>
              </w:rPr>
              <w:t xml:space="preserve">Решение Думы города Покачи </w:t>
            </w:r>
            <w:r w:rsidRPr="007C6D9E">
              <w:rPr>
                <w:b/>
                <w:sz w:val="20"/>
                <w:szCs w:val="20"/>
              </w:rPr>
              <w:t>от</w:t>
            </w:r>
            <w:r w:rsidRPr="007C6D9E">
              <w:rPr>
                <w:b/>
                <w:bCs/>
                <w:sz w:val="20"/>
                <w:szCs w:val="20"/>
              </w:rPr>
              <w:t xml:space="preserve"> 01.06.2018 №41</w:t>
            </w:r>
          </w:p>
          <w:p w:rsidR="0019484D" w:rsidRPr="002B5FE9" w:rsidRDefault="007C6D9E" w:rsidP="0019484D">
            <w:pPr>
              <w:widowControl w:val="0"/>
              <w:autoSpaceDE w:val="0"/>
              <w:autoSpaceDN w:val="0"/>
              <w:jc w:val="both"/>
              <w:rPr>
                <w:bCs/>
                <w:iCs/>
                <w:sz w:val="20"/>
                <w:szCs w:val="20"/>
              </w:rPr>
            </w:pPr>
            <w:r>
              <w:rPr>
                <w:sz w:val="20"/>
                <w:szCs w:val="20"/>
              </w:rPr>
              <w:t>«</w:t>
            </w:r>
            <w:r w:rsidR="0019484D" w:rsidRPr="002B5FE9">
              <w:rPr>
                <w:sz w:val="20"/>
                <w:szCs w:val="20"/>
              </w:rPr>
              <w:t>Об информации о состоянии здравоохранения на территории города Покачи, в том числе, о ситуации с социально – опасными заболеваниями и мерах по ограничению их распространения</w:t>
            </w:r>
            <w:r w:rsidR="00115546" w:rsidRPr="002B5FE9">
              <w:rPr>
                <w:sz w:val="20"/>
                <w:szCs w:val="20"/>
              </w:rPr>
              <w:t>»</w:t>
            </w:r>
          </w:p>
        </w:tc>
        <w:tc>
          <w:tcPr>
            <w:tcW w:w="5245" w:type="dxa"/>
          </w:tcPr>
          <w:p w:rsidR="007C6D9E" w:rsidRDefault="0019484D" w:rsidP="007C6D9E">
            <w:pPr>
              <w:widowControl w:val="0"/>
              <w:autoSpaceDE w:val="0"/>
              <w:autoSpaceDN w:val="0"/>
              <w:jc w:val="both"/>
              <w:rPr>
                <w:sz w:val="20"/>
                <w:szCs w:val="20"/>
              </w:rPr>
            </w:pPr>
            <w:r w:rsidRPr="002B5FE9">
              <w:rPr>
                <w:sz w:val="20"/>
                <w:szCs w:val="20"/>
              </w:rPr>
              <w:t>3. Администрации города Покачи совместно с автономным учреждением</w:t>
            </w:r>
            <w:r w:rsidR="00A825B0">
              <w:rPr>
                <w:sz w:val="20"/>
                <w:szCs w:val="20"/>
              </w:rPr>
              <w:t xml:space="preserve"> </w:t>
            </w:r>
            <w:r w:rsidRPr="002B5FE9">
              <w:rPr>
                <w:sz w:val="20"/>
                <w:szCs w:val="20"/>
              </w:rPr>
              <w:t xml:space="preserve">Ханты-Мансийского автономного округа-Югры </w:t>
            </w:r>
            <w:r w:rsidR="00115546" w:rsidRPr="002B5FE9">
              <w:rPr>
                <w:sz w:val="20"/>
                <w:szCs w:val="20"/>
              </w:rPr>
              <w:t>«</w:t>
            </w:r>
            <w:r w:rsidRPr="002B5FE9">
              <w:rPr>
                <w:sz w:val="20"/>
                <w:szCs w:val="20"/>
              </w:rPr>
              <w:t>Покач</w:t>
            </w:r>
            <w:r w:rsidR="007C6D9E">
              <w:rPr>
                <w:sz w:val="20"/>
                <w:szCs w:val="20"/>
              </w:rPr>
              <w:t>ё</w:t>
            </w:r>
            <w:r w:rsidRPr="002B5FE9">
              <w:rPr>
                <w:sz w:val="20"/>
                <w:szCs w:val="20"/>
              </w:rPr>
              <w:t>вская городская стоматологическая поликлиника</w:t>
            </w:r>
            <w:r w:rsidR="00115546" w:rsidRPr="002B5FE9">
              <w:rPr>
                <w:sz w:val="20"/>
                <w:szCs w:val="20"/>
              </w:rPr>
              <w:t>»</w:t>
            </w:r>
            <w:r w:rsidRPr="002B5FE9">
              <w:rPr>
                <w:sz w:val="20"/>
                <w:szCs w:val="20"/>
              </w:rPr>
              <w:t xml:space="preserve"> в целях укрепления и сохранения здоровья детского населения:</w:t>
            </w:r>
          </w:p>
          <w:p w:rsidR="007C6D9E" w:rsidRDefault="0019484D" w:rsidP="007C6D9E">
            <w:pPr>
              <w:widowControl w:val="0"/>
              <w:autoSpaceDE w:val="0"/>
              <w:autoSpaceDN w:val="0"/>
              <w:jc w:val="both"/>
              <w:rPr>
                <w:sz w:val="20"/>
                <w:szCs w:val="20"/>
              </w:rPr>
            </w:pPr>
            <w:r w:rsidRPr="002B5FE9">
              <w:rPr>
                <w:sz w:val="20"/>
                <w:szCs w:val="20"/>
              </w:rPr>
              <w:t xml:space="preserve"> 1) пересмотреть организацию работы стоматологических кабинетов, расположенных в образовательных организациях, обеспечив полный охват стоматологическими услугами детей дошкольного и школьного возраста;</w:t>
            </w:r>
          </w:p>
          <w:p w:rsidR="0019484D" w:rsidRPr="002B5FE9" w:rsidRDefault="0019484D" w:rsidP="007C6D9E">
            <w:pPr>
              <w:widowControl w:val="0"/>
              <w:autoSpaceDE w:val="0"/>
              <w:autoSpaceDN w:val="0"/>
              <w:jc w:val="both"/>
              <w:rPr>
                <w:bCs/>
                <w:iCs/>
                <w:sz w:val="20"/>
                <w:szCs w:val="20"/>
              </w:rPr>
            </w:pPr>
            <w:r w:rsidRPr="002B5FE9">
              <w:rPr>
                <w:sz w:val="20"/>
                <w:szCs w:val="20"/>
              </w:rPr>
              <w:t>2) изучить опыт работы других территорий по внедрению программ, направленных на обогащение рациона питания местных жителей фтором, предложить варианты внедрения аналогичной программы в городе Покачи</w:t>
            </w:r>
          </w:p>
        </w:tc>
        <w:tc>
          <w:tcPr>
            <w:tcW w:w="5704" w:type="dxa"/>
          </w:tcPr>
          <w:p w:rsidR="0019484D" w:rsidRPr="002B5FE9" w:rsidRDefault="0019484D" w:rsidP="0019484D">
            <w:pPr>
              <w:widowControl w:val="0"/>
              <w:autoSpaceDE w:val="0"/>
              <w:autoSpaceDN w:val="0"/>
              <w:ind w:firstLine="23"/>
              <w:jc w:val="both"/>
              <w:rPr>
                <w:sz w:val="20"/>
                <w:szCs w:val="20"/>
              </w:rPr>
            </w:pPr>
            <w:r w:rsidRPr="002B5FE9">
              <w:rPr>
                <w:sz w:val="20"/>
                <w:szCs w:val="20"/>
              </w:rPr>
              <w:t>Информация об исполнении решения Думы заслушана на 36-м заседании Думы города Покачи 23.10.2018 года. Принято решение считать решение Думы города от 01.06.2018 №41 исполненным.</w:t>
            </w:r>
          </w:p>
          <w:p w:rsidR="0019484D" w:rsidRPr="002B5FE9" w:rsidRDefault="0019484D" w:rsidP="007C6D9E">
            <w:pPr>
              <w:widowControl w:val="0"/>
              <w:autoSpaceDE w:val="0"/>
              <w:autoSpaceDN w:val="0"/>
              <w:ind w:firstLine="23"/>
              <w:jc w:val="both"/>
              <w:rPr>
                <w:bCs/>
                <w:iCs/>
                <w:sz w:val="20"/>
                <w:szCs w:val="20"/>
              </w:rPr>
            </w:pPr>
            <w:r w:rsidRPr="002B5FE9">
              <w:rPr>
                <w:b/>
                <w:sz w:val="20"/>
                <w:szCs w:val="20"/>
              </w:rPr>
              <w:t>Решение исполнено, снято с контроля решением Думы от 17.12.2018 № 113</w:t>
            </w:r>
          </w:p>
        </w:tc>
      </w:tr>
      <w:tr w:rsidR="0019484D" w:rsidRPr="002B5FE9" w:rsidTr="008076A0">
        <w:tc>
          <w:tcPr>
            <w:tcW w:w="531" w:type="dxa"/>
          </w:tcPr>
          <w:p w:rsidR="0019484D" w:rsidRPr="002B5FE9" w:rsidRDefault="0019484D" w:rsidP="0019484D">
            <w:pPr>
              <w:widowControl w:val="0"/>
              <w:autoSpaceDE w:val="0"/>
              <w:autoSpaceDN w:val="0"/>
              <w:jc w:val="center"/>
              <w:rPr>
                <w:b/>
                <w:sz w:val="20"/>
                <w:szCs w:val="20"/>
              </w:rPr>
            </w:pPr>
            <w:r w:rsidRPr="002B5FE9">
              <w:rPr>
                <w:b/>
                <w:sz w:val="20"/>
                <w:szCs w:val="20"/>
              </w:rPr>
              <w:t>17</w:t>
            </w:r>
          </w:p>
        </w:tc>
        <w:tc>
          <w:tcPr>
            <w:tcW w:w="2979" w:type="dxa"/>
          </w:tcPr>
          <w:p w:rsidR="007C6D9E" w:rsidRDefault="0019484D" w:rsidP="0019484D">
            <w:pPr>
              <w:widowControl w:val="0"/>
              <w:autoSpaceDE w:val="0"/>
              <w:autoSpaceDN w:val="0"/>
              <w:jc w:val="both"/>
              <w:rPr>
                <w:bCs/>
                <w:sz w:val="20"/>
                <w:szCs w:val="20"/>
              </w:rPr>
            </w:pPr>
            <w:r w:rsidRPr="002B5FE9">
              <w:rPr>
                <w:sz w:val="20"/>
                <w:szCs w:val="20"/>
              </w:rPr>
              <w:t xml:space="preserve">Решение Думы города Покачи </w:t>
            </w:r>
            <w:r w:rsidRPr="007C6D9E">
              <w:rPr>
                <w:b/>
                <w:sz w:val="20"/>
                <w:szCs w:val="20"/>
              </w:rPr>
              <w:t xml:space="preserve">от </w:t>
            </w:r>
            <w:r w:rsidRPr="007C6D9E">
              <w:rPr>
                <w:b/>
                <w:bCs/>
                <w:sz w:val="20"/>
                <w:szCs w:val="20"/>
              </w:rPr>
              <w:t>13.06.2018 №50</w:t>
            </w:r>
          </w:p>
          <w:p w:rsidR="0019484D" w:rsidRPr="002B5FE9" w:rsidRDefault="007C6D9E" w:rsidP="007C6D9E">
            <w:pPr>
              <w:widowControl w:val="0"/>
              <w:autoSpaceDE w:val="0"/>
              <w:autoSpaceDN w:val="0"/>
              <w:jc w:val="both"/>
              <w:rPr>
                <w:bCs/>
                <w:iCs/>
                <w:sz w:val="20"/>
                <w:szCs w:val="20"/>
              </w:rPr>
            </w:pPr>
            <w:r>
              <w:rPr>
                <w:sz w:val="20"/>
                <w:szCs w:val="20"/>
              </w:rPr>
              <w:t>«</w:t>
            </w:r>
            <w:r w:rsidR="0019484D" w:rsidRPr="002B5FE9">
              <w:rPr>
                <w:sz w:val="20"/>
                <w:szCs w:val="20"/>
              </w:rPr>
              <w:t>О внесении изменений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и о порядке определения размера платы за их оказание, утвержд</w:t>
            </w:r>
            <w:r>
              <w:rPr>
                <w:sz w:val="20"/>
                <w:szCs w:val="20"/>
              </w:rPr>
              <w:t>ё</w:t>
            </w:r>
            <w:r w:rsidR="0019484D" w:rsidRPr="002B5FE9">
              <w:rPr>
                <w:sz w:val="20"/>
                <w:szCs w:val="20"/>
              </w:rPr>
              <w:t xml:space="preserve">нный решением Думы города Покачи от 27.03.2013 </w:t>
            </w:r>
            <w:r w:rsidR="0019484D" w:rsidRPr="002B5FE9">
              <w:rPr>
                <w:sz w:val="20"/>
                <w:szCs w:val="20"/>
              </w:rPr>
              <w:lastRenderedPageBreak/>
              <w:t>№15</w:t>
            </w:r>
            <w:r w:rsidR="00115546" w:rsidRPr="002B5FE9">
              <w:rPr>
                <w:sz w:val="20"/>
                <w:szCs w:val="20"/>
              </w:rPr>
              <w:t>»</w:t>
            </w:r>
          </w:p>
        </w:tc>
        <w:tc>
          <w:tcPr>
            <w:tcW w:w="5245" w:type="dxa"/>
          </w:tcPr>
          <w:p w:rsidR="0019484D" w:rsidRPr="002B5FE9" w:rsidRDefault="0019484D" w:rsidP="0019484D">
            <w:pPr>
              <w:widowControl w:val="0"/>
              <w:autoSpaceDE w:val="0"/>
              <w:autoSpaceDN w:val="0"/>
              <w:jc w:val="both"/>
              <w:rPr>
                <w:bCs/>
                <w:iCs/>
                <w:sz w:val="20"/>
                <w:szCs w:val="20"/>
              </w:rPr>
            </w:pPr>
            <w:r w:rsidRPr="002B5FE9">
              <w:rPr>
                <w:sz w:val="20"/>
                <w:szCs w:val="20"/>
              </w:rPr>
              <w:lastRenderedPageBreak/>
              <w:t>2. Администрации города Покачи обеспечить размещение на официальном сайте администрации города Покачи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и порядка определения размера платы за их оказание</w:t>
            </w:r>
          </w:p>
        </w:tc>
        <w:tc>
          <w:tcPr>
            <w:tcW w:w="5704" w:type="dxa"/>
          </w:tcPr>
          <w:p w:rsidR="0019484D" w:rsidRPr="002B5FE9" w:rsidRDefault="0019484D" w:rsidP="008076A0">
            <w:pPr>
              <w:widowControl w:val="0"/>
              <w:autoSpaceDE w:val="0"/>
              <w:autoSpaceDN w:val="0"/>
              <w:ind w:right="567" w:firstLine="23"/>
              <w:jc w:val="both"/>
              <w:rPr>
                <w:sz w:val="20"/>
                <w:szCs w:val="20"/>
              </w:rPr>
            </w:pPr>
            <w:r w:rsidRPr="002B5FE9">
              <w:rPr>
                <w:sz w:val="20"/>
                <w:szCs w:val="20"/>
              </w:rPr>
              <w:t>Решение Думы города</w:t>
            </w:r>
            <w:r w:rsidR="00A825B0">
              <w:rPr>
                <w:sz w:val="20"/>
                <w:szCs w:val="20"/>
              </w:rPr>
              <w:t xml:space="preserve"> </w:t>
            </w:r>
            <w:r w:rsidRPr="002B5FE9">
              <w:rPr>
                <w:sz w:val="20"/>
                <w:szCs w:val="20"/>
              </w:rPr>
              <w:t>размещено на официальном сайте</w:t>
            </w:r>
            <w:r w:rsidR="008076A0">
              <w:rPr>
                <w:sz w:val="20"/>
                <w:szCs w:val="20"/>
              </w:rPr>
              <w:t xml:space="preserve"> а</w:t>
            </w:r>
            <w:r w:rsidRPr="002B5FE9">
              <w:rPr>
                <w:sz w:val="20"/>
                <w:szCs w:val="20"/>
              </w:rPr>
              <w:t>дминистрации</w:t>
            </w:r>
            <w:r w:rsidR="00A825B0">
              <w:rPr>
                <w:sz w:val="20"/>
                <w:szCs w:val="20"/>
              </w:rPr>
              <w:t xml:space="preserve"> </w:t>
            </w:r>
            <w:r w:rsidR="008076A0">
              <w:rPr>
                <w:sz w:val="20"/>
                <w:szCs w:val="20"/>
              </w:rPr>
              <w:t>города Покачи в разделе</w:t>
            </w:r>
            <w:r w:rsidRPr="002B5FE9">
              <w:rPr>
                <w:sz w:val="20"/>
                <w:szCs w:val="20"/>
              </w:rPr>
              <w:t>:</w:t>
            </w:r>
            <w:r w:rsidR="008076A0">
              <w:rPr>
                <w:sz w:val="20"/>
                <w:szCs w:val="20"/>
              </w:rPr>
              <w:t xml:space="preserve"> «</w:t>
            </w:r>
            <w:r w:rsidRPr="002B5FE9">
              <w:rPr>
                <w:sz w:val="20"/>
                <w:szCs w:val="20"/>
              </w:rPr>
              <w:t>Муниципальные услуги</w:t>
            </w:r>
            <w:r w:rsidR="00115546" w:rsidRPr="002B5FE9">
              <w:rPr>
                <w:sz w:val="20"/>
                <w:szCs w:val="20"/>
              </w:rPr>
              <w:t>»</w:t>
            </w:r>
            <w:r w:rsidRPr="002B5FE9">
              <w:rPr>
                <w:sz w:val="20"/>
                <w:szCs w:val="20"/>
              </w:rPr>
              <w:t>.</w:t>
            </w:r>
          </w:p>
          <w:p w:rsidR="0019484D" w:rsidRPr="002B5FE9" w:rsidRDefault="0019484D" w:rsidP="0019484D">
            <w:pPr>
              <w:widowControl w:val="0"/>
              <w:autoSpaceDE w:val="0"/>
              <w:autoSpaceDN w:val="0"/>
              <w:ind w:firstLine="23"/>
              <w:jc w:val="both"/>
              <w:rPr>
                <w:sz w:val="20"/>
                <w:szCs w:val="20"/>
              </w:rPr>
            </w:pPr>
            <w:r w:rsidRPr="002B5FE9">
              <w:rPr>
                <w:b/>
                <w:sz w:val="20"/>
                <w:szCs w:val="20"/>
              </w:rPr>
              <w:t>Решение исполнено, снято с контроля решением Думы от 17.12.2018 № 113</w:t>
            </w:r>
          </w:p>
          <w:p w:rsidR="0019484D" w:rsidRPr="002B5FE9" w:rsidRDefault="0019484D" w:rsidP="0019484D">
            <w:pPr>
              <w:widowControl w:val="0"/>
              <w:autoSpaceDE w:val="0"/>
              <w:autoSpaceDN w:val="0"/>
              <w:ind w:firstLine="23"/>
              <w:jc w:val="both"/>
              <w:rPr>
                <w:bCs/>
                <w:iCs/>
                <w:sz w:val="20"/>
                <w:szCs w:val="20"/>
              </w:rPr>
            </w:pPr>
          </w:p>
        </w:tc>
      </w:tr>
      <w:tr w:rsidR="0019484D" w:rsidRPr="002B5FE9" w:rsidTr="008076A0">
        <w:tc>
          <w:tcPr>
            <w:tcW w:w="531" w:type="dxa"/>
          </w:tcPr>
          <w:p w:rsidR="0019484D" w:rsidRPr="002B5FE9" w:rsidRDefault="0019484D" w:rsidP="0019484D">
            <w:pPr>
              <w:widowControl w:val="0"/>
              <w:autoSpaceDE w:val="0"/>
              <w:autoSpaceDN w:val="0"/>
              <w:jc w:val="center"/>
              <w:rPr>
                <w:b/>
                <w:sz w:val="20"/>
                <w:szCs w:val="20"/>
              </w:rPr>
            </w:pPr>
            <w:r w:rsidRPr="002B5FE9">
              <w:rPr>
                <w:b/>
                <w:sz w:val="20"/>
                <w:szCs w:val="20"/>
              </w:rPr>
              <w:lastRenderedPageBreak/>
              <w:t>18</w:t>
            </w:r>
          </w:p>
        </w:tc>
        <w:tc>
          <w:tcPr>
            <w:tcW w:w="2979" w:type="dxa"/>
          </w:tcPr>
          <w:p w:rsidR="00EF7661" w:rsidRDefault="0019484D" w:rsidP="0019484D">
            <w:pPr>
              <w:widowControl w:val="0"/>
              <w:autoSpaceDE w:val="0"/>
              <w:autoSpaceDN w:val="0"/>
              <w:jc w:val="both"/>
              <w:rPr>
                <w:bCs/>
                <w:sz w:val="20"/>
                <w:szCs w:val="20"/>
              </w:rPr>
            </w:pPr>
            <w:r w:rsidRPr="002B5FE9">
              <w:rPr>
                <w:sz w:val="20"/>
                <w:szCs w:val="20"/>
              </w:rPr>
              <w:t xml:space="preserve">Решение Думы города Покачи </w:t>
            </w:r>
            <w:r w:rsidRPr="00EF7661">
              <w:rPr>
                <w:b/>
                <w:bCs/>
                <w:sz w:val="20"/>
                <w:szCs w:val="20"/>
              </w:rPr>
              <w:t>от 18.06.2018 №57</w:t>
            </w:r>
          </w:p>
          <w:p w:rsidR="0019484D" w:rsidRPr="002B5FE9" w:rsidRDefault="00115546" w:rsidP="0019484D">
            <w:pPr>
              <w:widowControl w:val="0"/>
              <w:autoSpaceDE w:val="0"/>
              <w:autoSpaceDN w:val="0"/>
              <w:jc w:val="both"/>
              <w:rPr>
                <w:bCs/>
                <w:iCs/>
                <w:sz w:val="20"/>
                <w:szCs w:val="20"/>
              </w:rPr>
            </w:pPr>
            <w:r w:rsidRPr="002B5FE9">
              <w:rPr>
                <w:bCs/>
                <w:sz w:val="20"/>
                <w:szCs w:val="20"/>
              </w:rPr>
              <w:t>«</w:t>
            </w:r>
            <w:r w:rsidR="0019484D" w:rsidRPr="002B5FE9">
              <w:rPr>
                <w:bCs/>
                <w:sz w:val="20"/>
                <w:szCs w:val="20"/>
              </w:rPr>
              <w:t>О внесении изменений в Устав города Покачи</w:t>
            </w:r>
            <w:r w:rsidRPr="002B5FE9">
              <w:rPr>
                <w:bCs/>
                <w:sz w:val="20"/>
                <w:szCs w:val="20"/>
              </w:rPr>
              <w:t>»</w:t>
            </w:r>
          </w:p>
        </w:tc>
        <w:tc>
          <w:tcPr>
            <w:tcW w:w="5245" w:type="dxa"/>
          </w:tcPr>
          <w:p w:rsidR="0019484D" w:rsidRPr="002B5FE9" w:rsidRDefault="0019484D" w:rsidP="0019484D">
            <w:pPr>
              <w:widowControl w:val="0"/>
              <w:autoSpaceDE w:val="0"/>
              <w:autoSpaceDN w:val="0"/>
              <w:jc w:val="both"/>
              <w:rPr>
                <w:bCs/>
                <w:iCs/>
                <w:sz w:val="20"/>
                <w:szCs w:val="20"/>
              </w:rPr>
            </w:pPr>
            <w:r w:rsidRPr="002B5FE9">
              <w:rPr>
                <w:sz w:val="20"/>
                <w:szCs w:val="20"/>
              </w:rPr>
              <w:t xml:space="preserve">2. Главе города Покачи в установленном порядке направить настоящее решение в Управление Министерства юстиции Российской Федерации по Ханты </w:t>
            </w:r>
            <w:r w:rsidR="001B4251" w:rsidRPr="002B5FE9">
              <w:rPr>
                <w:sz w:val="20"/>
                <w:szCs w:val="20"/>
              </w:rPr>
              <w:t>–</w:t>
            </w:r>
            <w:r w:rsidRPr="002B5FE9">
              <w:rPr>
                <w:sz w:val="20"/>
                <w:szCs w:val="20"/>
              </w:rPr>
              <w:t xml:space="preserve"> Мансийскому автономному округу </w:t>
            </w:r>
            <w:r w:rsidR="001B4251" w:rsidRPr="002B5FE9">
              <w:rPr>
                <w:sz w:val="20"/>
                <w:szCs w:val="20"/>
              </w:rPr>
              <w:t>–</w:t>
            </w:r>
            <w:r w:rsidRPr="002B5FE9">
              <w:rPr>
                <w:sz w:val="20"/>
                <w:szCs w:val="20"/>
              </w:rPr>
              <w:t xml:space="preserve"> Югре для государственной регистрации.</w:t>
            </w:r>
            <w:r w:rsidRPr="002B5FE9">
              <w:rPr>
                <w:sz w:val="20"/>
                <w:szCs w:val="20"/>
              </w:rPr>
              <w:br/>
              <w:t xml:space="preserve">3. Опубликовать настоящее решение в газете </w:t>
            </w:r>
            <w:r w:rsidR="00115546" w:rsidRPr="002B5FE9">
              <w:rPr>
                <w:sz w:val="20"/>
                <w:szCs w:val="20"/>
              </w:rPr>
              <w:t>«</w:t>
            </w:r>
            <w:r w:rsidRPr="002B5FE9">
              <w:rPr>
                <w:sz w:val="20"/>
                <w:szCs w:val="20"/>
              </w:rPr>
              <w:t>Покачёвский вестник</w:t>
            </w:r>
            <w:r w:rsidR="00115546" w:rsidRPr="002B5FE9">
              <w:rPr>
                <w:sz w:val="20"/>
                <w:szCs w:val="20"/>
              </w:rPr>
              <w:t>»</w:t>
            </w:r>
            <w:r w:rsidRPr="002B5FE9">
              <w:rPr>
                <w:sz w:val="20"/>
                <w:szCs w:val="20"/>
              </w:rPr>
              <w:t xml:space="preserve"> в течение 7 дней со дня поступления из Управления Министерства юстиции Российской Федерации по Ханты </w:t>
            </w:r>
            <w:r w:rsidR="001B4251" w:rsidRPr="002B5FE9">
              <w:rPr>
                <w:sz w:val="20"/>
                <w:szCs w:val="20"/>
              </w:rPr>
              <w:t>–</w:t>
            </w:r>
            <w:r w:rsidRPr="002B5FE9">
              <w:rPr>
                <w:sz w:val="20"/>
                <w:szCs w:val="20"/>
              </w:rPr>
              <w:t xml:space="preserve"> Мансийскому автономному округу </w:t>
            </w:r>
            <w:r w:rsidR="001B4251" w:rsidRPr="002B5FE9">
              <w:rPr>
                <w:sz w:val="20"/>
                <w:szCs w:val="20"/>
              </w:rPr>
              <w:t>–</w:t>
            </w:r>
            <w:r w:rsidRPr="002B5FE9">
              <w:rPr>
                <w:sz w:val="20"/>
                <w:szCs w:val="20"/>
              </w:rPr>
              <w:t xml:space="preserve"> Югре</w:t>
            </w:r>
          </w:p>
        </w:tc>
        <w:tc>
          <w:tcPr>
            <w:tcW w:w="5704" w:type="dxa"/>
          </w:tcPr>
          <w:p w:rsidR="0019484D" w:rsidRPr="002B5FE9" w:rsidRDefault="0019484D" w:rsidP="0019484D">
            <w:pPr>
              <w:jc w:val="both"/>
              <w:rPr>
                <w:sz w:val="20"/>
                <w:szCs w:val="20"/>
              </w:rPr>
            </w:pPr>
            <w:r w:rsidRPr="002B5FE9">
              <w:rPr>
                <w:sz w:val="20"/>
                <w:szCs w:val="20"/>
              </w:rPr>
              <w:t xml:space="preserve">Решение Думы опубликовано в газете </w:t>
            </w:r>
            <w:r w:rsidR="00115546" w:rsidRPr="002B5FE9">
              <w:rPr>
                <w:sz w:val="20"/>
                <w:szCs w:val="20"/>
              </w:rPr>
              <w:t>«</w:t>
            </w:r>
            <w:r w:rsidR="00341877" w:rsidRPr="002B5FE9">
              <w:rPr>
                <w:sz w:val="20"/>
                <w:szCs w:val="20"/>
              </w:rPr>
              <w:t>Покачёвский</w:t>
            </w:r>
            <w:r w:rsidRPr="002B5FE9">
              <w:rPr>
                <w:sz w:val="20"/>
                <w:szCs w:val="20"/>
              </w:rPr>
              <w:t xml:space="preserve"> вестник</w:t>
            </w:r>
            <w:r w:rsidR="00115546" w:rsidRPr="002B5FE9">
              <w:rPr>
                <w:sz w:val="20"/>
                <w:szCs w:val="20"/>
              </w:rPr>
              <w:t>»</w:t>
            </w:r>
            <w:r w:rsidRPr="002B5FE9">
              <w:rPr>
                <w:sz w:val="20"/>
                <w:szCs w:val="20"/>
              </w:rPr>
              <w:t>№ 27 от 13.07.2018, Стр. 4</w:t>
            </w:r>
          </w:p>
          <w:p w:rsidR="0019484D" w:rsidRPr="002B5FE9" w:rsidRDefault="0019484D" w:rsidP="0019484D">
            <w:pPr>
              <w:widowControl w:val="0"/>
              <w:autoSpaceDE w:val="0"/>
              <w:autoSpaceDN w:val="0"/>
              <w:ind w:firstLine="23"/>
              <w:jc w:val="both"/>
              <w:rPr>
                <w:sz w:val="20"/>
                <w:szCs w:val="20"/>
              </w:rPr>
            </w:pPr>
            <w:r w:rsidRPr="002B5FE9">
              <w:rPr>
                <w:sz w:val="20"/>
                <w:szCs w:val="20"/>
              </w:rPr>
              <w:t xml:space="preserve">Решение Думы направлено в Управление Министерства юстиции Российской Федерации по Ханты-Мансийскому автономному округу </w:t>
            </w:r>
            <w:r w:rsidR="001B4251" w:rsidRPr="002B5FE9">
              <w:rPr>
                <w:sz w:val="20"/>
                <w:szCs w:val="20"/>
              </w:rPr>
              <w:t>–</w:t>
            </w:r>
            <w:r w:rsidRPr="002B5FE9">
              <w:rPr>
                <w:sz w:val="20"/>
                <w:szCs w:val="20"/>
              </w:rPr>
              <w:t xml:space="preserve"> Югре для государственной регистрации 20.06.2018. Регистрационный номер RU863070002018003 от 28.06.2018</w:t>
            </w:r>
          </w:p>
          <w:p w:rsidR="0019484D" w:rsidRPr="002B5FE9" w:rsidRDefault="0019484D" w:rsidP="00EF7661">
            <w:pPr>
              <w:widowControl w:val="0"/>
              <w:autoSpaceDE w:val="0"/>
              <w:autoSpaceDN w:val="0"/>
              <w:ind w:firstLine="23"/>
              <w:jc w:val="both"/>
              <w:rPr>
                <w:bCs/>
                <w:iCs/>
                <w:sz w:val="20"/>
                <w:szCs w:val="20"/>
              </w:rPr>
            </w:pPr>
            <w:r w:rsidRPr="002B5FE9">
              <w:rPr>
                <w:b/>
                <w:sz w:val="20"/>
                <w:szCs w:val="20"/>
              </w:rPr>
              <w:t>Решение исполнено, снято с контроля решением Думы от 17.12.2018 № 113</w:t>
            </w:r>
          </w:p>
        </w:tc>
      </w:tr>
      <w:tr w:rsidR="0019484D" w:rsidRPr="002B5FE9" w:rsidTr="008076A0">
        <w:tc>
          <w:tcPr>
            <w:tcW w:w="531" w:type="dxa"/>
          </w:tcPr>
          <w:p w:rsidR="0019484D" w:rsidRPr="002B5FE9" w:rsidRDefault="0019484D" w:rsidP="0019484D">
            <w:pPr>
              <w:widowControl w:val="0"/>
              <w:autoSpaceDE w:val="0"/>
              <w:autoSpaceDN w:val="0"/>
              <w:jc w:val="center"/>
              <w:rPr>
                <w:b/>
                <w:sz w:val="20"/>
                <w:szCs w:val="20"/>
              </w:rPr>
            </w:pPr>
            <w:r w:rsidRPr="002B5FE9">
              <w:rPr>
                <w:b/>
                <w:sz w:val="20"/>
                <w:szCs w:val="20"/>
              </w:rPr>
              <w:t>19</w:t>
            </w:r>
          </w:p>
        </w:tc>
        <w:tc>
          <w:tcPr>
            <w:tcW w:w="2979" w:type="dxa"/>
          </w:tcPr>
          <w:p w:rsidR="00EF7661" w:rsidRDefault="0019484D" w:rsidP="0019484D">
            <w:pPr>
              <w:widowControl w:val="0"/>
              <w:autoSpaceDE w:val="0"/>
              <w:autoSpaceDN w:val="0"/>
              <w:jc w:val="both"/>
              <w:rPr>
                <w:bCs/>
                <w:sz w:val="20"/>
                <w:szCs w:val="20"/>
              </w:rPr>
            </w:pPr>
            <w:r w:rsidRPr="002B5FE9">
              <w:rPr>
                <w:sz w:val="20"/>
                <w:szCs w:val="20"/>
              </w:rPr>
              <w:t xml:space="preserve">Решение Думы города Покачи </w:t>
            </w:r>
            <w:r w:rsidRPr="00EF7661">
              <w:rPr>
                <w:b/>
                <w:sz w:val="20"/>
                <w:szCs w:val="20"/>
              </w:rPr>
              <w:t>от</w:t>
            </w:r>
            <w:r w:rsidRPr="00EF7661">
              <w:rPr>
                <w:b/>
                <w:bCs/>
                <w:sz w:val="20"/>
                <w:szCs w:val="20"/>
              </w:rPr>
              <w:t xml:space="preserve"> 30.08.18 №65</w:t>
            </w:r>
          </w:p>
          <w:p w:rsidR="0019484D" w:rsidRPr="002B5FE9" w:rsidRDefault="00115546" w:rsidP="0019484D">
            <w:pPr>
              <w:widowControl w:val="0"/>
              <w:autoSpaceDE w:val="0"/>
              <w:autoSpaceDN w:val="0"/>
              <w:jc w:val="both"/>
              <w:rPr>
                <w:bCs/>
                <w:iCs/>
                <w:sz w:val="20"/>
                <w:szCs w:val="20"/>
              </w:rPr>
            </w:pPr>
            <w:r w:rsidRPr="002B5FE9">
              <w:rPr>
                <w:sz w:val="20"/>
                <w:szCs w:val="20"/>
              </w:rPr>
              <w:t>«</w:t>
            </w:r>
            <w:r w:rsidR="0019484D" w:rsidRPr="002B5FE9">
              <w:rPr>
                <w:sz w:val="20"/>
                <w:szCs w:val="20"/>
              </w:rPr>
              <w:t xml:space="preserve">О внесении изменений в решение Думы города Покачи от 30.05.2018 №33 </w:t>
            </w:r>
            <w:r w:rsidRPr="002B5FE9">
              <w:rPr>
                <w:sz w:val="20"/>
                <w:szCs w:val="20"/>
              </w:rPr>
              <w:t>«</w:t>
            </w:r>
            <w:r w:rsidR="0019484D" w:rsidRPr="002B5FE9">
              <w:rPr>
                <w:sz w:val="20"/>
                <w:szCs w:val="20"/>
              </w:rPr>
              <w:t>О предоставлении льготы по земельному налогу</w:t>
            </w:r>
            <w:r w:rsidRPr="002B5FE9">
              <w:rPr>
                <w:sz w:val="20"/>
                <w:szCs w:val="20"/>
              </w:rPr>
              <w:t>»</w:t>
            </w:r>
          </w:p>
        </w:tc>
        <w:tc>
          <w:tcPr>
            <w:tcW w:w="5245" w:type="dxa"/>
          </w:tcPr>
          <w:p w:rsidR="0019484D" w:rsidRPr="002B5FE9" w:rsidRDefault="0019484D" w:rsidP="0019484D">
            <w:pPr>
              <w:widowControl w:val="0"/>
              <w:autoSpaceDE w:val="0"/>
              <w:autoSpaceDN w:val="0"/>
              <w:jc w:val="both"/>
              <w:rPr>
                <w:bCs/>
                <w:iCs/>
                <w:sz w:val="20"/>
                <w:szCs w:val="20"/>
              </w:rPr>
            </w:pPr>
            <w:r w:rsidRPr="002B5FE9">
              <w:rPr>
                <w:sz w:val="20"/>
                <w:szCs w:val="20"/>
              </w:rPr>
              <w:t>2. Поручить администрации города Покачи направить настоящее решение в территориальный налоговый орган в соответствии со статьёй 16 Налогового кодекса Российской Федерации.</w:t>
            </w:r>
          </w:p>
        </w:tc>
        <w:tc>
          <w:tcPr>
            <w:tcW w:w="5704" w:type="dxa"/>
          </w:tcPr>
          <w:p w:rsidR="0019484D" w:rsidRPr="002B5FE9" w:rsidRDefault="0019484D" w:rsidP="0019484D">
            <w:pPr>
              <w:widowControl w:val="0"/>
              <w:autoSpaceDE w:val="0"/>
              <w:autoSpaceDN w:val="0"/>
              <w:ind w:firstLine="23"/>
              <w:jc w:val="both"/>
              <w:rPr>
                <w:sz w:val="20"/>
                <w:szCs w:val="20"/>
              </w:rPr>
            </w:pPr>
            <w:r w:rsidRPr="002B5FE9">
              <w:rPr>
                <w:sz w:val="20"/>
                <w:szCs w:val="20"/>
              </w:rPr>
              <w:t>Решение Думы направлено в</w:t>
            </w:r>
            <w:r w:rsidR="00A825B0">
              <w:rPr>
                <w:sz w:val="20"/>
                <w:szCs w:val="20"/>
              </w:rPr>
              <w:t xml:space="preserve"> </w:t>
            </w:r>
            <w:r w:rsidRPr="002B5FE9">
              <w:rPr>
                <w:sz w:val="20"/>
                <w:szCs w:val="20"/>
              </w:rPr>
              <w:t>адрес МИФНС №5 по ХМАО-Югре.</w:t>
            </w:r>
          </w:p>
          <w:p w:rsidR="0019484D" w:rsidRPr="002B5FE9" w:rsidRDefault="0019484D" w:rsidP="00EF7661">
            <w:pPr>
              <w:widowControl w:val="0"/>
              <w:autoSpaceDE w:val="0"/>
              <w:autoSpaceDN w:val="0"/>
              <w:ind w:firstLine="23"/>
              <w:jc w:val="both"/>
              <w:rPr>
                <w:bCs/>
                <w:iCs/>
                <w:sz w:val="20"/>
                <w:szCs w:val="20"/>
              </w:rPr>
            </w:pPr>
            <w:r w:rsidRPr="002B5FE9">
              <w:rPr>
                <w:b/>
                <w:sz w:val="20"/>
                <w:szCs w:val="20"/>
              </w:rPr>
              <w:t>Решение исполнено, снято с контроля решением Думы от 17.12.2018 № 113</w:t>
            </w:r>
          </w:p>
        </w:tc>
      </w:tr>
      <w:tr w:rsidR="0019484D" w:rsidRPr="002B5FE9" w:rsidTr="008076A0">
        <w:tc>
          <w:tcPr>
            <w:tcW w:w="14459" w:type="dxa"/>
            <w:gridSpan w:val="4"/>
          </w:tcPr>
          <w:p w:rsidR="0019484D" w:rsidRPr="002B5FE9" w:rsidRDefault="0019484D" w:rsidP="0019484D">
            <w:pPr>
              <w:widowControl w:val="0"/>
              <w:autoSpaceDE w:val="0"/>
              <w:autoSpaceDN w:val="0"/>
              <w:jc w:val="center"/>
              <w:rPr>
                <w:b/>
                <w:bCs/>
                <w:iCs/>
                <w:sz w:val="20"/>
                <w:szCs w:val="20"/>
              </w:rPr>
            </w:pPr>
            <w:r w:rsidRPr="002B5FE9">
              <w:rPr>
                <w:b/>
                <w:sz w:val="20"/>
                <w:szCs w:val="20"/>
              </w:rPr>
              <w:t>Протокольные поручения очередного 18-го заседания Думы города (протокол №18 от 28.03.2017)</w:t>
            </w:r>
          </w:p>
        </w:tc>
      </w:tr>
      <w:tr w:rsidR="0019484D" w:rsidRPr="002B5FE9" w:rsidTr="008076A0">
        <w:tc>
          <w:tcPr>
            <w:tcW w:w="531" w:type="dxa"/>
          </w:tcPr>
          <w:p w:rsidR="0019484D" w:rsidRPr="002B5FE9" w:rsidRDefault="0019484D" w:rsidP="00F2608F">
            <w:pPr>
              <w:widowControl w:val="0"/>
              <w:autoSpaceDE w:val="0"/>
              <w:autoSpaceDN w:val="0"/>
              <w:jc w:val="center"/>
              <w:rPr>
                <w:b/>
                <w:sz w:val="20"/>
                <w:szCs w:val="20"/>
              </w:rPr>
            </w:pPr>
            <w:r w:rsidRPr="002B5FE9">
              <w:rPr>
                <w:b/>
                <w:sz w:val="20"/>
                <w:szCs w:val="20"/>
              </w:rPr>
              <w:t>2</w:t>
            </w:r>
            <w:r w:rsidR="00F2608F">
              <w:rPr>
                <w:b/>
                <w:sz w:val="20"/>
                <w:szCs w:val="20"/>
              </w:rPr>
              <w:t>0</w:t>
            </w:r>
          </w:p>
        </w:tc>
        <w:tc>
          <w:tcPr>
            <w:tcW w:w="2979" w:type="dxa"/>
          </w:tcPr>
          <w:p w:rsidR="0019484D" w:rsidRPr="002B5FE9" w:rsidRDefault="0019484D" w:rsidP="0019484D">
            <w:pPr>
              <w:widowControl w:val="0"/>
              <w:autoSpaceDE w:val="0"/>
              <w:autoSpaceDN w:val="0"/>
              <w:jc w:val="both"/>
              <w:rPr>
                <w:sz w:val="20"/>
                <w:szCs w:val="20"/>
              </w:rPr>
            </w:pPr>
            <w:r w:rsidRPr="002B5FE9">
              <w:rPr>
                <w:sz w:val="20"/>
                <w:szCs w:val="20"/>
              </w:rPr>
              <w:t xml:space="preserve">О распоряжении муниципальным имуществом и земельными участками, находящимися в государственной и муниципальной собственности в 2016 году (Постановление председателя Думы города Покачи </w:t>
            </w:r>
            <w:r w:rsidRPr="002B5FE9">
              <w:rPr>
                <w:b/>
                <w:sz w:val="20"/>
                <w:szCs w:val="20"/>
              </w:rPr>
              <w:t>от 29.03.2017 №7</w:t>
            </w:r>
            <w:r w:rsidRPr="002B5FE9">
              <w:rPr>
                <w:sz w:val="20"/>
                <w:szCs w:val="20"/>
              </w:rPr>
              <w:t>)</w:t>
            </w:r>
          </w:p>
        </w:tc>
        <w:tc>
          <w:tcPr>
            <w:tcW w:w="5245" w:type="dxa"/>
          </w:tcPr>
          <w:p w:rsidR="0019484D" w:rsidRPr="002B5FE9" w:rsidRDefault="0019484D" w:rsidP="0019484D">
            <w:pPr>
              <w:widowControl w:val="0"/>
              <w:autoSpaceDE w:val="0"/>
              <w:autoSpaceDN w:val="0"/>
              <w:jc w:val="both"/>
              <w:rPr>
                <w:rFonts w:eastAsia="Calibri"/>
                <w:sz w:val="20"/>
                <w:szCs w:val="20"/>
              </w:rPr>
            </w:pPr>
            <w:r w:rsidRPr="002B5FE9">
              <w:rPr>
                <w:rFonts w:eastAsia="Calibri"/>
                <w:sz w:val="20"/>
                <w:szCs w:val="20"/>
              </w:rPr>
              <w:t xml:space="preserve">1. </w:t>
            </w:r>
            <w:proofErr w:type="gramStart"/>
            <w:r w:rsidRPr="002B5FE9">
              <w:rPr>
                <w:rFonts w:eastAsia="Calibri"/>
                <w:sz w:val="20"/>
                <w:szCs w:val="20"/>
              </w:rPr>
              <w:t xml:space="preserve">Поручить администрации города Покачи внести до 01.05.2017 года изменения в постановление администрации города Покачи от 18.08.2014 №988 </w:t>
            </w:r>
            <w:r w:rsidR="00115546" w:rsidRPr="002B5FE9">
              <w:rPr>
                <w:rFonts w:eastAsia="Calibri"/>
                <w:sz w:val="20"/>
                <w:szCs w:val="20"/>
              </w:rPr>
              <w:t>«</w:t>
            </w:r>
            <w:r w:rsidRPr="002B5FE9">
              <w:rPr>
                <w:rFonts w:eastAsia="Calibri"/>
                <w:sz w:val="20"/>
                <w:szCs w:val="20"/>
              </w:rPr>
              <w:t>Об утверждении Положения об организации работ по благоустройству территории города Покачи</w:t>
            </w:r>
            <w:r w:rsidR="00115546" w:rsidRPr="002B5FE9">
              <w:rPr>
                <w:rFonts w:eastAsia="Calibri"/>
                <w:sz w:val="20"/>
                <w:szCs w:val="20"/>
              </w:rPr>
              <w:t>»</w:t>
            </w:r>
            <w:r w:rsidRPr="002B5FE9">
              <w:rPr>
                <w:rFonts w:eastAsia="Calibri"/>
                <w:sz w:val="20"/>
                <w:szCs w:val="20"/>
              </w:rPr>
              <w:t xml:space="preserve"> в части закрепления определённых постановлением работ по благоустройству территорий города Покачи за конкретными уполномоченными органами по организации работ по благоустройству территории города Покачи.</w:t>
            </w:r>
            <w:proofErr w:type="gramEnd"/>
          </w:p>
          <w:p w:rsidR="0019484D" w:rsidRPr="002B5FE9" w:rsidRDefault="0019484D" w:rsidP="0019484D">
            <w:pPr>
              <w:widowControl w:val="0"/>
              <w:autoSpaceDE w:val="0"/>
              <w:autoSpaceDN w:val="0"/>
              <w:jc w:val="both"/>
              <w:rPr>
                <w:sz w:val="20"/>
                <w:szCs w:val="20"/>
              </w:rPr>
            </w:pPr>
            <w:r w:rsidRPr="002B5FE9">
              <w:rPr>
                <w:sz w:val="20"/>
                <w:szCs w:val="20"/>
              </w:rPr>
              <w:t>Срок до 1 мая 2017 года.</w:t>
            </w:r>
          </w:p>
        </w:tc>
        <w:tc>
          <w:tcPr>
            <w:tcW w:w="5704" w:type="dxa"/>
          </w:tcPr>
          <w:p w:rsidR="0019484D" w:rsidRPr="002B5FE9" w:rsidRDefault="0019484D" w:rsidP="0019484D">
            <w:pPr>
              <w:widowControl w:val="0"/>
              <w:autoSpaceDE w:val="0"/>
              <w:autoSpaceDN w:val="0"/>
              <w:adjustRightInd w:val="0"/>
              <w:jc w:val="both"/>
              <w:rPr>
                <w:bCs/>
                <w:iCs/>
                <w:sz w:val="20"/>
                <w:szCs w:val="20"/>
              </w:rPr>
            </w:pPr>
            <w:r w:rsidRPr="002B5FE9">
              <w:rPr>
                <w:bCs/>
                <w:iCs/>
                <w:sz w:val="20"/>
                <w:szCs w:val="20"/>
              </w:rPr>
              <w:t xml:space="preserve">Утверждено постановление администрации города Покачи от 05.02.2018 №109 </w:t>
            </w:r>
            <w:r w:rsidR="00115546" w:rsidRPr="002B5FE9">
              <w:rPr>
                <w:bCs/>
                <w:iCs/>
                <w:sz w:val="20"/>
                <w:szCs w:val="20"/>
              </w:rPr>
              <w:t>«</w:t>
            </w:r>
            <w:r w:rsidRPr="002B5FE9">
              <w:rPr>
                <w:bCs/>
                <w:iCs/>
                <w:sz w:val="20"/>
                <w:szCs w:val="20"/>
              </w:rPr>
              <w:t>Об утверждении Порядка по организации благоустройства территории города Покачи</w:t>
            </w:r>
            <w:r w:rsidR="00115546" w:rsidRPr="002B5FE9">
              <w:rPr>
                <w:bCs/>
                <w:iCs/>
                <w:sz w:val="20"/>
                <w:szCs w:val="20"/>
              </w:rPr>
              <w:t>»</w:t>
            </w:r>
            <w:r w:rsidRPr="002B5FE9">
              <w:rPr>
                <w:bCs/>
                <w:iCs/>
                <w:sz w:val="20"/>
                <w:szCs w:val="20"/>
              </w:rPr>
              <w:t>, постановление администраци</w:t>
            </w:r>
            <w:r w:rsidR="000B4B40">
              <w:rPr>
                <w:bCs/>
                <w:iCs/>
                <w:sz w:val="20"/>
                <w:szCs w:val="20"/>
              </w:rPr>
              <w:t>и города Покачи от 18.08.2014 №</w:t>
            </w:r>
            <w:r w:rsidRPr="002B5FE9">
              <w:rPr>
                <w:bCs/>
                <w:iCs/>
                <w:sz w:val="20"/>
                <w:szCs w:val="20"/>
              </w:rPr>
              <w:t xml:space="preserve">988 </w:t>
            </w:r>
            <w:r w:rsidR="00115546" w:rsidRPr="002B5FE9">
              <w:rPr>
                <w:bCs/>
                <w:iCs/>
                <w:sz w:val="20"/>
                <w:szCs w:val="20"/>
              </w:rPr>
              <w:t>«</w:t>
            </w:r>
            <w:r w:rsidRPr="002B5FE9">
              <w:rPr>
                <w:bCs/>
                <w:iCs/>
                <w:sz w:val="20"/>
                <w:szCs w:val="20"/>
              </w:rPr>
              <w:t>Об утверждении Положения об организации работ по благоустройству территории города Покачи</w:t>
            </w:r>
            <w:r w:rsidR="00115546" w:rsidRPr="002B5FE9">
              <w:rPr>
                <w:bCs/>
                <w:iCs/>
                <w:sz w:val="20"/>
                <w:szCs w:val="20"/>
              </w:rPr>
              <w:t>»</w:t>
            </w:r>
            <w:r w:rsidRPr="002B5FE9">
              <w:rPr>
                <w:bCs/>
                <w:iCs/>
                <w:sz w:val="20"/>
                <w:szCs w:val="20"/>
              </w:rPr>
              <w:t xml:space="preserve"> утратило силу согласно постановлению администрации города Покачи от 05.02.2018 № 105.</w:t>
            </w:r>
          </w:p>
          <w:p w:rsidR="0019484D" w:rsidRPr="002B5FE9" w:rsidRDefault="0019484D" w:rsidP="0019484D">
            <w:pPr>
              <w:widowControl w:val="0"/>
              <w:autoSpaceDE w:val="0"/>
              <w:autoSpaceDN w:val="0"/>
              <w:adjustRightInd w:val="0"/>
              <w:jc w:val="both"/>
              <w:rPr>
                <w:b/>
                <w:bCs/>
                <w:iCs/>
                <w:sz w:val="20"/>
                <w:szCs w:val="20"/>
              </w:rPr>
            </w:pPr>
            <w:r w:rsidRPr="002B5FE9">
              <w:rPr>
                <w:b/>
                <w:bCs/>
                <w:iCs/>
                <w:sz w:val="20"/>
                <w:szCs w:val="20"/>
              </w:rPr>
              <w:t>Поручение исполнено</w:t>
            </w:r>
          </w:p>
        </w:tc>
      </w:tr>
      <w:tr w:rsidR="0019484D" w:rsidRPr="002B5FE9" w:rsidTr="008076A0">
        <w:tc>
          <w:tcPr>
            <w:tcW w:w="531" w:type="dxa"/>
          </w:tcPr>
          <w:p w:rsidR="0019484D" w:rsidRPr="002B5FE9" w:rsidRDefault="00F2608F" w:rsidP="0019484D">
            <w:pPr>
              <w:widowControl w:val="0"/>
              <w:autoSpaceDE w:val="0"/>
              <w:autoSpaceDN w:val="0"/>
              <w:jc w:val="center"/>
              <w:rPr>
                <w:b/>
                <w:sz w:val="20"/>
                <w:szCs w:val="20"/>
              </w:rPr>
            </w:pPr>
            <w:r>
              <w:rPr>
                <w:b/>
                <w:sz w:val="20"/>
                <w:szCs w:val="20"/>
              </w:rPr>
              <w:t>21</w:t>
            </w:r>
          </w:p>
        </w:tc>
        <w:tc>
          <w:tcPr>
            <w:tcW w:w="2979" w:type="dxa"/>
          </w:tcPr>
          <w:p w:rsidR="0019484D" w:rsidRPr="002B5FE9" w:rsidRDefault="0019484D" w:rsidP="0019484D">
            <w:pPr>
              <w:widowControl w:val="0"/>
              <w:autoSpaceDE w:val="0"/>
              <w:autoSpaceDN w:val="0"/>
              <w:jc w:val="both"/>
              <w:rPr>
                <w:rFonts w:eastAsia="Calibri"/>
                <w:sz w:val="20"/>
                <w:szCs w:val="20"/>
              </w:rPr>
            </w:pPr>
            <w:r w:rsidRPr="002B5FE9">
              <w:rPr>
                <w:rFonts w:eastAsia="Calibri"/>
                <w:sz w:val="20"/>
                <w:szCs w:val="20"/>
              </w:rPr>
              <w:t>О работе администрации города Покачи по установке указателей с наименованием улиц и номерами домов города Покачи</w:t>
            </w:r>
          </w:p>
          <w:p w:rsidR="0019484D" w:rsidRPr="002B5FE9" w:rsidRDefault="0019484D" w:rsidP="0019484D">
            <w:pPr>
              <w:widowControl w:val="0"/>
              <w:autoSpaceDE w:val="0"/>
              <w:autoSpaceDN w:val="0"/>
              <w:jc w:val="both"/>
              <w:rPr>
                <w:sz w:val="20"/>
                <w:szCs w:val="20"/>
              </w:rPr>
            </w:pPr>
            <w:r w:rsidRPr="002B5FE9">
              <w:rPr>
                <w:rFonts w:eastAsia="Calibri"/>
                <w:sz w:val="20"/>
                <w:szCs w:val="20"/>
              </w:rPr>
              <w:t xml:space="preserve">(Постановление председателя Думы города Покачи </w:t>
            </w:r>
            <w:r w:rsidRPr="002B5FE9">
              <w:rPr>
                <w:rFonts w:eastAsia="Calibri"/>
                <w:b/>
                <w:sz w:val="20"/>
                <w:szCs w:val="20"/>
              </w:rPr>
              <w:t>от 29.06.2017 №16</w:t>
            </w:r>
            <w:r w:rsidRPr="002B5FE9">
              <w:rPr>
                <w:rFonts w:eastAsia="Calibri"/>
                <w:sz w:val="20"/>
                <w:szCs w:val="20"/>
              </w:rPr>
              <w:t>)</w:t>
            </w:r>
          </w:p>
        </w:tc>
        <w:tc>
          <w:tcPr>
            <w:tcW w:w="5245" w:type="dxa"/>
          </w:tcPr>
          <w:p w:rsidR="0019484D" w:rsidRPr="002B5FE9" w:rsidRDefault="0019484D" w:rsidP="0019484D">
            <w:pPr>
              <w:widowControl w:val="0"/>
              <w:autoSpaceDE w:val="0"/>
              <w:autoSpaceDN w:val="0"/>
              <w:ind w:firstLine="33"/>
              <w:jc w:val="both"/>
              <w:rPr>
                <w:rFonts w:eastAsia="Calibri"/>
                <w:sz w:val="20"/>
                <w:szCs w:val="20"/>
              </w:rPr>
            </w:pPr>
            <w:r w:rsidRPr="002B5FE9">
              <w:rPr>
                <w:rFonts w:eastAsia="Calibri"/>
                <w:sz w:val="20"/>
                <w:szCs w:val="20"/>
              </w:rPr>
              <w:t xml:space="preserve">1. В целях реализации вопроса местного значения </w:t>
            </w:r>
            <w:r w:rsidR="00115546" w:rsidRPr="002B5FE9">
              <w:rPr>
                <w:rFonts w:eastAsia="Calibri"/>
                <w:sz w:val="20"/>
                <w:szCs w:val="20"/>
              </w:rPr>
              <w:t>«</w:t>
            </w:r>
            <w:r w:rsidRPr="002B5FE9">
              <w:rPr>
                <w:rFonts w:eastAsia="Calibri"/>
                <w:sz w:val="20"/>
                <w:szCs w:val="20"/>
              </w:rPr>
              <w:t>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roofErr w:type="gramStart"/>
            <w:r w:rsidRPr="002B5FE9">
              <w:rPr>
                <w:rFonts w:eastAsia="Calibri"/>
                <w:sz w:val="20"/>
                <w:szCs w:val="20"/>
              </w:rPr>
              <w:t xml:space="preserve"> )</w:t>
            </w:r>
            <w:proofErr w:type="gramEnd"/>
            <w:r w:rsidR="00115546" w:rsidRPr="002B5FE9">
              <w:rPr>
                <w:rFonts w:eastAsia="Calibri"/>
                <w:sz w:val="20"/>
                <w:szCs w:val="20"/>
              </w:rPr>
              <w:t>»</w:t>
            </w:r>
            <w:r w:rsidRPr="002B5FE9">
              <w:rPr>
                <w:rFonts w:eastAsia="Calibri"/>
                <w:sz w:val="20"/>
                <w:szCs w:val="20"/>
              </w:rPr>
              <w:t xml:space="preserve">, установленного пунктом 25 части 1 статьи 16 Федерального закона от 06.10.2003 № 131 – ФЗ </w:t>
            </w:r>
            <w:r w:rsidR="00115546" w:rsidRPr="002B5FE9">
              <w:rPr>
                <w:rFonts w:eastAsia="Calibri"/>
                <w:sz w:val="20"/>
                <w:szCs w:val="20"/>
              </w:rPr>
              <w:t>«</w:t>
            </w:r>
            <w:r w:rsidRPr="002B5FE9">
              <w:rPr>
                <w:rFonts w:eastAsia="Calibri"/>
                <w:sz w:val="20"/>
                <w:szCs w:val="20"/>
              </w:rPr>
              <w:t xml:space="preserve">Об общих принципах организации местного самоуправления </w:t>
            </w:r>
            <w:r w:rsidRPr="002B5FE9">
              <w:rPr>
                <w:rFonts w:eastAsia="Calibri"/>
                <w:sz w:val="20"/>
                <w:szCs w:val="20"/>
              </w:rPr>
              <w:lastRenderedPageBreak/>
              <w:t>в Российской Федерации</w:t>
            </w:r>
            <w:r w:rsidR="00115546" w:rsidRPr="002B5FE9">
              <w:rPr>
                <w:rFonts w:eastAsia="Calibri"/>
                <w:sz w:val="20"/>
                <w:szCs w:val="20"/>
              </w:rPr>
              <w:t>»</w:t>
            </w:r>
            <w:r w:rsidRPr="002B5FE9">
              <w:rPr>
                <w:rFonts w:eastAsia="Calibri"/>
                <w:sz w:val="20"/>
                <w:szCs w:val="20"/>
              </w:rPr>
              <w:t>, поручить администрации города Покачи в срок до 01.11.2017 года:</w:t>
            </w:r>
          </w:p>
          <w:p w:rsidR="0019484D" w:rsidRPr="002B5FE9" w:rsidRDefault="0019484D" w:rsidP="0019484D">
            <w:pPr>
              <w:widowControl w:val="0"/>
              <w:autoSpaceDE w:val="0"/>
              <w:autoSpaceDN w:val="0"/>
              <w:ind w:firstLine="33"/>
              <w:jc w:val="both"/>
              <w:rPr>
                <w:rFonts w:eastAsia="Calibri"/>
                <w:sz w:val="20"/>
                <w:szCs w:val="20"/>
              </w:rPr>
            </w:pPr>
            <w:r w:rsidRPr="002B5FE9">
              <w:rPr>
                <w:rFonts w:eastAsia="Calibri"/>
                <w:sz w:val="20"/>
                <w:szCs w:val="20"/>
              </w:rPr>
              <w:t>1) провести мониторинг наличия на городских объектах и элементах улично дорожной сети города Покачи (включая территории многоквартирных и индивидуальной жилой застройки, дачных участков и т.д.) установленных указателей с наименованиями</w:t>
            </w:r>
            <w:r w:rsidR="008076A0">
              <w:rPr>
                <w:rFonts w:eastAsia="Calibri"/>
                <w:sz w:val="20"/>
                <w:szCs w:val="20"/>
              </w:rPr>
              <w:t xml:space="preserve"> </w:t>
            </w:r>
            <w:r w:rsidRPr="002B5FE9">
              <w:rPr>
                <w:rFonts w:eastAsia="Calibri"/>
                <w:sz w:val="20"/>
                <w:szCs w:val="20"/>
              </w:rPr>
              <w:t>улиц и номерами домов;</w:t>
            </w:r>
          </w:p>
          <w:p w:rsidR="0019484D" w:rsidRPr="002B5FE9" w:rsidRDefault="0019484D" w:rsidP="0019484D">
            <w:pPr>
              <w:widowControl w:val="0"/>
              <w:autoSpaceDE w:val="0"/>
              <w:autoSpaceDN w:val="0"/>
              <w:ind w:firstLine="33"/>
              <w:jc w:val="both"/>
              <w:rPr>
                <w:rFonts w:eastAsia="Calibri"/>
                <w:sz w:val="20"/>
                <w:szCs w:val="20"/>
              </w:rPr>
            </w:pPr>
            <w:r w:rsidRPr="002B5FE9">
              <w:rPr>
                <w:rFonts w:eastAsia="Calibri"/>
                <w:sz w:val="20"/>
                <w:szCs w:val="20"/>
              </w:rPr>
              <w:t>2) установить информационные стенды со схемами расположения и наименованиями улиц при въездах на территории индивидуальной жилой застройки и дачных участков;</w:t>
            </w:r>
          </w:p>
          <w:p w:rsidR="0019484D" w:rsidRPr="002B5FE9" w:rsidRDefault="0019484D" w:rsidP="0019484D">
            <w:pPr>
              <w:widowControl w:val="0"/>
              <w:autoSpaceDE w:val="0"/>
              <w:autoSpaceDN w:val="0"/>
              <w:ind w:firstLine="33"/>
              <w:jc w:val="both"/>
              <w:rPr>
                <w:rFonts w:eastAsia="Calibri"/>
                <w:sz w:val="20"/>
                <w:szCs w:val="20"/>
              </w:rPr>
            </w:pPr>
            <w:r w:rsidRPr="002B5FE9">
              <w:rPr>
                <w:rFonts w:eastAsia="Calibri"/>
                <w:sz w:val="20"/>
                <w:szCs w:val="20"/>
              </w:rPr>
              <w:t xml:space="preserve">3) рассмотреть возможность использования сервисов </w:t>
            </w:r>
            <w:r w:rsidR="00115546" w:rsidRPr="002B5FE9">
              <w:rPr>
                <w:rFonts w:eastAsia="Calibri"/>
                <w:sz w:val="20"/>
                <w:szCs w:val="20"/>
              </w:rPr>
              <w:t>«</w:t>
            </w:r>
            <w:r w:rsidRPr="002B5FE9">
              <w:rPr>
                <w:rFonts w:eastAsia="Calibri"/>
                <w:sz w:val="20"/>
                <w:szCs w:val="20"/>
              </w:rPr>
              <w:t>Яндекс карты</w:t>
            </w:r>
            <w:r w:rsidR="00115546" w:rsidRPr="002B5FE9">
              <w:rPr>
                <w:rFonts w:eastAsia="Calibri"/>
                <w:sz w:val="20"/>
                <w:szCs w:val="20"/>
              </w:rPr>
              <w:t>»</w:t>
            </w:r>
            <w:r w:rsidRPr="002B5FE9">
              <w:rPr>
                <w:rFonts w:eastAsia="Calibri"/>
                <w:sz w:val="20"/>
                <w:szCs w:val="20"/>
              </w:rPr>
              <w:t xml:space="preserve"> с периодическим обновлением данных в целях информирования жителей и оперативных служб о наименовании улиц и номерах домов;</w:t>
            </w:r>
          </w:p>
          <w:p w:rsidR="0019484D" w:rsidRPr="002B5FE9" w:rsidRDefault="0019484D" w:rsidP="0019484D">
            <w:pPr>
              <w:widowControl w:val="0"/>
              <w:autoSpaceDE w:val="0"/>
              <w:autoSpaceDN w:val="0"/>
              <w:ind w:firstLine="33"/>
              <w:jc w:val="both"/>
              <w:rPr>
                <w:rFonts w:eastAsia="Calibri"/>
                <w:sz w:val="20"/>
                <w:szCs w:val="20"/>
              </w:rPr>
            </w:pPr>
            <w:r w:rsidRPr="002B5FE9">
              <w:rPr>
                <w:rFonts w:eastAsia="Calibri"/>
                <w:sz w:val="20"/>
                <w:szCs w:val="20"/>
              </w:rPr>
              <w:t>4) разместить электронные версии схем улично дорожной сети города Покачи на официальных сайтах органов местного самоуправления города Покачи и довести информацию о месте их расположения до жителей города Покачи, в т</w:t>
            </w:r>
            <w:r w:rsidR="004013DD">
              <w:rPr>
                <w:rFonts w:eastAsia="Calibri"/>
                <w:sz w:val="20"/>
                <w:szCs w:val="20"/>
              </w:rPr>
              <w:t xml:space="preserve">ом </w:t>
            </w:r>
            <w:r w:rsidRPr="002B5FE9">
              <w:rPr>
                <w:rFonts w:eastAsia="Calibri"/>
                <w:sz w:val="20"/>
                <w:szCs w:val="20"/>
              </w:rPr>
              <w:t>ч</w:t>
            </w:r>
            <w:r w:rsidR="004013DD">
              <w:rPr>
                <w:rFonts w:eastAsia="Calibri"/>
                <w:sz w:val="20"/>
                <w:szCs w:val="20"/>
              </w:rPr>
              <w:t>исле</w:t>
            </w:r>
            <w:r w:rsidRPr="002B5FE9">
              <w:rPr>
                <w:rFonts w:eastAsia="Calibri"/>
                <w:sz w:val="20"/>
                <w:szCs w:val="20"/>
              </w:rPr>
              <w:t xml:space="preserve"> с использованием социальных сетей;</w:t>
            </w:r>
          </w:p>
          <w:p w:rsidR="0019484D" w:rsidRPr="002B5FE9" w:rsidRDefault="0019484D" w:rsidP="0019484D">
            <w:pPr>
              <w:widowControl w:val="0"/>
              <w:autoSpaceDE w:val="0"/>
              <w:autoSpaceDN w:val="0"/>
              <w:ind w:firstLine="33"/>
              <w:jc w:val="both"/>
              <w:rPr>
                <w:rFonts w:eastAsia="Calibri"/>
                <w:sz w:val="20"/>
                <w:szCs w:val="20"/>
              </w:rPr>
            </w:pPr>
            <w:r w:rsidRPr="002B5FE9">
              <w:rPr>
                <w:rFonts w:eastAsia="Calibri"/>
                <w:sz w:val="20"/>
                <w:szCs w:val="20"/>
              </w:rPr>
              <w:t>5) предоставить в Думу города Покачи в срок до 03.11.2017 года информацию:</w:t>
            </w:r>
          </w:p>
          <w:p w:rsidR="0019484D" w:rsidRPr="002B5FE9" w:rsidRDefault="004013DD" w:rsidP="0019484D">
            <w:pPr>
              <w:widowControl w:val="0"/>
              <w:autoSpaceDE w:val="0"/>
              <w:autoSpaceDN w:val="0"/>
              <w:ind w:firstLine="33"/>
              <w:jc w:val="both"/>
              <w:rPr>
                <w:rFonts w:eastAsia="Calibri"/>
                <w:sz w:val="20"/>
                <w:szCs w:val="20"/>
              </w:rPr>
            </w:pPr>
            <w:r>
              <w:rPr>
                <w:rFonts w:eastAsia="Calibri"/>
                <w:sz w:val="20"/>
                <w:szCs w:val="20"/>
              </w:rPr>
              <w:t xml:space="preserve">а) об исполнении пункта </w:t>
            </w:r>
            <w:r w:rsidR="0019484D" w:rsidRPr="002B5FE9">
              <w:rPr>
                <w:rFonts w:eastAsia="Calibri"/>
                <w:sz w:val="20"/>
                <w:szCs w:val="20"/>
              </w:rPr>
              <w:t>1 настоящего постановления по предложенной форме;</w:t>
            </w:r>
          </w:p>
          <w:p w:rsidR="0019484D" w:rsidRPr="002B5FE9" w:rsidRDefault="0019484D" w:rsidP="0019484D">
            <w:pPr>
              <w:widowControl w:val="0"/>
              <w:autoSpaceDE w:val="0"/>
              <w:autoSpaceDN w:val="0"/>
              <w:ind w:firstLine="33"/>
              <w:jc w:val="both"/>
              <w:rPr>
                <w:rFonts w:eastAsia="Calibri"/>
                <w:sz w:val="20"/>
                <w:szCs w:val="20"/>
              </w:rPr>
            </w:pPr>
            <w:r w:rsidRPr="002B5FE9">
              <w:rPr>
                <w:rFonts w:eastAsia="Calibri"/>
                <w:sz w:val="20"/>
                <w:szCs w:val="20"/>
              </w:rPr>
              <w:t>б) о мероприятиях, проведённых администрацией города Покачи по установке указателей с наименованием улиц и номерами домов на объектах, являющихся муниципальным имуществом;</w:t>
            </w:r>
          </w:p>
          <w:p w:rsidR="0019484D" w:rsidRPr="002B5FE9" w:rsidRDefault="0019484D" w:rsidP="0019484D">
            <w:pPr>
              <w:widowControl w:val="0"/>
              <w:autoSpaceDE w:val="0"/>
              <w:autoSpaceDN w:val="0"/>
              <w:ind w:firstLine="33"/>
              <w:jc w:val="both"/>
              <w:rPr>
                <w:rFonts w:eastAsia="Calibri"/>
                <w:sz w:val="20"/>
                <w:szCs w:val="20"/>
              </w:rPr>
            </w:pPr>
            <w:r w:rsidRPr="002B5FE9">
              <w:rPr>
                <w:rFonts w:eastAsia="Calibri"/>
                <w:sz w:val="20"/>
                <w:szCs w:val="20"/>
              </w:rPr>
              <w:t>в) об организации работы по установке указателей с наименованием улиц и номерами домов на объектах, не являющихся муниципальным имуществом;</w:t>
            </w:r>
          </w:p>
          <w:p w:rsidR="0019484D" w:rsidRPr="002B5FE9" w:rsidRDefault="0019484D" w:rsidP="0019484D">
            <w:pPr>
              <w:widowControl w:val="0"/>
              <w:autoSpaceDE w:val="0"/>
              <w:autoSpaceDN w:val="0"/>
              <w:jc w:val="both"/>
              <w:rPr>
                <w:sz w:val="20"/>
                <w:szCs w:val="20"/>
              </w:rPr>
            </w:pPr>
            <w:r w:rsidRPr="002B5FE9">
              <w:rPr>
                <w:rFonts w:eastAsia="Calibri"/>
                <w:sz w:val="20"/>
                <w:szCs w:val="20"/>
              </w:rPr>
              <w:t>г) об осуществлении муниципального контроля в обозначенной сфере, результаты такого контроля за 2017 год.</w:t>
            </w:r>
          </w:p>
        </w:tc>
        <w:tc>
          <w:tcPr>
            <w:tcW w:w="5704" w:type="dxa"/>
          </w:tcPr>
          <w:p w:rsidR="0019484D" w:rsidRPr="002B5FE9" w:rsidRDefault="0019484D" w:rsidP="0019484D">
            <w:pPr>
              <w:widowControl w:val="0"/>
              <w:autoSpaceDE w:val="0"/>
              <w:autoSpaceDN w:val="0"/>
              <w:jc w:val="both"/>
              <w:rPr>
                <w:bCs/>
                <w:iCs/>
                <w:sz w:val="20"/>
                <w:szCs w:val="20"/>
              </w:rPr>
            </w:pPr>
            <w:r w:rsidRPr="002B5FE9">
              <w:rPr>
                <w:bCs/>
                <w:iCs/>
                <w:sz w:val="20"/>
                <w:szCs w:val="20"/>
              </w:rPr>
              <w:lastRenderedPageBreak/>
              <w:t>Информация была рассмотрена на заседании Думы в июне 2018 года.</w:t>
            </w:r>
          </w:p>
          <w:p w:rsidR="0019484D" w:rsidRPr="002B5FE9" w:rsidRDefault="0019484D" w:rsidP="0019484D">
            <w:pPr>
              <w:widowControl w:val="0"/>
              <w:autoSpaceDE w:val="0"/>
              <w:autoSpaceDN w:val="0"/>
              <w:jc w:val="both"/>
              <w:rPr>
                <w:bCs/>
                <w:iCs/>
                <w:sz w:val="20"/>
                <w:szCs w:val="20"/>
              </w:rPr>
            </w:pPr>
            <w:r w:rsidRPr="002B5FE9">
              <w:rPr>
                <w:b/>
                <w:bCs/>
                <w:iCs/>
                <w:sz w:val="20"/>
                <w:szCs w:val="20"/>
              </w:rPr>
              <w:t>Поручение исполнено</w:t>
            </w:r>
          </w:p>
        </w:tc>
      </w:tr>
      <w:tr w:rsidR="0019484D" w:rsidRPr="002B5FE9" w:rsidTr="008076A0">
        <w:tc>
          <w:tcPr>
            <w:tcW w:w="531" w:type="dxa"/>
          </w:tcPr>
          <w:p w:rsidR="0019484D" w:rsidRPr="002B5FE9" w:rsidRDefault="00F2608F" w:rsidP="0019484D">
            <w:pPr>
              <w:widowControl w:val="0"/>
              <w:autoSpaceDE w:val="0"/>
              <w:autoSpaceDN w:val="0"/>
              <w:jc w:val="center"/>
              <w:rPr>
                <w:b/>
                <w:sz w:val="20"/>
                <w:szCs w:val="20"/>
              </w:rPr>
            </w:pPr>
            <w:r>
              <w:rPr>
                <w:b/>
                <w:sz w:val="20"/>
                <w:szCs w:val="20"/>
              </w:rPr>
              <w:lastRenderedPageBreak/>
              <w:t>22</w:t>
            </w:r>
          </w:p>
        </w:tc>
        <w:tc>
          <w:tcPr>
            <w:tcW w:w="2979" w:type="dxa"/>
          </w:tcPr>
          <w:p w:rsidR="0019484D" w:rsidRPr="002B5FE9" w:rsidRDefault="0019484D" w:rsidP="0019484D">
            <w:pPr>
              <w:widowControl w:val="0"/>
              <w:autoSpaceDE w:val="0"/>
              <w:autoSpaceDN w:val="0"/>
              <w:jc w:val="both"/>
              <w:rPr>
                <w:rFonts w:eastAsia="Calibri"/>
                <w:sz w:val="20"/>
                <w:szCs w:val="20"/>
              </w:rPr>
            </w:pPr>
            <w:r w:rsidRPr="002B5FE9">
              <w:rPr>
                <w:rFonts w:eastAsia="Calibri"/>
                <w:sz w:val="20"/>
                <w:szCs w:val="20"/>
              </w:rPr>
              <w:t xml:space="preserve">О внесении изменений в Положение о гарантиях и компенсациях для работников органов местного </w:t>
            </w:r>
            <w:r w:rsidRPr="002B5FE9">
              <w:rPr>
                <w:rFonts w:eastAsia="Calibri"/>
                <w:sz w:val="20"/>
                <w:szCs w:val="20"/>
              </w:rPr>
              <w:lastRenderedPageBreak/>
              <w:t>самоуправления и муниципальных учреждений города Покачи, утвержд</w:t>
            </w:r>
            <w:r w:rsidR="000B4B40">
              <w:rPr>
                <w:rFonts w:eastAsia="Calibri"/>
                <w:sz w:val="20"/>
                <w:szCs w:val="20"/>
              </w:rPr>
              <w:t>ё</w:t>
            </w:r>
            <w:r w:rsidRPr="002B5FE9">
              <w:rPr>
                <w:rFonts w:eastAsia="Calibri"/>
                <w:sz w:val="20"/>
                <w:szCs w:val="20"/>
              </w:rPr>
              <w:t>нное решением Думы города Покачи от 27.03.2015 №18</w:t>
            </w:r>
          </w:p>
          <w:p w:rsidR="0019484D" w:rsidRPr="002B5FE9" w:rsidRDefault="0019484D" w:rsidP="0019484D">
            <w:pPr>
              <w:widowControl w:val="0"/>
              <w:autoSpaceDE w:val="0"/>
              <w:autoSpaceDN w:val="0"/>
              <w:jc w:val="both"/>
              <w:rPr>
                <w:sz w:val="20"/>
                <w:szCs w:val="20"/>
              </w:rPr>
            </w:pPr>
            <w:r w:rsidRPr="002B5FE9">
              <w:rPr>
                <w:rFonts w:eastAsia="Calibri"/>
                <w:sz w:val="20"/>
                <w:szCs w:val="20"/>
              </w:rPr>
              <w:t xml:space="preserve">(Постановление председателя Думы города Покачи </w:t>
            </w:r>
            <w:r w:rsidRPr="002B5FE9">
              <w:rPr>
                <w:rFonts w:eastAsia="Calibri"/>
                <w:b/>
                <w:sz w:val="20"/>
                <w:szCs w:val="20"/>
              </w:rPr>
              <w:t>от 29.06.2017 №18</w:t>
            </w:r>
            <w:r w:rsidRPr="002B5FE9">
              <w:rPr>
                <w:rFonts w:eastAsia="Calibri"/>
                <w:sz w:val="20"/>
                <w:szCs w:val="20"/>
              </w:rPr>
              <w:t>)</w:t>
            </w:r>
          </w:p>
        </w:tc>
        <w:tc>
          <w:tcPr>
            <w:tcW w:w="5245" w:type="dxa"/>
          </w:tcPr>
          <w:p w:rsidR="0019484D" w:rsidRPr="002B5FE9" w:rsidRDefault="0019484D" w:rsidP="0019484D">
            <w:pPr>
              <w:widowControl w:val="0"/>
              <w:autoSpaceDE w:val="0"/>
              <w:autoSpaceDN w:val="0"/>
              <w:ind w:firstLine="33"/>
              <w:jc w:val="both"/>
              <w:rPr>
                <w:rFonts w:eastAsia="Calibri"/>
                <w:sz w:val="20"/>
                <w:szCs w:val="20"/>
              </w:rPr>
            </w:pPr>
            <w:r w:rsidRPr="002B5FE9">
              <w:rPr>
                <w:rFonts w:eastAsia="Calibri"/>
                <w:sz w:val="20"/>
                <w:szCs w:val="20"/>
              </w:rPr>
              <w:lastRenderedPageBreak/>
              <w:t xml:space="preserve">1. Поручить администрации города Покачи в срок до 1 ноября 2017 года подготовить в новой редакции и направить в Думу города Покачи на согласование проект решения Думы города Покачи по установлению гарантий </w:t>
            </w:r>
            <w:r w:rsidRPr="002B5FE9">
              <w:rPr>
                <w:rFonts w:eastAsia="Calibri"/>
                <w:sz w:val="20"/>
                <w:szCs w:val="20"/>
              </w:rPr>
              <w:lastRenderedPageBreak/>
              <w:t xml:space="preserve">(дополнительных гарантий) и компенсаций выборным должностным лицам, муниципальным служащим, работникам муниципальных учреждений города с </w:t>
            </w:r>
            <w:r w:rsidR="008B374E" w:rsidRPr="002B5FE9">
              <w:rPr>
                <w:rFonts w:eastAsia="Calibri"/>
                <w:sz w:val="20"/>
                <w:szCs w:val="20"/>
              </w:rPr>
              <w:t>учёт</w:t>
            </w:r>
            <w:r w:rsidRPr="002B5FE9">
              <w:rPr>
                <w:rFonts w:eastAsia="Calibri"/>
                <w:sz w:val="20"/>
                <w:szCs w:val="20"/>
              </w:rPr>
              <w:t>ом всех требований законодательства.</w:t>
            </w:r>
          </w:p>
          <w:p w:rsidR="0019484D" w:rsidRPr="002B5FE9" w:rsidRDefault="0019484D" w:rsidP="0019484D">
            <w:pPr>
              <w:widowControl w:val="0"/>
              <w:autoSpaceDE w:val="0"/>
              <w:autoSpaceDN w:val="0"/>
              <w:jc w:val="both"/>
              <w:rPr>
                <w:sz w:val="20"/>
                <w:szCs w:val="20"/>
              </w:rPr>
            </w:pPr>
            <w:r w:rsidRPr="002B5FE9">
              <w:rPr>
                <w:rFonts w:eastAsia="Calibri"/>
                <w:sz w:val="20"/>
                <w:szCs w:val="20"/>
              </w:rPr>
              <w:t>2. Поручить администрации города Покачи изучить опыт муниципальных образований Ханты-Мансийского автономного округа – Югры и выработать предложения о формах поддержки членов спортивных сборных команд и творческих коллективов города Покачи, участвующих в соревнованиях окружного, областного, всероссийского и международного уровней, выездных мероприятиях, конкурсах, фестивалях. Информацию с предложениями представить в Думу города Покачи в срок до 1 октября 2017 года.</w:t>
            </w:r>
          </w:p>
        </w:tc>
        <w:tc>
          <w:tcPr>
            <w:tcW w:w="5704" w:type="dxa"/>
          </w:tcPr>
          <w:p w:rsidR="0019484D" w:rsidRPr="002B5FE9" w:rsidRDefault="0019484D" w:rsidP="0019484D">
            <w:pPr>
              <w:widowControl w:val="0"/>
              <w:autoSpaceDE w:val="0"/>
              <w:autoSpaceDN w:val="0"/>
              <w:jc w:val="both"/>
              <w:rPr>
                <w:bCs/>
                <w:iCs/>
                <w:sz w:val="20"/>
                <w:szCs w:val="20"/>
              </w:rPr>
            </w:pPr>
            <w:r w:rsidRPr="002B5FE9">
              <w:rPr>
                <w:bCs/>
                <w:iCs/>
                <w:sz w:val="20"/>
                <w:szCs w:val="20"/>
              </w:rPr>
              <w:lastRenderedPageBreak/>
              <w:t>Приняты решения Думы города Покачи от 28.03.2018 с № 18 по № 21</w:t>
            </w:r>
          </w:p>
          <w:p w:rsidR="0019484D" w:rsidRPr="002B5FE9" w:rsidRDefault="0019484D" w:rsidP="0019484D">
            <w:pPr>
              <w:widowControl w:val="0"/>
              <w:autoSpaceDE w:val="0"/>
              <w:autoSpaceDN w:val="0"/>
              <w:jc w:val="both"/>
              <w:rPr>
                <w:bCs/>
                <w:iCs/>
                <w:sz w:val="20"/>
                <w:szCs w:val="20"/>
              </w:rPr>
            </w:pPr>
            <w:r w:rsidRPr="002B5FE9">
              <w:rPr>
                <w:b/>
                <w:bCs/>
                <w:iCs/>
                <w:sz w:val="20"/>
                <w:szCs w:val="20"/>
              </w:rPr>
              <w:t>Поручение исполнено</w:t>
            </w:r>
          </w:p>
        </w:tc>
      </w:tr>
      <w:tr w:rsidR="0019484D" w:rsidRPr="002B5FE9" w:rsidTr="008076A0">
        <w:tc>
          <w:tcPr>
            <w:tcW w:w="14459" w:type="dxa"/>
            <w:gridSpan w:val="4"/>
          </w:tcPr>
          <w:p w:rsidR="0019484D" w:rsidRPr="002B5FE9" w:rsidRDefault="0019484D" w:rsidP="0019484D">
            <w:pPr>
              <w:widowControl w:val="0"/>
              <w:autoSpaceDE w:val="0"/>
              <w:autoSpaceDN w:val="0"/>
              <w:jc w:val="center"/>
              <w:rPr>
                <w:b/>
                <w:bCs/>
                <w:iCs/>
                <w:sz w:val="20"/>
                <w:szCs w:val="20"/>
              </w:rPr>
            </w:pPr>
            <w:r w:rsidRPr="002B5FE9">
              <w:rPr>
                <w:b/>
                <w:bCs/>
                <w:iCs/>
                <w:sz w:val="20"/>
                <w:szCs w:val="20"/>
              </w:rPr>
              <w:lastRenderedPageBreak/>
              <w:t>Протокол очередного 32-го заседания Думы города Покачи от 29.05.2018</w:t>
            </w:r>
          </w:p>
        </w:tc>
      </w:tr>
      <w:tr w:rsidR="0019484D" w:rsidRPr="002B5FE9" w:rsidTr="008076A0">
        <w:tc>
          <w:tcPr>
            <w:tcW w:w="531" w:type="dxa"/>
          </w:tcPr>
          <w:p w:rsidR="0019484D" w:rsidRPr="002B5FE9" w:rsidRDefault="00F2608F" w:rsidP="0019484D">
            <w:pPr>
              <w:widowControl w:val="0"/>
              <w:autoSpaceDE w:val="0"/>
              <w:autoSpaceDN w:val="0"/>
              <w:jc w:val="center"/>
              <w:rPr>
                <w:b/>
                <w:sz w:val="20"/>
                <w:szCs w:val="20"/>
              </w:rPr>
            </w:pPr>
            <w:r>
              <w:rPr>
                <w:b/>
                <w:sz w:val="20"/>
                <w:szCs w:val="20"/>
              </w:rPr>
              <w:t>23</w:t>
            </w:r>
          </w:p>
        </w:tc>
        <w:tc>
          <w:tcPr>
            <w:tcW w:w="2979" w:type="dxa"/>
          </w:tcPr>
          <w:p w:rsidR="0019484D" w:rsidRPr="002B5FE9" w:rsidRDefault="0019484D" w:rsidP="0019484D">
            <w:pPr>
              <w:widowControl w:val="0"/>
              <w:autoSpaceDE w:val="0"/>
              <w:autoSpaceDN w:val="0"/>
              <w:jc w:val="both"/>
              <w:rPr>
                <w:sz w:val="20"/>
                <w:szCs w:val="20"/>
              </w:rPr>
            </w:pPr>
            <w:r w:rsidRPr="002B5FE9">
              <w:rPr>
                <w:sz w:val="20"/>
                <w:szCs w:val="20"/>
              </w:rPr>
              <w:t>Об информации о состоянии здравоохранения на территории города Покачи (</w:t>
            </w:r>
            <w:r w:rsidRPr="002B5FE9">
              <w:rPr>
                <w:rFonts w:eastAsia="Calibri"/>
                <w:sz w:val="20"/>
                <w:szCs w:val="20"/>
              </w:rPr>
              <w:t xml:space="preserve">Постановление председателя Думы города Покачи от </w:t>
            </w:r>
            <w:r w:rsidRPr="002B5FE9">
              <w:rPr>
                <w:rFonts w:eastAsia="Calibri"/>
                <w:b/>
                <w:sz w:val="20"/>
                <w:szCs w:val="20"/>
              </w:rPr>
              <w:t>01.06.2018 № 12</w:t>
            </w:r>
            <w:r w:rsidRPr="002B5FE9">
              <w:rPr>
                <w:rFonts w:eastAsia="Calibri"/>
                <w:sz w:val="20"/>
                <w:szCs w:val="20"/>
              </w:rPr>
              <w:t>)</w:t>
            </w:r>
          </w:p>
        </w:tc>
        <w:tc>
          <w:tcPr>
            <w:tcW w:w="5245" w:type="dxa"/>
          </w:tcPr>
          <w:p w:rsidR="0019484D" w:rsidRPr="002B5FE9" w:rsidRDefault="0019484D" w:rsidP="0019484D">
            <w:pPr>
              <w:widowControl w:val="0"/>
              <w:autoSpaceDE w:val="0"/>
              <w:autoSpaceDN w:val="0"/>
              <w:jc w:val="both"/>
              <w:rPr>
                <w:sz w:val="20"/>
                <w:szCs w:val="20"/>
              </w:rPr>
            </w:pPr>
            <w:r w:rsidRPr="002B5FE9">
              <w:rPr>
                <w:sz w:val="20"/>
                <w:szCs w:val="20"/>
              </w:rPr>
              <w:t xml:space="preserve">1. Поручить Думе города Покачи совместно с администрацией города Покачи в целях укрепления (обновления) материальной базы БУ ХМАО-Югры </w:t>
            </w:r>
            <w:r w:rsidR="00115546" w:rsidRPr="002B5FE9">
              <w:rPr>
                <w:sz w:val="20"/>
                <w:szCs w:val="20"/>
              </w:rPr>
              <w:t>«</w:t>
            </w:r>
            <w:r w:rsidRPr="002B5FE9">
              <w:rPr>
                <w:sz w:val="20"/>
                <w:szCs w:val="20"/>
              </w:rPr>
              <w:t>ПГБ</w:t>
            </w:r>
            <w:r w:rsidR="00115546" w:rsidRPr="002B5FE9">
              <w:rPr>
                <w:sz w:val="20"/>
                <w:szCs w:val="20"/>
              </w:rPr>
              <w:t>»</w:t>
            </w:r>
            <w:r w:rsidRPr="002B5FE9">
              <w:rPr>
                <w:sz w:val="20"/>
                <w:szCs w:val="20"/>
              </w:rPr>
              <w:t xml:space="preserve"> оказать содействие в решении вопроса приобретения стиральных машин и оборудования для прачечной учреждения.</w:t>
            </w:r>
          </w:p>
          <w:p w:rsidR="0019484D" w:rsidRPr="002B5FE9" w:rsidRDefault="0019484D" w:rsidP="0019484D">
            <w:pPr>
              <w:widowControl w:val="0"/>
              <w:autoSpaceDE w:val="0"/>
              <w:autoSpaceDN w:val="0"/>
              <w:jc w:val="both"/>
              <w:rPr>
                <w:sz w:val="20"/>
                <w:szCs w:val="20"/>
              </w:rPr>
            </w:pPr>
            <w:r w:rsidRPr="002B5FE9">
              <w:rPr>
                <w:sz w:val="20"/>
                <w:szCs w:val="20"/>
              </w:rPr>
              <w:t>2. Информацию о результатах исполнения протокольного поручения рассмотреть на очередном заседании Думы города Покачи в декабре 2018 года.</w:t>
            </w:r>
          </w:p>
        </w:tc>
        <w:tc>
          <w:tcPr>
            <w:tcW w:w="5704" w:type="dxa"/>
          </w:tcPr>
          <w:p w:rsidR="0019484D" w:rsidRPr="002B5FE9" w:rsidRDefault="0019484D" w:rsidP="0019484D">
            <w:pPr>
              <w:widowControl w:val="0"/>
              <w:autoSpaceDE w:val="0"/>
              <w:autoSpaceDN w:val="0"/>
              <w:jc w:val="both"/>
              <w:rPr>
                <w:bCs/>
                <w:iCs/>
                <w:sz w:val="20"/>
                <w:szCs w:val="20"/>
              </w:rPr>
            </w:pPr>
            <w:r w:rsidRPr="002B5FE9">
              <w:rPr>
                <w:bCs/>
                <w:iCs/>
                <w:sz w:val="20"/>
                <w:szCs w:val="20"/>
              </w:rPr>
              <w:t xml:space="preserve">С целью решения вопроса по приобретению стиральных машин и оборудования для прачечной БУ </w:t>
            </w:r>
            <w:r w:rsidR="00115546" w:rsidRPr="002B5FE9">
              <w:rPr>
                <w:bCs/>
                <w:iCs/>
                <w:sz w:val="20"/>
                <w:szCs w:val="20"/>
              </w:rPr>
              <w:t>«</w:t>
            </w:r>
            <w:r w:rsidRPr="002B5FE9">
              <w:rPr>
                <w:bCs/>
                <w:iCs/>
                <w:sz w:val="20"/>
                <w:szCs w:val="20"/>
              </w:rPr>
              <w:t>ПГБ</w:t>
            </w:r>
            <w:r w:rsidR="00115546" w:rsidRPr="002B5FE9">
              <w:rPr>
                <w:bCs/>
                <w:iCs/>
                <w:sz w:val="20"/>
                <w:szCs w:val="20"/>
              </w:rPr>
              <w:t>»</w:t>
            </w:r>
            <w:r w:rsidRPr="002B5FE9">
              <w:rPr>
                <w:bCs/>
                <w:iCs/>
                <w:sz w:val="20"/>
                <w:szCs w:val="20"/>
              </w:rPr>
              <w:t xml:space="preserve"> администрацией города Покачи было оказано содействие в подготовке писем обращений на имя:</w:t>
            </w:r>
          </w:p>
          <w:p w:rsidR="0019484D" w:rsidRPr="002B5FE9" w:rsidRDefault="0019484D" w:rsidP="0019484D">
            <w:pPr>
              <w:widowControl w:val="0"/>
              <w:autoSpaceDE w:val="0"/>
              <w:autoSpaceDN w:val="0"/>
              <w:jc w:val="both"/>
              <w:rPr>
                <w:bCs/>
                <w:iCs/>
                <w:sz w:val="20"/>
                <w:szCs w:val="20"/>
              </w:rPr>
            </w:pPr>
            <w:r w:rsidRPr="002B5FE9">
              <w:rPr>
                <w:bCs/>
                <w:iCs/>
                <w:sz w:val="20"/>
                <w:szCs w:val="20"/>
              </w:rPr>
              <w:t xml:space="preserve">- Кочкурова С.А., вице-президента ПАО </w:t>
            </w:r>
            <w:r w:rsidR="00115546" w:rsidRPr="002B5FE9">
              <w:rPr>
                <w:bCs/>
                <w:iCs/>
                <w:sz w:val="20"/>
                <w:szCs w:val="20"/>
              </w:rPr>
              <w:t>«</w:t>
            </w:r>
            <w:r w:rsidRPr="002B5FE9">
              <w:rPr>
                <w:bCs/>
                <w:iCs/>
                <w:sz w:val="20"/>
                <w:szCs w:val="20"/>
              </w:rPr>
              <w:t>ЛУКОЙЛ</w:t>
            </w:r>
            <w:r w:rsidR="00115546" w:rsidRPr="002B5FE9">
              <w:rPr>
                <w:bCs/>
                <w:iCs/>
                <w:sz w:val="20"/>
                <w:szCs w:val="20"/>
              </w:rPr>
              <w:t>»</w:t>
            </w:r>
            <w:r w:rsidRPr="002B5FE9">
              <w:rPr>
                <w:bCs/>
                <w:iCs/>
                <w:sz w:val="20"/>
                <w:szCs w:val="20"/>
              </w:rPr>
              <w:t>, генерального директор</w:t>
            </w:r>
            <w:proofErr w:type="gramStart"/>
            <w:r w:rsidRPr="002B5FE9">
              <w:rPr>
                <w:bCs/>
                <w:iCs/>
                <w:sz w:val="20"/>
                <w:szCs w:val="20"/>
              </w:rPr>
              <w:t>а ООО</w:t>
            </w:r>
            <w:proofErr w:type="gramEnd"/>
            <w:r w:rsidRPr="002B5FE9">
              <w:rPr>
                <w:bCs/>
                <w:iCs/>
                <w:sz w:val="20"/>
                <w:szCs w:val="20"/>
              </w:rPr>
              <w:t xml:space="preserve"> </w:t>
            </w:r>
            <w:r w:rsidR="00115546" w:rsidRPr="002B5FE9">
              <w:rPr>
                <w:bCs/>
                <w:iCs/>
                <w:sz w:val="20"/>
                <w:szCs w:val="20"/>
              </w:rPr>
              <w:t>«</w:t>
            </w:r>
            <w:r w:rsidRPr="002B5FE9">
              <w:rPr>
                <w:bCs/>
                <w:iCs/>
                <w:sz w:val="20"/>
                <w:szCs w:val="20"/>
              </w:rPr>
              <w:t>ЛУКОЙЛ – Западная Сибирь</w:t>
            </w:r>
            <w:r w:rsidR="00115546" w:rsidRPr="002B5FE9">
              <w:rPr>
                <w:bCs/>
                <w:iCs/>
                <w:sz w:val="20"/>
                <w:szCs w:val="20"/>
              </w:rPr>
              <w:t>»</w:t>
            </w:r>
            <w:r w:rsidRPr="002B5FE9">
              <w:rPr>
                <w:bCs/>
                <w:iCs/>
                <w:sz w:val="20"/>
                <w:szCs w:val="20"/>
              </w:rPr>
              <w:t>;</w:t>
            </w:r>
          </w:p>
          <w:p w:rsidR="0019484D" w:rsidRPr="002B5FE9" w:rsidRDefault="0019484D" w:rsidP="0019484D">
            <w:pPr>
              <w:widowControl w:val="0"/>
              <w:autoSpaceDE w:val="0"/>
              <w:autoSpaceDN w:val="0"/>
              <w:jc w:val="both"/>
              <w:rPr>
                <w:bCs/>
                <w:iCs/>
                <w:sz w:val="20"/>
                <w:szCs w:val="20"/>
              </w:rPr>
            </w:pPr>
            <w:r w:rsidRPr="002B5FE9">
              <w:rPr>
                <w:bCs/>
                <w:iCs/>
                <w:sz w:val="20"/>
                <w:szCs w:val="20"/>
              </w:rPr>
              <w:t>- Западновой Н.Л., заместителя председателя Думы Ханты-Мансийско</w:t>
            </w:r>
            <w:r w:rsidR="000B4B40">
              <w:rPr>
                <w:bCs/>
                <w:iCs/>
                <w:sz w:val="20"/>
                <w:szCs w:val="20"/>
              </w:rPr>
              <w:t>г</w:t>
            </w:r>
            <w:r w:rsidRPr="002B5FE9">
              <w:rPr>
                <w:bCs/>
                <w:iCs/>
                <w:sz w:val="20"/>
                <w:szCs w:val="20"/>
              </w:rPr>
              <w:t>о автономного округа – Югры.</w:t>
            </w:r>
          </w:p>
          <w:p w:rsidR="0019484D" w:rsidRPr="002B5FE9" w:rsidRDefault="0019484D" w:rsidP="000B4B40">
            <w:pPr>
              <w:widowControl w:val="0"/>
              <w:autoSpaceDE w:val="0"/>
              <w:autoSpaceDN w:val="0"/>
              <w:jc w:val="both"/>
              <w:rPr>
                <w:b/>
                <w:bCs/>
                <w:iCs/>
                <w:sz w:val="20"/>
                <w:szCs w:val="20"/>
              </w:rPr>
            </w:pPr>
            <w:r w:rsidRPr="002B5FE9">
              <w:rPr>
                <w:b/>
                <w:bCs/>
                <w:iCs/>
                <w:sz w:val="20"/>
                <w:szCs w:val="20"/>
              </w:rPr>
              <w:t>На данный момент вопрос не реш</w:t>
            </w:r>
            <w:r w:rsidR="000B4B40">
              <w:rPr>
                <w:b/>
                <w:bCs/>
                <w:iCs/>
                <w:sz w:val="20"/>
                <w:szCs w:val="20"/>
              </w:rPr>
              <w:t>ё</w:t>
            </w:r>
            <w:r w:rsidRPr="002B5FE9">
              <w:rPr>
                <w:b/>
                <w:bCs/>
                <w:iCs/>
                <w:sz w:val="20"/>
                <w:szCs w:val="20"/>
              </w:rPr>
              <w:t>н</w:t>
            </w:r>
          </w:p>
        </w:tc>
      </w:tr>
      <w:tr w:rsidR="0019484D" w:rsidRPr="002B5FE9" w:rsidTr="008076A0">
        <w:tc>
          <w:tcPr>
            <w:tcW w:w="14459" w:type="dxa"/>
            <w:gridSpan w:val="4"/>
          </w:tcPr>
          <w:p w:rsidR="0019484D" w:rsidRPr="002B5FE9" w:rsidRDefault="0019484D" w:rsidP="0019484D">
            <w:pPr>
              <w:widowControl w:val="0"/>
              <w:autoSpaceDE w:val="0"/>
              <w:autoSpaceDN w:val="0"/>
              <w:jc w:val="center"/>
              <w:rPr>
                <w:b/>
                <w:bCs/>
                <w:iCs/>
                <w:sz w:val="20"/>
                <w:szCs w:val="20"/>
              </w:rPr>
            </w:pPr>
            <w:r w:rsidRPr="002B5FE9">
              <w:rPr>
                <w:b/>
                <w:bCs/>
                <w:iCs/>
                <w:sz w:val="20"/>
                <w:szCs w:val="20"/>
              </w:rPr>
              <w:t>Протокол № 36 очередного 35-го заседания Думы города Покачи шестого созыва</w:t>
            </w:r>
          </w:p>
        </w:tc>
      </w:tr>
      <w:tr w:rsidR="0019484D" w:rsidRPr="002B5FE9" w:rsidTr="008076A0">
        <w:tc>
          <w:tcPr>
            <w:tcW w:w="531" w:type="dxa"/>
          </w:tcPr>
          <w:p w:rsidR="0019484D" w:rsidRPr="002B5FE9" w:rsidRDefault="00F2608F" w:rsidP="0019484D">
            <w:pPr>
              <w:widowControl w:val="0"/>
              <w:autoSpaceDE w:val="0"/>
              <w:autoSpaceDN w:val="0"/>
              <w:jc w:val="center"/>
              <w:rPr>
                <w:b/>
                <w:sz w:val="20"/>
                <w:szCs w:val="20"/>
              </w:rPr>
            </w:pPr>
            <w:r>
              <w:rPr>
                <w:b/>
                <w:sz w:val="20"/>
                <w:szCs w:val="20"/>
              </w:rPr>
              <w:t>24</w:t>
            </w:r>
          </w:p>
        </w:tc>
        <w:tc>
          <w:tcPr>
            <w:tcW w:w="2979" w:type="dxa"/>
          </w:tcPr>
          <w:p w:rsidR="0019484D" w:rsidRPr="002B5FE9" w:rsidRDefault="0019484D" w:rsidP="00A948F8">
            <w:pPr>
              <w:widowControl w:val="0"/>
              <w:autoSpaceDE w:val="0"/>
              <w:autoSpaceDN w:val="0"/>
              <w:jc w:val="both"/>
              <w:rPr>
                <w:sz w:val="20"/>
                <w:szCs w:val="20"/>
              </w:rPr>
            </w:pPr>
            <w:r w:rsidRPr="002B5FE9">
              <w:rPr>
                <w:sz w:val="20"/>
                <w:szCs w:val="20"/>
              </w:rPr>
              <w:t>О внесении изменений в бюджет города Покачи на 2018 год и на плановый период 2019 и 2020 годов, утвержд</w:t>
            </w:r>
            <w:r w:rsidR="000B4B40">
              <w:rPr>
                <w:sz w:val="20"/>
                <w:szCs w:val="20"/>
              </w:rPr>
              <w:t>ё</w:t>
            </w:r>
            <w:r w:rsidRPr="002B5FE9">
              <w:rPr>
                <w:sz w:val="20"/>
                <w:szCs w:val="20"/>
              </w:rPr>
              <w:t xml:space="preserve">нный решением Думы города Покачи от 15.12.2017 №113 (Постановление председателя от </w:t>
            </w:r>
            <w:r w:rsidRPr="002B5FE9">
              <w:rPr>
                <w:b/>
                <w:sz w:val="20"/>
                <w:szCs w:val="20"/>
              </w:rPr>
              <w:t>01.10.2018 № 20</w:t>
            </w:r>
            <w:r w:rsidRPr="002B5FE9">
              <w:rPr>
                <w:sz w:val="20"/>
                <w:szCs w:val="20"/>
              </w:rPr>
              <w:t>)</w:t>
            </w:r>
          </w:p>
        </w:tc>
        <w:tc>
          <w:tcPr>
            <w:tcW w:w="5245" w:type="dxa"/>
          </w:tcPr>
          <w:p w:rsidR="0019484D" w:rsidRPr="002B5FE9" w:rsidRDefault="0019484D" w:rsidP="0019484D">
            <w:pPr>
              <w:widowControl w:val="0"/>
              <w:autoSpaceDE w:val="0"/>
              <w:autoSpaceDN w:val="0"/>
              <w:jc w:val="both"/>
              <w:rPr>
                <w:sz w:val="20"/>
                <w:szCs w:val="20"/>
              </w:rPr>
            </w:pPr>
            <w:r w:rsidRPr="002B5FE9">
              <w:rPr>
                <w:sz w:val="20"/>
                <w:szCs w:val="20"/>
              </w:rPr>
              <w:t>1. Поручить администрации города Покачи:</w:t>
            </w:r>
          </w:p>
          <w:p w:rsidR="0019484D" w:rsidRPr="002B5FE9" w:rsidRDefault="0019484D" w:rsidP="0019484D">
            <w:pPr>
              <w:widowControl w:val="0"/>
              <w:autoSpaceDE w:val="0"/>
              <w:autoSpaceDN w:val="0"/>
              <w:jc w:val="both"/>
              <w:rPr>
                <w:sz w:val="20"/>
                <w:szCs w:val="20"/>
              </w:rPr>
            </w:pPr>
            <w:r w:rsidRPr="002B5FE9">
              <w:rPr>
                <w:sz w:val="20"/>
                <w:szCs w:val="20"/>
              </w:rPr>
              <w:t xml:space="preserve">1) средства, запланированные на засыпку </w:t>
            </w:r>
            <w:r w:rsidR="00115546" w:rsidRPr="002B5FE9">
              <w:rPr>
                <w:sz w:val="20"/>
                <w:szCs w:val="20"/>
              </w:rPr>
              <w:t>«</w:t>
            </w:r>
            <w:r w:rsidRPr="002B5FE9">
              <w:rPr>
                <w:sz w:val="20"/>
                <w:szCs w:val="20"/>
              </w:rPr>
              <w:t>сухих ручьев</w:t>
            </w:r>
            <w:r w:rsidR="00115546" w:rsidRPr="002B5FE9">
              <w:rPr>
                <w:sz w:val="20"/>
                <w:szCs w:val="20"/>
              </w:rPr>
              <w:t>»</w:t>
            </w:r>
            <w:r w:rsidRPr="002B5FE9">
              <w:rPr>
                <w:sz w:val="20"/>
                <w:szCs w:val="20"/>
              </w:rPr>
              <w:t xml:space="preserve"> на площади у МАДОУ </w:t>
            </w:r>
            <w:r w:rsidR="00115546" w:rsidRPr="002B5FE9">
              <w:rPr>
                <w:sz w:val="20"/>
                <w:szCs w:val="20"/>
              </w:rPr>
              <w:t>«</w:t>
            </w:r>
            <w:r w:rsidRPr="002B5FE9">
              <w:rPr>
                <w:sz w:val="20"/>
                <w:szCs w:val="20"/>
              </w:rPr>
              <w:t>Детская школа искусств</w:t>
            </w:r>
            <w:r w:rsidR="00115546" w:rsidRPr="002B5FE9">
              <w:rPr>
                <w:sz w:val="20"/>
                <w:szCs w:val="20"/>
              </w:rPr>
              <w:t>»</w:t>
            </w:r>
            <w:r w:rsidRPr="002B5FE9">
              <w:rPr>
                <w:sz w:val="20"/>
                <w:szCs w:val="20"/>
              </w:rPr>
              <w:t xml:space="preserve"> в размере 597 000,00 рублей зарезервировать и перераспределить при следующем внесении изменений в бюджет города Покачи на 2018 год и плановый период 2019 и 2020 годов, утвержд</w:t>
            </w:r>
            <w:r w:rsidR="000B4B40">
              <w:rPr>
                <w:sz w:val="20"/>
                <w:szCs w:val="20"/>
              </w:rPr>
              <w:t>ё</w:t>
            </w:r>
            <w:r w:rsidRPr="002B5FE9">
              <w:rPr>
                <w:sz w:val="20"/>
                <w:szCs w:val="20"/>
              </w:rPr>
              <w:t>нный решением Думы города Покачи от 15.12.2017 №113;</w:t>
            </w:r>
          </w:p>
          <w:p w:rsidR="0019484D" w:rsidRPr="002B5FE9" w:rsidRDefault="0019484D" w:rsidP="0019484D">
            <w:pPr>
              <w:widowControl w:val="0"/>
              <w:autoSpaceDE w:val="0"/>
              <w:autoSpaceDN w:val="0"/>
              <w:jc w:val="both"/>
              <w:rPr>
                <w:sz w:val="20"/>
                <w:szCs w:val="20"/>
              </w:rPr>
            </w:pPr>
            <w:r w:rsidRPr="002B5FE9">
              <w:rPr>
                <w:sz w:val="20"/>
                <w:szCs w:val="20"/>
              </w:rPr>
              <w:t xml:space="preserve">2) выделить 60 000 рублей на разработку и утверждение проекта </w:t>
            </w:r>
            <w:r w:rsidR="00115546" w:rsidRPr="002B5FE9">
              <w:rPr>
                <w:sz w:val="20"/>
                <w:szCs w:val="20"/>
              </w:rPr>
              <w:t>«</w:t>
            </w:r>
            <w:r w:rsidRPr="002B5FE9">
              <w:rPr>
                <w:sz w:val="20"/>
                <w:szCs w:val="20"/>
              </w:rPr>
              <w:t xml:space="preserve">Приобретение и монтаж пожарной сигнализации </w:t>
            </w:r>
            <w:r w:rsidR="00115546" w:rsidRPr="002B5FE9">
              <w:rPr>
                <w:sz w:val="20"/>
                <w:szCs w:val="20"/>
              </w:rPr>
              <w:t>«</w:t>
            </w:r>
            <w:r w:rsidRPr="002B5FE9">
              <w:rPr>
                <w:sz w:val="20"/>
                <w:szCs w:val="20"/>
              </w:rPr>
              <w:t>Стрелец</w:t>
            </w:r>
            <w:r w:rsidR="00115546" w:rsidRPr="002B5FE9">
              <w:rPr>
                <w:sz w:val="20"/>
                <w:szCs w:val="20"/>
              </w:rPr>
              <w:t>»</w:t>
            </w:r>
            <w:r w:rsidRPr="002B5FE9">
              <w:rPr>
                <w:sz w:val="20"/>
                <w:szCs w:val="20"/>
              </w:rPr>
              <w:t xml:space="preserve"> на здание ДК </w:t>
            </w:r>
            <w:r w:rsidR="00115546" w:rsidRPr="002B5FE9">
              <w:rPr>
                <w:sz w:val="20"/>
                <w:szCs w:val="20"/>
              </w:rPr>
              <w:t>«</w:t>
            </w:r>
            <w:r w:rsidRPr="002B5FE9">
              <w:rPr>
                <w:sz w:val="20"/>
                <w:szCs w:val="20"/>
              </w:rPr>
              <w:t>Октябрь</w:t>
            </w:r>
            <w:r w:rsidR="00115546" w:rsidRPr="002B5FE9">
              <w:rPr>
                <w:sz w:val="20"/>
                <w:szCs w:val="20"/>
              </w:rPr>
              <w:t>»</w:t>
            </w:r>
            <w:r w:rsidRPr="002B5FE9">
              <w:rPr>
                <w:sz w:val="20"/>
                <w:szCs w:val="20"/>
              </w:rPr>
              <w:t xml:space="preserve">. Средства в размере 1 500 000 рублей зарезервировать и окончательную сумму на замену пожарной сигнализации в ДК </w:t>
            </w:r>
            <w:r w:rsidR="00115546" w:rsidRPr="002B5FE9">
              <w:rPr>
                <w:sz w:val="20"/>
                <w:szCs w:val="20"/>
              </w:rPr>
              <w:t>«</w:t>
            </w:r>
            <w:r w:rsidRPr="002B5FE9">
              <w:rPr>
                <w:sz w:val="20"/>
                <w:szCs w:val="20"/>
              </w:rPr>
              <w:t>Октябрь</w:t>
            </w:r>
            <w:r w:rsidR="00115546" w:rsidRPr="002B5FE9">
              <w:rPr>
                <w:sz w:val="20"/>
                <w:szCs w:val="20"/>
              </w:rPr>
              <w:t>»</w:t>
            </w:r>
            <w:r w:rsidRPr="002B5FE9">
              <w:rPr>
                <w:sz w:val="20"/>
                <w:szCs w:val="20"/>
              </w:rPr>
              <w:t xml:space="preserve"> </w:t>
            </w:r>
            <w:r w:rsidRPr="002B5FE9">
              <w:rPr>
                <w:sz w:val="20"/>
                <w:szCs w:val="20"/>
              </w:rPr>
              <w:lastRenderedPageBreak/>
              <w:t>определить после обсуждения проекта;</w:t>
            </w:r>
          </w:p>
          <w:p w:rsidR="0019484D" w:rsidRPr="002B5FE9" w:rsidRDefault="0019484D" w:rsidP="0019484D">
            <w:pPr>
              <w:widowControl w:val="0"/>
              <w:autoSpaceDE w:val="0"/>
              <w:autoSpaceDN w:val="0"/>
              <w:jc w:val="both"/>
              <w:rPr>
                <w:sz w:val="20"/>
                <w:szCs w:val="20"/>
              </w:rPr>
            </w:pPr>
            <w:r w:rsidRPr="002B5FE9">
              <w:rPr>
                <w:sz w:val="20"/>
                <w:szCs w:val="20"/>
              </w:rPr>
              <w:t xml:space="preserve">3) в случае экономии средств, продолжить программу </w:t>
            </w:r>
            <w:r w:rsidR="00115546" w:rsidRPr="002B5FE9">
              <w:rPr>
                <w:sz w:val="20"/>
                <w:szCs w:val="20"/>
              </w:rPr>
              <w:t>«</w:t>
            </w:r>
            <w:r w:rsidRPr="002B5FE9">
              <w:rPr>
                <w:sz w:val="20"/>
                <w:szCs w:val="20"/>
              </w:rPr>
              <w:t>Энергосбережение</w:t>
            </w:r>
            <w:r w:rsidR="00115546" w:rsidRPr="002B5FE9">
              <w:rPr>
                <w:sz w:val="20"/>
                <w:szCs w:val="20"/>
              </w:rPr>
              <w:t>»</w:t>
            </w:r>
            <w:r w:rsidRPr="002B5FE9">
              <w:rPr>
                <w:sz w:val="20"/>
                <w:szCs w:val="20"/>
              </w:rPr>
              <w:t xml:space="preserve"> в детских садах и школах города.</w:t>
            </w:r>
          </w:p>
        </w:tc>
        <w:tc>
          <w:tcPr>
            <w:tcW w:w="5704" w:type="dxa"/>
          </w:tcPr>
          <w:p w:rsidR="0019484D" w:rsidRPr="002B5FE9" w:rsidRDefault="0019484D" w:rsidP="0019484D">
            <w:pPr>
              <w:tabs>
                <w:tab w:val="left" w:pos="644"/>
              </w:tabs>
              <w:ind w:right="-2"/>
              <w:jc w:val="both"/>
              <w:rPr>
                <w:sz w:val="20"/>
                <w:szCs w:val="20"/>
              </w:rPr>
            </w:pPr>
            <w:proofErr w:type="gramStart"/>
            <w:r w:rsidRPr="002B5FE9">
              <w:rPr>
                <w:sz w:val="20"/>
                <w:szCs w:val="20"/>
              </w:rPr>
              <w:lastRenderedPageBreak/>
              <w:t xml:space="preserve">1) средства, предусмотренные решением Думы города Покачи от 27.09.2018 № 68 </w:t>
            </w:r>
            <w:r w:rsidR="00115546" w:rsidRPr="002B5FE9">
              <w:rPr>
                <w:sz w:val="20"/>
                <w:szCs w:val="20"/>
              </w:rPr>
              <w:t>«</w:t>
            </w:r>
            <w:r w:rsidRPr="002B5FE9">
              <w:rPr>
                <w:sz w:val="20"/>
                <w:szCs w:val="20"/>
              </w:rPr>
              <w:t>О внесении изменений в бюджет города Покачи на 2018 год и на плановый период 2019 и 2020 годы, утвержд</w:t>
            </w:r>
            <w:r w:rsidR="000B4B40">
              <w:rPr>
                <w:sz w:val="20"/>
                <w:szCs w:val="20"/>
              </w:rPr>
              <w:t>ё</w:t>
            </w:r>
            <w:r w:rsidRPr="002B5FE9">
              <w:rPr>
                <w:sz w:val="20"/>
                <w:szCs w:val="20"/>
              </w:rPr>
              <w:t>нный решением Думы города Покачи от 15.12.2017 № 113</w:t>
            </w:r>
            <w:r w:rsidR="00115546" w:rsidRPr="002B5FE9">
              <w:rPr>
                <w:sz w:val="20"/>
                <w:szCs w:val="20"/>
              </w:rPr>
              <w:t>»</w:t>
            </w:r>
            <w:r w:rsidRPr="002B5FE9">
              <w:rPr>
                <w:sz w:val="20"/>
                <w:szCs w:val="20"/>
              </w:rPr>
              <w:t xml:space="preserve"> на засыпку </w:t>
            </w:r>
            <w:r w:rsidR="00115546" w:rsidRPr="002B5FE9">
              <w:rPr>
                <w:sz w:val="20"/>
                <w:szCs w:val="20"/>
              </w:rPr>
              <w:t>«</w:t>
            </w:r>
            <w:r w:rsidRPr="002B5FE9">
              <w:rPr>
                <w:sz w:val="20"/>
                <w:szCs w:val="20"/>
              </w:rPr>
              <w:t>сухих ручьев</w:t>
            </w:r>
            <w:r w:rsidR="00115546" w:rsidRPr="002B5FE9">
              <w:rPr>
                <w:sz w:val="20"/>
                <w:szCs w:val="20"/>
              </w:rPr>
              <w:t>»</w:t>
            </w:r>
            <w:r w:rsidRPr="002B5FE9">
              <w:rPr>
                <w:sz w:val="20"/>
                <w:szCs w:val="20"/>
              </w:rPr>
              <w:t xml:space="preserve"> в размере 597 000,00 руб. перераспределены на реализацию мероприятий </w:t>
            </w:r>
            <w:r w:rsidR="00115546" w:rsidRPr="002B5FE9">
              <w:rPr>
                <w:sz w:val="20"/>
                <w:szCs w:val="20"/>
              </w:rPr>
              <w:t>«</w:t>
            </w:r>
            <w:r w:rsidRPr="002B5FE9">
              <w:rPr>
                <w:sz w:val="20"/>
                <w:szCs w:val="20"/>
              </w:rPr>
              <w:t>капитальный ремонт объектов социальной сферы</w:t>
            </w:r>
            <w:r w:rsidR="00115546" w:rsidRPr="002B5FE9">
              <w:rPr>
                <w:sz w:val="20"/>
                <w:szCs w:val="20"/>
              </w:rPr>
              <w:t>»</w:t>
            </w:r>
            <w:r w:rsidRPr="002B5FE9">
              <w:rPr>
                <w:sz w:val="20"/>
                <w:szCs w:val="20"/>
              </w:rPr>
              <w:t xml:space="preserve"> (решением Думы города Покачи от 28.11.2018</w:t>
            </w:r>
            <w:proofErr w:type="gramEnd"/>
            <w:r w:rsidRPr="002B5FE9">
              <w:rPr>
                <w:sz w:val="20"/>
                <w:szCs w:val="20"/>
              </w:rPr>
              <w:t xml:space="preserve"> № 92);</w:t>
            </w:r>
          </w:p>
          <w:p w:rsidR="0019484D" w:rsidRPr="002B5FE9" w:rsidRDefault="0019484D" w:rsidP="0019484D">
            <w:pPr>
              <w:tabs>
                <w:tab w:val="left" w:pos="644"/>
              </w:tabs>
              <w:ind w:right="-2"/>
              <w:jc w:val="both"/>
              <w:rPr>
                <w:sz w:val="20"/>
                <w:szCs w:val="20"/>
              </w:rPr>
            </w:pPr>
            <w:proofErr w:type="gramStart"/>
            <w:r w:rsidRPr="002B5FE9">
              <w:rPr>
                <w:sz w:val="20"/>
                <w:szCs w:val="20"/>
              </w:rPr>
              <w:t xml:space="preserve">2) средства, предусмотренные решением Думы города Покачи от 27.09.2018 № 68 </w:t>
            </w:r>
            <w:r w:rsidR="00115546" w:rsidRPr="002B5FE9">
              <w:rPr>
                <w:sz w:val="20"/>
                <w:szCs w:val="20"/>
              </w:rPr>
              <w:t>«</w:t>
            </w:r>
            <w:r w:rsidRPr="002B5FE9">
              <w:rPr>
                <w:sz w:val="20"/>
                <w:szCs w:val="20"/>
              </w:rPr>
              <w:t>О внесении изменений в бюджет города Покачи на 2018 год и на плановый период 2019 и 2020 годы, утвержд</w:t>
            </w:r>
            <w:r w:rsidR="00A948F8">
              <w:rPr>
                <w:sz w:val="20"/>
                <w:szCs w:val="20"/>
              </w:rPr>
              <w:t>ё</w:t>
            </w:r>
            <w:r w:rsidRPr="002B5FE9">
              <w:rPr>
                <w:sz w:val="20"/>
                <w:szCs w:val="20"/>
              </w:rPr>
              <w:t>нный решением Думы города Покачи от 15.12.2017 № 113</w:t>
            </w:r>
            <w:r w:rsidR="00115546" w:rsidRPr="002B5FE9">
              <w:rPr>
                <w:sz w:val="20"/>
                <w:szCs w:val="20"/>
              </w:rPr>
              <w:t>»</w:t>
            </w:r>
            <w:r w:rsidRPr="002B5FE9">
              <w:rPr>
                <w:sz w:val="20"/>
                <w:szCs w:val="20"/>
              </w:rPr>
              <w:t xml:space="preserve"> на разработку и утверждение проекта </w:t>
            </w:r>
            <w:r w:rsidR="00115546" w:rsidRPr="002B5FE9">
              <w:rPr>
                <w:sz w:val="20"/>
                <w:szCs w:val="20"/>
              </w:rPr>
              <w:t>«</w:t>
            </w:r>
            <w:r w:rsidRPr="002B5FE9">
              <w:rPr>
                <w:sz w:val="20"/>
                <w:szCs w:val="20"/>
              </w:rPr>
              <w:t xml:space="preserve">Приобретение и </w:t>
            </w:r>
            <w:r w:rsidRPr="002B5FE9">
              <w:rPr>
                <w:sz w:val="20"/>
                <w:szCs w:val="20"/>
              </w:rPr>
              <w:lastRenderedPageBreak/>
              <w:t xml:space="preserve">монтаж пожарной сигнализации </w:t>
            </w:r>
            <w:r w:rsidR="00115546" w:rsidRPr="002B5FE9">
              <w:rPr>
                <w:sz w:val="20"/>
                <w:szCs w:val="20"/>
              </w:rPr>
              <w:t>«</w:t>
            </w:r>
            <w:r w:rsidRPr="002B5FE9">
              <w:rPr>
                <w:sz w:val="20"/>
                <w:szCs w:val="20"/>
              </w:rPr>
              <w:t>Стрелец</w:t>
            </w:r>
            <w:r w:rsidR="00115546" w:rsidRPr="002B5FE9">
              <w:rPr>
                <w:sz w:val="20"/>
                <w:szCs w:val="20"/>
              </w:rPr>
              <w:t>»</w:t>
            </w:r>
            <w:r w:rsidRPr="002B5FE9">
              <w:rPr>
                <w:sz w:val="20"/>
                <w:szCs w:val="20"/>
              </w:rPr>
              <w:t xml:space="preserve"> на здание ДК </w:t>
            </w:r>
            <w:r w:rsidR="00115546" w:rsidRPr="002B5FE9">
              <w:rPr>
                <w:sz w:val="20"/>
                <w:szCs w:val="20"/>
              </w:rPr>
              <w:t>«</w:t>
            </w:r>
            <w:r w:rsidRPr="002B5FE9">
              <w:rPr>
                <w:sz w:val="20"/>
                <w:szCs w:val="20"/>
              </w:rPr>
              <w:t>Октябрь</w:t>
            </w:r>
            <w:r w:rsidR="00115546" w:rsidRPr="002B5FE9">
              <w:rPr>
                <w:sz w:val="20"/>
                <w:szCs w:val="20"/>
              </w:rPr>
              <w:t>»</w:t>
            </w:r>
            <w:r w:rsidRPr="002B5FE9">
              <w:rPr>
                <w:sz w:val="20"/>
                <w:szCs w:val="20"/>
              </w:rPr>
              <w:t xml:space="preserve"> в размере 60 000,00 руб. доведены учреждению в полном</w:t>
            </w:r>
            <w:proofErr w:type="gramEnd"/>
            <w:r w:rsidRPr="002B5FE9">
              <w:rPr>
                <w:sz w:val="20"/>
                <w:szCs w:val="20"/>
              </w:rPr>
              <w:t xml:space="preserve"> </w:t>
            </w:r>
            <w:proofErr w:type="gramStart"/>
            <w:r w:rsidR="00134FEF" w:rsidRPr="002B5FE9">
              <w:rPr>
                <w:sz w:val="20"/>
                <w:szCs w:val="20"/>
              </w:rPr>
              <w:t>объёме</w:t>
            </w:r>
            <w:proofErr w:type="gramEnd"/>
            <w:r w:rsidRPr="002B5FE9">
              <w:rPr>
                <w:sz w:val="20"/>
                <w:szCs w:val="20"/>
              </w:rPr>
              <w:t xml:space="preserve">. </w:t>
            </w:r>
            <w:proofErr w:type="gramStart"/>
            <w:r w:rsidRPr="002B5FE9">
              <w:rPr>
                <w:sz w:val="20"/>
                <w:szCs w:val="20"/>
              </w:rPr>
              <w:t xml:space="preserve">Средства, зарезервированные на </w:t>
            </w:r>
            <w:r w:rsidR="00115546" w:rsidRPr="002B5FE9">
              <w:rPr>
                <w:sz w:val="20"/>
                <w:szCs w:val="20"/>
              </w:rPr>
              <w:t>«</w:t>
            </w:r>
            <w:r w:rsidRPr="002B5FE9">
              <w:rPr>
                <w:sz w:val="20"/>
                <w:szCs w:val="20"/>
              </w:rPr>
              <w:t xml:space="preserve">Приобретение и монтаж пожарной сигнализации </w:t>
            </w:r>
            <w:r w:rsidR="00115546" w:rsidRPr="002B5FE9">
              <w:rPr>
                <w:sz w:val="20"/>
                <w:szCs w:val="20"/>
              </w:rPr>
              <w:t>«</w:t>
            </w:r>
            <w:r w:rsidRPr="002B5FE9">
              <w:rPr>
                <w:sz w:val="20"/>
                <w:szCs w:val="20"/>
              </w:rPr>
              <w:t>Стрелец</w:t>
            </w:r>
            <w:r w:rsidR="00115546" w:rsidRPr="002B5FE9">
              <w:rPr>
                <w:sz w:val="20"/>
                <w:szCs w:val="20"/>
              </w:rPr>
              <w:t>»</w:t>
            </w:r>
            <w:r w:rsidRPr="002B5FE9">
              <w:rPr>
                <w:sz w:val="20"/>
                <w:szCs w:val="20"/>
              </w:rPr>
              <w:t xml:space="preserve"> на здание ДК </w:t>
            </w:r>
            <w:r w:rsidR="00115546" w:rsidRPr="002B5FE9">
              <w:rPr>
                <w:sz w:val="20"/>
                <w:szCs w:val="20"/>
              </w:rPr>
              <w:t>«</w:t>
            </w:r>
            <w:r w:rsidRPr="002B5FE9">
              <w:rPr>
                <w:sz w:val="20"/>
                <w:szCs w:val="20"/>
              </w:rPr>
              <w:t>Октябрь</w:t>
            </w:r>
            <w:r w:rsidR="00115546" w:rsidRPr="002B5FE9">
              <w:rPr>
                <w:sz w:val="20"/>
                <w:szCs w:val="20"/>
              </w:rPr>
              <w:t>»</w:t>
            </w:r>
            <w:r w:rsidRPr="002B5FE9">
              <w:rPr>
                <w:sz w:val="20"/>
                <w:szCs w:val="20"/>
              </w:rPr>
              <w:t xml:space="preserve"> в размере 1 500 000,00 руб. в соответствии с протоколом выездного совместного заседания постоянной комиссии Думы города Покачи шестого созыва от 20.11.20185 № 8 и письмом КСП города Покачи от 29.11.2018 № 628 доведены учреждению в полном </w:t>
            </w:r>
            <w:r w:rsidR="00134FEF" w:rsidRPr="002B5FE9">
              <w:rPr>
                <w:sz w:val="20"/>
                <w:szCs w:val="20"/>
              </w:rPr>
              <w:t>объёме</w:t>
            </w:r>
            <w:r w:rsidRPr="002B5FE9">
              <w:rPr>
                <w:sz w:val="20"/>
                <w:szCs w:val="20"/>
              </w:rPr>
              <w:t>.</w:t>
            </w:r>
            <w:proofErr w:type="gramEnd"/>
          </w:p>
          <w:p w:rsidR="0019484D" w:rsidRPr="002B5FE9" w:rsidRDefault="0019484D" w:rsidP="0019484D">
            <w:pPr>
              <w:tabs>
                <w:tab w:val="left" w:pos="644"/>
              </w:tabs>
              <w:ind w:right="-2"/>
              <w:jc w:val="both"/>
              <w:rPr>
                <w:sz w:val="20"/>
                <w:szCs w:val="20"/>
              </w:rPr>
            </w:pPr>
            <w:r w:rsidRPr="002B5FE9">
              <w:rPr>
                <w:sz w:val="20"/>
                <w:szCs w:val="20"/>
              </w:rPr>
              <w:t xml:space="preserve">3) </w:t>
            </w:r>
            <w:r w:rsidR="00F873DD" w:rsidRPr="002B5FE9">
              <w:rPr>
                <w:sz w:val="20"/>
                <w:szCs w:val="20"/>
              </w:rPr>
              <w:t>объём</w:t>
            </w:r>
            <w:r w:rsidRPr="002B5FE9">
              <w:rPr>
                <w:sz w:val="20"/>
                <w:szCs w:val="20"/>
              </w:rPr>
              <w:t xml:space="preserve">ы субсидий на финансовое обеспечение выполнения муниципального задания для муниципальных образовательных учреждений (сады, школы), в связи с наличием экономии по коммунальным услугам в 2018 году, не уменьшались. Информация о наличии экономии и перераспределении на программу </w:t>
            </w:r>
            <w:r w:rsidR="00115546" w:rsidRPr="002B5FE9">
              <w:rPr>
                <w:sz w:val="20"/>
                <w:szCs w:val="20"/>
              </w:rPr>
              <w:t>«</w:t>
            </w:r>
            <w:r w:rsidRPr="002B5FE9">
              <w:rPr>
                <w:sz w:val="20"/>
                <w:szCs w:val="20"/>
              </w:rPr>
              <w:t>Энергосбережения</w:t>
            </w:r>
            <w:r w:rsidR="00115546" w:rsidRPr="002B5FE9">
              <w:rPr>
                <w:sz w:val="20"/>
                <w:szCs w:val="20"/>
              </w:rPr>
              <w:t>»</w:t>
            </w:r>
            <w:r w:rsidRPr="002B5FE9">
              <w:rPr>
                <w:sz w:val="20"/>
                <w:szCs w:val="20"/>
              </w:rPr>
              <w:t xml:space="preserve"> поступала в комитет финансов от МАДОУ ДСКВ </w:t>
            </w:r>
            <w:r w:rsidR="00115546" w:rsidRPr="002B5FE9">
              <w:rPr>
                <w:sz w:val="20"/>
                <w:szCs w:val="20"/>
              </w:rPr>
              <w:t>«</w:t>
            </w:r>
            <w:r w:rsidRPr="002B5FE9">
              <w:rPr>
                <w:sz w:val="20"/>
                <w:szCs w:val="20"/>
              </w:rPr>
              <w:t>Югорка</w:t>
            </w:r>
            <w:r w:rsidR="00115546" w:rsidRPr="002B5FE9">
              <w:rPr>
                <w:sz w:val="20"/>
                <w:szCs w:val="20"/>
              </w:rPr>
              <w:t>»</w:t>
            </w:r>
            <w:r w:rsidRPr="002B5FE9">
              <w:rPr>
                <w:sz w:val="20"/>
                <w:szCs w:val="20"/>
              </w:rPr>
              <w:t xml:space="preserve">, МАДОУ ЦРР-д/с, МАОУ СОШ № 1, МАОУ СОШ № 2, МАДОУ ДСКВ </w:t>
            </w:r>
            <w:r w:rsidR="00115546" w:rsidRPr="002B5FE9">
              <w:rPr>
                <w:sz w:val="20"/>
                <w:szCs w:val="20"/>
              </w:rPr>
              <w:t>«</w:t>
            </w:r>
            <w:r w:rsidRPr="002B5FE9">
              <w:rPr>
                <w:sz w:val="20"/>
                <w:szCs w:val="20"/>
              </w:rPr>
              <w:t>Рябинушка</w:t>
            </w:r>
            <w:r w:rsidR="00115546" w:rsidRPr="002B5FE9">
              <w:rPr>
                <w:sz w:val="20"/>
                <w:szCs w:val="20"/>
              </w:rPr>
              <w:t>»</w:t>
            </w:r>
            <w:r w:rsidRPr="002B5FE9">
              <w:rPr>
                <w:sz w:val="20"/>
                <w:szCs w:val="20"/>
              </w:rPr>
              <w:t>.</w:t>
            </w:r>
          </w:p>
          <w:p w:rsidR="0019484D" w:rsidRPr="002B5FE9" w:rsidRDefault="0019484D" w:rsidP="0019484D">
            <w:pPr>
              <w:widowControl w:val="0"/>
              <w:autoSpaceDE w:val="0"/>
              <w:autoSpaceDN w:val="0"/>
              <w:jc w:val="both"/>
              <w:rPr>
                <w:bCs/>
                <w:iCs/>
                <w:sz w:val="20"/>
                <w:szCs w:val="20"/>
              </w:rPr>
            </w:pPr>
            <w:r w:rsidRPr="002B5FE9">
              <w:rPr>
                <w:b/>
                <w:bCs/>
                <w:iCs/>
                <w:sz w:val="20"/>
                <w:szCs w:val="20"/>
              </w:rPr>
              <w:t>Поручение исполнено</w:t>
            </w:r>
          </w:p>
        </w:tc>
      </w:tr>
      <w:tr w:rsidR="0019484D" w:rsidRPr="002B5FE9" w:rsidTr="008076A0">
        <w:tc>
          <w:tcPr>
            <w:tcW w:w="531" w:type="dxa"/>
          </w:tcPr>
          <w:p w:rsidR="0019484D" w:rsidRPr="002B5FE9" w:rsidRDefault="00F2608F" w:rsidP="0019484D">
            <w:pPr>
              <w:widowControl w:val="0"/>
              <w:autoSpaceDE w:val="0"/>
              <w:autoSpaceDN w:val="0"/>
              <w:jc w:val="center"/>
              <w:rPr>
                <w:b/>
                <w:sz w:val="20"/>
                <w:szCs w:val="20"/>
              </w:rPr>
            </w:pPr>
            <w:r>
              <w:rPr>
                <w:b/>
                <w:sz w:val="20"/>
                <w:szCs w:val="20"/>
              </w:rPr>
              <w:lastRenderedPageBreak/>
              <w:t>25</w:t>
            </w:r>
          </w:p>
        </w:tc>
        <w:tc>
          <w:tcPr>
            <w:tcW w:w="2979" w:type="dxa"/>
          </w:tcPr>
          <w:p w:rsidR="0019484D" w:rsidRPr="002B5FE9" w:rsidRDefault="0019484D" w:rsidP="0019484D">
            <w:pPr>
              <w:widowControl w:val="0"/>
              <w:autoSpaceDE w:val="0"/>
              <w:autoSpaceDN w:val="0"/>
              <w:jc w:val="both"/>
              <w:rPr>
                <w:sz w:val="20"/>
                <w:szCs w:val="20"/>
              </w:rPr>
            </w:pPr>
            <w:r w:rsidRPr="002B5FE9">
              <w:rPr>
                <w:sz w:val="20"/>
                <w:szCs w:val="20"/>
              </w:rPr>
              <w:t>Об информации администрации города Покачи о готовности образовательных учреждений общего и дополнительного образования к началу нового 2018-2019 учебного года.</w:t>
            </w:r>
          </w:p>
        </w:tc>
        <w:tc>
          <w:tcPr>
            <w:tcW w:w="5245" w:type="dxa"/>
          </w:tcPr>
          <w:p w:rsidR="0019484D" w:rsidRPr="002B5FE9" w:rsidRDefault="0019484D" w:rsidP="0019484D">
            <w:pPr>
              <w:widowControl w:val="0"/>
              <w:autoSpaceDE w:val="0"/>
              <w:autoSpaceDN w:val="0"/>
              <w:jc w:val="both"/>
              <w:rPr>
                <w:sz w:val="20"/>
                <w:szCs w:val="20"/>
              </w:rPr>
            </w:pPr>
            <w:r w:rsidRPr="002B5FE9">
              <w:rPr>
                <w:sz w:val="20"/>
                <w:szCs w:val="20"/>
              </w:rPr>
              <w:t>Поручить администрации города Покачи ежемесячно предоставлять информацию о потреблении тепловой и электрической энергии образовательными учреждениями города (общего и дополнительного образования) в Думу города Покачи.</w:t>
            </w:r>
          </w:p>
        </w:tc>
        <w:tc>
          <w:tcPr>
            <w:tcW w:w="5704" w:type="dxa"/>
          </w:tcPr>
          <w:p w:rsidR="0019484D" w:rsidRPr="002B5FE9" w:rsidRDefault="0019484D" w:rsidP="0019484D">
            <w:pPr>
              <w:widowControl w:val="0"/>
              <w:autoSpaceDE w:val="0"/>
              <w:autoSpaceDN w:val="0"/>
              <w:jc w:val="both"/>
              <w:rPr>
                <w:bCs/>
                <w:iCs/>
                <w:sz w:val="20"/>
                <w:szCs w:val="20"/>
              </w:rPr>
            </w:pPr>
            <w:r w:rsidRPr="002B5FE9">
              <w:rPr>
                <w:bCs/>
                <w:iCs/>
                <w:sz w:val="20"/>
                <w:szCs w:val="20"/>
              </w:rPr>
              <w:t>Информация предоставляется ежемесячно</w:t>
            </w:r>
          </w:p>
        </w:tc>
      </w:tr>
      <w:tr w:rsidR="0019484D" w:rsidRPr="002B5FE9" w:rsidTr="008076A0">
        <w:tc>
          <w:tcPr>
            <w:tcW w:w="531" w:type="dxa"/>
          </w:tcPr>
          <w:p w:rsidR="0019484D" w:rsidRPr="002B5FE9" w:rsidRDefault="00F2608F" w:rsidP="0019484D">
            <w:pPr>
              <w:widowControl w:val="0"/>
              <w:autoSpaceDE w:val="0"/>
              <w:autoSpaceDN w:val="0"/>
              <w:jc w:val="center"/>
              <w:rPr>
                <w:b/>
                <w:sz w:val="20"/>
                <w:szCs w:val="20"/>
              </w:rPr>
            </w:pPr>
            <w:r>
              <w:rPr>
                <w:b/>
                <w:sz w:val="20"/>
                <w:szCs w:val="20"/>
              </w:rPr>
              <w:t>26</w:t>
            </w:r>
          </w:p>
        </w:tc>
        <w:tc>
          <w:tcPr>
            <w:tcW w:w="2979" w:type="dxa"/>
          </w:tcPr>
          <w:p w:rsidR="0019484D" w:rsidRPr="002B5FE9" w:rsidRDefault="0019484D" w:rsidP="0019484D">
            <w:pPr>
              <w:widowControl w:val="0"/>
              <w:autoSpaceDE w:val="0"/>
              <w:autoSpaceDN w:val="0"/>
              <w:jc w:val="both"/>
              <w:rPr>
                <w:sz w:val="20"/>
                <w:szCs w:val="20"/>
              </w:rPr>
            </w:pPr>
            <w:r w:rsidRPr="002B5FE9">
              <w:rPr>
                <w:sz w:val="20"/>
                <w:szCs w:val="20"/>
              </w:rPr>
              <w:t xml:space="preserve">Об информации о деятельности муниципального учреждения МАУ </w:t>
            </w:r>
            <w:r w:rsidR="00115546" w:rsidRPr="002B5FE9">
              <w:rPr>
                <w:sz w:val="20"/>
                <w:szCs w:val="20"/>
              </w:rPr>
              <w:t>«</w:t>
            </w:r>
            <w:r w:rsidRPr="002B5FE9">
              <w:rPr>
                <w:sz w:val="20"/>
                <w:szCs w:val="20"/>
              </w:rPr>
              <w:t>Спортивная школа</w:t>
            </w:r>
            <w:r w:rsidR="00115546" w:rsidRPr="002B5FE9">
              <w:rPr>
                <w:sz w:val="20"/>
                <w:szCs w:val="20"/>
              </w:rPr>
              <w:t>»</w:t>
            </w:r>
            <w:r w:rsidRPr="002B5FE9">
              <w:rPr>
                <w:sz w:val="20"/>
                <w:szCs w:val="20"/>
              </w:rPr>
              <w:t xml:space="preserve">: достижения, проблемы и перспективы развития, в том числе результаты, достигнутые при изменении типа учреждения (Постановление председателя от </w:t>
            </w:r>
            <w:r w:rsidRPr="002B5FE9">
              <w:rPr>
                <w:b/>
                <w:sz w:val="20"/>
                <w:szCs w:val="20"/>
              </w:rPr>
              <w:t>27.09.2018 № 18</w:t>
            </w:r>
            <w:r w:rsidRPr="002B5FE9">
              <w:rPr>
                <w:sz w:val="20"/>
                <w:szCs w:val="20"/>
              </w:rPr>
              <w:t>)</w:t>
            </w:r>
          </w:p>
        </w:tc>
        <w:tc>
          <w:tcPr>
            <w:tcW w:w="5245" w:type="dxa"/>
          </w:tcPr>
          <w:p w:rsidR="0019484D" w:rsidRPr="002B5FE9" w:rsidRDefault="0019484D" w:rsidP="0019484D">
            <w:pPr>
              <w:widowControl w:val="0"/>
              <w:autoSpaceDE w:val="0"/>
              <w:autoSpaceDN w:val="0"/>
              <w:jc w:val="both"/>
              <w:rPr>
                <w:rFonts w:eastAsia="Calibri"/>
                <w:sz w:val="20"/>
                <w:szCs w:val="20"/>
              </w:rPr>
            </w:pPr>
            <w:r w:rsidRPr="002B5FE9">
              <w:rPr>
                <w:rFonts w:eastAsia="Calibri"/>
                <w:sz w:val="20"/>
                <w:szCs w:val="20"/>
              </w:rPr>
              <w:t>1. Поручить администрации города Покачи совместно с аппаратом Думы города Покачи на основе имеющихся нормативных правовых актов, а также полученных результатов, сформулировать предложения:</w:t>
            </w:r>
          </w:p>
          <w:p w:rsidR="0019484D" w:rsidRPr="002B5FE9" w:rsidRDefault="0019484D" w:rsidP="0019484D">
            <w:pPr>
              <w:widowControl w:val="0"/>
              <w:autoSpaceDE w:val="0"/>
              <w:autoSpaceDN w:val="0"/>
              <w:jc w:val="both"/>
              <w:rPr>
                <w:rFonts w:eastAsia="Calibri"/>
                <w:sz w:val="20"/>
                <w:szCs w:val="20"/>
              </w:rPr>
            </w:pPr>
            <w:r w:rsidRPr="002B5FE9">
              <w:rPr>
                <w:rFonts w:eastAsia="Calibri"/>
                <w:sz w:val="20"/>
                <w:szCs w:val="20"/>
              </w:rPr>
              <w:t>1) об изменении механизмов финансирования спортивных школ (участие в соревнованиях, организация перевозок, оплата медицинской помощи в период соревнований и т.п.)</w:t>
            </w:r>
          </w:p>
          <w:p w:rsidR="0019484D" w:rsidRPr="002B5FE9" w:rsidRDefault="0019484D" w:rsidP="0019484D">
            <w:pPr>
              <w:widowControl w:val="0"/>
              <w:autoSpaceDE w:val="0"/>
              <w:autoSpaceDN w:val="0"/>
              <w:jc w:val="both"/>
              <w:rPr>
                <w:rFonts w:eastAsia="Calibri"/>
                <w:sz w:val="20"/>
                <w:szCs w:val="20"/>
              </w:rPr>
            </w:pPr>
            <w:r w:rsidRPr="002B5FE9">
              <w:rPr>
                <w:rFonts w:eastAsia="Calibri"/>
                <w:sz w:val="20"/>
                <w:szCs w:val="20"/>
              </w:rPr>
              <w:t>2) по аттестации тренерского состава спортшкол на высшую и первую категории.</w:t>
            </w:r>
          </w:p>
          <w:p w:rsidR="0019484D" w:rsidRPr="002B5FE9" w:rsidRDefault="0019484D" w:rsidP="0019484D">
            <w:pPr>
              <w:widowControl w:val="0"/>
              <w:autoSpaceDE w:val="0"/>
              <w:autoSpaceDN w:val="0"/>
              <w:jc w:val="both"/>
              <w:rPr>
                <w:rFonts w:eastAsia="Calibri"/>
                <w:sz w:val="20"/>
                <w:szCs w:val="20"/>
              </w:rPr>
            </w:pPr>
            <w:r w:rsidRPr="002B5FE9">
              <w:rPr>
                <w:rFonts w:eastAsia="Calibri"/>
                <w:sz w:val="20"/>
                <w:szCs w:val="20"/>
              </w:rPr>
              <w:t>2. Поручить администрации города Покачи:</w:t>
            </w:r>
          </w:p>
          <w:p w:rsidR="0019484D" w:rsidRPr="002B5FE9" w:rsidRDefault="0019484D" w:rsidP="0019484D">
            <w:pPr>
              <w:widowControl w:val="0"/>
              <w:autoSpaceDE w:val="0"/>
              <w:autoSpaceDN w:val="0"/>
              <w:jc w:val="both"/>
              <w:rPr>
                <w:rFonts w:eastAsia="Calibri"/>
                <w:sz w:val="20"/>
                <w:szCs w:val="20"/>
              </w:rPr>
            </w:pPr>
            <w:r w:rsidRPr="002B5FE9">
              <w:rPr>
                <w:rFonts w:eastAsia="Calibri"/>
                <w:sz w:val="20"/>
                <w:szCs w:val="20"/>
              </w:rPr>
              <w:t>1) изучить систему оплаты труда работников и тренерского состава спортивной школы в целях изменения подходов (системы оплаты);</w:t>
            </w:r>
          </w:p>
          <w:p w:rsidR="0019484D" w:rsidRPr="002B5FE9" w:rsidRDefault="0019484D" w:rsidP="0019484D">
            <w:pPr>
              <w:widowControl w:val="0"/>
              <w:autoSpaceDE w:val="0"/>
              <w:autoSpaceDN w:val="0"/>
              <w:jc w:val="both"/>
              <w:rPr>
                <w:rFonts w:eastAsia="Calibri"/>
                <w:sz w:val="20"/>
                <w:szCs w:val="20"/>
              </w:rPr>
            </w:pPr>
            <w:r w:rsidRPr="002B5FE9">
              <w:rPr>
                <w:rFonts w:eastAsia="Calibri"/>
                <w:sz w:val="20"/>
                <w:szCs w:val="20"/>
              </w:rPr>
              <w:lastRenderedPageBreak/>
              <w:t>2) рассмотреть вопрос включения в пут</w:t>
            </w:r>
            <w:r w:rsidR="00A948F8">
              <w:rPr>
                <w:rFonts w:eastAsia="Calibri"/>
                <w:sz w:val="20"/>
                <w:szCs w:val="20"/>
              </w:rPr>
              <w:t>ё</w:t>
            </w:r>
            <w:r w:rsidRPr="002B5FE9">
              <w:rPr>
                <w:rFonts w:eastAsia="Calibri"/>
                <w:sz w:val="20"/>
                <w:szCs w:val="20"/>
              </w:rPr>
              <w:t>вки летних лагерей посещение бассейна и ледового дворца.</w:t>
            </w:r>
          </w:p>
          <w:p w:rsidR="0019484D" w:rsidRPr="002B5FE9" w:rsidRDefault="0019484D" w:rsidP="0019484D">
            <w:pPr>
              <w:widowControl w:val="0"/>
              <w:autoSpaceDE w:val="0"/>
              <w:autoSpaceDN w:val="0"/>
              <w:jc w:val="both"/>
              <w:rPr>
                <w:rFonts w:eastAsia="Calibri"/>
                <w:sz w:val="20"/>
                <w:szCs w:val="20"/>
              </w:rPr>
            </w:pPr>
            <w:r w:rsidRPr="002B5FE9">
              <w:rPr>
                <w:rFonts w:eastAsia="Calibri"/>
                <w:sz w:val="20"/>
                <w:szCs w:val="20"/>
              </w:rPr>
              <w:t>3. О выполнении поручения доложить депутатам Думы города Покачи на ноябрьском заседании Думы города Покачи.</w:t>
            </w:r>
          </w:p>
        </w:tc>
        <w:tc>
          <w:tcPr>
            <w:tcW w:w="5704" w:type="dxa"/>
          </w:tcPr>
          <w:p w:rsidR="0019484D" w:rsidRPr="002B5FE9" w:rsidRDefault="0019484D" w:rsidP="0019484D">
            <w:pPr>
              <w:tabs>
                <w:tab w:val="left" w:pos="644"/>
              </w:tabs>
              <w:ind w:right="-2"/>
              <w:jc w:val="both"/>
              <w:rPr>
                <w:sz w:val="20"/>
                <w:szCs w:val="20"/>
              </w:rPr>
            </w:pPr>
            <w:proofErr w:type="gramStart"/>
            <w:r w:rsidRPr="002B5FE9">
              <w:rPr>
                <w:sz w:val="20"/>
                <w:szCs w:val="20"/>
              </w:rPr>
              <w:lastRenderedPageBreak/>
              <w:t xml:space="preserve">1) по исполнению протокольного поручения об изменении механизмов финансирования МАУ </w:t>
            </w:r>
            <w:r w:rsidR="00115546" w:rsidRPr="002B5FE9">
              <w:rPr>
                <w:sz w:val="20"/>
                <w:szCs w:val="20"/>
              </w:rPr>
              <w:t>«</w:t>
            </w:r>
            <w:r w:rsidRPr="002B5FE9">
              <w:rPr>
                <w:sz w:val="20"/>
                <w:szCs w:val="20"/>
              </w:rPr>
              <w:t>Спортивная школа</w:t>
            </w:r>
            <w:r w:rsidR="00115546" w:rsidRPr="002B5FE9">
              <w:rPr>
                <w:sz w:val="20"/>
                <w:szCs w:val="20"/>
              </w:rPr>
              <w:t>»</w:t>
            </w:r>
            <w:r w:rsidRPr="002B5FE9">
              <w:rPr>
                <w:sz w:val="20"/>
                <w:szCs w:val="20"/>
              </w:rPr>
              <w:t xml:space="preserve"> из окружного бюджета сообщаю, что субсидия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w:t>
            </w:r>
            <w:r w:rsidR="00A948F8">
              <w:rPr>
                <w:sz w:val="20"/>
                <w:szCs w:val="20"/>
              </w:rPr>
              <w:t>ё</w:t>
            </w:r>
            <w:r w:rsidRPr="002B5FE9">
              <w:rPr>
                <w:sz w:val="20"/>
                <w:szCs w:val="20"/>
              </w:rPr>
              <w:t>м, проведение тренировочных сборов и участие в соревнованиях, предоставляется муниципальномуобразованию в рамках ежегодно заключаемого соглашения между Департаментом физической культуры и спорта и городом Покачи.</w:t>
            </w:r>
            <w:proofErr w:type="gramEnd"/>
            <w:r w:rsidRPr="002B5FE9">
              <w:rPr>
                <w:sz w:val="20"/>
                <w:szCs w:val="20"/>
              </w:rPr>
              <w:t xml:space="preserve"> Размер субсидии зависит от количества занимающих на различных этапах спортивной подготовки, а также членов и кандидатов в члены сборных команд Российской Федерации по формуле, </w:t>
            </w:r>
            <w:r w:rsidRPr="002B5FE9">
              <w:rPr>
                <w:sz w:val="20"/>
                <w:szCs w:val="20"/>
              </w:rPr>
              <w:lastRenderedPageBreak/>
              <w:t xml:space="preserve">указанной в порядке, являющимся приложением к Постановлению Правительства ХМАО-Югры от 05.10.2018 № 342-п </w:t>
            </w:r>
            <w:r w:rsidR="00115546" w:rsidRPr="002B5FE9">
              <w:rPr>
                <w:sz w:val="20"/>
                <w:szCs w:val="20"/>
              </w:rPr>
              <w:t>«</w:t>
            </w:r>
            <w:r w:rsidRPr="002B5FE9">
              <w:rPr>
                <w:sz w:val="20"/>
                <w:szCs w:val="20"/>
              </w:rPr>
              <w:t xml:space="preserve">О государственной программе ХМАО-Югры </w:t>
            </w:r>
            <w:r w:rsidR="00115546" w:rsidRPr="002B5FE9">
              <w:rPr>
                <w:sz w:val="20"/>
                <w:szCs w:val="20"/>
              </w:rPr>
              <w:t>«</w:t>
            </w:r>
            <w:r w:rsidRPr="002B5FE9">
              <w:rPr>
                <w:sz w:val="20"/>
                <w:szCs w:val="20"/>
              </w:rPr>
              <w:t>Развитие физической культуры и спорта</w:t>
            </w:r>
            <w:r w:rsidR="00115546" w:rsidRPr="002B5FE9">
              <w:rPr>
                <w:sz w:val="20"/>
                <w:szCs w:val="20"/>
              </w:rPr>
              <w:t>»</w:t>
            </w:r>
            <w:r w:rsidRPr="002B5FE9">
              <w:rPr>
                <w:sz w:val="20"/>
                <w:szCs w:val="20"/>
              </w:rPr>
              <w:t>. В 2017 и 2018 годах размер данной субсидии города Покачи составлял 300 000 рублей. Соответственно, при увеличении показателей, участвующих в определении размера субсидии, е</w:t>
            </w:r>
            <w:r w:rsidR="00A948F8">
              <w:rPr>
                <w:sz w:val="20"/>
                <w:szCs w:val="20"/>
              </w:rPr>
              <w:t>ё</w:t>
            </w:r>
            <w:r w:rsidRPr="002B5FE9">
              <w:rPr>
                <w:sz w:val="20"/>
                <w:szCs w:val="20"/>
              </w:rPr>
              <w:t xml:space="preserve"> размер городу может быть увеличен;</w:t>
            </w:r>
          </w:p>
          <w:p w:rsidR="0019484D" w:rsidRPr="002B5FE9" w:rsidRDefault="0019484D" w:rsidP="0019484D">
            <w:pPr>
              <w:tabs>
                <w:tab w:val="left" w:pos="644"/>
              </w:tabs>
              <w:ind w:right="-2"/>
              <w:jc w:val="both"/>
              <w:rPr>
                <w:sz w:val="20"/>
                <w:szCs w:val="20"/>
              </w:rPr>
            </w:pPr>
            <w:r w:rsidRPr="002B5FE9">
              <w:rPr>
                <w:sz w:val="20"/>
                <w:szCs w:val="20"/>
              </w:rPr>
              <w:t xml:space="preserve">2) по исполнению протокольного поручения по аттестации тренерского состава было организовано совещание, на котором присутствовали заместители главы города, курирующие вопросы социального и финансового направления, представители контрольно-правового управления администрации города Покачи, руководителиучреждений физической культуры. В ходе совещания было принято решение о направлении запроса в Департамент физической культуры и спорта ХМАО-Югры в части урегулирования вопроса аттестации тренерского состава на вторую, первую и высшую категории. В октябре получены ответы с разъяснениями от исполняющего обязанности директора Департамента физической культуры и спорта С.Е. Конух и директора Департамента спорта высших достижений А.А. Морозова. На основании представленных ответов, с </w:t>
            </w:r>
            <w:r w:rsidR="008B374E" w:rsidRPr="002B5FE9">
              <w:rPr>
                <w:sz w:val="20"/>
                <w:szCs w:val="20"/>
              </w:rPr>
              <w:t>учёт</w:t>
            </w:r>
            <w:r w:rsidRPr="002B5FE9">
              <w:rPr>
                <w:sz w:val="20"/>
                <w:szCs w:val="20"/>
              </w:rPr>
              <w:t>ом рекомендаций по итогам провед</w:t>
            </w:r>
            <w:r w:rsidR="00A948F8">
              <w:rPr>
                <w:sz w:val="20"/>
                <w:szCs w:val="20"/>
              </w:rPr>
              <w:t>ё</w:t>
            </w:r>
            <w:r w:rsidRPr="002B5FE9">
              <w:rPr>
                <w:sz w:val="20"/>
                <w:szCs w:val="20"/>
              </w:rPr>
              <w:t xml:space="preserve">нного совещания, управлением культуры, спорта и </w:t>
            </w:r>
            <w:r w:rsidR="00BE5CC5" w:rsidRPr="002B5FE9">
              <w:rPr>
                <w:sz w:val="20"/>
                <w:szCs w:val="20"/>
              </w:rPr>
              <w:t>молодёжной</w:t>
            </w:r>
            <w:r w:rsidRPr="002B5FE9">
              <w:rPr>
                <w:sz w:val="20"/>
                <w:szCs w:val="20"/>
              </w:rPr>
              <w:t xml:space="preserve"> политики администрации города Покачи было разработано и в настоящее время находится на согласовании положение </w:t>
            </w:r>
            <w:r w:rsidR="00115546" w:rsidRPr="002B5FE9">
              <w:rPr>
                <w:sz w:val="20"/>
                <w:szCs w:val="20"/>
              </w:rPr>
              <w:t>«</w:t>
            </w:r>
            <w:r w:rsidRPr="002B5FE9">
              <w:rPr>
                <w:sz w:val="20"/>
                <w:szCs w:val="20"/>
              </w:rPr>
              <w:t>Об утверждении порядка присвоения квалификационных категорий тренеров и квалификационные требования к присвоению соответствующих категорий</w:t>
            </w:r>
            <w:r w:rsidR="00115546" w:rsidRPr="002B5FE9">
              <w:rPr>
                <w:sz w:val="20"/>
                <w:szCs w:val="20"/>
              </w:rPr>
              <w:t>»</w:t>
            </w:r>
            <w:r w:rsidRPr="002B5FE9">
              <w:rPr>
                <w:sz w:val="20"/>
                <w:szCs w:val="20"/>
              </w:rPr>
              <w:t>;</w:t>
            </w:r>
          </w:p>
          <w:p w:rsidR="0019484D" w:rsidRPr="002B5FE9" w:rsidRDefault="0019484D" w:rsidP="0019484D">
            <w:pPr>
              <w:tabs>
                <w:tab w:val="left" w:pos="644"/>
              </w:tabs>
              <w:ind w:right="-2"/>
              <w:jc w:val="both"/>
              <w:rPr>
                <w:sz w:val="20"/>
                <w:szCs w:val="20"/>
              </w:rPr>
            </w:pPr>
            <w:proofErr w:type="gramStart"/>
            <w:r w:rsidRPr="002B5FE9">
              <w:rPr>
                <w:sz w:val="20"/>
                <w:szCs w:val="20"/>
              </w:rPr>
              <w:t>3) система оплаты труда работников муниципальных учреждений физической культуры и спорта города Покачи, утвержд</w:t>
            </w:r>
            <w:r w:rsidR="00A948F8">
              <w:rPr>
                <w:sz w:val="20"/>
                <w:szCs w:val="20"/>
              </w:rPr>
              <w:t>ё</w:t>
            </w:r>
            <w:r w:rsidRPr="002B5FE9">
              <w:rPr>
                <w:sz w:val="20"/>
                <w:szCs w:val="20"/>
              </w:rPr>
              <w:t xml:space="preserve">нная постановлением администрации города Покачи от 22.01.2018 №48 установлена в соответствии с Трудовым кодексом Российской Федерации,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приказом Департамента </w:t>
            </w:r>
            <w:r w:rsidRPr="002B5FE9">
              <w:rPr>
                <w:sz w:val="20"/>
                <w:szCs w:val="20"/>
              </w:rPr>
              <w:lastRenderedPageBreak/>
              <w:t xml:space="preserve">физической культуры и спорта ХМАО-Югры от 10.04.2017 № 1-нп </w:t>
            </w:r>
            <w:r w:rsidR="00115546" w:rsidRPr="002B5FE9">
              <w:rPr>
                <w:sz w:val="20"/>
                <w:szCs w:val="20"/>
              </w:rPr>
              <w:t>«</w:t>
            </w:r>
            <w:r w:rsidRPr="002B5FE9">
              <w:rPr>
                <w:sz w:val="20"/>
                <w:szCs w:val="20"/>
              </w:rPr>
              <w:t>Об утверждении Положения</w:t>
            </w:r>
            <w:proofErr w:type="gramEnd"/>
            <w:r w:rsidRPr="002B5FE9">
              <w:rPr>
                <w:sz w:val="20"/>
                <w:szCs w:val="20"/>
              </w:rPr>
              <w:t xml:space="preserve"> об установлении </w:t>
            </w:r>
            <w:proofErr w:type="gramStart"/>
            <w:r w:rsidRPr="002B5FE9">
              <w:rPr>
                <w:sz w:val="20"/>
                <w:szCs w:val="20"/>
              </w:rPr>
              <w:t>системы оплаты труда работников государственных учреждений физической культуры</w:t>
            </w:r>
            <w:proofErr w:type="gramEnd"/>
            <w:r w:rsidRPr="002B5FE9">
              <w:rPr>
                <w:sz w:val="20"/>
                <w:szCs w:val="20"/>
              </w:rPr>
              <w:t xml:space="preserve"> и спорта, подведомственных Департаменту физической культуры и спорта Ханты-Мансийского автономного округа – Югры</w:t>
            </w:r>
            <w:r w:rsidR="00115546" w:rsidRPr="002B5FE9">
              <w:rPr>
                <w:sz w:val="20"/>
                <w:szCs w:val="20"/>
              </w:rPr>
              <w:t>»</w:t>
            </w:r>
            <w:r w:rsidRPr="002B5FE9">
              <w:rPr>
                <w:sz w:val="20"/>
                <w:szCs w:val="20"/>
              </w:rPr>
              <w:t>.</w:t>
            </w:r>
          </w:p>
          <w:p w:rsidR="0019484D" w:rsidRPr="002B5FE9" w:rsidRDefault="0019484D" w:rsidP="0019484D">
            <w:pPr>
              <w:tabs>
                <w:tab w:val="left" w:pos="644"/>
              </w:tabs>
              <w:ind w:right="-2"/>
              <w:jc w:val="both"/>
              <w:rPr>
                <w:sz w:val="20"/>
                <w:szCs w:val="20"/>
              </w:rPr>
            </w:pPr>
            <w:r w:rsidRPr="002B5FE9">
              <w:rPr>
                <w:sz w:val="20"/>
                <w:szCs w:val="20"/>
              </w:rPr>
              <w:t xml:space="preserve">Выборочно, с применением СПС </w:t>
            </w:r>
            <w:r w:rsidR="00115546" w:rsidRPr="002B5FE9">
              <w:rPr>
                <w:sz w:val="20"/>
                <w:szCs w:val="20"/>
              </w:rPr>
              <w:t>«</w:t>
            </w:r>
            <w:r w:rsidRPr="002B5FE9">
              <w:rPr>
                <w:sz w:val="20"/>
                <w:szCs w:val="20"/>
              </w:rPr>
              <w:t>Консультант плюс</w:t>
            </w:r>
            <w:r w:rsidR="00115546" w:rsidRPr="002B5FE9">
              <w:rPr>
                <w:sz w:val="20"/>
                <w:szCs w:val="20"/>
              </w:rPr>
              <w:t>»</w:t>
            </w:r>
            <w:r w:rsidRPr="002B5FE9">
              <w:rPr>
                <w:sz w:val="20"/>
                <w:szCs w:val="20"/>
              </w:rPr>
              <w:t xml:space="preserve"> проанализированы и сравнены системы </w:t>
            </w:r>
            <w:proofErr w:type="gramStart"/>
            <w:r w:rsidRPr="002B5FE9">
              <w:rPr>
                <w:sz w:val="20"/>
                <w:szCs w:val="20"/>
              </w:rPr>
              <w:t>оплаты труда работников муниципальных учреждений спорта городов</w:t>
            </w:r>
            <w:proofErr w:type="gramEnd"/>
            <w:r w:rsidRPr="002B5FE9">
              <w:rPr>
                <w:sz w:val="20"/>
                <w:szCs w:val="20"/>
              </w:rPr>
              <w:t xml:space="preserve"> Ханты-Мансийского автономного округа – Югры (Когалым, Лангепас, Мегион). Выплаты, предусмотренные системой </w:t>
            </w:r>
            <w:proofErr w:type="gramStart"/>
            <w:r w:rsidRPr="002B5FE9">
              <w:rPr>
                <w:sz w:val="20"/>
                <w:szCs w:val="20"/>
              </w:rPr>
              <w:t>оплаты труда работников муниципальных учреждений физической культуры</w:t>
            </w:r>
            <w:proofErr w:type="gramEnd"/>
            <w:r w:rsidRPr="002B5FE9">
              <w:rPr>
                <w:sz w:val="20"/>
                <w:szCs w:val="20"/>
              </w:rPr>
              <w:t xml:space="preserve"> и спорта города Покачи, идентичны выплатам, установленным в муниципальных учреждениях спорта городов ХМАО-Югры.</w:t>
            </w:r>
          </w:p>
          <w:p w:rsidR="0019484D" w:rsidRPr="002B5FE9" w:rsidRDefault="0019484D" w:rsidP="0019484D">
            <w:pPr>
              <w:tabs>
                <w:tab w:val="left" w:pos="644"/>
              </w:tabs>
              <w:ind w:right="-2"/>
              <w:jc w:val="both"/>
              <w:rPr>
                <w:sz w:val="20"/>
                <w:szCs w:val="20"/>
              </w:rPr>
            </w:pPr>
            <w:r w:rsidRPr="002B5FE9">
              <w:rPr>
                <w:sz w:val="20"/>
                <w:szCs w:val="20"/>
              </w:rPr>
              <w:t xml:space="preserve">Проанализирована среднемесячная заработная плата работников (без </w:t>
            </w:r>
            <w:r w:rsidR="008B374E" w:rsidRPr="002B5FE9">
              <w:rPr>
                <w:sz w:val="20"/>
                <w:szCs w:val="20"/>
              </w:rPr>
              <w:t>учёт</w:t>
            </w:r>
            <w:r w:rsidRPr="002B5FE9">
              <w:rPr>
                <w:sz w:val="20"/>
                <w:szCs w:val="20"/>
              </w:rPr>
              <w:t xml:space="preserve">а внешних совместителей) муниципальных учреждений ХМАО-Югры по отрасли </w:t>
            </w:r>
            <w:r w:rsidR="00115546" w:rsidRPr="002B5FE9">
              <w:rPr>
                <w:sz w:val="20"/>
                <w:szCs w:val="20"/>
              </w:rPr>
              <w:t>«</w:t>
            </w:r>
            <w:r w:rsidRPr="002B5FE9">
              <w:rPr>
                <w:sz w:val="20"/>
                <w:szCs w:val="20"/>
              </w:rPr>
              <w:t>Физическая культура</w:t>
            </w:r>
            <w:r w:rsidR="00115546" w:rsidRPr="002B5FE9">
              <w:rPr>
                <w:sz w:val="20"/>
                <w:szCs w:val="20"/>
              </w:rPr>
              <w:t>»</w:t>
            </w:r>
            <w:r w:rsidRPr="002B5FE9">
              <w:rPr>
                <w:sz w:val="20"/>
                <w:szCs w:val="20"/>
              </w:rPr>
              <w:t xml:space="preserve"> размещ</w:t>
            </w:r>
            <w:r w:rsidR="00A948F8">
              <w:rPr>
                <w:sz w:val="20"/>
                <w:szCs w:val="20"/>
              </w:rPr>
              <w:t>ё</w:t>
            </w:r>
            <w:r w:rsidRPr="002B5FE9">
              <w:rPr>
                <w:sz w:val="20"/>
                <w:szCs w:val="20"/>
              </w:rPr>
              <w:t xml:space="preserve">нная на официальном сайте АС </w:t>
            </w:r>
            <w:r w:rsidR="00115546" w:rsidRPr="002B5FE9">
              <w:rPr>
                <w:sz w:val="20"/>
                <w:szCs w:val="20"/>
              </w:rPr>
              <w:t>«</w:t>
            </w:r>
            <w:r w:rsidRPr="002B5FE9">
              <w:rPr>
                <w:sz w:val="20"/>
                <w:szCs w:val="20"/>
              </w:rPr>
              <w:t>Мониторинг Югра</w:t>
            </w:r>
            <w:r w:rsidR="00115546" w:rsidRPr="002B5FE9">
              <w:rPr>
                <w:sz w:val="20"/>
                <w:szCs w:val="20"/>
              </w:rPr>
              <w:t>»</w:t>
            </w:r>
            <w:r w:rsidRPr="002B5FE9">
              <w:rPr>
                <w:sz w:val="20"/>
                <w:szCs w:val="20"/>
              </w:rPr>
              <w:t>.</w:t>
            </w:r>
          </w:p>
          <w:p w:rsidR="0019484D" w:rsidRPr="002B5FE9" w:rsidRDefault="0019484D" w:rsidP="0019484D">
            <w:pPr>
              <w:tabs>
                <w:tab w:val="left" w:pos="644"/>
              </w:tabs>
              <w:ind w:right="-2"/>
              <w:jc w:val="both"/>
              <w:rPr>
                <w:sz w:val="20"/>
                <w:szCs w:val="20"/>
              </w:rPr>
            </w:pPr>
            <w:r w:rsidRPr="002B5FE9">
              <w:rPr>
                <w:sz w:val="20"/>
                <w:szCs w:val="20"/>
              </w:rPr>
              <w:t>По итогам провед</w:t>
            </w:r>
            <w:r w:rsidR="00A948F8">
              <w:rPr>
                <w:sz w:val="20"/>
                <w:szCs w:val="20"/>
              </w:rPr>
              <w:t>ё</w:t>
            </w:r>
            <w:r w:rsidRPr="002B5FE9">
              <w:rPr>
                <w:sz w:val="20"/>
                <w:szCs w:val="20"/>
              </w:rPr>
              <w:t>нного анализа можно сделать выводы:</w:t>
            </w:r>
          </w:p>
          <w:p w:rsidR="0019484D" w:rsidRPr="002B5FE9" w:rsidRDefault="0019484D" w:rsidP="0019484D">
            <w:pPr>
              <w:tabs>
                <w:tab w:val="left" w:pos="644"/>
              </w:tabs>
              <w:ind w:right="-2"/>
              <w:jc w:val="both"/>
              <w:rPr>
                <w:sz w:val="20"/>
                <w:szCs w:val="20"/>
              </w:rPr>
            </w:pPr>
            <w:r w:rsidRPr="002B5FE9">
              <w:rPr>
                <w:sz w:val="20"/>
                <w:szCs w:val="20"/>
              </w:rPr>
              <w:t xml:space="preserve">1) среднемесячная заработная плата работников на должности </w:t>
            </w:r>
            <w:r w:rsidR="00115546" w:rsidRPr="002B5FE9">
              <w:rPr>
                <w:sz w:val="20"/>
                <w:szCs w:val="20"/>
              </w:rPr>
              <w:t>«</w:t>
            </w:r>
            <w:r w:rsidRPr="002B5FE9">
              <w:rPr>
                <w:sz w:val="20"/>
                <w:szCs w:val="20"/>
              </w:rPr>
              <w:t>Тренер</w:t>
            </w:r>
            <w:r w:rsidR="00115546" w:rsidRPr="002B5FE9">
              <w:rPr>
                <w:sz w:val="20"/>
                <w:szCs w:val="20"/>
              </w:rPr>
              <w:t>»</w:t>
            </w:r>
            <w:r w:rsidRPr="002B5FE9">
              <w:rPr>
                <w:sz w:val="20"/>
                <w:szCs w:val="20"/>
              </w:rPr>
              <w:t xml:space="preserve"> за январь-сентябрь 2018 года учреждений спорта города Покачи выше среднемесячной заработной платы работников муниципальных учреждений по отрасли </w:t>
            </w:r>
            <w:r w:rsidR="00115546" w:rsidRPr="002B5FE9">
              <w:rPr>
                <w:sz w:val="20"/>
                <w:szCs w:val="20"/>
              </w:rPr>
              <w:t>«</w:t>
            </w:r>
            <w:r w:rsidRPr="002B5FE9">
              <w:rPr>
                <w:sz w:val="20"/>
                <w:szCs w:val="20"/>
              </w:rPr>
              <w:t>Физическая культура</w:t>
            </w:r>
            <w:r w:rsidR="00115546" w:rsidRPr="002B5FE9">
              <w:rPr>
                <w:sz w:val="20"/>
                <w:szCs w:val="20"/>
              </w:rPr>
              <w:t>»</w:t>
            </w:r>
            <w:r w:rsidRPr="002B5FE9">
              <w:rPr>
                <w:sz w:val="20"/>
                <w:szCs w:val="20"/>
              </w:rPr>
              <w:t xml:space="preserve"> по должности </w:t>
            </w:r>
            <w:r w:rsidR="00115546" w:rsidRPr="002B5FE9">
              <w:rPr>
                <w:sz w:val="20"/>
                <w:szCs w:val="20"/>
              </w:rPr>
              <w:t>«</w:t>
            </w:r>
            <w:r w:rsidRPr="002B5FE9">
              <w:rPr>
                <w:sz w:val="20"/>
                <w:szCs w:val="20"/>
              </w:rPr>
              <w:t>Тренер</w:t>
            </w:r>
            <w:r w:rsidR="00115546" w:rsidRPr="002B5FE9">
              <w:rPr>
                <w:sz w:val="20"/>
                <w:szCs w:val="20"/>
              </w:rPr>
              <w:t>»</w:t>
            </w:r>
            <w:r w:rsidRPr="002B5FE9">
              <w:rPr>
                <w:sz w:val="20"/>
                <w:szCs w:val="20"/>
              </w:rPr>
              <w:t xml:space="preserve"> на 115%. Темп роста среднемесячной заработной платы по отношению к аналогичному периоду предыдущего года составляет 105,75%;</w:t>
            </w:r>
          </w:p>
          <w:p w:rsidR="0019484D" w:rsidRPr="002B5FE9" w:rsidRDefault="0019484D" w:rsidP="0019484D">
            <w:pPr>
              <w:tabs>
                <w:tab w:val="left" w:pos="644"/>
              </w:tabs>
              <w:ind w:right="-2"/>
              <w:jc w:val="both"/>
              <w:rPr>
                <w:sz w:val="20"/>
                <w:szCs w:val="20"/>
              </w:rPr>
            </w:pPr>
            <w:r w:rsidRPr="002B5FE9">
              <w:rPr>
                <w:sz w:val="20"/>
                <w:szCs w:val="20"/>
              </w:rPr>
              <w:t xml:space="preserve">2) среднемесячная заработная плата работников учреждений спорта города Покачи за январь-сентябрь 2018 года меньше в сравнении со средней заработной платой, работников учреждений спорта муниципальных учреждений спорта ХМАО-Югры. Возможно, это связано с тем, что в учреждениях спорта города Покачи доля вспомогательного и обслуживающего персонала, не являющего основным, получающего заработную плату на уровне минимального </w:t>
            </w:r>
            <w:proofErr w:type="gramStart"/>
            <w:r w:rsidRPr="002B5FE9">
              <w:rPr>
                <w:sz w:val="20"/>
                <w:szCs w:val="20"/>
              </w:rPr>
              <w:t>размера оплаты труда</w:t>
            </w:r>
            <w:proofErr w:type="gramEnd"/>
            <w:r w:rsidRPr="002B5FE9">
              <w:rPr>
                <w:sz w:val="20"/>
                <w:szCs w:val="20"/>
              </w:rPr>
              <w:t xml:space="preserve"> составляет 56% от общего количества работников муниципальных учреждений спорта.</w:t>
            </w:r>
          </w:p>
          <w:p w:rsidR="0019484D" w:rsidRPr="002B5FE9" w:rsidRDefault="0019484D" w:rsidP="0019484D">
            <w:pPr>
              <w:tabs>
                <w:tab w:val="left" w:pos="644"/>
              </w:tabs>
              <w:ind w:right="-2"/>
              <w:jc w:val="both"/>
              <w:rPr>
                <w:sz w:val="20"/>
                <w:szCs w:val="20"/>
              </w:rPr>
            </w:pPr>
            <w:r w:rsidRPr="002B5FE9">
              <w:rPr>
                <w:sz w:val="20"/>
                <w:szCs w:val="20"/>
              </w:rPr>
              <w:lastRenderedPageBreak/>
              <w:t xml:space="preserve">Учитывая вышеизложенное, считаем, что вносить изменения в действующую систему </w:t>
            </w:r>
            <w:proofErr w:type="gramStart"/>
            <w:r w:rsidRPr="002B5FE9">
              <w:rPr>
                <w:sz w:val="20"/>
                <w:szCs w:val="20"/>
              </w:rPr>
              <w:t>оплаты труда работников муниципальных учреждений физической культуры</w:t>
            </w:r>
            <w:proofErr w:type="gramEnd"/>
            <w:r w:rsidRPr="002B5FE9">
              <w:rPr>
                <w:sz w:val="20"/>
                <w:szCs w:val="20"/>
              </w:rPr>
              <w:t xml:space="preserve"> и спорта города Покачи нет необходимости;</w:t>
            </w:r>
          </w:p>
          <w:p w:rsidR="0019484D" w:rsidRPr="002B5FE9" w:rsidRDefault="0019484D" w:rsidP="0019484D">
            <w:pPr>
              <w:tabs>
                <w:tab w:val="left" w:pos="644"/>
              </w:tabs>
              <w:ind w:right="-2"/>
              <w:jc w:val="both"/>
              <w:rPr>
                <w:sz w:val="20"/>
                <w:szCs w:val="20"/>
              </w:rPr>
            </w:pPr>
            <w:proofErr w:type="gramStart"/>
            <w:r w:rsidRPr="002B5FE9">
              <w:rPr>
                <w:sz w:val="20"/>
                <w:szCs w:val="20"/>
              </w:rPr>
              <w:t xml:space="preserve">3) по исполнению поручения о включении в путевки летних лагерей посещение бассейна и ледового дворца сообщаю, что план работы летних лагерей дневного пребывания формируется с </w:t>
            </w:r>
            <w:r w:rsidR="008B374E" w:rsidRPr="002B5FE9">
              <w:rPr>
                <w:sz w:val="20"/>
                <w:szCs w:val="20"/>
              </w:rPr>
              <w:t>учёт</w:t>
            </w:r>
            <w:r w:rsidRPr="002B5FE9">
              <w:rPr>
                <w:sz w:val="20"/>
                <w:szCs w:val="20"/>
              </w:rPr>
              <w:t>ом посещения учреждений культуры (просмотр кинофильмов, посещение музея, культурно-развлекательные программы) и учреждений спорта (посещение бассейна, прокат коньков, спортивно-оздоровительные мероприятия на открытом воздухе) в соответствии с утвержд</w:t>
            </w:r>
            <w:r w:rsidR="00A948F8">
              <w:rPr>
                <w:sz w:val="20"/>
                <w:szCs w:val="20"/>
              </w:rPr>
              <w:t>ё</w:t>
            </w:r>
            <w:r w:rsidRPr="002B5FE9">
              <w:rPr>
                <w:sz w:val="20"/>
                <w:szCs w:val="20"/>
              </w:rPr>
              <w:t>нными тарифами учреждений культуры и спорта с представлением льготных условий</w:t>
            </w:r>
            <w:proofErr w:type="gramEnd"/>
            <w:r w:rsidRPr="002B5FE9">
              <w:rPr>
                <w:sz w:val="20"/>
                <w:szCs w:val="20"/>
              </w:rPr>
              <w:t xml:space="preserve"> при групповом посещении детей.</w:t>
            </w:r>
          </w:p>
          <w:p w:rsidR="0019484D" w:rsidRPr="002B5FE9" w:rsidRDefault="0019484D" w:rsidP="0019484D">
            <w:pPr>
              <w:tabs>
                <w:tab w:val="left" w:pos="644"/>
              </w:tabs>
              <w:ind w:right="-2"/>
              <w:jc w:val="both"/>
              <w:rPr>
                <w:sz w:val="20"/>
                <w:szCs w:val="20"/>
              </w:rPr>
            </w:pPr>
            <w:r w:rsidRPr="002B5FE9">
              <w:rPr>
                <w:sz w:val="20"/>
                <w:szCs w:val="20"/>
              </w:rPr>
              <w:t>Включение посещений бассейна и прокат коньков в стоимость пут</w:t>
            </w:r>
            <w:r w:rsidR="00A948F8">
              <w:rPr>
                <w:sz w:val="20"/>
                <w:szCs w:val="20"/>
              </w:rPr>
              <w:t>ё</w:t>
            </w:r>
            <w:r w:rsidRPr="002B5FE9">
              <w:rPr>
                <w:sz w:val="20"/>
                <w:szCs w:val="20"/>
              </w:rPr>
              <w:t>вки летних лагерей считаю нецелесообразным по следующим причинам:</w:t>
            </w:r>
          </w:p>
          <w:p w:rsidR="0019484D" w:rsidRPr="002B5FE9" w:rsidRDefault="0019484D" w:rsidP="0019484D">
            <w:pPr>
              <w:tabs>
                <w:tab w:val="left" w:pos="644"/>
              </w:tabs>
              <w:ind w:right="-2"/>
              <w:jc w:val="both"/>
              <w:rPr>
                <w:sz w:val="20"/>
                <w:szCs w:val="20"/>
              </w:rPr>
            </w:pPr>
            <w:r w:rsidRPr="002B5FE9">
              <w:rPr>
                <w:sz w:val="20"/>
                <w:szCs w:val="20"/>
              </w:rPr>
              <w:t>а) медицинские противопоказания для занятия спортом;</w:t>
            </w:r>
          </w:p>
          <w:p w:rsidR="0019484D" w:rsidRPr="002B5FE9" w:rsidRDefault="0019484D" w:rsidP="0019484D">
            <w:pPr>
              <w:tabs>
                <w:tab w:val="left" w:pos="644"/>
              </w:tabs>
              <w:ind w:right="-2"/>
              <w:jc w:val="both"/>
              <w:rPr>
                <w:sz w:val="20"/>
                <w:szCs w:val="20"/>
              </w:rPr>
            </w:pPr>
            <w:r w:rsidRPr="002B5FE9">
              <w:rPr>
                <w:sz w:val="20"/>
                <w:szCs w:val="20"/>
              </w:rPr>
              <w:t>б) подготовка ледовой арены и большой и малой ванн к спортивному сезону (июль, август);</w:t>
            </w:r>
          </w:p>
          <w:p w:rsidR="0019484D" w:rsidRPr="002B5FE9" w:rsidRDefault="0019484D" w:rsidP="0019484D">
            <w:pPr>
              <w:tabs>
                <w:tab w:val="left" w:pos="644"/>
              </w:tabs>
              <w:ind w:right="-2"/>
              <w:jc w:val="both"/>
              <w:rPr>
                <w:sz w:val="20"/>
                <w:szCs w:val="20"/>
              </w:rPr>
            </w:pPr>
            <w:r w:rsidRPr="002B5FE9">
              <w:rPr>
                <w:sz w:val="20"/>
                <w:szCs w:val="20"/>
              </w:rPr>
              <w:t>в) сложный механизм возврата (перера</w:t>
            </w:r>
            <w:r w:rsidR="002C79AE" w:rsidRPr="002B5FE9">
              <w:rPr>
                <w:sz w:val="20"/>
                <w:szCs w:val="20"/>
              </w:rPr>
              <w:t>счёт</w:t>
            </w:r>
            <w:r w:rsidRPr="002B5FE9">
              <w:rPr>
                <w:sz w:val="20"/>
                <w:szCs w:val="20"/>
              </w:rPr>
              <w:t>а) средств родителей, в случае непосещения бассейна или ледовой арены.</w:t>
            </w:r>
          </w:p>
          <w:p w:rsidR="0019484D" w:rsidRPr="002B5FE9" w:rsidRDefault="0019484D" w:rsidP="0019484D">
            <w:pPr>
              <w:tabs>
                <w:tab w:val="left" w:pos="644"/>
              </w:tabs>
              <w:ind w:right="-2"/>
              <w:rPr>
                <w:sz w:val="20"/>
                <w:szCs w:val="20"/>
              </w:rPr>
            </w:pPr>
            <w:r w:rsidRPr="002B5FE9">
              <w:rPr>
                <w:b/>
                <w:bCs/>
                <w:iCs/>
                <w:sz w:val="20"/>
                <w:szCs w:val="20"/>
              </w:rPr>
              <w:t>Поручение исполнено</w:t>
            </w:r>
          </w:p>
        </w:tc>
      </w:tr>
      <w:tr w:rsidR="0019484D" w:rsidRPr="002B5FE9" w:rsidTr="008076A0">
        <w:tc>
          <w:tcPr>
            <w:tcW w:w="531" w:type="dxa"/>
          </w:tcPr>
          <w:p w:rsidR="0019484D" w:rsidRPr="002B5FE9" w:rsidRDefault="00F2608F" w:rsidP="0019484D">
            <w:pPr>
              <w:widowControl w:val="0"/>
              <w:autoSpaceDE w:val="0"/>
              <w:autoSpaceDN w:val="0"/>
              <w:jc w:val="center"/>
              <w:rPr>
                <w:b/>
                <w:sz w:val="20"/>
                <w:szCs w:val="20"/>
              </w:rPr>
            </w:pPr>
            <w:r>
              <w:rPr>
                <w:b/>
                <w:sz w:val="20"/>
                <w:szCs w:val="20"/>
              </w:rPr>
              <w:lastRenderedPageBreak/>
              <w:t>27</w:t>
            </w:r>
          </w:p>
        </w:tc>
        <w:tc>
          <w:tcPr>
            <w:tcW w:w="2979" w:type="dxa"/>
          </w:tcPr>
          <w:p w:rsidR="0019484D" w:rsidRPr="002B5FE9" w:rsidRDefault="0019484D" w:rsidP="0019484D">
            <w:pPr>
              <w:widowControl w:val="0"/>
              <w:autoSpaceDE w:val="0"/>
              <w:autoSpaceDN w:val="0"/>
              <w:jc w:val="both"/>
              <w:rPr>
                <w:rFonts w:eastAsia="Calibri"/>
                <w:sz w:val="20"/>
                <w:szCs w:val="20"/>
              </w:rPr>
            </w:pPr>
            <w:r w:rsidRPr="002B5FE9">
              <w:rPr>
                <w:rFonts w:eastAsia="Calibri"/>
                <w:sz w:val="20"/>
                <w:szCs w:val="20"/>
              </w:rPr>
              <w:t xml:space="preserve">Об информации о деятельности муниципального учрежденияМАУДО </w:t>
            </w:r>
            <w:r w:rsidR="00115546" w:rsidRPr="002B5FE9">
              <w:rPr>
                <w:rFonts w:eastAsia="Calibri"/>
                <w:sz w:val="20"/>
                <w:szCs w:val="20"/>
              </w:rPr>
              <w:t>«</w:t>
            </w:r>
            <w:r w:rsidRPr="002B5FE9">
              <w:rPr>
                <w:rFonts w:eastAsia="Calibri"/>
                <w:sz w:val="20"/>
                <w:szCs w:val="20"/>
              </w:rPr>
              <w:t>Детская школа искусств</w:t>
            </w:r>
            <w:r w:rsidR="00115546" w:rsidRPr="002B5FE9">
              <w:rPr>
                <w:rFonts w:eastAsia="Calibri"/>
                <w:sz w:val="20"/>
                <w:szCs w:val="20"/>
              </w:rPr>
              <w:t>»</w:t>
            </w:r>
            <w:r w:rsidRPr="002B5FE9">
              <w:rPr>
                <w:rFonts w:eastAsia="Calibri"/>
                <w:sz w:val="20"/>
                <w:szCs w:val="20"/>
              </w:rPr>
              <w:t xml:space="preserve">: достижения, проблемы и перспективы развития, в том числе о промежуточных итогах введения персонифицированного финансирования дополнительного образования. (Постановление председателя от </w:t>
            </w:r>
            <w:r w:rsidRPr="002B5FE9">
              <w:rPr>
                <w:rFonts w:eastAsia="Calibri"/>
                <w:b/>
                <w:sz w:val="20"/>
                <w:szCs w:val="20"/>
              </w:rPr>
              <w:t>27.09.2018 № 19</w:t>
            </w:r>
            <w:r w:rsidRPr="002B5FE9">
              <w:rPr>
                <w:rFonts w:eastAsia="Calibri"/>
                <w:sz w:val="20"/>
                <w:szCs w:val="20"/>
              </w:rPr>
              <w:t>)</w:t>
            </w:r>
          </w:p>
        </w:tc>
        <w:tc>
          <w:tcPr>
            <w:tcW w:w="5245" w:type="dxa"/>
          </w:tcPr>
          <w:p w:rsidR="0019484D" w:rsidRPr="002B5FE9" w:rsidRDefault="0019484D" w:rsidP="0019484D">
            <w:pPr>
              <w:widowControl w:val="0"/>
              <w:autoSpaceDE w:val="0"/>
              <w:autoSpaceDN w:val="0"/>
              <w:ind w:firstLine="33"/>
              <w:jc w:val="both"/>
              <w:rPr>
                <w:rFonts w:eastAsia="Calibri"/>
                <w:sz w:val="20"/>
                <w:szCs w:val="20"/>
              </w:rPr>
            </w:pPr>
            <w:r w:rsidRPr="002B5FE9">
              <w:rPr>
                <w:rFonts w:eastAsia="Calibri"/>
                <w:sz w:val="20"/>
                <w:szCs w:val="20"/>
              </w:rPr>
              <w:t>1. Поручить администрации города Покачи совместно с аппаратом Думы города Покачи на основе имеющихся нормативных правовых актов, а также полученных результатов, сформулировать предложения:</w:t>
            </w:r>
          </w:p>
          <w:p w:rsidR="0019484D" w:rsidRPr="002B5FE9" w:rsidRDefault="0019484D" w:rsidP="0019484D">
            <w:pPr>
              <w:widowControl w:val="0"/>
              <w:autoSpaceDE w:val="0"/>
              <w:autoSpaceDN w:val="0"/>
              <w:ind w:firstLine="33"/>
              <w:jc w:val="both"/>
              <w:rPr>
                <w:rFonts w:eastAsia="Calibri"/>
                <w:sz w:val="20"/>
                <w:szCs w:val="20"/>
              </w:rPr>
            </w:pPr>
            <w:r w:rsidRPr="002B5FE9">
              <w:rPr>
                <w:rFonts w:eastAsia="Calibri"/>
                <w:sz w:val="20"/>
                <w:szCs w:val="20"/>
              </w:rPr>
              <w:t>1) об изменении механизмов организации системы персонифицированного финансирования (возврат денежных средств по сертификатам, уплата учреждениями налога на прибыль и т.п.);</w:t>
            </w:r>
          </w:p>
          <w:p w:rsidR="0019484D" w:rsidRPr="002B5FE9" w:rsidRDefault="0019484D" w:rsidP="0019484D">
            <w:pPr>
              <w:widowControl w:val="0"/>
              <w:autoSpaceDE w:val="0"/>
              <w:autoSpaceDN w:val="0"/>
              <w:ind w:firstLine="33"/>
              <w:jc w:val="both"/>
              <w:rPr>
                <w:rFonts w:eastAsia="Calibri"/>
                <w:sz w:val="20"/>
                <w:szCs w:val="20"/>
              </w:rPr>
            </w:pPr>
            <w:r w:rsidRPr="002B5FE9">
              <w:rPr>
                <w:rFonts w:eastAsia="Calibri"/>
                <w:sz w:val="20"/>
                <w:szCs w:val="20"/>
              </w:rPr>
              <w:t>2) уточнить формулировки платных услуг предоставляемых потребителям.</w:t>
            </w:r>
          </w:p>
          <w:p w:rsidR="0019484D" w:rsidRPr="002B5FE9" w:rsidRDefault="0019484D" w:rsidP="0019484D">
            <w:pPr>
              <w:widowControl w:val="0"/>
              <w:autoSpaceDE w:val="0"/>
              <w:autoSpaceDN w:val="0"/>
              <w:ind w:firstLine="33"/>
              <w:jc w:val="both"/>
              <w:rPr>
                <w:rFonts w:eastAsia="Calibri"/>
                <w:sz w:val="20"/>
                <w:szCs w:val="20"/>
              </w:rPr>
            </w:pPr>
            <w:r w:rsidRPr="002B5FE9">
              <w:rPr>
                <w:rFonts w:eastAsia="Calibri"/>
                <w:sz w:val="20"/>
                <w:szCs w:val="20"/>
              </w:rPr>
              <w:t>3. О выполнении поручения доложить депутатам Думы города Покачи на ноябрьском заседании Думы города Покачи.</w:t>
            </w:r>
          </w:p>
        </w:tc>
        <w:tc>
          <w:tcPr>
            <w:tcW w:w="5704" w:type="dxa"/>
          </w:tcPr>
          <w:p w:rsidR="0019484D" w:rsidRPr="002B5FE9" w:rsidRDefault="0019484D" w:rsidP="0019484D">
            <w:pPr>
              <w:widowControl w:val="0"/>
              <w:autoSpaceDE w:val="0"/>
              <w:autoSpaceDN w:val="0"/>
              <w:jc w:val="both"/>
              <w:rPr>
                <w:bCs/>
                <w:iCs/>
                <w:sz w:val="20"/>
                <w:szCs w:val="20"/>
              </w:rPr>
            </w:pPr>
            <w:r w:rsidRPr="002B5FE9">
              <w:rPr>
                <w:bCs/>
                <w:iCs/>
                <w:sz w:val="20"/>
                <w:szCs w:val="20"/>
              </w:rPr>
              <w:t xml:space="preserve">1) Было организовано совещание, на котором присутствовали заместитель главы города, курирующий вопросы финансового направления, представители контрольно-правового управления, управления культуры, спорта и </w:t>
            </w:r>
            <w:r w:rsidR="00BE5CC5" w:rsidRPr="002B5FE9">
              <w:rPr>
                <w:bCs/>
                <w:iCs/>
                <w:sz w:val="20"/>
                <w:szCs w:val="20"/>
              </w:rPr>
              <w:t>молодёжной</w:t>
            </w:r>
            <w:r w:rsidRPr="002B5FE9">
              <w:rPr>
                <w:bCs/>
                <w:iCs/>
                <w:sz w:val="20"/>
                <w:szCs w:val="20"/>
              </w:rPr>
              <w:t xml:space="preserve"> политики, организации оператора МАУ </w:t>
            </w:r>
            <w:r w:rsidR="00115546" w:rsidRPr="002B5FE9">
              <w:rPr>
                <w:bCs/>
                <w:iCs/>
                <w:sz w:val="20"/>
                <w:szCs w:val="20"/>
              </w:rPr>
              <w:t>«</w:t>
            </w:r>
            <w:r w:rsidRPr="002B5FE9">
              <w:rPr>
                <w:bCs/>
                <w:iCs/>
                <w:sz w:val="20"/>
                <w:szCs w:val="20"/>
              </w:rPr>
              <w:t>Городская библиотека</w:t>
            </w:r>
            <w:r w:rsidR="00115546" w:rsidRPr="002B5FE9">
              <w:rPr>
                <w:bCs/>
                <w:iCs/>
                <w:sz w:val="20"/>
                <w:szCs w:val="20"/>
              </w:rPr>
              <w:t>»</w:t>
            </w:r>
            <w:r w:rsidRPr="002B5FE9">
              <w:rPr>
                <w:bCs/>
                <w:iCs/>
                <w:sz w:val="20"/>
                <w:szCs w:val="20"/>
              </w:rPr>
              <w:t xml:space="preserve">, аппарата Думы города Покачи, помощника председателя Думы города Покачи, директора МАУДО </w:t>
            </w:r>
            <w:r w:rsidR="00115546" w:rsidRPr="002B5FE9">
              <w:rPr>
                <w:bCs/>
                <w:iCs/>
                <w:sz w:val="20"/>
                <w:szCs w:val="20"/>
              </w:rPr>
              <w:t>«</w:t>
            </w:r>
            <w:r w:rsidRPr="002B5FE9">
              <w:rPr>
                <w:bCs/>
                <w:iCs/>
                <w:sz w:val="20"/>
                <w:szCs w:val="20"/>
              </w:rPr>
              <w:t>Детская школа искусств</w:t>
            </w:r>
            <w:r w:rsidR="00115546" w:rsidRPr="002B5FE9">
              <w:rPr>
                <w:bCs/>
                <w:iCs/>
                <w:sz w:val="20"/>
                <w:szCs w:val="20"/>
              </w:rPr>
              <w:t>»</w:t>
            </w:r>
            <w:r w:rsidRPr="002B5FE9">
              <w:rPr>
                <w:bCs/>
                <w:iCs/>
                <w:sz w:val="20"/>
                <w:szCs w:val="20"/>
              </w:rPr>
              <w:t>. В ходе совещания было принято решение о направлении запроса в Департамент образования ХМАО-Югры в части разъяснения информации, в соответствии с протоколом совещания.</w:t>
            </w:r>
          </w:p>
          <w:p w:rsidR="0019484D" w:rsidRPr="002B5FE9" w:rsidRDefault="0019484D" w:rsidP="0019484D">
            <w:pPr>
              <w:widowControl w:val="0"/>
              <w:autoSpaceDE w:val="0"/>
              <w:autoSpaceDN w:val="0"/>
              <w:jc w:val="both"/>
              <w:rPr>
                <w:bCs/>
                <w:iCs/>
                <w:sz w:val="20"/>
                <w:szCs w:val="20"/>
              </w:rPr>
            </w:pPr>
            <w:r w:rsidRPr="002B5FE9">
              <w:rPr>
                <w:bCs/>
                <w:iCs/>
                <w:sz w:val="20"/>
                <w:szCs w:val="20"/>
              </w:rPr>
              <w:t xml:space="preserve">2) специалистами управления образования и управления культуры, спорта и </w:t>
            </w:r>
            <w:r w:rsidR="00BE5CC5" w:rsidRPr="002B5FE9">
              <w:rPr>
                <w:bCs/>
                <w:iCs/>
                <w:sz w:val="20"/>
                <w:szCs w:val="20"/>
              </w:rPr>
              <w:t>молодёжной</w:t>
            </w:r>
            <w:r w:rsidRPr="002B5FE9">
              <w:rPr>
                <w:bCs/>
                <w:iCs/>
                <w:sz w:val="20"/>
                <w:szCs w:val="20"/>
              </w:rPr>
              <w:t xml:space="preserve"> политики совместно с учреждениями культуры, спорта и образования провед</w:t>
            </w:r>
            <w:r w:rsidR="00A948F8">
              <w:rPr>
                <w:bCs/>
                <w:iCs/>
                <w:sz w:val="20"/>
                <w:szCs w:val="20"/>
              </w:rPr>
              <w:t>ё</w:t>
            </w:r>
            <w:r w:rsidRPr="002B5FE9">
              <w:rPr>
                <w:bCs/>
                <w:iCs/>
                <w:sz w:val="20"/>
                <w:szCs w:val="20"/>
              </w:rPr>
              <w:t xml:space="preserve">н мониторинг нормативных правовых документов, </w:t>
            </w:r>
            <w:r w:rsidRPr="002B5FE9">
              <w:rPr>
                <w:bCs/>
                <w:iCs/>
                <w:sz w:val="20"/>
                <w:szCs w:val="20"/>
              </w:rPr>
              <w:lastRenderedPageBreak/>
              <w:t xml:space="preserve">регламентирующих тарифы учреждений по предоставлению платных. По итогам мониторинга МАУДО </w:t>
            </w:r>
            <w:r w:rsidR="00115546" w:rsidRPr="002B5FE9">
              <w:rPr>
                <w:bCs/>
                <w:iCs/>
                <w:sz w:val="20"/>
                <w:szCs w:val="20"/>
              </w:rPr>
              <w:t>«</w:t>
            </w:r>
            <w:r w:rsidRPr="002B5FE9">
              <w:rPr>
                <w:bCs/>
                <w:iCs/>
                <w:sz w:val="20"/>
                <w:szCs w:val="20"/>
              </w:rPr>
              <w:t>Детская школа искусств</w:t>
            </w:r>
            <w:r w:rsidR="00115546" w:rsidRPr="002B5FE9">
              <w:rPr>
                <w:bCs/>
                <w:iCs/>
                <w:sz w:val="20"/>
                <w:szCs w:val="20"/>
              </w:rPr>
              <w:t>»</w:t>
            </w:r>
            <w:r w:rsidRPr="002B5FE9">
              <w:rPr>
                <w:bCs/>
                <w:iCs/>
                <w:sz w:val="20"/>
                <w:szCs w:val="20"/>
              </w:rPr>
              <w:t xml:space="preserve"> вносятся изменения в постановление администрации города Покачи от 11.09.2018 № 879 </w:t>
            </w:r>
            <w:r w:rsidR="00115546" w:rsidRPr="002B5FE9">
              <w:rPr>
                <w:bCs/>
                <w:iCs/>
                <w:sz w:val="20"/>
                <w:szCs w:val="20"/>
              </w:rPr>
              <w:t>«</w:t>
            </w:r>
            <w:r w:rsidRPr="002B5FE9">
              <w:rPr>
                <w:bCs/>
                <w:iCs/>
                <w:sz w:val="20"/>
                <w:szCs w:val="20"/>
              </w:rPr>
              <w:t xml:space="preserve">Об установлении тарифов на услуги, предоставляемые МАУДО </w:t>
            </w:r>
            <w:r w:rsidR="00115546" w:rsidRPr="002B5FE9">
              <w:rPr>
                <w:bCs/>
                <w:iCs/>
                <w:sz w:val="20"/>
                <w:szCs w:val="20"/>
              </w:rPr>
              <w:t>«</w:t>
            </w:r>
            <w:r w:rsidRPr="002B5FE9">
              <w:rPr>
                <w:bCs/>
                <w:iCs/>
                <w:sz w:val="20"/>
                <w:szCs w:val="20"/>
              </w:rPr>
              <w:t>ДШИ</w:t>
            </w:r>
            <w:r w:rsidR="00115546" w:rsidRPr="002B5FE9">
              <w:rPr>
                <w:bCs/>
                <w:iCs/>
                <w:sz w:val="20"/>
                <w:szCs w:val="20"/>
              </w:rPr>
              <w:t>»</w:t>
            </w:r>
            <w:r w:rsidRPr="002B5FE9">
              <w:rPr>
                <w:bCs/>
                <w:iCs/>
                <w:sz w:val="20"/>
                <w:szCs w:val="20"/>
              </w:rPr>
              <w:t xml:space="preserve"> в части удаления услуги </w:t>
            </w:r>
            <w:r w:rsidR="00115546" w:rsidRPr="002B5FE9">
              <w:rPr>
                <w:bCs/>
                <w:iCs/>
                <w:sz w:val="20"/>
                <w:szCs w:val="20"/>
              </w:rPr>
              <w:t>«</w:t>
            </w:r>
            <w:r w:rsidRPr="002B5FE9">
              <w:rPr>
                <w:bCs/>
                <w:iCs/>
                <w:sz w:val="20"/>
                <w:szCs w:val="20"/>
              </w:rPr>
              <w:t>дополнительные репетиции преподавателям, концертмейстерам (по одному из предметов по выбору) индивидуально</w:t>
            </w:r>
            <w:r w:rsidR="00115546" w:rsidRPr="002B5FE9">
              <w:rPr>
                <w:bCs/>
                <w:iCs/>
                <w:sz w:val="20"/>
                <w:szCs w:val="20"/>
              </w:rPr>
              <w:t>»</w:t>
            </w:r>
            <w:r w:rsidRPr="002B5FE9">
              <w:rPr>
                <w:bCs/>
                <w:iCs/>
                <w:sz w:val="20"/>
                <w:szCs w:val="20"/>
              </w:rPr>
              <w:t xml:space="preserve"> в связи </w:t>
            </w:r>
            <w:proofErr w:type="gramStart"/>
            <w:r w:rsidRPr="002B5FE9">
              <w:rPr>
                <w:bCs/>
                <w:iCs/>
                <w:sz w:val="20"/>
                <w:szCs w:val="20"/>
              </w:rPr>
              <w:t>с</w:t>
            </w:r>
            <w:proofErr w:type="gramEnd"/>
            <w:r w:rsidRPr="002B5FE9">
              <w:rPr>
                <w:bCs/>
                <w:iCs/>
                <w:sz w:val="20"/>
                <w:szCs w:val="20"/>
              </w:rPr>
              <w:t xml:space="preserve"> </w:t>
            </w:r>
            <w:proofErr w:type="gramStart"/>
            <w:r w:rsidRPr="002B5FE9">
              <w:rPr>
                <w:bCs/>
                <w:iCs/>
                <w:sz w:val="20"/>
                <w:szCs w:val="20"/>
              </w:rPr>
              <w:t>их</w:t>
            </w:r>
            <w:proofErr w:type="gramEnd"/>
            <w:r w:rsidRPr="002B5FE9">
              <w:rPr>
                <w:bCs/>
                <w:iCs/>
                <w:sz w:val="20"/>
                <w:szCs w:val="20"/>
              </w:rPr>
              <w:t xml:space="preserve"> невостребованностью.</w:t>
            </w:r>
          </w:p>
          <w:p w:rsidR="0019484D" w:rsidRPr="002B5FE9" w:rsidRDefault="0019484D" w:rsidP="0019484D">
            <w:pPr>
              <w:widowControl w:val="0"/>
              <w:autoSpaceDE w:val="0"/>
              <w:autoSpaceDN w:val="0"/>
              <w:jc w:val="both"/>
              <w:rPr>
                <w:b/>
                <w:bCs/>
                <w:iCs/>
                <w:sz w:val="20"/>
                <w:szCs w:val="20"/>
              </w:rPr>
            </w:pPr>
            <w:r w:rsidRPr="002B5FE9">
              <w:rPr>
                <w:b/>
                <w:bCs/>
                <w:iCs/>
                <w:sz w:val="20"/>
                <w:szCs w:val="20"/>
              </w:rPr>
              <w:t>Поручение исполнено частично.</w:t>
            </w:r>
          </w:p>
        </w:tc>
      </w:tr>
      <w:tr w:rsidR="0019484D" w:rsidRPr="002B5FE9" w:rsidTr="008076A0">
        <w:tc>
          <w:tcPr>
            <w:tcW w:w="531" w:type="dxa"/>
          </w:tcPr>
          <w:p w:rsidR="0019484D" w:rsidRPr="002B5FE9" w:rsidRDefault="00F2608F" w:rsidP="0019484D">
            <w:pPr>
              <w:widowControl w:val="0"/>
              <w:autoSpaceDE w:val="0"/>
              <w:autoSpaceDN w:val="0"/>
              <w:jc w:val="center"/>
              <w:rPr>
                <w:b/>
                <w:sz w:val="20"/>
                <w:szCs w:val="20"/>
              </w:rPr>
            </w:pPr>
            <w:r>
              <w:rPr>
                <w:b/>
                <w:sz w:val="20"/>
                <w:szCs w:val="20"/>
              </w:rPr>
              <w:lastRenderedPageBreak/>
              <w:t>28</w:t>
            </w:r>
          </w:p>
        </w:tc>
        <w:tc>
          <w:tcPr>
            <w:tcW w:w="2979" w:type="dxa"/>
          </w:tcPr>
          <w:p w:rsidR="0019484D" w:rsidRPr="002B5FE9" w:rsidRDefault="0019484D" w:rsidP="0019484D">
            <w:pPr>
              <w:widowControl w:val="0"/>
              <w:autoSpaceDE w:val="0"/>
              <w:autoSpaceDN w:val="0"/>
              <w:jc w:val="both"/>
              <w:rPr>
                <w:rFonts w:eastAsia="Calibri"/>
                <w:sz w:val="20"/>
                <w:szCs w:val="20"/>
              </w:rPr>
            </w:pPr>
            <w:r w:rsidRPr="002B5FE9">
              <w:rPr>
                <w:rFonts w:eastAsia="Calibri"/>
                <w:sz w:val="20"/>
                <w:szCs w:val="20"/>
              </w:rPr>
              <w:t>Об информации о реализации мероприятий государственной политики в сфере занятости населения на территории города Покачи.</w:t>
            </w:r>
          </w:p>
        </w:tc>
        <w:tc>
          <w:tcPr>
            <w:tcW w:w="5245" w:type="dxa"/>
          </w:tcPr>
          <w:p w:rsidR="0019484D" w:rsidRPr="002B5FE9" w:rsidRDefault="0019484D" w:rsidP="0019484D">
            <w:pPr>
              <w:widowControl w:val="0"/>
              <w:autoSpaceDE w:val="0"/>
              <w:autoSpaceDN w:val="0"/>
              <w:ind w:firstLine="33"/>
              <w:jc w:val="both"/>
              <w:rPr>
                <w:rFonts w:eastAsia="Calibri"/>
                <w:sz w:val="20"/>
                <w:szCs w:val="20"/>
              </w:rPr>
            </w:pPr>
            <w:r w:rsidRPr="002B5FE9">
              <w:rPr>
                <w:rFonts w:eastAsia="Calibri"/>
                <w:sz w:val="20"/>
                <w:szCs w:val="20"/>
              </w:rPr>
              <w:t>Докладчик выступил с рядом предложений:</w:t>
            </w:r>
          </w:p>
          <w:p w:rsidR="0019484D" w:rsidRPr="002B5FE9" w:rsidRDefault="0019484D" w:rsidP="0019484D">
            <w:pPr>
              <w:widowControl w:val="0"/>
              <w:autoSpaceDE w:val="0"/>
              <w:autoSpaceDN w:val="0"/>
              <w:ind w:firstLine="33"/>
              <w:jc w:val="both"/>
              <w:rPr>
                <w:rFonts w:eastAsia="Calibri"/>
                <w:sz w:val="20"/>
                <w:szCs w:val="20"/>
              </w:rPr>
            </w:pPr>
            <w:r w:rsidRPr="002B5FE9">
              <w:rPr>
                <w:rFonts w:eastAsia="Calibri"/>
                <w:sz w:val="20"/>
                <w:szCs w:val="20"/>
              </w:rPr>
              <w:t>1. О создании комиссии или рабочей группы при администрации города Покачи по урегулированию рынка труда в городе Покачи.</w:t>
            </w:r>
          </w:p>
          <w:p w:rsidR="0019484D" w:rsidRPr="002B5FE9" w:rsidRDefault="0019484D" w:rsidP="0019484D">
            <w:pPr>
              <w:widowControl w:val="0"/>
              <w:autoSpaceDE w:val="0"/>
              <w:autoSpaceDN w:val="0"/>
              <w:ind w:firstLine="33"/>
              <w:jc w:val="both"/>
              <w:rPr>
                <w:rFonts w:eastAsia="Calibri"/>
                <w:sz w:val="20"/>
                <w:szCs w:val="20"/>
              </w:rPr>
            </w:pPr>
            <w:r w:rsidRPr="002B5FE9">
              <w:rPr>
                <w:rFonts w:eastAsia="Calibri"/>
                <w:sz w:val="20"/>
                <w:szCs w:val="20"/>
              </w:rPr>
              <w:t xml:space="preserve">2. О квотировании мест для льготной категории населения (инвалиды, многодетные семьи и </w:t>
            </w:r>
            <w:proofErr w:type="gramStart"/>
            <w:r w:rsidRPr="002B5FE9">
              <w:rPr>
                <w:rFonts w:eastAsia="Calibri"/>
                <w:sz w:val="20"/>
                <w:szCs w:val="20"/>
              </w:rPr>
              <w:t>др</w:t>
            </w:r>
            <w:proofErr w:type="gramEnd"/>
            <w:r w:rsidRPr="002B5FE9">
              <w:rPr>
                <w:rFonts w:eastAsia="Calibri"/>
                <w:sz w:val="20"/>
                <w:szCs w:val="20"/>
              </w:rPr>
              <w:t>).</w:t>
            </w:r>
          </w:p>
          <w:p w:rsidR="0019484D" w:rsidRPr="002B5FE9" w:rsidRDefault="0019484D" w:rsidP="0019484D">
            <w:pPr>
              <w:widowControl w:val="0"/>
              <w:autoSpaceDE w:val="0"/>
              <w:autoSpaceDN w:val="0"/>
              <w:ind w:firstLine="33"/>
              <w:jc w:val="both"/>
              <w:rPr>
                <w:rFonts w:eastAsia="Calibri"/>
                <w:sz w:val="20"/>
                <w:szCs w:val="20"/>
              </w:rPr>
            </w:pPr>
            <w:r w:rsidRPr="002B5FE9">
              <w:rPr>
                <w:rFonts w:eastAsia="Calibri"/>
                <w:sz w:val="20"/>
                <w:szCs w:val="20"/>
              </w:rPr>
              <w:t xml:space="preserve">3. О создании </w:t>
            </w:r>
            <w:r w:rsidR="00115546" w:rsidRPr="002B5FE9">
              <w:rPr>
                <w:rFonts w:eastAsia="Calibri"/>
                <w:sz w:val="20"/>
                <w:szCs w:val="20"/>
              </w:rPr>
              <w:t>«</w:t>
            </w:r>
            <w:r w:rsidRPr="002B5FE9">
              <w:rPr>
                <w:rFonts w:eastAsia="Calibri"/>
                <w:sz w:val="20"/>
                <w:szCs w:val="20"/>
              </w:rPr>
              <w:t>Сервисного центра</w:t>
            </w:r>
            <w:r w:rsidR="00115546" w:rsidRPr="002B5FE9">
              <w:rPr>
                <w:rFonts w:eastAsia="Calibri"/>
                <w:sz w:val="20"/>
                <w:szCs w:val="20"/>
              </w:rPr>
              <w:t>»</w:t>
            </w:r>
            <w:r w:rsidRPr="002B5FE9">
              <w:rPr>
                <w:rFonts w:eastAsia="Calibri"/>
                <w:sz w:val="20"/>
                <w:szCs w:val="20"/>
              </w:rPr>
              <w:t xml:space="preserve"> для организации временной занятости населения.</w:t>
            </w:r>
          </w:p>
          <w:p w:rsidR="0019484D" w:rsidRPr="002B5FE9" w:rsidRDefault="0019484D" w:rsidP="0019484D">
            <w:pPr>
              <w:widowControl w:val="0"/>
              <w:autoSpaceDE w:val="0"/>
              <w:autoSpaceDN w:val="0"/>
              <w:ind w:firstLine="33"/>
              <w:jc w:val="both"/>
              <w:rPr>
                <w:rFonts w:eastAsia="Calibri"/>
                <w:sz w:val="20"/>
                <w:szCs w:val="20"/>
              </w:rPr>
            </w:pPr>
            <w:r w:rsidRPr="002B5FE9">
              <w:rPr>
                <w:rFonts w:eastAsia="Calibri"/>
                <w:sz w:val="20"/>
                <w:szCs w:val="20"/>
              </w:rPr>
              <w:t xml:space="preserve">4. О рассмотрении возможности изыскать помещение для БУ ХМАО – Югры </w:t>
            </w:r>
            <w:r w:rsidR="00115546" w:rsidRPr="002B5FE9">
              <w:rPr>
                <w:rFonts w:eastAsia="Calibri"/>
                <w:sz w:val="20"/>
                <w:szCs w:val="20"/>
              </w:rPr>
              <w:t>«</w:t>
            </w:r>
            <w:r w:rsidR="00341877" w:rsidRPr="002B5FE9">
              <w:rPr>
                <w:rFonts w:eastAsia="Calibri"/>
                <w:sz w:val="20"/>
                <w:szCs w:val="20"/>
              </w:rPr>
              <w:t>Покачёвский</w:t>
            </w:r>
            <w:r w:rsidRPr="002B5FE9">
              <w:rPr>
                <w:rFonts w:eastAsia="Calibri"/>
                <w:sz w:val="20"/>
                <w:szCs w:val="20"/>
              </w:rPr>
              <w:t xml:space="preserve"> центр занятости населения</w:t>
            </w:r>
            <w:r w:rsidR="00115546" w:rsidRPr="002B5FE9">
              <w:rPr>
                <w:rFonts w:eastAsia="Calibri"/>
                <w:sz w:val="20"/>
                <w:szCs w:val="20"/>
              </w:rPr>
              <w:t>»</w:t>
            </w:r>
            <w:r w:rsidRPr="002B5FE9">
              <w:rPr>
                <w:rFonts w:eastAsia="Calibri"/>
                <w:sz w:val="20"/>
                <w:szCs w:val="20"/>
              </w:rPr>
              <w:t xml:space="preserve"> на 1 этаже, поскольку в настоящем помещении нет возможности организовать доступную среду для инвалидов.</w:t>
            </w:r>
          </w:p>
          <w:p w:rsidR="0019484D" w:rsidRPr="002B5FE9" w:rsidRDefault="0019484D" w:rsidP="0019484D">
            <w:pPr>
              <w:widowControl w:val="0"/>
              <w:autoSpaceDE w:val="0"/>
              <w:autoSpaceDN w:val="0"/>
              <w:ind w:firstLine="33"/>
              <w:jc w:val="both"/>
              <w:rPr>
                <w:rFonts w:eastAsia="Calibri"/>
                <w:sz w:val="20"/>
                <w:szCs w:val="20"/>
              </w:rPr>
            </w:pPr>
            <w:r w:rsidRPr="002B5FE9">
              <w:rPr>
                <w:rFonts w:eastAsia="Calibri"/>
                <w:sz w:val="20"/>
                <w:szCs w:val="20"/>
              </w:rPr>
              <w:t>Предложение:</w:t>
            </w:r>
          </w:p>
          <w:p w:rsidR="0019484D" w:rsidRPr="002B5FE9" w:rsidRDefault="0019484D" w:rsidP="0019484D">
            <w:pPr>
              <w:widowControl w:val="0"/>
              <w:autoSpaceDE w:val="0"/>
              <w:autoSpaceDN w:val="0"/>
              <w:ind w:firstLine="33"/>
              <w:jc w:val="both"/>
              <w:rPr>
                <w:rFonts w:eastAsia="Calibri"/>
                <w:sz w:val="20"/>
                <w:szCs w:val="20"/>
              </w:rPr>
            </w:pPr>
            <w:r w:rsidRPr="002B5FE9">
              <w:rPr>
                <w:rFonts w:eastAsia="Calibri"/>
                <w:sz w:val="20"/>
                <w:szCs w:val="20"/>
              </w:rPr>
              <w:t>Администрации города Покачи изучить данные предложения и обсудить возможность их реализации на октябрьском заседании Думы города Покачи.</w:t>
            </w:r>
          </w:p>
        </w:tc>
        <w:tc>
          <w:tcPr>
            <w:tcW w:w="5704" w:type="dxa"/>
          </w:tcPr>
          <w:p w:rsidR="0019484D" w:rsidRPr="002B5FE9" w:rsidRDefault="0019484D" w:rsidP="0019484D">
            <w:pPr>
              <w:widowControl w:val="0"/>
              <w:autoSpaceDE w:val="0"/>
              <w:autoSpaceDN w:val="0"/>
              <w:jc w:val="both"/>
              <w:rPr>
                <w:bCs/>
                <w:iCs/>
                <w:sz w:val="20"/>
                <w:szCs w:val="20"/>
              </w:rPr>
            </w:pPr>
            <w:r w:rsidRPr="002B5FE9">
              <w:rPr>
                <w:bCs/>
                <w:iCs/>
                <w:sz w:val="20"/>
                <w:szCs w:val="20"/>
              </w:rPr>
              <w:t>Информация была представлена на очередном 36-ом заседании Думы города Покачи шестого созыва.</w:t>
            </w:r>
          </w:p>
          <w:p w:rsidR="0019484D" w:rsidRPr="002B5FE9" w:rsidRDefault="0019484D" w:rsidP="0019484D">
            <w:pPr>
              <w:widowControl w:val="0"/>
              <w:autoSpaceDE w:val="0"/>
              <w:autoSpaceDN w:val="0"/>
              <w:jc w:val="both"/>
              <w:rPr>
                <w:bCs/>
                <w:iCs/>
                <w:sz w:val="20"/>
                <w:szCs w:val="20"/>
              </w:rPr>
            </w:pPr>
            <w:r w:rsidRPr="002B5FE9">
              <w:rPr>
                <w:bCs/>
                <w:iCs/>
                <w:sz w:val="20"/>
                <w:szCs w:val="20"/>
              </w:rPr>
              <w:t xml:space="preserve">Решили: пункты 1,2 поручения оставить на контроле, пункты 3,4 поручения снять с контроля. </w:t>
            </w:r>
          </w:p>
          <w:p w:rsidR="0019484D" w:rsidRPr="002B5FE9" w:rsidRDefault="0019484D" w:rsidP="0019484D">
            <w:pPr>
              <w:widowControl w:val="0"/>
              <w:autoSpaceDE w:val="0"/>
              <w:autoSpaceDN w:val="0"/>
              <w:jc w:val="both"/>
              <w:rPr>
                <w:bCs/>
                <w:iCs/>
                <w:sz w:val="20"/>
                <w:szCs w:val="20"/>
              </w:rPr>
            </w:pPr>
            <w:r w:rsidRPr="002B5FE9">
              <w:rPr>
                <w:bCs/>
                <w:iCs/>
                <w:sz w:val="20"/>
                <w:szCs w:val="20"/>
              </w:rPr>
              <w:t xml:space="preserve">Рекомендовать администрации города Покачи представить информацию об исполнении пунктов 1,2 протокольного поручения 35-го заседания Думы города Покачи в рамках рассмотрения вопроса </w:t>
            </w:r>
            <w:r w:rsidR="00115546" w:rsidRPr="002B5FE9">
              <w:rPr>
                <w:bCs/>
                <w:iCs/>
                <w:sz w:val="20"/>
                <w:szCs w:val="20"/>
              </w:rPr>
              <w:t>«</w:t>
            </w:r>
            <w:r w:rsidRPr="002B5FE9">
              <w:rPr>
                <w:bCs/>
                <w:iCs/>
                <w:sz w:val="20"/>
                <w:szCs w:val="20"/>
              </w:rPr>
              <w:t>Об информации о реализации мероприятий государственной политики в сфере занятости населения на территории города Покачи</w:t>
            </w:r>
            <w:r w:rsidR="00115546" w:rsidRPr="002B5FE9">
              <w:rPr>
                <w:bCs/>
                <w:iCs/>
                <w:sz w:val="20"/>
                <w:szCs w:val="20"/>
              </w:rPr>
              <w:t>»</w:t>
            </w:r>
            <w:r w:rsidRPr="002B5FE9">
              <w:rPr>
                <w:bCs/>
                <w:iCs/>
                <w:sz w:val="20"/>
                <w:szCs w:val="20"/>
              </w:rPr>
              <w:t xml:space="preserve"> в феврале 2019 года.</w:t>
            </w:r>
          </w:p>
          <w:p w:rsidR="0019484D" w:rsidRPr="002B5FE9" w:rsidRDefault="0019484D" w:rsidP="0019484D">
            <w:pPr>
              <w:widowControl w:val="0"/>
              <w:autoSpaceDE w:val="0"/>
              <w:autoSpaceDN w:val="0"/>
              <w:jc w:val="both"/>
              <w:rPr>
                <w:b/>
                <w:bCs/>
                <w:iCs/>
                <w:sz w:val="20"/>
                <w:szCs w:val="20"/>
              </w:rPr>
            </w:pPr>
            <w:r w:rsidRPr="002B5FE9">
              <w:rPr>
                <w:b/>
                <w:bCs/>
                <w:iCs/>
                <w:sz w:val="20"/>
                <w:szCs w:val="20"/>
              </w:rPr>
              <w:t>Пункты 3, 4 исполнены. Пункты 1, 2 на контроле до февраля 2019 года.</w:t>
            </w:r>
          </w:p>
        </w:tc>
      </w:tr>
      <w:tr w:rsidR="0019484D" w:rsidRPr="002B5FE9" w:rsidTr="008076A0">
        <w:tc>
          <w:tcPr>
            <w:tcW w:w="531" w:type="dxa"/>
          </w:tcPr>
          <w:p w:rsidR="0019484D" w:rsidRPr="002B5FE9" w:rsidRDefault="00F2608F" w:rsidP="0019484D">
            <w:pPr>
              <w:widowControl w:val="0"/>
              <w:autoSpaceDE w:val="0"/>
              <w:autoSpaceDN w:val="0"/>
              <w:jc w:val="center"/>
              <w:rPr>
                <w:b/>
                <w:sz w:val="20"/>
                <w:szCs w:val="20"/>
              </w:rPr>
            </w:pPr>
            <w:r>
              <w:rPr>
                <w:b/>
                <w:sz w:val="20"/>
                <w:szCs w:val="20"/>
              </w:rPr>
              <w:t>29</w:t>
            </w:r>
          </w:p>
        </w:tc>
        <w:tc>
          <w:tcPr>
            <w:tcW w:w="2979" w:type="dxa"/>
          </w:tcPr>
          <w:p w:rsidR="0019484D" w:rsidRPr="002B5FE9" w:rsidRDefault="0019484D" w:rsidP="0019484D">
            <w:pPr>
              <w:widowControl w:val="0"/>
              <w:autoSpaceDE w:val="0"/>
              <w:autoSpaceDN w:val="0"/>
              <w:jc w:val="both"/>
              <w:rPr>
                <w:rFonts w:eastAsia="Calibri"/>
                <w:sz w:val="20"/>
                <w:szCs w:val="20"/>
              </w:rPr>
            </w:pPr>
            <w:r w:rsidRPr="002B5FE9">
              <w:rPr>
                <w:rFonts w:eastAsia="Calibri"/>
                <w:sz w:val="20"/>
                <w:szCs w:val="20"/>
              </w:rPr>
              <w:t xml:space="preserve">Постановление председателя Думы города Покачи от 10.12.2018 № 25 </w:t>
            </w:r>
            <w:r w:rsidR="00115546" w:rsidRPr="002B5FE9">
              <w:rPr>
                <w:rFonts w:eastAsia="Calibri"/>
                <w:sz w:val="20"/>
                <w:szCs w:val="20"/>
              </w:rPr>
              <w:t>«</w:t>
            </w:r>
            <w:r w:rsidRPr="002B5FE9">
              <w:rPr>
                <w:rFonts w:eastAsia="Calibri"/>
                <w:sz w:val="20"/>
                <w:szCs w:val="20"/>
              </w:rPr>
              <w:t>О протокольном поручении Думы города Покачи шестого созыва</w:t>
            </w:r>
            <w:r w:rsidR="00115546" w:rsidRPr="002B5FE9">
              <w:rPr>
                <w:rFonts w:eastAsia="Calibri"/>
                <w:sz w:val="20"/>
                <w:szCs w:val="20"/>
              </w:rPr>
              <w:t>»</w:t>
            </w:r>
          </w:p>
        </w:tc>
        <w:tc>
          <w:tcPr>
            <w:tcW w:w="5245" w:type="dxa"/>
          </w:tcPr>
          <w:p w:rsidR="0019484D" w:rsidRPr="002B5FE9" w:rsidRDefault="0019484D" w:rsidP="0019484D">
            <w:pPr>
              <w:widowControl w:val="0"/>
              <w:autoSpaceDE w:val="0"/>
              <w:autoSpaceDN w:val="0"/>
              <w:ind w:firstLine="33"/>
              <w:jc w:val="both"/>
              <w:rPr>
                <w:rFonts w:eastAsia="Calibri"/>
                <w:sz w:val="20"/>
                <w:szCs w:val="20"/>
              </w:rPr>
            </w:pPr>
            <w:r w:rsidRPr="002B5FE9">
              <w:rPr>
                <w:rFonts w:eastAsia="Calibri"/>
                <w:sz w:val="20"/>
                <w:szCs w:val="20"/>
              </w:rPr>
              <w:t>Рекомендовать администрации города Покачи:</w:t>
            </w:r>
          </w:p>
          <w:p w:rsidR="0019484D" w:rsidRPr="002B5FE9" w:rsidRDefault="0019484D" w:rsidP="0019484D">
            <w:pPr>
              <w:widowControl w:val="0"/>
              <w:autoSpaceDE w:val="0"/>
              <w:autoSpaceDN w:val="0"/>
              <w:ind w:firstLine="33"/>
              <w:jc w:val="both"/>
              <w:rPr>
                <w:rFonts w:eastAsia="Calibri"/>
                <w:sz w:val="20"/>
                <w:szCs w:val="20"/>
              </w:rPr>
            </w:pPr>
            <w:r w:rsidRPr="002B5FE9">
              <w:rPr>
                <w:rFonts w:eastAsia="Calibri"/>
                <w:sz w:val="20"/>
                <w:szCs w:val="20"/>
              </w:rPr>
              <w:t xml:space="preserve">1) привести нормативные правовые акты, устанавливающие порядок присвоения квалификационных категорий тренерамучреждений спортивной подготовки, в соответствие </w:t>
            </w:r>
            <w:proofErr w:type="gramStart"/>
            <w:r w:rsidRPr="002B5FE9">
              <w:rPr>
                <w:rFonts w:eastAsia="Calibri"/>
                <w:sz w:val="20"/>
                <w:szCs w:val="20"/>
              </w:rPr>
              <w:t>действующему</w:t>
            </w:r>
            <w:proofErr w:type="gramEnd"/>
            <w:r w:rsidRPr="002B5FE9">
              <w:rPr>
                <w:rFonts w:eastAsia="Calibri"/>
                <w:sz w:val="20"/>
                <w:szCs w:val="20"/>
              </w:rPr>
              <w:t xml:space="preserve"> законодательствув срок до 01.03.2019 года;</w:t>
            </w:r>
          </w:p>
          <w:p w:rsidR="0019484D" w:rsidRPr="002B5FE9" w:rsidRDefault="0019484D" w:rsidP="0019484D">
            <w:pPr>
              <w:widowControl w:val="0"/>
              <w:autoSpaceDE w:val="0"/>
              <w:autoSpaceDN w:val="0"/>
              <w:ind w:firstLine="33"/>
              <w:jc w:val="both"/>
              <w:rPr>
                <w:rFonts w:eastAsia="Calibri"/>
                <w:sz w:val="20"/>
                <w:szCs w:val="20"/>
              </w:rPr>
            </w:pPr>
            <w:r w:rsidRPr="002B5FE9">
              <w:rPr>
                <w:rFonts w:eastAsia="Calibri"/>
                <w:sz w:val="20"/>
                <w:szCs w:val="20"/>
              </w:rPr>
              <w:t xml:space="preserve">2) установить порядок </w:t>
            </w:r>
            <w:proofErr w:type="gramStart"/>
            <w:r w:rsidRPr="002B5FE9">
              <w:rPr>
                <w:rFonts w:eastAsia="Calibri"/>
                <w:sz w:val="20"/>
                <w:szCs w:val="20"/>
              </w:rPr>
              <w:t xml:space="preserve">ведения формы регистров </w:t>
            </w:r>
            <w:r w:rsidR="008B374E" w:rsidRPr="002B5FE9">
              <w:rPr>
                <w:rFonts w:eastAsia="Calibri"/>
                <w:sz w:val="20"/>
                <w:szCs w:val="20"/>
              </w:rPr>
              <w:t>учёт</w:t>
            </w:r>
            <w:r w:rsidRPr="002B5FE9">
              <w:rPr>
                <w:rFonts w:eastAsia="Calibri"/>
                <w:sz w:val="20"/>
                <w:szCs w:val="20"/>
              </w:rPr>
              <w:t>а муниципальных услуг</w:t>
            </w:r>
            <w:proofErr w:type="gramEnd"/>
            <w:r w:rsidRPr="002B5FE9">
              <w:rPr>
                <w:rFonts w:eastAsia="Calibri"/>
                <w:sz w:val="20"/>
                <w:szCs w:val="20"/>
              </w:rPr>
              <w:t xml:space="preserve"> по организации показа концертов и концертных программ, в которых отражаются наименования провед</w:t>
            </w:r>
            <w:r w:rsidR="00A948F8">
              <w:rPr>
                <w:rFonts w:eastAsia="Calibri"/>
                <w:sz w:val="20"/>
                <w:szCs w:val="20"/>
              </w:rPr>
              <w:t>ё</w:t>
            </w:r>
            <w:r w:rsidRPr="002B5FE9">
              <w:rPr>
                <w:rFonts w:eastAsia="Calibri"/>
                <w:sz w:val="20"/>
                <w:szCs w:val="20"/>
              </w:rPr>
              <w:t xml:space="preserve">нных мероприятий, количество мероприятий и представитель получателя бюджетных средств, принявшие мероприятие в срок до 01.01.2019 </w:t>
            </w:r>
            <w:r w:rsidRPr="002B5FE9">
              <w:rPr>
                <w:rFonts w:eastAsia="Calibri"/>
                <w:sz w:val="20"/>
                <w:szCs w:val="20"/>
              </w:rPr>
              <w:lastRenderedPageBreak/>
              <w:t>года;</w:t>
            </w:r>
          </w:p>
          <w:p w:rsidR="0019484D" w:rsidRPr="002B5FE9" w:rsidRDefault="0019484D" w:rsidP="0019484D">
            <w:pPr>
              <w:widowControl w:val="0"/>
              <w:autoSpaceDE w:val="0"/>
              <w:autoSpaceDN w:val="0"/>
              <w:ind w:firstLine="33"/>
              <w:jc w:val="both"/>
              <w:rPr>
                <w:rFonts w:eastAsia="Calibri"/>
                <w:sz w:val="20"/>
                <w:szCs w:val="20"/>
              </w:rPr>
            </w:pPr>
            <w:proofErr w:type="gramStart"/>
            <w:r w:rsidRPr="002B5FE9">
              <w:rPr>
                <w:rFonts w:eastAsia="Calibri"/>
                <w:sz w:val="20"/>
                <w:szCs w:val="20"/>
              </w:rPr>
              <w:t>3) предоставлять в контрольно-</w:t>
            </w:r>
            <w:r w:rsidR="002C79AE" w:rsidRPr="002B5FE9">
              <w:rPr>
                <w:rFonts w:eastAsia="Calibri"/>
                <w:sz w:val="20"/>
                <w:szCs w:val="20"/>
              </w:rPr>
              <w:t>счёт</w:t>
            </w:r>
            <w:r w:rsidRPr="002B5FE9">
              <w:rPr>
                <w:rFonts w:eastAsia="Calibri"/>
                <w:sz w:val="20"/>
                <w:szCs w:val="20"/>
              </w:rPr>
              <w:t>ную палату города Покачи проектно-сметную документацию, обосновывающую начальную минимальную цену контракта (НМЦК) по видам расходов, в соответствии с которыми осуществляются строительные работы в рамках дорожной деятельности, строительство и капитальный ремонт объектов в сфере ЖКХ, до утверждения проекта бюджета города и до утверждения аукционной документации или предоставлять данные документы до составления конкурсной документации на право получения субсидии.</w:t>
            </w:r>
            <w:proofErr w:type="gramEnd"/>
          </w:p>
        </w:tc>
        <w:tc>
          <w:tcPr>
            <w:tcW w:w="5704" w:type="dxa"/>
          </w:tcPr>
          <w:p w:rsidR="0019484D" w:rsidRPr="002B5FE9" w:rsidRDefault="0019484D" w:rsidP="0019484D">
            <w:pPr>
              <w:widowControl w:val="0"/>
              <w:autoSpaceDE w:val="0"/>
              <w:autoSpaceDN w:val="0"/>
              <w:jc w:val="both"/>
              <w:rPr>
                <w:bCs/>
                <w:iCs/>
                <w:sz w:val="20"/>
                <w:szCs w:val="20"/>
              </w:rPr>
            </w:pPr>
            <w:r w:rsidRPr="002B5FE9">
              <w:rPr>
                <w:bCs/>
                <w:iCs/>
                <w:sz w:val="20"/>
                <w:szCs w:val="20"/>
              </w:rPr>
              <w:lastRenderedPageBreak/>
              <w:t xml:space="preserve">Во исполнение пункта 2 протокольного поручения управлением культуры, спорта и </w:t>
            </w:r>
            <w:r w:rsidR="00BE5CC5" w:rsidRPr="002B5FE9">
              <w:rPr>
                <w:bCs/>
                <w:iCs/>
                <w:sz w:val="20"/>
                <w:szCs w:val="20"/>
              </w:rPr>
              <w:t>молодёжной</w:t>
            </w:r>
            <w:r w:rsidRPr="002B5FE9">
              <w:rPr>
                <w:bCs/>
                <w:iCs/>
                <w:sz w:val="20"/>
                <w:szCs w:val="20"/>
              </w:rPr>
              <w:t xml:space="preserve"> политики администрации города Покачи разработан порядок </w:t>
            </w:r>
            <w:r w:rsidR="008B374E" w:rsidRPr="002B5FE9">
              <w:rPr>
                <w:bCs/>
                <w:iCs/>
                <w:sz w:val="20"/>
                <w:szCs w:val="20"/>
              </w:rPr>
              <w:t>учёт</w:t>
            </w:r>
            <w:r w:rsidRPr="002B5FE9">
              <w:rPr>
                <w:bCs/>
                <w:iCs/>
                <w:sz w:val="20"/>
                <w:szCs w:val="20"/>
              </w:rPr>
              <w:t>а зрителей и участников мероприятий, проводимых учреждением культурно-досугового типа, который утвержд</w:t>
            </w:r>
            <w:r w:rsidR="00A948F8">
              <w:rPr>
                <w:bCs/>
                <w:iCs/>
                <w:sz w:val="20"/>
                <w:szCs w:val="20"/>
              </w:rPr>
              <w:t>ё</w:t>
            </w:r>
            <w:r w:rsidRPr="002B5FE9">
              <w:rPr>
                <w:bCs/>
                <w:iCs/>
                <w:sz w:val="20"/>
                <w:szCs w:val="20"/>
              </w:rPr>
              <w:t>н приказом управления от 27.12.2018 № 196 (копия приказа направлена в Думу города Покачи).</w:t>
            </w:r>
          </w:p>
          <w:p w:rsidR="0019484D" w:rsidRPr="002B5FE9" w:rsidRDefault="0019484D" w:rsidP="0019484D">
            <w:pPr>
              <w:widowControl w:val="0"/>
              <w:autoSpaceDE w:val="0"/>
              <w:autoSpaceDN w:val="0"/>
              <w:jc w:val="both"/>
              <w:rPr>
                <w:bCs/>
                <w:iCs/>
                <w:sz w:val="20"/>
                <w:szCs w:val="20"/>
              </w:rPr>
            </w:pPr>
            <w:r w:rsidRPr="002B5FE9">
              <w:rPr>
                <w:b/>
                <w:bCs/>
                <w:iCs/>
                <w:sz w:val="20"/>
                <w:szCs w:val="20"/>
              </w:rPr>
              <w:t>Пункт 2 поручения исполнен. Пункты 1, 3 на контроле.</w:t>
            </w:r>
          </w:p>
        </w:tc>
      </w:tr>
    </w:tbl>
    <w:p w:rsidR="0019484D" w:rsidRPr="00D90A3D" w:rsidRDefault="0019484D" w:rsidP="0019484D">
      <w:pPr>
        <w:jc w:val="both"/>
      </w:pPr>
    </w:p>
    <w:p w:rsidR="001B4B4D" w:rsidRDefault="001B4B4D">
      <w:pPr>
        <w:spacing w:after="200" w:line="276" w:lineRule="auto"/>
      </w:pPr>
      <w:r>
        <w:br w:type="page"/>
      </w:r>
    </w:p>
    <w:p w:rsidR="001B4B4D" w:rsidRDefault="001B4B4D" w:rsidP="001B4B4D">
      <w:pPr>
        <w:ind w:left="5387"/>
        <w:jc w:val="right"/>
        <w:rPr>
          <w:rFonts w:eastAsia="Calibri"/>
          <w:lang w:eastAsia="en-US"/>
        </w:rPr>
        <w:sectPr w:rsidR="001B4B4D" w:rsidSect="002B5FE9">
          <w:pgSz w:w="16838" w:h="11906" w:orient="landscape"/>
          <w:pgMar w:top="1985" w:right="414" w:bottom="567" w:left="1134" w:header="709" w:footer="709" w:gutter="0"/>
          <w:cols w:space="708"/>
          <w:docGrid w:linePitch="360"/>
        </w:sectPr>
      </w:pPr>
    </w:p>
    <w:p w:rsidR="003B13A3" w:rsidRDefault="00122310" w:rsidP="003B13A3">
      <w:pPr>
        <w:ind w:left="4820"/>
        <w:jc w:val="both"/>
        <w:rPr>
          <w:rFonts w:eastAsia="Calibri"/>
          <w:lang w:eastAsia="en-US"/>
        </w:rPr>
      </w:pPr>
      <w:r>
        <w:rPr>
          <w:rFonts w:eastAsia="Calibri"/>
          <w:lang w:eastAsia="en-US"/>
        </w:rPr>
        <w:lastRenderedPageBreak/>
        <w:t>Приложение 1</w:t>
      </w:r>
    </w:p>
    <w:p w:rsidR="00122310" w:rsidRDefault="00122310" w:rsidP="003B13A3">
      <w:pPr>
        <w:ind w:left="4820"/>
        <w:jc w:val="both"/>
        <w:rPr>
          <w:rFonts w:eastAsia="Calibri"/>
          <w:lang w:eastAsia="en-US"/>
        </w:rPr>
      </w:pPr>
      <w:proofErr w:type="gramStart"/>
      <w:r>
        <w:rPr>
          <w:rFonts w:eastAsia="Calibri"/>
          <w:lang w:eastAsia="en-US"/>
        </w:rPr>
        <w:t xml:space="preserve">к </w:t>
      </w:r>
      <w:r w:rsidR="008E3E5A">
        <w:rPr>
          <w:rFonts w:eastAsia="Calibri"/>
          <w:lang w:eastAsia="en-US"/>
        </w:rPr>
        <w:t>отчёт</w:t>
      </w:r>
      <w:r>
        <w:rPr>
          <w:rFonts w:eastAsia="Calibri"/>
          <w:lang w:eastAsia="en-US"/>
        </w:rPr>
        <w:t>у</w:t>
      </w:r>
      <w:r w:rsidR="008076A0">
        <w:rPr>
          <w:rFonts w:eastAsia="Calibri"/>
          <w:lang w:eastAsia="en-US"/>
        </w:rPr>
        <w:t xml:space="preserve"> </w:t>
      </w:r>
      <w:r w:rsidR="003B13A3" w:rsidRPr="003B13A3">
        <w:rPr>
          <w:rFonts w:eastAsia="Calibri"/>
          <w:lang w:eastAsia="en-US"/>
        </w:rPr>
        <w:t>о результатах деятельности главы города Покачи, в том числе о решении вопросов,</w:t>
      </w:r>
      <w:r w:rsidR="008076A0">
        <w:rPr>
          <w:rFonts w:eastAsia="Calibri"/>
          <w:lang w:eastAsia="en-US"/>
        </w:rPr>
        <w:t xml:space="preserve"> </w:t>
      </w:r>
      <w:r w:rsidR="003B13A3" w:rsidRPr="003B13A3">
        <w:rPr>
          <w:rFonts w:eastAsia="Calibri"/>
          <w:lang w:eastAsia="en-US"/>
        </w:rPr>
        <w:t>поставленных перед главой города Покачи Думой города Покачи, и о результатах деятельности администрации города Покачи, в том числе о решении вопросов, поставленных перед администрацией города Покачи Думой города Покачи, в 2018 году</w:t>
      </w:r>
      <w:r w:rsidR="003B13A3">
        <w:rPr>
          <w:rFonts w:eastAsia="Calibri"/>
          <w:lang w:eastAsia="en-US"/>
        </w:rPr>
        <w:t xml:space="preserve">, утверждённому решением Думы города Покачи от </w:t>
      </w:r>
      <w:r w:rsidR="00DD0120">
        <w:rPr>
          <w:rFonts w:eastAsia="Calibri"/>
          <w:lang w:eastAsia="en-US"/>
        </w:rPr>
        <w:t>20.02.2019 №7</w:t>
      </w:r>
      <w:proofErr w:type="gramEnd"/>
    </w:p>
    <w:p w:rsidR="00122310" w:rsidRDefault="00122310" w:rsidP="002821DC">
      <w:pPr>
        <w:rPr>
          <w:rFonts w:eastAsia="Calibri"/>
          <w:lang w:eastAsia="en-US"/>
        </w:rPr>
      </w:pPr>
    </w:p>
    <w:p w:rsidR="003B13A3" w:rsidRPr="003B13A3" w:rsidRDefault="002821DC" w:rsidP="002821DC">
      <w:pPr>
        <w:jc w:val="center"/>
        <w:rPr>
          <w:rFonts w:eastAsia="Calibri"/>
          <w:b/>
          <w:lang w:eastAsia="en-US"/>
        </w:rPr>
      </w:pPr>
      <w:r w:rsidRPr="003B13A3">
        <w:rPr>
          <w:rFonts w:eastAsia="Calibri"/>
          <w:b/>
          <w:lang w:eastAsia="en-US"/>
        </w:rPr>
        <w:t>Перечень Указов и Поручений Президента РФ,</w:t>
      </w:r>
    </w:p>
    <w:p w:rsidR="002821DC" w:rsidRPr="003B13A3" w:rsidRDefault="002821DC" w:rsidP="002821DC">
      <w:pPr>
        <w:jc w:val="center"/>
        <w:rPr>
          <w:rFonts w:eastAsia="Calibri"/>
          <w:b/>
          <w:lang w:eastAsia="en-US"/>
        </w:rPr>
      </w:pPr>
      <w:r w:rsidRPr="003B13A3">
        <w:rPr>
          <w:rFonts w:eastAsia="Calibri"/>
          <w:b/>
          <w:lang w:eastAsia="en-US"/>
        </w:rPr>
        <w:t xml:space="preserve"> которые были на исполнении в администрации города Покачи в 2018 году</w:t>
      </w:r>
    </w:p>
    <w:p w:rsidR="00122310" w:rsidRDefault="00122310" w:rsidP="001B4B4D">
      <w:pPr>
        <w:ind w:left="5387"/>
        <w:rPr>
          <w:rFonts w:eastAsia="Calibri"/>
          <w:lang w:eastAsia="en-US"/>
        </w:rPr>
      </w:pPr>
    </w:p>
    <w:p w:rsidR="002821DC" w:rsidRDefault="002821DC" w:rsidP="002821DC">
      <w:pPr>
        <w:pStyle w:val="ConsPlusNormal"/>
        <w:spacing w:line="280" w:lineRule="exact"/>
        <w:ind w:firstLine="709"/>
        <w:jc w:val="both"/>
        <w:rPr>
          <w:b w:val="0"/>
          <w:sz w:val="24"/>
          <w:szCs w:val="24"/>
        </w:rPr>
      </w:pPr>
      <w:proofErr w:type="gramStart"/>
      <w:r>
        <w:rPr>
          <w:b w:val="0"/>
          <w:sz w:val="24"/>
          <w:szCs w:val="24"/>
        </w:rPr>
        <w:t xml:space="preserve">1) </w:t>
      </w:r>
      <w:r w:rsidRPr="00F519F8">
        <w:rPr>
          <w:b w:val="0"/>
          <w:sz w:val="24"/>
          <w:szCs w:val="24"/>
        </w:rPr>
        <w:t>Указ Президента РФ от 18.05.2009 №</w:t>
      </w:r>
      <w:r w:rsidR="008076A0">
        <w:rPr>
          <w:b w:val="0"/>
          <w:sz w:val="24"/>
          <w:szCs w:val="24"/>
        </w:rPr>
        <w:t xml:space="preserve"> </w:t>
      </w:r>
      <w:r w:rsidRPr="00F519F8">
        <w:rPr>
          <w:b w:val="0"/>
          <w:sz w:val="24"/>
          <w:szCs w:val="24"/>
        </w:rPr>
        <w:t>557</w:t>
      </w:r>
      <w:r w:rsidR="00115546">
        <w:rPr>
          <w:b w:val="0"/>
          <w:sz w:val="24"/>
          <w:szCs w:val="24"/>
        </w:rPr>
        <w:t>»</w:t>
      </w:r>
      <w:r w:rsidR="008076A0">
        <w:rPr>
          <w:b w:val="0"/>
          <w:sz w:val="24"/>
          <w:szCs w:val="24"/>
        </w:rPr>
        <w:t xml:space="preserve"> </w:t>
      </w:r>
      <w:r w:rsidRPr="00F519F8">
        <w:rPr>
          <w:b w:val="0"/>
          <w:sz w:val="24"/>
          <w:szCs w:val="24"/>
        </w:rPr>
        <w: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115546">
        <w:rPr>
          <w:b w:val="0"/>
          <w:sz w:val="24"/>
          <w:szCs w:val="24"/>
        </w:rPr>
        <w:t>»</w:t>
      </w:r>
      <w:r>
        <w:rPr>
          <w:b w:val="0"/>
          <w:sz w:val="24"/>
          <w:szCs w:val="24"/>
        </w:rPr>
        <w:t>;</w:t>
      </w:r>
      <w:proofErr w:type="gramEnd"/>
    </w:p>
    <w:p w:rsidR="002821DC" w:rsidRDefault="002821DC" w:rsidP="002821DC">
      <w:pPr>
        <w:pStyle w:val="ConsPlusNormal"/>
        <w:spacing w:line="280" w:lineRule="exact"/>
        <w:ind w:firstLine="709"/>
        <w:jc w:val="both"/>
        <w:rPr>
          <w:b w:val="0"/>
          <w:sz w:val="24"/>
          <w:szCs w:val="24"/>
        </w:rPr>
      </w:pPr>
      <w:r>
        <w:rPr>
          <w:b w:val="0"/>
          <w:sz w:val="24"/>
          <w:szCs w:val="24"/>
        </w:rPr>
        <w:t>2)</w:t>
      </w:r>
      <w:r w:rsidRPr="00F519F8">
        <w:rPr>
          <w:b w:val="0"/>
          <w:sz w:val="24"/>
          <w:szCs w:val="24"/>
        </w:rPr>
        <w:t xml:space="preserve"> Указ Президента РФ от 18.05.2009 №</w:t>
      </w:r>
      <w:r w:rsidR="008076A0">
        <w:rPr>
          <w:b w:val="0"/>
          <w:sz w:val="24"/>
          <w:szCs w:val="24"/>
        </w:rPr>
        <w:t xml:space="preserve"> </w:t>
      </w:r>
      <w:r w:rsidRPr="00F519F8">
        <w:rPr>
          <w:b w:val="0"/>
          <w:sz w:val="24"/>
          <w:szCs w:val="24"/>
        </w:rPr>
        <w:t xml:space="preserve">559 </w:t>
      </w:r>
      <w:r w:rsidR="00115546">
        <w:rPr>
          <w:b w:val="0"/>
          <w:sz w:val="24"/>
          <w:szCs w:val="24"/>
        </w:rPr>
        <w:t>«</w:t>
      </w:r>
      <w:r w:rsidRPr="00F519F8">
        <w:rPr>
          <w:b w:val="0"/>
          <w:sz w:val="24"/>
          <w:szCs w:val="24"/>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00115546">
        <w:rPr>
          <w:b w:val="0"/>
          <w:sz w:val="24"/>
          <w:szCs w:val="24"/>
        </w:rPr>
        <w:t>»</w:t>
      </w:r>
      <w:r>
        <w:rPr>
          <w:b w:val="0"/>
          <w:sz w:val="24"/>
          <w:szCs w:val="24"/>
        </w:rPr>
        <w:t>;</w:t>
      </w:r>
    </w:p>
    <w:p w:rsidR="002821DC" w:rsidRDefault="002821DC" w:rsidP="002821DC">
      <w:pPr>
        <w:pStyle w:val="ConsPlusNormal"/>
        <w:spacing w:line="280" w:lineRule="exact"/>
        <w:ind w:firstLine="709"/>
        <w:jc w:val="both"/>
        <w:rPr>
          <w:b w:val="0"/>
          <w:sz w:val="24"/>
          <w:szCs w:val="24"/>
        </w:rPr>
      </w:pPr>
      <w:proofErr w:type="gramStart"/>
      <w:r>
        <w:rPr>
          <w:b w:val="0"/>
          <w:sz w:val="24"/>
          <w:szCs w:val="24"/>
        </w:rPr>
        <w:t xml:space="preserve">3) </w:t>
      </w:r>
      <w:r w:rsidRPr="00F519F8">
        <w:rPr>
          <w:b w:val="0"/>
          <w:sz w:val="24"/>
          <w:szCs w:val="24"/>
        </w:rPr>
        <w:t>Указ Президента РФ от 21.09.2009 №</w:t>
      </w:r>
      <w:r w:rsidR="008076A0">
        <w:rPr>
          <w:b w:val="0"/>
          <w:sz w:val="24"/>
          <w:szCs w:val="24"/>
        </w:rPr>
        <w:t xml:space="preserve"> </w:t>
      </w:r>
      <w:r w:rsidRPr="00F519F8">
        <w:rPr>
          <w:b w:val="0"/>
          <w:sz w:val="24"/>
          <w:szCs w:val="24"/>
        </w:rPr>
        <w:t xml:space="preserve">1065 </w:t>
      </w:r>
      <w:r w:rsidR="00115546">
        <w:rPr>
          <w:b w:val="0"/>
          <w:sz w:val="24"/>
          <w:szCs w:val="24"/>
        </w:rPr>
        <w:t>«</w:t>
      </w:r>
      <w:r w:rsidRPr="00F519F8">
        <w:rPr>
          <w:b w:val="0"/>
          <w:sz w:val="24"/>
          <w:szCs w:val="24"/>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115546">
        <w:rPr>
          <w:b w:val="0"/>
          <w:sz w:val="24"/>
          <w:szCs w:val="24"/>
        </w:rPr>
        <w:t>»</w:t>
      </w:r>
      <w:r>
        <w:rPr>
          <w:b w:val="0"/>
          <w:sz w:val="24"/>
          <w:szCs w:val="24"/>
        </w:rPr>
        <w:t>;</w:t>
      </w:r>
      <w:proofErr w:type="gramEnd"/>
    </w:p>
    <w:p w:rsidR="003B13A3" w:rsidRDefault="003B13A3" w:rsidP="003B13A3">
      <w:pPr>
        <w:autoSpaceDE w:val="0"/>
        <w:autoSpaceDN w:val="0"/>
        <w:adjustRightInd w:val="0"/>
        <w:ind w:firstLine="709"/>
        <w:jc w:val="both"/>
      </w:pPr>
      <w:r>
        <w:t>4) Указ Президента РФ от 01.07.2010 №</w:t>
      </w:r>
      <w:r w:rsidR="008076A0">
        <w:t xml:space="preserve"> </w:t>
      </w:r>
      <w:r>
        <w:t>821 «</w:t>
      </w:r>
      <w:r w:rsidRPr="00B9797D">
        <w:t>О комиссиях по соблюдению требований к служебному поведению федеральных государственных служащих и урегулированию конфликта интересов</w:t>
      </w:r>
      <w:r>
        <w:t>»;</w:t>
      </w:r>
    </w:p>
    <w:p w:rsidR="002821DC" w:rsidRDefault="003B13A3" w:rsidP="002821DC">
      <w:pPr>
        <w:autoSpaceDE w:val="0"/>
        <w:autoSpaceDN w:val="0"/>
        <w:adjustRightInd w:val="0"/>
        <w:ind w:firstLine="709"/>
        <w:jc w:val="both"/>
      </w:pPr>
      <w:r>
        <w:t>5</w:t>
      </w:r>
      <w:r w:rsidR="002821DC" w:rsidRPr="00F519F8">
        <w:t>) Указ Президента РФ от 21.07.2010 №</w:t>
      </w:r>
      <w:r w:rsidR="008076A0">
        <w:t xml:space="preserve"> </w:t>
      </w:r>
      <w:r w:rsidR="002821DC" w:rsidRPr="00F519F8">
        <w:t xml:space="preserve">925 </w:t>
      </w:r>
      <w:r w:rsidR="00115546">
        <w:t>«</w:t>
      </w:r>
      <w:r w:rsidR="002821DC" w:rsidRPr="00F519F8">
        <w:t xml:space="preserve">О мерах по реализации отдельных положений Федерального закона </w:t>
      </w:r>
      <w:r w:rsidR="00115546">
        <w:t>«</w:t>
      </w:r>
      <w:r w:rsidR="002821DC" w:rsidRPr="00F519F8">
        <w:t>О противодействии коррупции</w:t>
      </w:r>
      <w:r w:rsidR="00115546">
        <w:t>»</w:t>
      </w:r>
      <w:r w:rsidR="002821DC">
        <w:t>;</w:t>
      </w:r>
    </w:p>
    <w:p w:rsidR="003B13A3" w:rsidRDefault="003B13A3" w:rsidP="003B13A3">
      <w:pPr>
        <w:autoSpaceDE w:val="0"/>
        <w:autoSpaceDN w:val="0"/>
        <w:adjustRightInd w:val="0"/>
        <w:ind w:firstLine="709"/>
        <w:jc w:val="both"/>
        <w:rPr>
          <w:rFonts w:eastAsiaTheme="minorHAnsi"/>
          <w:lang w:eastAsia="en-US"/>
        </w:rPr>
      </w:pPr>
      <w:r>
        <w:t xml:space="preserve">6) </w:t>
      </w:r>
      <w:r w:rsidRPr="00B9797D">
        <w:rPr>
          <w:rFonts w:eastAsiaTheme="minorHAnsi"/>
          <w:lang w:eastAsia="en-US"/>
        </w:rPr>
        <w:t xml:space="preserve">Указ Президента РФ от </w:t>
      </w:r>
      <w:r>
        <w:rPr>
          <w:rFonts w:eastAsiaTheme="minorHAnsi"/>
          <w:lang w:eastAsia="en-US"/>
        </w:rPr>
        <w:t>07.05.2012 №</w:t>
      </w:r>
      <w:r w:rsidR="008076A0">
        <w:rPr>
          <w:rFonts w:eastAsiaTheme="minorHAnsi"/>
          <w:lang w:eastAsia="en-US"/>
        </w:rPr>
        <w:t xml:space="preserve"> </w:t>
      </w:r>
      <w:r>
        <w:rPr>
          <w:rFonts w:eastAsiaTheme="minorHAnsi"/>
          <w:lang w:eastAsia="en-US"/>
        </w:rPr>
        <w:t>597 «</w:t>
      </w:r>
      <w:r w:rsidRPr="00B9797D">
        <w:rPr>
          <w:rFonts w:eastAsiaTheme="minorHAnsi"/>
          <w:lang w:eastAsia="en-US"/>
        </w:rPr>
        <w:t>О мероприятиях по реализации государственной социальной политики</w:t>
      </w:r>
      <w:r>
        <w:rPr>
          <w:rFonts w:eastAsiaTheme="minorHAnsi"/>
          <w:lang w:eastAsia="en-US"/>
        </w:rPr>
        <w:t>»;</w:t>
      </w:r>
    </w:p>
    <w:p w:rsidR="003B13A3" w:rsidRPr="00B9797D" w:rsidRDefault="003B13A3" w:rsidP="003B13A3">
      <w:pPr>
        <w:autoSpaceDE w:val="0"/>
        <w:autoSpaceDN w:val="0"/>
        <w:adjustRightInd w:val="0"/>
        <w:ind w:firstLine="709"/>
        <w:jc w:val="both"/>
        <w:rPr>
          <w:rFonts w:eastAsiaTheme="minorHAnsi"/>
          <w:lang w:eastAsia="en-US"/>
        </w:rPr>
      </w:pPr>
      <w:r>
        <w:t xml:space="preserve">7) </w:t>
      </w:r>
      <w:r w:rsidRPr="00B9797D">
        <w:rPr>
          <w:rFonts w:eastAsiaTheme="minorHAnsi"/>
          <w:lang w:eastAsia="en-US"/>
        </w:rPr>
        <w:t>Указ Президента РФ</w:t>
      </w:r>
      <w:r>
        <w:rPr>
          <w:rFonts w:eastAsiaTheme="minorHAnsi"/>
          <w:lang w:eastAsia="en-US"/>
        </w:rPr>
        <w:t xml:space="preserve"> от 07.05.2012 №</w:t>
      </w:r>
      <w:r w:rsidR="008076A0">
        <w:rPr>
          <w:rFonts w:eastAsiaTheme="minorHAnsi"/>
          <w:lang w:eastAsia="en-US"/>
        </w:rPr>
        <w:t xml:space="preserve"> </w:t>
      </w:r>
      <w:r>
        <w:rPr>
          <w:rFonts w:eastAsiaTheme="minorHAnsi"/>
          <w:lang w:eastAsia="en-US"/>
        </w:rPr>
        <w:t>599 «</w:t>
      </w:r>
      <w:r w:rsidRPr="00B9797D">
        <w:rPr>
          <w:rFonts w:eastAsiaTheme="minorHAnsi"/>
          <w:lang w:eastAsia="en-US"/>
        </w:rPr>
        <w:t>О мерах по реализации государственной политики в области образования и науки</w:t>
      </w:r>
      <w:r>
        <w:rPr>
          <w:rFonts w:eastAsiaTheme="minorHAnsi"/>
          <w:lang w:eastAsia="en-US"/>
        </w:rPr>
        <w:t>»;</w:t>
      </w:r>
    </w:p>
    <w:p w:rsidR="002821DC" w:rsidRDefault="003B13A3" w:rsidP="002821DC">
      <w:pPr>
        <w:autoSpaceDE w:val="0"/>
        <w:autoSpaceDN w:val="0"/>
        <w:adjustRightInd w:val="0"/>
        <w:ind w:firstLine="709"/>
        <w:jc w:val="both"/>
      </w:pPr>
      <w:r>
        <w:t>8</w:t>
      </w:r>
      <w:r w:rsidR="002821DC">
        <w:t>) Указ Президента РФ от 07.05.2012 №</w:t>
      </w:r>
      <w:r w:rsidR="008076A0">
        <w:t xml:space="preserve"> </w:t>
      </w:r>
      <w:r w:rsidR="002821DC">
        <w:t xml:space="preserve">601 </w:t>
      </w:r>
      <w:r w:rsidR="00115546">
        <w:t>«</w:t>
      </w:r>
      <w:r w:rsidR="002821DC" w:rsidRPr="00B9797D">
        <w:t>Об основных направлениях совершенствования системы государственного управления</w:t>
      </w:r>
      <w:r w:rsidR="00115546">
        <w:t>»</w:t>
      </w:r>
      <w:r w:rsidR="002821DC">
        <w:t>;</w:t>
      </w:r>
    </w:p>
    <w:p w:rsidR="003B13A3" w:rsidRDefault="003B13A3" w:rsidP="003B13A3">
      <w:pPr>
        <w:autoSpaceDE w:val="0"/>
        <w:autoSpaceDN w:val="0"/>
        <w:adjustRightInd w:val="0"/>
        <w:ind w:firstLine="709"/>
        <w:jc w:val="both"/>
      </w:pPr>
      <w:r>
        <w:t xml:space="preserve">9) </w:t>
      </w:r>
      <w:r w:rsidRPr="00796D43">
        <w:t xml:space="preserve">Указ Президента РФ </w:t>
      </w:r>
      <w:r>
        <w:t>от 01.06.2012 №</w:t>
      </w:r>
      <w:r w:rsidR="008076A0">
        <w:t xml:space="preserve"> </w:t>
      </w:r>
      <w:r>
        <w:t>761 «</w:t>
      </w:r>
      <w:r w:rsidRPr="00796D43">
        <w:t>О Национальной стратегии действий в интересах детей на 2012 - 2017 годы</w:t>
      </w:r>
      <w:r>
        <w:t>»;</w:t>
      </w:r>
    </w:p>
    <w:p w:rsidR="002821DC" w:rsidRDefault="003B13A3" w:rsidP="002821DC">
      <w:pPr>
        <w:autoSpaceDE w:val="0"/>
        <w:autoSpaceDN w:val="0"/>
        <w:adjustRightInd w:val="0"/>
        <w:ind w:firstLine="709"/>
        <w:jc w:val="both"/>
      </w:pPr>
      <w:r>
        <w:t>10</w:t>
      </w:r>
      <w:r w:rsidR="002821DC">
        <w:t>) Указ Президента РФ от 15.07.2015 №</w:t>
      </w:r>
      <w:r w:rsidR="008076A0">
        <w:t xml:space="preserve"> </w:t>
      </w:r>
      <w:r w:rsidR="002821DC">
        <w:t xml:space="preserve">364 </w:t>
      </w:r>
      <w:r w:rsidR="00115546">
        <w:t>«</w:t>
      </w:r>
      <w:r w:rsidR="002821DC" w:rsidRPr="00B9797D">
        <w:t>О мерах по совершенствованию организации деятельности в области противодействия коррупции</w:t>
      </w:r>
      <w:r w:rsidR="00115546">
        <w:t>»</w:t>
      </w:r>
      <w:r w:rsidR="002821DC">
        <w:t>;</w:t>
      </w:r>
    </w:p>
    <w:p w:rsidR="002821DC" w:rsidRDefault="003B13A3" w:rsidP="002821DC">
      <w:pPr>
        <w:autoSpaceDE w:val="0"/>
        <w:autoSpaceDN w:val="0"/>
        <w:adjustRightInd w:val="0"/>
        <w:ind w:firstLine="709"/>
        <w:jc w:val="both"/>
      </w:pPr>
      <w:r>
        <w:t>11</w:t>
      </w:r>
      <w:r w:rsidR="002821DC">
        <w:t>) Указ Президента РФ от 22.12.2015 №</w:t>
      </w:r>
      <w:r w:rsidR="008076A0">
        <w:t xml:space="preserve"> </w:t>
      </w:r>
      <w:r w:rsidR="002821DC">
        <w:t xml:space="preserve">650 </w:t>
      </w:r>
      <w:r w:rsidR="00115546">
        <w:t>«</w:t>
      </w:r>
      <w:r w:rsidR="002821DC" w:rsidRPr="00B9797D">
        <w: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r w:rsidR="00115546">
        <w:t>»</w:t>
      </w:r>
      <w:r w:rsidR="002821DC">
        <w:t>;</w:t>
      </w:r>
    </w:p>
    <w:p w:rsidR="003B13A3" w:rsidRDefault="003B13A3" w:rsidP="003B13A3">
      <w:pPr>
        <w:autoSpaceDE w:val="0"/>
        <w:autoSpaceDN w:val="0"/>
        <w:adjustRightInd w:val="0"/>
        <w:ind w:firstLine="709"/>
        <w:jc w:val="both"/>
      </w:pPr>
      <w:r>
        <w:t>12) Указ Президента РФ от 01.04.2016 №</w:t>
      </w:r>
      <w:r w:rsidR="008076A0">
        <w:t xml:space="preserve"> </w:t>
      </w:r>
      <w:r>
        <w:t>171 «</w:t>
      </w:r>
      <w:r w:rsidRPr="00B9797D">
        <w:t>О мониторинге и анализе результатов рассмотрения обращений граждан и организаций</w:t>
      </w:r>
      <w:r>
        <w:t>»;</w:t>
      </w:r>
    </w:p>
    <w:p w:rsidR="003B13A3" w:rsidRDefault="003B13A3" w:rsidP="003B13A3">
      <w:pPr>
        <w:autoSpaceDE w:val="0"/>
        <w:autoSpaceDN w:val="0"/>
        <w:adjustRightInd w:val="0"/>
        <w:ind w:firstLine="709"/>
        <w:jc w:val="both"/>
      </w:pPr>
      <w:r>
        <w:lastRenderedPageBreak/>
        <w:t>13) Указ Президента РФ от 09.05.2017 №</w:t>
      </w:r>
      <w:r w:rsidR="008076A0">
        <w:t xml:space="preserve"> </w:t>
      </w:r>
      <w:r>
        <w:t>203 «</w:t>
      </w:r>
      <w:r w:rsidRPr="00AD7574">
        <w:t>О Стратегии развития информационного общества в РФ на 2017 – 2030 годы</w:t>
      </w:r>
      <w:r>
        <w:t>»;</w:t>
      </w:r>
    </w:p>
    <w:p w:rsidR="003B13A3" w:rsidRDefault="003B13A3" w:rsidP="003B13A3">
      <w:pPr>
        <w:autoSpaceDE w:val="0"/>
        <w:autoSpaceDN w:val="0"/>
        <w:adjustRightInd w:val="0"/>
        <w:ind w:firstLine="709"/>
        <w:jc w:val="both"/>
      </w:pPr>
      <w:r>
        <w:t>14) Указ Президента РФ от 19.09.2017 №</w:t>
      </w:r>
      <w:r w:rsidR="008076A0">
        <w:t xml:space="preserve"> </w:t>
      </w:r>
      <w:r>
        <w:t>431 «</w:t>
      </w:r>
      <w:r w:rsidRPr="00B9797D">
        <w:t xml:space="preserve">О внесении изменений в некоторые акты Президента Российской Федерации в целях усиления </w:t>
      </w:r>
      <w:proofErr w:type="gramStart"/>
      <w:r w:rsidRPr="00B9797D">
        <w:t>контроля за</w:t>
      </w:r>
      <w:proofErr w:type="gramEnd"/>
      <w:r w:rsidRPr="00B9797D">
        <w:t xml:space="preserve"> соблюдением законодательства о противодействии коррупции</w:t>
      </w:r>
      <w:r>
        <w:t>»;</w:t>
      </w:r>
    </w:p>
    <w:p w:rsidR="002821DC" w:rsidRDefault="003B13A3" w:rsidP="002821DC">
      <w:pPr>
        <w:autoSpaceDE w:val="0"/>
        <w:autoSpaceDN w:val="0"/>
        <w:adjustRightInd w:val="0"/>
        <w:ind w:firstLine="709"/>
        <w:jc w:val="both"/>
      </w:pPr>
      <w:r>
        <w:t>15</w:t>
      </w:r>
      <w:r w:rsidR="002821DC">
        <w:t>) Указ Президента РФ от 01.04.2018 №</w:t>
      </w:r>
      <w:r w:rsidR="008076A0">
        <w:t xml:space="preserve"> </w:t>
      </w:r>
      <w:r w:rsidR="002821DC">
        <w:t xml:space="preserve">147 </w:t>
      </w:r>
      <w:r w:rsidR="00115546">
        <w:t>«</w:t>
      </w:r>
      <w:r w:rsidR="002821DC" w:rsidRPr="00B9797D">
        <w:t>О Национальном плане противодействия коррупции на 2016 - 2017 годы</w:t>
      </w:r>
      <w:r w:rsidR="00115546">
        <w:t>»</w:t>
      </w:r>
      <w:r w:rsidR="002821DC">
        <w:t>;</w:t>
      </w:r>
    </w:p>
    <w:p w:rsidR="003B13A3" w:rsidRDefault="003B13A3" w:rsidP="003B13A3">
      <w:pPr>
        <w:autoSpaceDE w:val="0"/>
        <w:autoSpaceDN w:val="0"/>
        <w:adjustRightInd w:val="0"/>
        <w:ind w:firstLine="709"/>
        <w:jc w:val="both"/>
      </w:pPr>
      <w:r>
        <w:t xml:space="preserve">16) </w:t>
      </w:r>
      <w:r w:rsidRPr="00796D43">
        <w:t xml:space="preserve">Указ Президента РФ </w:t>
      </w:r>
      <w:r>
        <w:t>от 07.05.2018 №</w:t>
      </w:r>
      <w:r w:rsidR="008076A0">
        <w:t xml:space="preserve"> </w:t>
      </w:r>
      <w:r>
        <w:t>204 «</w:t>
      </w:r>
      <w:r w:rsidRPr="00796D43">
        <w:t>О национальных целях и стратегических задачах развития Российской Федерации на период до 2024 года</w:t>
      </w:r>
      <w:r>
        <w:t>»;</w:t>
      </w:r>
    </w:p>
    <w:p w:rsidR="003B13A3" w:rsidRDefault="003B13A3" w:rsidP="003B13A3">
      <w:pPr>
        <w:autoSpaceDE w:val="0"/>
        <w:autoSpaceDN w:val="0"/>
        <w:adjustRightInd w:val="0"/>
        <w:ind w:firstLine="709"/>
        <w:jc w:val="both"/>
      </w:pPr>
      <w:r>
        <w:t xml:space="preserve">17) </w:t>
      </w:r>
      <w:r w:rsidRPr="006A47F9">
        <w:t xml:space="preserve">Указ Президента РФ </w:t>
      </w:r>
      <w:r>
        <w:t>от 29.06.2018 №</w:t>
      </w:r>
      <w:r w:rsidR="008076A0">
        <w:t xml:space="preserve"> </w:t>
      </w:r>
      <w:r>
        <w:t>378 «</w:t>
      </w:r>
      <w:r w:rsidRPr="006A47F9">
        <w:t>О Национальном плане противодействия коррупции на 2018 - 2020 годы</w:t>
      </w:r>
      <w:r>
        <w:t>»;</w:t>
      </w:r>
    </w:p>
    <w:p w:rsidR="002821DC" w:rsidRDefault="003B13A3" w:rsidP="002821DC">
      <w:pPr>
        <w:autoSpaceDE w:val="0"/>
        <w:autoSpaceDN w:val="0"/>
        <w:adjustRightInd w:val="0"/>
        <w:ind w:firstLine="709"/>
        <w:jc w:val="both"/>
      </w:pPr>
      <w:r>
        <w:t>18</w:t>
      </w:r>
      <w:r w:rsidR="002821DC">
        <w:t>) ПР-</w:t>
      </w:r>
      <w:r w:rsidR="002821DC" w:rsidRPr="00B9797D">
        <w:t>2689</w:t>
      </w:r>
      <w:r w:rsidR="002821DC">
        <w:t xml:space="preserve"> от </w:t>
      </w:r>
      <w:r w:rsidR="002821DC" w:rsidRPr="00B9797D">
        <w:t>30.10.2013</w:t>
      </w:r>
      <w:r w:rsidR="008076A0">
        <w:t xml:space="preserve"> </w:t>
      </w:r>
      <w:r w:rsidR="00115546">
        <w:t>«</w:t>
      </w:r>
      <w:r w:rsidR="002821DC" w:rsidRPr="00B9797D">
        <w:t>Перечень поручений Президента Российской Федерации по итогам заседания Совета при Президенте Российской Федерации по противодействию коррупции</w:t>
      </w:r>
      <w:r w:rsidR="00115546">
        <w:t>»</w:t>
      </w:r>
      <w:r w:rsidR="002821DC">
        <w:t>;</w:t>
      </w:r>
    </w:p>
    <w:p w:rsidR="002821DC" w:rsidRDefault="003B13A3" w:rsidP="002821DC">
      <w:pPr>
        <w:autoSpaceDE w:val="0"/>
        <w:autoSpaceDN w:val="0"/>
        <w:adjustRightInd w:val="0"/>
        <w:ind w:firstLine="709"/>
        <w:jc w:val="both"/>
      </w:pPr>
      <w:r>
        <w:rPr>
          <w:rFonts w:eastAsiaTheme="minorHAnsi"/>
          <w:lang w:eastAsia="en-US"/>
        </w:rPr>
        <w:t>19</w:t>
      </w:r>
      <w:r w:rsidR="002821DC">
        <w:rPr>
          <w:rFonts w:eastAsiaTheme="minorHAnsi"/>
          <w:lang w:eastAsia="en-US"/>
        </w:rPr>
        <w:t xml:space="preserve">) ПР-287 от </w:t>
      </w:r>
      <w:r w:rsidR="002821DC" w:rsidRPr="00B9797D">
        <w:t>20.02.2015</w:t>
      </w:r>
      <w:r w:rsidR="008076A0">
        <w:t xml:space="preserve"> </w:t>
      </w:r>
      <w:r w:rsidR="00115546">
        <w:t>«</w:t>
      </w:r>
      <w:r w:rsidR="002821DC" w:rsidRPr="00B9797D">
        <w:t>Перечень поручений Президента Российской Федерации по вопросам обеспечения безопасности дорожного движения</w:t>
      </w:r>
      <w:r w:rsidR="00115546">
        <w:t>»</w:t>
      </w:r>
      <w:r w:rsidR="002821DC">
        <w:t>;</w:t>
      </w:r>
    </w:p>
    <w:p w:rsidR="003B13A3" w:rsidRDefault="003B13A3" w:rsidP="003B13A3">
      <w:pPr>
        <w:autoSpaceDE w:val="0"/>
        <w:autoSpaceDN w:val="0"/>
        <w:adjustRightInd w:val="0"/>
        <w:ind w:firstLine="709"/>
        <w:jc w:val="both"/>
      </w:pPr>
      <w:r>
        <w:t>20) ПР-1138ГС от 11.06.2016 «</w:t>
      </w:r>
      <w:r w:rsidRPr="00AD7574">
        <w:t>Перечень поручений Президента РФ по итогам заседания Государственного совета РФ 17 мая 2016 года</w:t>
      </w:r>
      <w:r>
        <w:t>»;</w:t>
      </w:r>
    </w:p>
    <w:p w:rsidR="003B13A3" w:rsidRDefault="003B13A3" w:rsidP="003B13A3">
      <w:pPr>
        <w:autoSpaceDE w:val="0"/>
        <w:autoSpaceDN w:val="0"/>
        <w:adjustRightInd w:val="0"/>
        <w:ind w:firstLine="709"/>
        <w:jc w:val="both"/>
      </w:pPr>
      <w:r>
        <w:t>21) ПР-2563 от 28.12.2016 «</w:t>
      </w:r>
      <w:r w:rsidRPr="00A974AA">
        <w:t xml:space="preserve">Перечень поручений Президента РФ по итогам пленарного заседания Общероссийского народного фронта </w:t>
      </w:r>
      <w:r>
        <w:t>«</w:t>
      </w:r>
      <w:r w:rsidRPr="00A974AA">
        <w:t>Форум действий</w:t>
      </w:r>
      <w:r>
        <w:t>»</w:t>
      </w:r>
      <w:r w:rsidRPr="00A974AA">
        <w:t xml:space="preserve"> 22 ноября 2016 года</w:t>
      </w:r>
      <w:r>
        <w:t>»;</w:t>
      </w:r>
    </w:p>
    <w:p w:rsidR="003B13A3" w:rsidRDefault="003B13A3" w:rsidP="003B13A3">
      <w:pPr>
        <w:autoSpaceDE w:val="0"/>
        <w:autoSpaceDN w:val="0"/>
        <w:adjustRightInd w:val="0"/>
        <w:ind w:firstLine="709"/>
        <w:jc w:val="both"/>
      </w:pPr>
      <w:r>
        <w:t>22) ПР-884 от 04.05.2017 «</w:t>
      </w:r>
      <w:r w:rsidRPr="00A974AA">
        <w:t>Перечень поручений Президента РФ по итогам совместного заседания Госсовета и Комиссии по мониторингу достижения целевых показателей социально-экономического развития</w:t>
      </w:r>
      <w:r>
        <w:t>»;</w:t>
      </w:r>
    </w:p>
    <w:p w:rsidR="003B13A3" w:rsidRDefault="003B13A3" w:rsidP="003B13A3">
      <w:pPr>
        <w:autoSpaceDE w:val="0"/>
        <w:autoSpaceDN w:val="0"/>
        <w:adjustRightInd w:val="0"/>
        <w:ind w:firstLine="709"/>
        <w:jc w:val="both"/>
      </w:pPr>
      <w:r>
        <w:t xml:space="preserve">23) </w:t>
      </w:r>
      <w:r w:rsidRPr="00A974AA">
        <w:t xml:space="preserve">ПР-912 от 07.05.2017 </w:t>
      </w:r>
      <w:r>
        <w:t>«</w:t>
      </w:r>
      <w:r w:rsidRPr="00A974AA">
        <w:t>Перечень поручений Президента РФ по итогам встречи с представителями деловых организаций Новгородской области</w:t>
      </w:r>
      <w:r>
        <w:t>»;</w:t>
      </w:r>
    </w:p>
    <w:p w:rsidR="003B13A3" w:rsidRDefault="003B13A3" w:rsidP="003B13A3">
      <w:pPr>
        <w:autoSpaceDE w:val="0"/>
        <w:autoSpaceDN w:val="0"/>
        <w:adjustRightInd w:val="0"/>
        <w:ind w:firstLine="709"/>
        <w:jc w:val="both"/>
      </w:pPr>
      <w:r>
        <w:t>24) ПР-1773 от 07.09.2017 «</w:t>
      </w:r>
      <w:r w:rsidRPr="00AD7574">
        <w:t xml:space="preserve">Перечень поручений Президента РФ по итогам заседания Совета </w:t>
      </w:r>
      <w:proofErr w:type="gramStart"/>
      <w:r w:rsidRPr="00AD7574">
        <w:t>при</w:t>
      </w:r>
      <w:proofErr w:type="gramEnd"/>
      <w:r w:rsidRPr="00AD7574">
        <w:t xml:space="preserve"> </w:t>
      </w:r>
      <w:proofErr w:type="gramStart"/>
      <w:r w:rsidRPr="00AD7574">
        <w:t>Президента</w:t>
      </w:r>
      <w:proofErr w:type="gramEnd"/>
      <w:r w:rsidRPr="00AD7574">
        <w:t xml:space="preserve"> РФ по развитию местного самоуправления от 05.08.2017</w:t>
      </w:r>
      <w:r>
        <w:t>»;</w:t>
      </w:r>
    </w:p>
    <w:p w:rsidR="003B13A3" w:rsidRPr="00AD7574" w:rsidRDefault="003B13A3" w:rsidP="003B13A3">
      <w:pPr>
        <w:autoSpaceDE w:val="0"/>
        <w:autoSpaceDN w:val="0"/>
        <w:adjustRightInd w:val="0"/>
        <w:ind w:firstLine="709"/>
        <w:jc w:val="both"/>
      </w:pPr>
      <w:r>
        <w:t>25) ПР-41 от 09.01.2018 «</w:t>
      </w:r>
      <w:r w:rsidRPr="00AD7574">
        <w:t>Перечень поручений Президента РФ</w:t>
      </w:r>
      <w:r>
        <w:t>»;</w:t>
      </w:r>
    </w:p>
    <w:p w:rsidR="003B13A3" w:rsidRDefault="003B13A3" w:rsidP="003B13A3">
      <w:pPr>
        <w:autoSpaceDE w:val="0"/>
        <w:autoSpaceDN w:val="0"/>
        <w:adjustRightInd w:val="0"/>
        <w:ind w:firstLine="709"/>
        <w:jc w:val="both"/>
      </w:pPr>
      <w:r>
        <w:t>26) ПР-321ГС от 22.02.2018 «</w:t>
      </w:r>
      <w:r w:rsidRPr="00A974AA">
        <w:t>Перечень поручений Президента РФ по итогам заседания Госсовета по вопросам повышения инвестиционной привлекательности регионов</w:t>
      </w:r>
      <w:r>
        <w:t>»;</w:t>
      </w:r>
    </w:p>
    <w:p w:rsidR="002821DC" w:rsidRDefault="003B13A3" w:rsidP="002821DC">
      <w:pPr>
        <w:autoSpaceDE w:val="0"/>
        <w:autoSpaceDN w:val="0"/>
        <w:adjustRightInd w:val="0"/>
        <w:ind w:firstLine="709"/>
        <w:jc w:val="both"/>
      </w:pPr>
      <w:r>
        <w:t>27</w:t>
      </w:r>
      <w:r w:rsidR="002821DC">
        <w:t xml:space="preserve">) ПР-817ГС от 05.04.2018 </w:t>
      </w:r>
      <w:r w:rsidR="00115546">
        <w:t>«</w:t>
      </w:r>
      <w:r w:rsidR="002821DC">
        <w:t>Перечень поручений Президента РФ по итогам заседания Государственного совета РФ</w:t>
      </w:r>
      <w:r w:rsidR="00115546">
        <w:t>»</w:t>
      </w:r>
      <w:r>
        <w:t>.</w:t>
      </w:r>
    </w:p>
    <w:p w:rsidR="00122310" w:rsidRDefault="00122310" w:rsidP="002821DC">
      <w:pPr>
        <w:rPr>
          <w:rFonts w:eastAsia="Calibri"/>
          <w:lang w:eastAsia="en-US"/>
        </w:rPr>
      </w:pPr>
    </w:p>
    <w:p w:rsidR="00122310" w:rsidRDefault="00122310" w:rsidP="001B4B4D">
      <w:pPr>
        <w:ind w:left="5387"/>
        <w:rPr>
          <w:rFonts w:eastAsia="Calibri"/>
          <w:lang w:eastAsia="en-US"/>
        </w:rPr>
      </w:pPr>
    </w:p>
    <w:p w:rsidR="00122310" w:rsidRDefault="00122310" w:rsidP="001B4B4D">
      <w:pPr>
        <w:ind w:left="5387"/>
        <w:rPr>
          <w:rFonts w:eastAsia="Calibri"/>
          <w:lang w:eastAsia="en-US"/>
        </w:rPr>
      </w:pPr>
    </w:p>
    <w:p w:rsidR="00122310" w:rsidRDefault="00122310" w:rsidP="001B4B4D">
      <w:pPr>
        <w:ind w:left="5387"/>
        <w:rPr>
          <w:rFonts w:eastAsia="Calibri"/>
          <w:lang w:eastAsia="en-US"/>
        </w:rPr>
      </w:pPr>
    </w:p>
    <w:p w:rsidR="00122310" w:rsidRDefault="00122310" w:rsidP="001B4B4D">
      <w:pPr>
        <w:ind w:left="5387"/>
        <w:rPr>
          <w:rFonts w:eastAsia="Calibri"/>
          <w:lang w:eastAsia="en-US"/>
        </w:rPr>
      </w:pPr>
    </w:p>
    <w:p w:rsidR="00122310" w:rsidRDefault="00122310" w:rsidP="001B4B4D">
      <w:pPr>
        <w:ind w:left="5387"/>
        <w:rPr>
          <w:rFonts w:eastAsia="Calibri"/>
          <w:lang w:eastAsia="en-US"/>
        </w:rPr>
      </w:pPr>
    </w:p>
    <w:p w:rsidR="00122310" w:rsidRDefault="00122310" w:rsidP="001B4B4D">
      <w:pPr>
        <w:ind w:left="5387"/>
        <w:rPr>
          <w:rFonts w:eastAsia="Calibri"/>
          <w:lang w:eastAsia="en-US"/>
        </w:rPr>
      </w:pPr>
    </w:p>
    <w:p w:rsidR="00122310" w:rsidRDefault="00122310" w:rsidP="001B4B4D">
      <w:pPr>
        <w:ind w:left="5387"/>
        <w:rPr>
          <w:rFonts w:eastAsia="Calibri"/>
          <w:lang w:eastAsia="en-US"/>
        </w:rPr>
      </w:pPr>
    </w:p>
    <w:p w:rsidR="00122310" w:rsidRDefault="00122310" w:rsidP="001B4B4D">
      <w:pPr>
        <w:ind w:left="5387"/>
        <w:rPr>
          <w:rFonts w:eastAsia="Calibri"/>
          <w:lang w:eastAsia="en-US"/>
        </w:rPr>
      </w:pPr>
    </w:p>
    <w:p w:rsidR="00122310" w:rsidRDefault="00122310" w:rsidP="001B4B4D">
      <w:pPr>
        <w:ind w:left="5387"/>
        <w:rPr>
          <w:rFonts w:eastAsia="Calibri"/>
          <w:lang w:eastAsia="en-US"/>
        </w:rPr>
      </w:pPr>
    </w:p>
    <w:p w:rsidR="00122310" w:rsidRDefault="00122310" w:rsidP="001B4B4D">
      <w:pPr>
        <w:ind w:left="5387"/>
        <w:rPr>
          <w:rFonts w:eastAsia="Calibri"/>
          <w:lang w:eastAsia="en-US"/>
        </w:rPr>
      </w:pPr>
    </w:p>
    <w:p w:rsidR="00122310" w:rsidRDefault="00122310" w:rsidP="001B4B4D">
      <w:pPr>
        <w:ind w:left="5387"/>
        <w:rPr>
          <w:rFonts w:eastAsia="Calibri"/>
          <w:lang w:eastAsia="en-US"/>
        </w:rPr>
      </w:pPr>
    </w:p>
    <w:p w:rsidR="00122310" w:rsidRDefault="00122310" w:rsidP="001B4B4D">
      <w:pPr>
        <w:ind w:left="5387"/>
        <w:rPr>
          <w:rFonts w:eastAsia="Calibri"/>
          <w:lang w:eastAsia="en-US"/>
        </w:rPr>
      </w:pPr>
    </w:p>
    <w:p w:rsidR="00122310" w:rsidRDefault="00122310" w:rsidP="001B4B4D">
      <w:pPr>
        <w:ind w:left="5387"/>
        <w:rPr>
          <w:rFonts w:eastAsia="Calibri"/>
          <w:lang w:eastAsia="en-US"/>
        </w:rPr>
      </w:pPr>
    </w:p>
    <w:p w:rsidR="00122310" w:rsidRDefault="00122310" w:rsidP="001B4B4D">
      <w:pPr>
        <w:ind w:left="5387"/>
        <w:rPr>
          <w:rFonts w:eastAsia="Calibri"/>
          <w:lang w:eastAsia="en-US"/>
        </w:rPr>
      </w:pPr>
    </w:p>
    <w:p w:rsidR="00122310" w:rsidRDefault="00122310" w:rsidP="001B4B4D">
      <w:pPr>
        <w:ind w:left="5387"/>
        <w:rPr>
          <w:rFonts w:eastAsia="Calibri"/>
          <w:lang w:eastAsia="en-US"/>
        </w:rPr>
      </w:pPr>
    </w:p>
    <w:p w:rsidR="00122310" w:rsidRDefault="00122310" w:rsidP="001B4B4D">
      <w:pPr>
        <w:ind w:left="5387"/>
        <w:rPr>
          <w:rFonts w:eastAsia="Calibri"/>
          <w:lang w:eastAsia="en-US"/>
        </w:rPr>
      </w:pPr>
    </w:p>
    <w:p w:rsidR="00122310" w:rsidRDefault="00122310" w:rsidP="001B4B4D">
      <w:pPr>
        <w:ind w:left="5387"/>
        <w:rPr>
          <w:rFonts w:eastAsia="Calibri"/>
          <w:lang w:eastAsia="en-US"/>
        </w:rPr>
      </w:pPr>
    </w:p>
    <w:p w:rsidR="00122310" w:rsidRDefault="00122310" w:rsidP="001B4B4D">
      <w:pPr>
        <w:ind w:left="5387"/>
        <w:rPr>
          <w:rFonts w:eastAsia="Calibri"/>
          <w:lang w:eastAsia="en-US"/>
        </w:rPr>
      </w:pPr>
    </w:p>
    <w:p w:rsidR="003B13A3" w:rsidRDefault="001B4B4D" w:rsidP="003B13A3">
      <w:pPr>
        <w:ind w:left="4820"/>
        <w:rPr>
          <w:rFonts w:eastAsia="Calibri"/>
          <w:lang w:eastAsia="en-US"/>
        </w:rPr>
      </w:pPr>
      <w:r>
        <w:rPr>
          <w:rFonts w:eastAsia="Calibri"/>
          <w:lang w:eastAsia="en-US"/>
        </w:rPr>
        <w:lastRenderedPageBreak/>
        <w:t>П</w:t>
      </w:r>
      <w:r w:rsidRPr="00C55D6B">
        <w:rPr>
          <w:rFonts w:eastAsia="Calibri"/>
          <w:lang w:eastAsia="en-US"/>
        </w:rPr>
        <w:t>риложени</w:t>
      </w:r>
      <w:r>
        <w:rPr>
          <w:rFonts w:eastAsia="Calibri"/>
          <w:lang w:eastAsia="en-US"/>
        </w:rPr>
        <w:t>е 2</w:t>
      </w:r>
    </w:p>
    <w:p w:rsidR="003B13A3" w:rsidRDefault="003B13A3" w:rsidP="003B13A3">
      <w:pPr>
        <w:ind w:left="4820"/>
        <w:jc w:val="both"/>
        <w:rPr>
          <w:rFonts w:eastAsia="Calibri"/>
          <w:lang w:eastAsia="en-US"/>
        </w:rPr>
      </w:pPr>
      <w:proofErr w:type="gramStart"/>
      <w:r>
        <w:rPr>
          <w:rFonts w:eastAsia="Calibri"/>
          <w:lang w:eastAsia="en-US"/>
        </w:rPr>
        <w:t xml:space="preserve">к отчёту </w:t>
      </w:r>
      <w:r w:rsidRPr="003B13A3">
        <w:rPr>
          <w:rFonts w:eastAsia="Calibri"/>
          <w:lang w:eastAsia="en-US"/>
        </w:rPr>
        <w:t>о результатах деятельности главы города Покачи, в том числе о решении вопросов,</w:t>
      </w:r>
      <w:r w:rsidR="008076A0">
        <w:rPr>
          <w:rFonts w:eastAsia="Calibri"/>
          <w:lang w:eastAsia="en-US"/>
        </w:rPr>
        <w:t xml:space="preserve"> </w:t>
      </w:r>
      <w:r w:rsidRPr="003B13A3">
        <w:rPr>
          <w:rFonts w:eastAsia="Calibri"/>
          <w:lang w:eastAsia="en-US"/>
        </w:rPr>
        <w:t>поставленных перед главой города Покачи Думой города Покачи, и о результатах деятельности администрации города Покачи, в том числе о решении вопросов, поставленных перед администрацией города Покачи Думой города Покачи, в 2018 году</w:t>
      </w:r>
      <w:r>
        <w:rPr>
          <w:rFonts w:eastAsia="Calibri"/>
          <w:lang w:eastAsia="en-US"/>
        </w:rPr>
        <w:t xml:space="preserve">, утверждённому решением Думы города Покачи от </w:t>
      </w:r>
      <w:r w:rsidR="00DD0120">
        <w:rPr>
          <w:rFonts w:eastAsia="Calibri"/>
          <w:lang w:eastAsia="en-US"/>
        </w:rPr>
        <w:t>20.02.2019 №7</w:t>
      </w:r>
      <w:proofErr w:type="gramEnd"/>
    </w:p>
    <w:p w:rsidR="001B4B4D" w:rsidRDefault="001B4B4D" w:rsidP="001B4B4D">
      <w:pPr>
        <w:ind w:left="5387"/>
        <w:jc w:val="right"/>
        <w:rPr>
          <w:rFonts w:eastAsia="Calibri"/>
          <w:lang w:eastAsia="en-US"/>
        </w:rPr>
      </w:pPr>
    </w:p>
    <w:p w:rsidR="00E7555D" w:rsidRPr="00E7555D" w:rsidRDefault="001B4B4D" w:rsidP="00E7555D">
      <w:pPr>
        <w:jc w:val="center"/>
        <w:rPr>
          <w:rFonts w:eastAsia="Calibri"/>
          <w:b/>
          <w:lang w:eastAsia="en-US"/>
        </w:rPr>
      </w:pPr>
      <w:r w:rsidRPr="00E7555D">
        <w:rPr>
          <w:rFonts w:eastAsia="Calibri"/>
          <w:b/>
          <w:lang w:eastAsia="en-US"/>
        </w:rPr>
        <w:t>Наименование и реквизиты нормативных правовых актов,</w:t>
      </w:r>
    </w:p>
    <w:p w:rsidR="001B4B4D" w:rsidRDefault="001B4B4D" w:rsidP="00E7555D">
      <w:pPr>
        <w:jc w:val="center"/>
        <w:rPr>
          <w:rFonts w:eastAsia="Calibri"/>
          <w:b/>
          <w:lang w:eastAsia="en-US"/>
        </w:rPr>
      </w:pPr>
      <w:r w:rsidRPr="00E7555D">
        <w:rPr>
          <w:rFonts w:eastAsia="Calibri"/>
          <w:b/>
          <w:lang w:eastAsia="en-US"/>
        </w:rPr>
        <w:t>регламентирующих порядок организации и осуществления</w:t>
      </w:r>
      <w:r w:rsidR="00F61C67">
        <w:rPr>
          <w:rFonts w:eastAsia="Calibri"/>
          <w:b/>
          <w:lang w:eastAsia="en-US"/>
        </w:rPr>
        <w:t xml:space="preserve"> </w:t>
      </w:r>
      <w:r w:rsidRPr="00E7555D">
        <w:rPr>
          <w:rFonts w:eastAsia="Calibri"/>
          <w:b/>
          <w:lang w:eastAsia="en-US"/>
        </w:rPr>
        <w:t>видов муниципального контроля:</w:t>
      </w:r>
    </w:p>
    <w:p w:rsidR="00E7555D" w:rsidRPr="00E7555D" w:rsidRDefault="00E7555D" w:rsidP="00E7555D">
      <w:pPr>
        <w:jc w:val="center"/>
        <w:rPr>
          <w:rFonts w:eastAsia="Calibri"/>
          <w:b/>
          <w:lang w:eastAsia="en-US"/>
        </w:rPr>
      </w:pPr>
    </w:p>
    <w:p w:rsidR="001B4B4D" w:rsidRDefault="001B4B4D" w:rsidP="00E7555D">
      <w:pPr>
        <w:pStyle w:val="a8"/>
        <w:numPr>
          <w:ilvl w:val="0"/>
          <w:numId w:val="77"/>
        </w:numPr>
        <w:tabs>
          <w:tab w:val="left" w:pos="993"/>
        </w:tabs>
        <w:ind w:left="0" w:right="-1" w:firstLine="709"/>
        <w:jc w:val="both"/>
      </w:pPr>
      <w:r>
        <w:t>Земельный кодекс Российской Федерации от 25.10.2001 №</w:t>
      </w:r>
      <w:r w:rsidR="008076A0">
        <w:t xml:space="preserve"> </w:t>
      </w:r>
      <w:r>
        <w:t xml:space="preserve">136-ФЗ; </w:t>
      </w:r>
    </w:p>
    <w:p w:rsidR="001B4B4D" w:rsidRDefault="001B4B4D" w:rsidP="00E7555D">
      <w:pPr>
        <w:pStyle w:val="a8"/>
        <w:numPr>
          <w:ilvl w:val="0"/>
          <w:numId w:val="77"/>
        </w:numPr>
        <w:tabs>
          <w:tab w:val="left" w:pos="993"/>
        </w:tabs>
        <w:ind w:left="0" w:right="-1" w:firstLine="709"/>
        <w:jc w:val="both"/>
      </w:pPr>
      <w:r>
        <w:t>Лесной кодекс Российской Федерации от 04.12.2006 №</w:t>
      </w:r>
      <w:r w:rsidR="008076A0">
        <w:t xml:space="preserve"> </w:t>
      </w:r>
      <w:r>
        <w:t xml:space="preserve">200-ФЗ; </w:t>
      </w:r>
    </w:p>
    <w:p w:rsidR="001B4B4D" w:rsidRDefault="001B4B4D" w:rsidP="00E7555D">
      <w:pPr>
        <w:pStyle w:val="a8"/>
        <w:numPr>
          <w:ilvl w:val="0"/>
          <w:numId w:val="77"/>
        </w:numPr>
        <w:tabs>
          <w:tab w:val="left" w:pos="993"/>
        </w:tabs>
        <w:ind w:left="0" w:right="-1" w:firstLine="709"/>
        <w:jc w:val="both"/>
      </w:pPr>
      <w:r>
        <w:t>Жилищный кодекс Российской Федерации от 29.12.2004 №</w:t>
      </w:r>
      <w:r w:rsidR="008076A0">
        <w:t xml:space="preserve"> </w:t>
      </w:r>
      <w:r>
        <w:t xml:space="preserve">188-ФЗ; </w:t>
      </w:r>
    </w:p>
    <w:p w:rsidR="001B4B4D" w:rsidRDefault="001B4B4D" w:rsidP="00E7555D">
      <w:pPr>
        <w:pStyle w:val="a8"/>
        <w:numPr>
          <w:ilvl w:val="0"/>
          <w:numId w:val="77"/>
        </w:numPr>
        <w:tabs>
          <w:tab w:val="left" w:pos="993"/>
        </w:tabs>
        <w:ind w:left="0" w:right="-1" w:firstLine="709"/>
        <w:jc w:val="both"/>
      </w:pPr>
      <w:r>
        <w:t>Закон Российской Федерации от 21.02.1992 №</w:t>
      </w:r>
      <w:r w:rsidR="008076A0">
        <w:t xml:space="preserve"> </w:t>
      </w:r>
      <w:r>
        <w:t xml:space="preserve">2395-1 </w:t>
      </w:r>
      <w:r w:rsidR="00115546">
        <w:t>«</w:t>
      </w:r>
      <w:r>
        <w:t>О недрах</w:t>
      </w:r>
      <w:r w:rsidR="00115546">
        <w:t>»</w:t>
      </w:r>
      <w:r>
        <w:t>;</w:t>
      </w:r>
    </w:p>
    <w:p w:rsidR="001B4B4D" w:rsidRDefault="001B4B4D" w:rsidP="00E7555D">
      <w:pPr>
        <w:pStyle w:val="a8"/>
        <w:numPr>
          <w:ilvl w:val="0"/>
          <w:numId w:val="77"/>
        </w:numPr>
        <w:tabs>
          <w:tab w:val="left" w:pos="993"/>
        </w:tabs>
        <w:ind w:left="0" w:right="-1" w:firstLine="709"/>
        <w:jc w:val="both"/>
      </w:pPr>
      <w:r>
        <w:t>Федеральный закон от 06.10.2003 №</w:t>
      </w:r>
      <w:r w:rsidR="008076A0">
        <w:t xml:space="preserve"> </w:t>
      </w:r>
      <w:r>
        <w:t xml:space="preserve">131-ФЗ </w:t>
      </w:r>
      <w:r w:rsidR="00115546">
        <w:t>«</w:t>
      </w:r>
      <w:r>
        <w:t>Об общих принципах организации местного самоуправления в Российской Федерации</w:t>
      </w:r>
      <w:r w:rsidR="00115546">
        <w:t>»</w:t>
      </w:r>
      <w:r>
        <w:t xml:space="preserve">; </w:t>
      </w:r>
    </w:p>
    <w:p w:rsidR="00E7555D" w:rsidRDefault="00E7555D" w:rsidP="00E7555D">
      <w:pPr>
        <w:pStyle w:val="a8"/>
        <w:numPr>
          <w:ilvl w:val="0"/>
          <w:numId w:val="77"/>
        </w:numPr>
        <w:tabs>
          <w:tab w:val="left" w:pos="993"/>
        </w:tabs>
        <w:ind w:left="0" w:right="-1" w:firstLine="709"/>
        <w:jc w:val="both"/>
      </w:pPr>
      <w:r w:rsidRPr="00C151A9">
        <w:t xml:space="preserve">Федеральный закон от 02.05.2006 №59-ФЗ </w:t>
      </w:r>
      <w:r>
        <w:t>«</w:t>
      </w:r>
      <w:r w:rsidRPr="00C151A9">
        <w:t>О порядке рассмотрения обращений граждан Российской Федерации</w:t>
      </w:r>
      <w:r>
        <w:t>»;</w:t>
      </w:r>
    </w:p>
    <w:p w:rsidR="00E7555D" w:rsidRDefault="00E7555D" w:rsidP="00E7555D">
      <w:pPr>
        <w:pStyle w:val="a8"/>
        <w:numPr>
          <w:ilvl w:val="0"/>
          <w:numId w:val="77"/>
        </w:numPr>
        <w:tabs>
          <w:tab w:val="left" w:pos="993"/>
        </w:tabs>
        <w:ind w:left="0" w:right="-1" w:firstLine="709"/>
        <w:jc w:val="both"/>
      </w:pPr>
      <w:r w:rsidRPr="00C151A9">
        <w:t>Федеральной закон от 08.11.2007 №</w:t>
      </w:r>
      <w:r w:rsidR="008076A0">
        <w:t xml:space="preserve"> </w:t>
      </w:r>
      <w:r w:rsidRPr="00C151A9">
        <w:t xml:space="preserve">257-ФЗ </w:t>
      </w:r>
      <w:r>
        <w:t>«</w:t>
      </w:r>
      <w:r w:rsidRPr="00C151A9">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t>»</w:t>
      </w:r>
      <w:r w:rsidRPr="00C151A9">
        <w:t>;</w:t>
      </w:r>
    </w:p>
    <w:p w:rsidR="001B4B4D" w:rsidRDefault="001B4B4D" w:rsidP="00E7555D">
      <w:pPr>
        <w:pStyle w:val="a8"/>
        <w:numPr>
          <w:ilvl w:val="0"/>
          <w:numId w:val="77"/>
        </w:numPr>
        <w:tabs>
          <w:tab w:val="left" w:pos="993"/>
        </w:tabs>
        <w:ind w:left="0" w:right="-1" w:firstLine="709"/>
        <w:jc w:val="both"/>
      </w:pPr>
      <w:r>
        <w:t>Федеральный закон от 26.12.2008 №</w:t>
      </w:r>
      <w:r w:rsidR="008076A0">
        <w:t xml:space="preserve"> </w:t>
      </w:r>
      <w:r>
        <w:t xml:space="preserve">294-ФЗ </w:t>
      </w:r>
      <w:r w:rsidR="00115546">
        <w:t>«</w:t>
      </w:r>
      <w: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15546">
        <w:t>»</w:t>
      </w:r>
      <w:r>
        <w:t>;</w:t>
      </w:r>
    </w:p>
    <w:p w:rsidR="00E7555D" w:rsidRDefault="00E7555D" w:rsidP="00E7555D">
      <w:pPr>
        <w:pStyle w:val="a8"/>
        <w:numPr>
          <w:ilvl w:val="0"/>
          <w:numId w:val="77"/>
        </w:numPr>
        <w:tabs>
          <w:tab w:val="left" w:pos="1134"/>
        </w:tabs>
        <w:ind w:left="0" w:right="-1" w:firstLine="709"/>
        <w:jc w:val="both"/>
      </w:pPr>
      <w:r>
        <w:t>Закон Ханты-Мансийского автономного округа – Югры от 17.10.2005 №</w:t>
      </w:r>
      <w:r w:rsidR="008076A0">
        <w:t xml:space="preserve"> </w:t>
      </w:r>
      <w:r>
        <w:t>82-оз «О пользовании участками недр местного значения на территории Ханты-Мансийского округа-Югры»;</w:t>
      </w:r>
    </w:p>
    <w:p w:rsidR="00E7555D" w:rsidRDefault="00E7555D" w:rsidP="00E7555D">
      <w:pPr>
        <w:pStyle w:val="a8"/>
        <w:numPr>
          <w:ilvl w:val="0"/>
          <w:numId w:val="77"/>
        </w:numPr>
        <w:tabs>
          <w:tab w:val="left" w:pos="1134"/>
        </w:tabs>
        <w:ind w:left="0" w:right="-1" w:firstLine="709"/>
        <w:jc w:val="both"/>
      </w:pPr>
      <w:r>
        <w:t>Закон Ханты-Мансийского автономного округа – Югры от 11.06.2010 №</w:t>
      </w:r>
      <w:r w:rsidR="008076A0">
        <w:t xml:space="preserve"> </w:t>
      </w:r>
      <w:r>
        <w:t>102-оз «Об административных правонарушениях»;</w:t>
      </w:r>
    </w:p>
    <w:p w:rsidR="00E7555D" w:rsidRDefault="00E7555D" w:rsidP="00E7555D">
      <w:pPr>
        <w:pStyle w:val="a8"/>
        <w:numPr>
          <w:ilvl w:val="0"/>
          <w:numId w:val="77"/>
        </w:numPr>
        <w:tabs>
          <w:tab w:val="left" w:pos="1134"/>
        </w:tabs>
        <w:ind w:left="0" w:right="-1" w:firstLine="709"/>
        <w:jc w:val="both"/>
      </w:pPr>
      <w:r>
        <w:t>Закон Ханты-Мансийского автономного округа – Югры от 28.09.2012 №</w:t>
      </w:r>
      <w:r w:rsidR="008076A0">
        <w:t xml:space="preserve"> </w:t>
      </w:r>
      <w:r>
        <w:t>115-оз «О порядке осуществления муниципального жилищного контроля на территории Ханты-Мансийского автономного округа-Югры и порядке взаимодействия органов муниципального жилищного контроля с органом государственного жилищного надзора Ханты-Мансийского округа-Югры»;</w:t>
      </w:r>
    </w:p>
    <w:p w:rsidR="001B4B4D" w:rsidRDefault="00E7555D" w:rsidP="00E7555D">
      <w:pPr>
        <w:numPr>
          <w:ilvl w:val="0"/>
          <w:numId w:val="77"/>
        </w:numPr>
        <w:tabs>
          <w:tab w:val="left" w:pos="1134"/>
        </w:tabs>
        <w:autoSpaceDE w:val="0"/>
        <w:autoSpaceDN w:val="0"/>
        <w:adjustRightInd w:val="0"/>
        <w:ind w:left="0" w:right="-1" w:firstLine="709"/>
        <w:jc w:val="both"/>
      </w:pPr>
      <w:r>
        <w:t xml:space="preserve">постановление </w:t>
      </w:r>
      <w:r w:rsidR="001B4B4D">
        <w:t>Правительства Российской Федерации от 30.06.2010 №</w:t>
      </w:r>
      <w:r w:rsidR="008076A0">
        <w:t xml:space="preserve"> </w:t>
      </w:r>
      <w:r w:rsidR="001B4B4D">
        <w:t xml:space="preserve">489 </w:t>
      </w:r>
      <w:r w:rsidR="00115546">
        <w:t>«</w:t>
      </w:r>
      <w:r w:rsidR="001B4B4D">
        <w:t xml:space="preserve">Об утверждении Правил подготовки органами государственного контроля (надзора) и органами муниципального </w:t>
      </w:r>
      <w:proofErr w:type="gramStart"/>
      <w:r w:rsidR="001B4B4D">
        <w:t>контроля ежегодных планов проведения плановых проверок юридических лиц</w:t>
      </w:r>
      <w:proofErr w:type="gramEnd"/>
      <w:r w:rsidR="001B4B4D">
        <w:t xml:space="preserve"> и индивидуальных предпринимателей</w:t>
      </w:r>
      <w:r w:rsidR="00115546">
        <w:t>»</w:t>
      </w:r>
      <w:r w:rsidR="001B4B4D">
        <w:t>;</w:t>
      </w:r>
    </w:p>
    <w:p w:rsidR="00E7555D" w:rsidRDefault="00E7555D" w:rsidP="00E7555D">
      <w:pPr>
        <w:pStyle w:val="a8"/>
        <w:numPr>
          <w:ilvl w:val="0"/>
          <w:numId w:val="77"/>
        </w:numPr>
        <w:tabs>
          <w:tab w:val="left" w:pos="1134"/>
        </w:tabs>
        <w:ind w:left="0" w:right="-1" w:firstLine="709"/>
        <w:jc w:val="both"/>
      </w:pPr>
      <w:r>
        <w:t>постановление Правительства Ханты-Мансийского автономного округа – Югры от 14.08.2015 №</w:t>
      </w:r>
      <w:r w:rsidR="008076A0">
        <w:t xml:space="preserve"> </w:t>
      </w:r>
      <w:r>
        <w:t xml:space="preserve">257-п «О порядке осуществления муниципального земельного контроля </w:t>
      </w:r>
      <w:proofErr w:type="gramStart"/>
      <w:r>
        <w:t>в</w:t>
      </w:r>
      <w:proofErr w:type="gramEnd"/>
      <w:r>
        <w:t xml:space="preserve"> </w:t>
      </w:r>
      <w:proofErr w:type="gramStart"/>
      <w:r>
        <w:t>Ханты-Мансийском</w:t>
      </w:r>
      <w:proofErr w:type="gramEnd"/>
      <w:r>
        <w:t xml:space="preserve"> автономном округе – Югре»;</w:t>
      </w:r>
    </w:p>
    <w:p w:rsidR="00E7555D" w:rsidRDefault="00E7555D" w:rsidP="00E7555D">
      <w:pPr>
        <w:numPr>
          <w:ilvl w:val="0"/>
          <w:numId w:val="77"/>
        </w:numPr>
        <w:tabs>
          <w:tab w:val="left" w:pos="1134"/>
        </w:tabs>
        <w:autoSpaceDE w:val="0"/>
        <w:autoSpaceDN w:val="0"/>
        <w:adjustRightInd w:val="0"/>
        <w:ind w:left="0" w:right="-1" w:firstLine="709"/>
        <w:jc w:val="both"/>
      </w:pPr>
      <w:r w:rsidRPr="00C151A9">
        <w:t>распоряжение Министерства природных ресурсов Российской Федерации, Правительства Ханты-Мансийского автономного округа – Югры от 22.09.2005 №</w:t>
      </w:r>
      <w:r w:rsidR="008076A0">
        <w:t xml:space="preserve"> </w:t>
      </w:r>
      <w:r w:rsidRPr="00C151A9">
        <w:t>66-р/496-рп</w:t>
      </w:r>
      <w:r w:rsidR="008076A0">
        <w:t xml:space="preserve"> </w:t>
      </w:r>
      <w:r w:rsidRPr="00C151A9">
        <w:t xml:space="preserve"> </w:t>
      </w:r>
      <w:r>
        <w:t>«</w:t>
      </w:r>
      <w:r w:rsidRPr="00C151A9">
        <w:t>Об утверждении перечня общераспростран</w:t>
      </w:r>
      <w:r>
        <w:t>ё</w:t>
      </w:r>
      <w:r w:rsidRPr="00C151A9">
        <w:t>нных полезных ископаемых Ханты-Мансийского автономного округа – Югры</w:t>
      </w:r>
      <w:r>
        <w:t>»;</w:t>
      </w:r>
    </w:p>
    <w:p w:rsidR="001B4B4D" w:rsidRDefault="001B4B4D" w:rsidP="00E7555D">
      <w:pPr>
        <w:numPr>
          <w:ilvl w:val="0"/>
          <w:numId w:val="77"/>
        </w:numPr>
        <w:tabs>
          <w:tab w:val="left" w:pos="1134"/>
        </w:tabs>
        <w:autoSpaceDE w:val="0"/>
        <w:autoSpaceDN w:val="0"/>
        <w:adjustRightInd w:val="0"/>
        <w:ind w:left="0" w:right="-1" w:firstLine="709"/>
        <w:jc w:val="both"/>
      </w:pPr>
      <w:r w:rsidRPr="00C151A9">
        <w:t>приказ Министерства экономического развития Российской Федерации от 30.04.2009 №</w:t>
      </w:r>
      <w:r w:rsidR="008076A0">
        <w:t xml:space="preserve"> </w:t>
      </w:r>
      <w:r w:rsidRPr="00C151A9">
        <w:t xml:space="preserve">141 </w:t>
      </w:r>
      <w:r w:rsidR="00115546">
        <w:t>«</w:t>
      </w:r>
      <w:r w:rsidRPr="00C151A9">
        <w:t xml:space="preserve">О реализации положений Федерального закона </w:t>
      </w:r>
      <w:r w:rsidR="00115546">
        <w:t>«</w:t>
      </w:r>
      <w:r w:rsidRPr="00C151A9">
        <w:t xml:space="preserve">О защите прав </w:t>
      </w:r>
      <w:r w:rsidRPr="00C151A9">
        <w:lastRenderedPageBreak/>
        <w:t>юридических лиц и индивидуальных предпринимателей при осуществлении государственного контроля (надзора) и муниципального контроля</w:t>
      </w:r>
      <w:r w:rsidR="00115546">
        <w:t>»</w:t>
      </w:r>
      <w:r>
        <w:t>;</w:t>
      </w:r>
    </w:p>
    <w:p w:rsidR="001B4B4D" w:rsidRDefault="001B4B4D" w:rsidP="00E7555D">
      <w:pPr>
        <w:pStyle w:val="a8"/>
        <w:numPr>
          <w:ilvl w:val="0"/>
          <w:numId w:val="77"/>
        </w:numPr>
        <w:tabs>
          <w:tab w:val="left" w:pos="1134"/>
        </w:tabs>
        <w:autoSpaceDE w:val="0"/>
        <w:autoSpaceDN w:val="0"/>
        <w:adjustRightInd w:val="0"/>
        <w:ind w:left="0" w:right="-1" w:firstLine="709"/>
        <w:jc w:val="both"/>
      </w:pPr>
      <w:r>
        <w:t>Устав города Покачи от 20.05.2005 №</w:t>
      </w:r>
      <w:r w:rsidR="008076A0">
        <w:t xml:space="preserve"> </w:t>
      </w:r>
      <w:r>
        <w:t>44;</w:t>
      </w:r>
    </w:p>
    <w:p w:rsidR="00E7555D" w:rsidRDefault="00E7555D" w:rsidP="00E7555D">
      <w:pPr>
        <w:pStyle w:val="a8"/>
        <w:numPr>
          <w:ilvl w:val="0"/>
          <w:numId w:val="77"/>
        </w:numPr>
        <w:tabs>
          <w:tab w:val="left" w:pos="1134"/>
        </w:tabs>
        <w:autoSpaceDE w:val="0"/>
        <w:autoSpaceDN w:val="0"/>
        <w:adjustRightInd w:val="0"/>
        <w:ind w:left="0" w:right="-1" w:firstLine="709"/>
        <w:jc w:val="both"/>
      </w:pPr>
      <w:r>
        <w:t>постановление а</w:t>
      </w:r>
      <w:r w:rsidRPr="004D5A95">
        <w:t>дминистрации города</w:t>
      </w:r>
      <w:r w:rsidR="008076A0">
        <w:t xml:space="preserve"> </w:t>
      </w:r>
      <w:r w:rsidRPr="004D5A95">
        <w:t xml:space="preserve">Покачи от 29.05.2013 </w:t>
      </w:r>
      <w:r>
        <w:t>№</w:t>
      </w:r>
      <w:r w:rsidR="008076A0">
        <w:t xml:space="preserve"> </w:t>
      </w:r>
      <w:r w:rsidRPr="004D5A95">
        <w:t xml:space="preserve">647 </w:t>
      </w:r>
      <w:r>
        <w:t>«</w:t>
      </w:r>
      <w:r w:rsidRPr="004D5A95">
        <w:t>Об утверждении Положения о муниципальном жилищном контроле на территории города Покачи</w:t>
      </w:r>
      <w:r>
        <w:t>» (с внесением изменением от 26.10.2017 № 1201, от 26.04.2018 №</w:t>
      </w:r>
      <w:r w:rsidR="008076A0">
        <w:t xml:space="preserve"> </w:t>
      </w:r>
      <w:r>
        <w:t>400, от 09.08.2018 №</w:t>
      </w:r>
      <w:r w:rsidR="008076A0">
        <w:t xml:space="preserve"> </w:t>
      </w:r>
      <w:r>
        <w:t>786);</w:t>
      </w:r>
    </w:p>
    <w:p w:rsidR="00E7555D" w:rsidRDefault="00E7555D" w:rsidP="00E7555D">
      <w:pPr>
        <w:pStyle w:val="a8"/>
        <w:numPr>
          <w:ilvl w:val="0"/>
          <w:numId w:val="77"/>
        </w:numPr>
        <w:tabs>
          <w:tab w:val="left" w:pos="1134"/>
        </w:tabs>
        <w:autoSpaceDE w:val="0"/>
        <w:autoSpaceDN w:val="0"/>
        <w:adjustRightInd w:val="0"/>
        <w:ind w:left="0" w:right="-1" w:firstLine="709"/>
        <w:jc w:val="both"/>
      </w:pPr>
      <w:r w:rsidRPr="00385DAA">
        <w:t xml:space="preserve">постановление </w:t>
      </w:r>
      <w:r>
        <w:t>а</w:t>
      </w:r>
      <w:r w:rsidRPr="00385DAA">
        <w:t xml:space="preserve">дминистрации города Покачи от 01.10.2014 </w:t>
      </w:r>
      <w:r>
        <w:t>№</w:t>
      </w:r>
      <w:r w:rsidR="008076A0">
        <w:t xml:space="preserve"> </w:t>
      </w:r>
      <w:r w:rsidRPr="00385DAA">
        <w:t>1124</w:t>
      </w:r>
      <w:r>
        <w:t xml:space="preserve"> «</w:t>
      </w:r>
      <w:r w:rsidRPr="00385DAA">
        <w:t xml:space="preserve">Об утверждении административного регламента осуществления муниципального </w:t>
      </w:r>
      <w:proofErr w:type="gramStart"/>
      <w:r w:rsidRPr="00385DAA">
        <w:t>контроля за</w:t>
      </w:r>
      <w:proofErr w:type="gramEnd"/>
      <w:r w:rsidRPr="00385DAA">
        <w:t xml:space="preserve"> соблюдением Правил благоустройства территории города Покачи</w:t>
      </w:r>
      <w:r>
        <w:t>» (с внесением изменений от 16.11.2017 №</w:t>
      </w:r>
      <w:r w:rsidR="008076A0">
        <w:t xml:space="preserve"> </w:t>
      </w:r>
      <w:r>
        <w:t>1266);</w:t>
      </w:r>
    </w:p>
    <w:p w:rsidR="00E7555D" w:rsidRPr="00385DAA" w:rsidRDefault="00E7555D" w:rsidP="00E7555D">
      <w:pPr>
        <w:pStyle w:val="a8"/>
        <w:numPr>
          <w:ilvl w:val="0"/>
          <w:numId w:val="77"/>
        </w:numPr>
        <w:tabs>
          <w:tab w:val="left" w:pos="1134"/>
        </w:tabs>
        <w:autoSpaceDE w:val="0"/>
        <w:autoSpaceDN w:val="0"/>
        <w:adjustRightInd w:val="0"/>
        <w:ind w:left="0" w:right="-1" w:firstLine="709"/>
        <w:jc w:val="both"/>
      </w:pPr>
      <w:r w:rsidRPr="00385DAA">
        <w:t xml:space="preserve">постановление </w:t>
      </w:r>
      <w:r>
        <w:t>а</w:t>
      </w:r>
      <w:r w:rsidRPr="00385DAA">
        <w:t xml:space="preserve">дминистрации города Покачи от 26.11.2015 </w:t>
      </w:r>
      <w:r>
        <w:t>№</w:t>
      </w:r>
      <w:r w:rsidR="008076A0">
        <w:t xml:space="preserve"> </w:t>
      </w:r>
      <w:r w:rsidRPr="00385DAA">
        <w:t xml:space="preserve">1289 </w:t>
      </w:r>
      <w:r>
        <w:t>«</w:t>
      </w:r>
      <w:r w:rsidRPr="00385DAA">
        <w:t>Об утверждении Положения о муниципальном контроле за использованием и охраной недр при добыче общераспростран</w:t>
      </w:r>
      <w:r>
        <w:t>ё</w:t>
      </w:r>
      <w:r w:rsidRPr="00385DAA">
        <w:t>нных полезных ископаемых, а также при строительстве подземных сооружений, не связанных с добычей полезных ископаемых, на территории города Покачи</w:t>
      </w:r>
      <w:r>
        <w:t>» (</w:t>
      </w:r>
      <w:proofErr w:type="gramStart"/>
      <w:r>
        <w:t>в</w:t>
      </w:r>
      <w:proofErr w:type="gramEnd"/>
      <w:r>
        <w:t xml:space="preserve"> несением изменений от </w:t>
      </w:r>
      <w:r w:rsidRPr="00385DAA">
        <w:t xml:space="preserve">26.07.2016 </w:t>
      </w:r>
      <w:hyperlink r:id="rId29" w:history="1">
        <w:r w:rsidRPr="00385DAA">
          <w:t xml:space="preserve">№ 741, от 24.10.2016 </w:t>
        </w:r>
        <w:hyperlink r:id="rId30" w:history="1">
          <w:r w:rsidRPr="00385DAA">
            <w:t>№ 1055</w:t>
          </w:r>
        </w:hyperlink>
        <w:r w:rsidRPr="00385DAA">
          <w:t>)</w:t>
        </w:r>
        <w:r>
          <w:t>;</w:t>
        </w:r>
      </w:hyperlink>
    </w:p>
    <w:p w:rsidR="001B4B4D" w:rsidRDefault="00C022FF" w:rsidP="00E7555D">
      <w:pPr>
        <w:pStyle w:val="a8"/>
        <w:numPr>
          <w:ilvl w:val="0"/>
          <w:numId w:val="77"/>
        </w:numPr>
        <w:tabs>
          <w:tab w:val="left" w:pos="1134"/>
        </w:tabs>
        <w:autoSpaceDE w:val="0"/>
        <w:autoSpaceDN w:val="0"/>
        <w:adjustRightInd w:val="0"/>
        <w:ind w:left="0" w:right="-1" w:firstLine="709"/>
        <w:jc w:val="both"/>
      </w:pPr>
      <w:hyperlink r:id="rId31" w:history="1">
        <w:r w:rsidR="00E7555D" w:rsidRPr="0093198A">
          <w:t>постановление</w:t>
        </w:r>
      </w:hyperlink>
      <w:r w:rsidR="00F61C67">
        <w:t xml:space="preserve"> </w:t>
      </w:r>
      <w:r w:rsidR="001B4B4D" w:rsidRPr="0093198A">
        <w:t>администрации города Покачи от 29.12.2015№</w:t>
      </w:r>
      <w:r w:rsidR="008076A0">
        <w:t xml:space="preserve"> </w:t>
      </w:r>
      <w:r w:rsidR="001B4B4D" w:rsidRPr="0093198A">
        <w:t xml:space="preserve">1459 </w:t>
      </w:r>
      <w:r w:rsidR="00115546">
        <w:t>«</w:t>
      </w:r>
      <w:r w:rsidR="001B4B4D" w:rsidRPr="0093198A">
        <w:t>Об утверждении порядка подготовки и обобщения сведений об организации и проведении муниципального контроля,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w:t>
      </w:r>
      <w:r w:rsidR="00115546">
        <w:t>»</w:t>
      </w:r>
      <w:r w:rsidR="001B4B4D">
        <w:t xml:space="preserve"> (с внесением изменений от 20.12.2017 №</w:t>
      </w:r>
      <w:r w:rsidR="008076A0">
        <w:t xml:space="preserve"> </w:t>
      </w:r>
      <w:r w:rsidR="001B4B4D">
        <w:t>1443);</w:t>
      </w:r>
    </w:p>
    <w:p w:rsidR="00E7555D" w:rsidRDefault="00E7555D" w:rsidP="00E7555D">
      <w:pPr>
        <w:pStyle w:val="a8"/>
        <w:numPr>
          <w:ilvl w:val="0"/>
          <w:numId w:val="77"/>
        </w:numPr>
        <w:tabs>
          <w:tab w:val="left" w:pos="1134"/>
        </w:tabs>
        <w:autoSpaceDE w:val="0"/>
        <w:autoSpaceDN w:val="0"/>
        <w:adjustRightInd w:val="0"/>
        <w:ind w:left="0" w:right="-1" w:firstLine="709"/>
        <w:jc w:val="both"/>
      </w:pPr>
      <w:r w:rsidRPr="004D5A95">
        <w:t xml:space="preserve">постановление </w:t>
      </w:r>
      <w:r>
        <w:t>а</w:t>
      </w:r>
      <w:r w:rsidRPr="004D5A95">
        <w:t xml:space="preserve">дминистрации города Покачи от 11.05.2016 </w:t>
      </w:r>
      <w:r>
        <w:t>№</w:t>
      </w:r>
      <w:r w:rsidR="008076A0">
        <w:t xml:space="preserve"> </w:t>
      </w:r>
      <w:r>
        <w:t>456 «</w:t>
      </w:r>
      <w:r w:rsidRPr="004D5A95">
        <w:t>О порядке организации и проведении проверок при осуществлении муниципального земельного контроля в границах городского округа город Покачи</w:t>
      </w:r>
      <w:r>
        <w:t>» (с внесением изменений от 16.11.2017 №</w:t>
      </w:r>
      <w:r w:rsidR="008076A0">
        <w:t xml:space="preserve"> </w:t>
      </w:r>
      <w:r>
        <w:t>1267, от 03.12.2018 №</w:t>
      </w:r>
      <w:r w:rsidR="008076A0">
        <w:t xml:space="preserve"> </w:t>
      </w:r>
      <w:r>
        <w:t>1223);</w:t>
      </w:r>
    </w:p>
    <w:p w:rsidR="00E7555D" w:rsidRDefault="00E7555D" w:rsidP="00E7555D">
      <w:pPr>
        <w:pStyle w:val="a8"/>
        <w:numPr>
          <w:ilvl w:val="0"/>
          <w:numId w:val="77"/>
        </w:numPr>
        <w:tabs>
          <w:tab w:val="left" w:pos="1134"/>
        </w:tabs>
        <w:autoSpaceDE w:val="0"/>
        <w:autoSpaceDN w:val="0"/>
        <w:adjustRightInd w:val="0"/>
        <w:ind w:left="0" w:right="-1" w:firstLine="709"/>
        <w:jc w:val="both"/>
      </w:pPr>
      <w:r>
        <w:t>постановление а</w:t>
      </w:r>
      <w:r w:rsidRPr="004D5A95">
        <w:t xml:space="preserve">дминистрации города Покачи от 21.09.2016 </w:t>
      </w:r>
      <w:r>
        <w:t>№</w:t>
      </w:r>
      <w:r w:rsidR="008076A0">
        <w:t xml:space="preserve"> </w:t>
      </w:r>
      <w:r w:rsidRPr="004D5A95">
        <w:t xml:space="preserve">919 </w:t>
      </w:r>
      <w:r>
        <w:t>«</w:t>
      </w:r>
      <w:r w:rsidRPr="004D5A95">
        <w:t>Об утверждении Положения об осуществлении муниципального лесного контр</w:t>
      </w:r>
      <w:r>
        <w:t>оля на территории города Покачи»;</w:t>
      </w:r>
    </w:p>
    <w:p w:rsidR="00E7555D" w:rsidRDefault="00E7555D" w:rsidP="00E7555D">
      <w:pPr>
        <w:numPr>
          <w:ilvl w:val="0"/>
          <w:numId w:val="77"/>
        </w:numPr>
        <w:tabs>
          <w:tab w:val="left" w:pos="1134"/>
        </w:tabs>
        <w:ind w:left="0" w:firstLine="709"/>
        <w:jc w:val="both"/>
      </w:pPr>
      <w:r>
        <w:t>постановление администрации города Покачи от 13.11.2017 №</w:t>
      </w:r>
      <w:r w:rsidR="008076A0">
        <w:t xml:space="preserve"> </w:t>
      </w:r>
      <w:r>
        <w:t>1253 «</w:t>
      </w:r>
      <w:r w:rsidRPr="00BA529F">
        <w:t>Об утверждении Порядка оформления и содержания плановых (рейдовых) заданий на проведение плановых (рейдовых) осмотров, а также порядок оформление результато</w:t>
      </w:r>
      <w:r>
        <w:t>в таких осмотров, обследований»;</w:t>
      </w:r>
    </w:p>
    <w:p w:rsidR="001B4B4D" w:rsidRDefault="00E7555D" w:rsidP="00E7555D">
      <w:pPr>
        <w:pStyle w:val="a8"/>
        <w:numPr>
          <w:ilvl w:val="0"/>
          <w:numId w:val="77"/>
        </w:numPr>
        <w:tabs>
          <w:tab w:val="left" w:pos="1134"/>
        </w:tabs>
        <w:autoSpaceDE w:val="0"/>
        <w:autoSpaceDN w:val="0"/>
        <w:adjustRightInd w:val="0"/>
        <w:ind w:left="0" w:right="-1" w:firstLine="709"/>
        <w:jc w:val="both"/>
      </w:pPr>
      <w:r>
        <w:t xml:space="preserve">постановление </w:t>
      </w:r>
      <w:r w:rsidR="001B4B4D">
        <w:t>администрации города Покачи от 17.11.2017 №</w:t>
      </w:r>
      <w:r w:rsidR="008076A0">
        <w:t xml:space="preserve"> </w:t>
      </w:r>
      <w:r w:rsidR="001B4B4D">
        <w:t xml:space="preserve">1302 </w:t>
      </w:r>
      <w:r w:rsidR="00115546">
        <w:t>«</w:t>
      </w:r>
      <w:r w:rsidR="001B4B4D" w:rsidRPr="004422F1">
        <w:t xml:space="preserve">Об утверждении </w:t>
      </w:r>
      <w:r w:rsidR="001B4B4D">
        <w:t>а</w:t>
      </w:r>
      <w:r w:rsidR="001B4B4D" w:rsidRPr="004422F1">
        <w:t>дминистративного регламента по осуществлению муниципального земельного контроля в границах муниципального образования города Покачи</w:t>
      </w:r>
      <w:proofErr w:type="gramStart"/>
      <w:r w:rsidR="00115546">
        <w:t>»</w:t>
      </w:r>
      <w:r w:rsidR="001B4B4D">
        <w:t>(</w:t>
      </w:r>
      <w:proofErr w:type="gramEnd"/>
      <w:r w:rsidR="001B4B4D">
        <w:t>с внесением изменений от 26.04.2018 №</w:t>
      </w:r>
      <w:r w:rsidR="008076A0">
        <w:t xml:space="preserve"> </w:t>
      </w:r>
      <w:r w:rsidR="001B4B4D">
        <w:t>401, от 03.12.2018 №</w:t>
      </w:r>
      <w:r w:rsidR="008076A0">
        <w:t xml:space="preserve"> </w:t>
      </w:r>
      <w:r w:rsidR="001B4B4D">
        <w:t>1220);</w:t>
      </w:r>
    </w:p>
    <w:p w:rsidR="00E7555D" w:rsidRDefault="00E7555D" w:rsidP="00E7555D">
      <w:pPr>
        <w:pStyle w:val="a8"/>
        <w:numPr>
          <w:ilvl w:val="0"/>
          <w:numId w:val="77"/>
        </w:numPr>
        <w:tabs>
          <w:tab w:val="left" w:pos="1134"/>
        </w:tabs>
        <w:autoSpaceDE w:val="0"/>
        <w:autoSpaceDN w:val="0"/>
        <w:adjustRightInd w:val="0"/>
        <w:ind w:left="0" w:right="-1" w:firstLine="709"/>
        <w:jc w:val="both"/>
      </w:pPr>
      <w:r w:rsidRPr="00385DAA">
        <w:t xml:space="preserve">постановление </w:t>
      </w:r>
      <w:r>
        <w:t>а</w:t>
      </w:r>
      <w:r w:rsidRPr="00385DAA">
        <w:t xml:space="preserve">дминистрации города Покачи от 17.11.2017 </w:t>
      </w:r>
      <w:r>
        <w:t>№</w:t>
      </w:r>
      <w:r w:rsidR="008076A0">
        <w:t xml:space="preserve"> </w:t>
      </w:r>
      <w:r w:rsidRPr="00385DAA">
        <w:t xml:space="preserve">1303 </w:t>
      </w:r>
      <w:r>
        <w:t>«</w:t>
      </w:r>
      <w:r w:rsidRPr="00385DAA">
        <w:t xml:space="preserve">Об утверждении административного регламента по осуществлению муниципального </w:t>
      </w:r>
      <w:proofErr w:type="gramStart"/>
      <w:r w:rsidRPr="00385DAA">
        <w:t>контроля за</w:t>
      </w:r>
      <w:proofErr w:type="gramEnd"/>
      <w:r w:rsidRPr="00385DAA">
        <w:t xml:space="preserve"> сохранностью автомобильных дорог местного значения в границах города Покачи</w:t>
      </w:r>
      <w:r>
        <w:t>» (с внесением изменений от 20.12.2017 №</w:t>
      </w:r>
      <w:r w:rsidR="008076A0">
        <w:t xml:space="preserve"> </w:t>
      </w:r>
      <w:r>
        <w:t>1447, от 12.04.2018 №</w:t>
      </w:r>
      <w:r w:rsidR="008076A0">
        <w:t xml:space="preserve"> </w:t>
      </w:r>
      <w:r>
        <w:t>350, от 29.11.2018 №</w:t>
      </w:r>
      <w:r w:rsidR="008076A0">
        <w:t xml:space="preserve"> </w:t>
      </w:r>
      <w:r>
        <w:t>1205);</w:t>
      </w:r>
    </w:p>
    <w:p w:rsidR="00E7555D" w:rsidRDefault="00E7555D" w:rsidP="00E7555D">
      <w:pPr>
        <w:pStyle w:val="a8"/>
        <w:numPr>
          <w:ilvl w:val="0"/>
          <w:numId w:val="77"/>
        </w:numPr>
        <w:tabs>
          <w:tab w:val="left" w:pos="1134"/>
        </w:tabs>
        <w:autoSpaceDE w:val="0"/>
        <w:autoSpaceDN w:val="0"/>
        <w:adjustRightInd w:val="0"/>
        <w:ind w:left="0" w:right="-1" w:firstLine="709"/>
        <w:jc w:val="both"/>
      </w:pPr>
      <w:r w:rsidRPr="004D5A95">
        <w:t xml:space="preserve">постановление </w:t>
      </w:r>
      <w:r>
        <w:t>а</w:t>
      </w:r>
      <w:r w:rsidRPr="004D5A95">
        <w:t xml:space="preserve">дминистрации города Покачи от 17.11.2017 </w:t>
      </w:r>
      <w:r>
        <w:t>№</w:t>
      </w:r>
      <w:r w:rsidR="008076A0">
        <w:t xml:space="preserve"> </w:t>
      </w:r>
      <w:r w:rsidRPr="004D5A95">
        <w:t xml:space="preserve">1304 </w:t>
      </w:r>
      <w:r>
        <w:t>«</w:t>
      </w:r>
      <w:r w:rsidRPr="004D5A95">
        <w:t>Об утверждении административного регламента по осуществлению муниципального жилищного контроля на территории муниципального образования город Покачи</w:t>
      </w:r>
      <w:r>
        <w:t>» (с внесением изменений от 12.04.2018 №</w:t>
      </w:r>
      <w:r w:rsidR="008076A0">
        <w:t xml:space="preserve"> </w:t>
      </w:r>
      <w:r>
        <w:t>352, от 03.12.2018 №</w:t>
      </w:r>
      <w:r w:rsidR="008076A0">
        <w:t xml:space="preserve"> </w:t>
      </w:r>
      <w:r>
        <w:t>1221);</w:t>
      </w:r>
    </w:p>
    <w:p w:rsidR="00E7555D" w:rsidRDefault="00E7555D" w:rsidP="00E7555D">
      <w:pPr>
        <w:pStyle w:val="a8"/>
        <w:numPr>
          <w:ilvl w:val="0"/>
          <w:numId w:val="77"/>
        </w:numPr>
        <w:tabs>
          <w:tab w:val="left" w:pos="1134"/>
        </w:tabs>
        <w:autoSpaceDE w:val="0"/>
        <w:autoSpaceDN w:val="0"/>
        <w:adjustRightInd w:val="0"/>
        <w:ind w:left="0" w:right="-1" w:firstLine="709"/>
        <w:jc w:val="both"/>
      </w:pPr>
      <w:r w:rsidRPr="00385DAA">
        <w:t xml:space="preserve">постановление </w:t>
      </w:r>
      <w:r>
        <w:t>а</w:t>
      </w:r>
      <w:r w:rsidRPr="00385DAA">
        <w:t xml:space="preserve">дминистрации города Покачи от 17.11.2017 </w:t>
      </w:r>
      <w:r>
        <w:t>№</w:t>
      </w:r>
      <w:r w:rsidR="008076A0">
        <w:t xml:space="preserve"> </w:t>
      </w:r>
      <w:r w:rsidRPr="00385DAA">
        <w:t xml:space="preserve">1305 </w:t>
      </w:r>
      <w:r>
        <w:t>«</w:t>
      </w:r>
      <w:r w:rsidRPr="00385DAA">
        <w:t>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 на территории города Покачи</w:t>
      </w:r>
      <w:proofErr w:type="gramStart"/>
      <w:r>
        <w:t>»(</w:t>
      </w:r>
      <w:proofErr w:type="gramEnd"/>
      <w:r>
        <w:t>с внесением изменений от 12.04.2018 №</w:t>
      </w:r>
      <w:r w:rsidR="008076A0">
        <w:t xml:space="preserve"> </w:t>
      </w:r>
      <w:r>
        <w:t>353, от 03.12.2018 №</w:t>
      </w:r>
      <w:r w:rsidR="008076A0">
        <w:t xml:space="preserve"> </w:t>
      </w:r>
      <w:r>
        <w:t>1222);</w:t>
      </w:r>
    </w:p>
    <w:p w:rsidR="00E7555D" w:rsidRDefault="00E7555D" w:rsidP="00E7555D">
      <w:pPr>
        <w:pStyle w:val="a8"/>
        <w:numPr>
          <w:ilvl w:val="0"/>
          <w:numId w:val="77"/>
        </w:numPr>
        <w:tabs>
          <w:tab w:val="left" w:pos="1134"/>
        </w:tabs>
        <w:autoSpaceDE w:val="0"/>
        <w:autoSpaceDN w:val="0"/>
        <w:adjustRightInd w:val="0"/>
        <w:ind w:left="0" w:right="-1" w:firstLine="709"/>
        <w:jc w:val="both"/>
      </w:pPr>
      <w:r w:rsidRPr="00385DAA">
        <w:t xml:space="preserve">постановление </w:t>
      </w:r>
      <w:r>
        <w:t>а</w:t>
      </w:r>
      <w:r w:rsidRPr="00385DAA">
        <w:t xml:space="preserve">дминистрации города Покачи от 17.11.2017 </w:t>
      </w:r>
      <w:r>
        <w:t>№</w:t>
      </w:r>
      <w:r w:rsidR="008076A0">
        <w:t xml:space="preserve"> </w:t>
      </w:r>
      <w:r w:rsidRPr="00385DAA">
        <w:t xml:space="preserve">1306 </w:t>
      </w:r>
      <w:r>
        <w:t>«</w:t>
      </w:r>
      <w:r w:rsidRPr="00385DAA">
        <w:t>Об утверждении административного регламента осуществления муниципального контроля за использованием и охраной недр при добыче общераспростран</w:t>
      </w:r>
      <w:r>
        <w:t>ё</w:t>
      </w:r>
      <w:r w:rsidRPr="00385DAA">
        <w:t xml:space="preserve">нных полезных ископаемых, а также при строительстве подземных сооружений, не связанных с добычей </w:t>
      </w:r>
      <w:r w:rsidRPr="00385DAA">
        <w:lastRenderedPageBreak/>
        <w:t>полезных ископае</w:t>
      </w:r>
      <w:r>
        <w:t>мых на территории города Покачи</w:t>
      </w:r>
      <w:proofErr w:type="gramStart"/>
      <w:r>
        <w:t>»(</w:t>
      </w:r>
      <w:proofErr w:type="gramEnd"/>
      <w:r>
        <w:t>с внесением изменений от 26.07.2018 №</w:t>
      </w:r>
      <w:r w:rsidR="008076A0">
        <w:t xml:space="preserve"> </w:t>
      </w:r>
      <w:r>
        <w:t>721, от 29.11.2018 №</w:t>
      </w:r>
      <w:r w:rsidR="008076A0">
        <w:t xml:space="preserve"> </w:t>
      </w:r>
      <w:r>
        <w:t>1204);</w:t>
      </w:r>
    </w:p>
    <w:p w:rsidR="001B4B4D" w:rsidRDefault="00E7555D" w:rsidP="00E7555D">
      <w:pPr>
        <w:pStyle w:val="a8"/>
        <w:numPr>
          <w:ilvl w:val="0"/>
          <w:numId w:val="77"/>
        </w:numPr>
        <w:tabs>
          <w:tab w:val="left" w:pos="1134"/>
        </w:tabs>
        <w:autoSpaceDE w:val="0"/>
        <w:autoSpaceDN w:val="0"/>
        <w:adjustRightInd w:val="0"/>
        <w:ind w:left="0" w:right="-1" w:firstLine="709"/>
        <w:jc w:val="both"/>
      </w:pPr>
      <w:r>
        <w:t xml:space="preserve">постановление </w:t>
      </w:r>
      <w:r w:rsidR="001B4B4D">
        <w:t>а</w:t>
      </w:r>
      <w:r w:rsidR="001B4B4D" w:rsidRPr="004D5A95">
        <w:t xml:space="preserve">дминистрации города Покачи от 17.11.2017 </w:t>
      </w:r>
      <w:r w:rsidR="001B4B4D">
        <w:t>№</w:t>
      </w:r>
      <w:r w:rsidR="008076A0">
        <w:t xml:space="preserve"> </w:t>
      </w:r>
      <w:r w:rsidR="001B4B4D" w:rsidRPr="004D5A95">
        <w:t xml:space="preserve">1307 </w:t>
      </w:r>
      <w:r w:rsidR="00115546">
        <w:t>«</w:t>
      </w:r>
      <w:r w:rsidR="001B4B4D" w:rsidRPr="004D5A95">
        <w:t>Об утверждении административного регламента по осуществлению муниципального лесного контроля на территории муниципального образования город Покачи</w:t>
      </w:r>
      <w:r w:rsidR="00115546">
        <w:t>»</w:t>
      </w:r>
      <w:r w:rsidR="008076A0">
        <w:t xml:space="preserve"> </w:t>
      </w:r>
      <w:r w:rsidR="001B4B4D">
        <w:t>(с внесением изменений от 20.12.2017 №</w:t>
      </w:r>
      <w:r w:rsidR="008076A0">
        <w:t xml:space="preserve"> </w:t>
      </w:r>
      <w:r w:rsidR="001B4B4D">
        <w:t>1443, от 12.04.2018 №</w:t>
      </w:r>
      <w:r w:rsidR="008076A0">
        <w:t xml:space="preserve"> </w:t>
      </w:r>
      <w:r w:rsidR="001B4B4D">
        <w:t>351, от 29.11.2018 №</w:t>
      </w:r>
      <w:r w:rsidR="008076A0">
        <w:t xml:space="preserve"> </w:t>
      </w:r>
      <w:r w:rsidR="001B4B4D">
        <w:t>1206);</w:t>
      </w:r>
    </w:p>
    <w:p w:rsidR="00E7555D" w:rsidRDefault="00E7555D" w:rsidP="00E7555D">
      <w:pPr>
        <w:pStyle w:val="a8"/>
        <w:numPr>
          <w:ilvl w:val="0"/>
          <w:numId w:val="77"/>
        </w:numPr>
        <w:tabs>
          <w:tab w:val="left" w:pos="1134"/>
        </w:tabs>
        <w:autoSpaceDE w:val="0"/>
        <w:autoSpaceDN w:val="0"/>
        <w:adjustRightInd w:val="0"/>
        <w:ind w:left="0" w:right="-1" w:firstLine="709"/>
        <w:jc w:val="both"/>
      </w:pPr>
      <w:r w:rsidRPr="0093198A">
        <w:t>постановление администрации города Покачи от 20.12.2017 №</w:t>
      </w:r>
      <w:r w:rsidR="008076A0">
        <w:t xml:space="preserve"> </w:t>
      </w:r>
      <w:r w:rsidRPr="0093198A">
        <w:t xml:space="preserve">1444 </w:t>
      </w:r>
      <w:r>
        <w:t>«</w:t>
      </w:r>
      <w:r w:rsidRPr="0093198A">
        <w:t>Об утверждении Положения по осуществлению муниципального контроля в области торговой деятельности на территории города Покачи</w:t>
      </w:r>
      <w:r>
        <w:t>»;</w:t>
      </w:r>
    </w:p>
    <w:p w:rsidR="001B4B4D" w:rsidRPr="004D5A95" w:rsidRDefault="00E7555D" w:rsidP="00E7555D">
      <w:pPr>
        <w:pStyle w:val="a8"/>
        <w:numPr>
          <w:ilvl w:val="0"/>
          <w:numId w:val="77"/>
        </w:numPr>
        <w:tabs>
          <w:tab w:val="left" w:pos="1134"/>
        </w:tabs>
        <w:autoSpaceDE w:val="0"/>
        <w:autoSpaceDN w:val="0"/>
        <w:adjustRightInd w:val="0"/>
        <w:ind w:left="0" w:right="-1" w:firstLine="709"/>
        <w:jc w:val="both"/>
      </w:pPr>
      <w:r>
        <w:t xml:space="preserve">постановление </w:t>
      </w:r>
      <w:r w:rsidR="001B4B4D">
        <w:t>администрации города Покачи от 20.12.2017 №</w:t>
      </w:r>
      <w:r w:rsidR="008076A0">
        <w:t xml:space="preserve"> </w:t>
      </w:r>
      <w:r w:rsidR="001B4B4D">
        <w:t xml:space="preserve">1445 </w:t>
      </w:r>
      <w:r w:rsidR="00115546">
        <w:t>«</w:t>
      </w:r>
      <w:r w:rsidR="001B4B4D">
        <w:t xml:space="preserve">Об утверждении Положения по осуществлению муниципального </w:t>
      </w:r>
      <w:proofErr w:type="gramStart"/>
      <w:r w:rsidR="001B4B4D">
        <w:t>контроля за</w:t>
      </w:r>
      <w:proofErr w:type="gramEnd"/>
      <w:r w:rsidR="001B4B4D">
        <w:t xml:space="preserve"> сохранностью автомобильных дорог местного значения в границах города Покачи</w:t>
      </w:r>
      <w:r w:rsidR="00115546">
        <w:t>»</w:t>
      </w:r>
      <w:r w:rsidR="001B4B4D">
        <w:t>;</w:t>
      </w:r>
    </w:p>
    <w:p w:rsidR="001B4B4D" w:rsidRDefault="00E7555D" w:rsidP="00E7555D">
      <w:pPr>
        <w:pStyle w:val="a8"/>
        <w:numPr>
          <w:ilvl w:val="0"/>
          <w:numId w:val="77"/>
        </w:numPr>
        <w:tabs>
          <w:tab w:val="left" w:pos="1134"/>
        </w:tabs>
        <w:autoSpaceDE w:val="0"/>
        <w:autoSpaceDN w:val="0"/>
        <w:adjustRightInd w:val="0"/>
        <w:ind w:left="0" w:right="-1" w:firstLine="709"/>
        <w:jc w:val="both"/>
      </w:pPr>
      <w:r>
        <w:t xml:space="preserve">постановление </w:t>
      </w:r>
      <w:r w:rsidR="001B4B4D">
        <w:t>администрации города Покачи от 20.12.2017 №</w:t>
      </w:r>
      <w:r w:rsidR="008076A0">
        <w:t xml:space="preserve"> </w:t>
      </w:r>
      <w:r w:rsidR="001B4B4D">
        <w:t xml:space="preserve">1446 </w:t>
      </w:r>
      <w:r w:rsidR="00115546">
        <w:t>«</w:t>
      </w:r>
      <w:r w:rsidR="001B4B4D">
        <w:t>Об утверждении Положения об осуществлении муниципального контроля за соблюдением норм Правил благоустройства на территории города Покачи</w:t>
      </w:r>
      <w:proofErr w:type="gramStart"/>
      <w:r w:rsidR="00115546">
        <w:t>»</w:t>
      </w:r>
      <w:r w:rsidR="001B4B4D">
        <w:t>(</w:t>
      </w:r>
      <w:proofErr w:type="gramEnd"/>
      <w:r w:rsidR="001B4B4D">
        <w:t>с внесением изменений от 26.07.2018 №</w:t>
      </w:r>
      <w:r w:rsidR="008076A0">
        <w:t xml:space="preserve"> </w:t>
      </w:r>
      <w:r w:rsidR="001B4B4D">
        <w:t>726);</w:t>
      </w:r>
    </w:p>
    <w:p w:rsidR="00E7555D" w:rsidRDefault="00E7555D" w:rsidP="00E7555D">
      <w:pPr>
        <w:pStyle w:val="a8"/>
        <w:numPr>
          <w:ilvl w:val="0"/>
          <w:numId w:val="77"/>
        </w:numPr>
        <w:tabs>
          <w:tab w:val="left" w:pos="1134"/>
        </w:tabs>
        <w:autoSpaceDE w:val="0"/>
        <w:autoSpaceDN w:val="0"/>
        <w:adjustRightInd w:val="0"/>
        <w:ind w:left="0" w:right="-1" w:firstLine="709"/>
        <w:jc w:val="both"/>
      </w:pPr>
      <w:r>
        <w:t>распоряжением а</w:t>
      </w:r>
      <w:r w:rsidRPr="00351CE9">
        <w:t xml:space="preserve">дминистрации города Покачи от </w:t>
      </w:r>
      <w:r>
        <w:t>30</w:t>
      </w:r>
      <w:r w:rsidRPr="00351CE9">
        <w:t>.0</w:t>
      </w:r>
      <w:r>
        <w:t>5</w:t>
      </w:r>
      <w:r w:rsidRPr="00351CE9">
        <w:t>.201</w:t>
      </w:r>
      <w:r>
        <w:t>6</w:t>
      </w:r>
      <w:r w:rsidRPr="00351CE9">
        <w:t xml:space="preserve"> №</w:t>
      </w:r>
      <w:r w:rsidR="008076A0">
        <w:t xml:space="preserve"> </w:t>
      </w:r>
      <w:r w:rsidRPr="00351CE9">
        <w:t>88</w:t>
      </w:r>
      <w:r>
        <w:t>-р</w:t>
      </w:r>
      <w:r w:rsidR="008076A0">
        <w:t xml:space="preserve"> </w:t>
      </w:r>
      <w:r>
        <w:t>«О внесении изменений в распоряжение администрации города Покачи от 05.07.2011 №</w:t>
      </w:r>
      <w:r w:rsidR="008076A0">
        <w:t xml:space="preserve"> </w:t>
      </w:r>
      <w:r>
        <w:t>144-р «Об утверждении положений о структурных подразделениях администрации города».</w:t>
      </w:r>
    </w:p>
    <w:p w:rsidR="002821DC" w:rsidRDefault="002821DC" w:rsidP="002821DC">
      <w:pPr>
        <w:jc w:val="both"/>
      </w:pPr>
    </w:p>
    <w:p w:rsidR="002821DC" w:rsidRDefault="002821DC" w:rsidP="002821DC">
      <w:pPr>
        <w:jc w:val="both"/>
      </w:pPr>
    </w:p>
    <w:p w:rsidR="002821DC" w:rsidRDefault="002821DC" w:rsidP="002821DC">
      <w:pPr>
        <w:jc w:val="both"/>
      </w:pPr>
    </w:p>
    <w:p w:rsidR="002821DC" w:rsidRDefault="002821DC" w:rsidP="002821DC">
      <w:pPr>
        <w:jc w:val="both"/>
      </w:pPr>
    </w:p>
    <w:p w:rsidR="002821DC" w:rsidRDefault="002821DC" w:rsidP="002821DC">
      <w:pPr>
        <w:jc w:val="both"/>
      </w:pPr>
    </w:p>
    <w:p w:rsidR="002821DC" w:rsidRDefault="002821DC" w:rsidP="002821DC">
      <w:pPr>
        <w:jc w:val="both"/>
      </w:pPr>
    </w:p>
    <w:p w:rsidR="002821DC" w:rsidRDefault="002821DC" w:rsidP="002821DC">
      <w:pPr>
        <w:jc w:val="both"/>
      </w:pPr>
    </w:p>
    <w:p w:rsidR="002821DC" w:rsidRDefault="002821DC" w:rsidP="002821DC">
      <w:pPr>
        <w:jc w:val="both"/>
      </w:pPr>
    </w:p>
    <w:p w:rsidR="002821DC" w:rsidRDefault="002821DC" w:rsidP="002821DC">
      <w:pPr>
        <w:jc w:val="both"/>
      </w:pPr>
    </w:p>
    <w:p w:rsidR="002821DC" w:rsidRDefault="002821DC" w:rsidP="002821DC">
      <w:pPr>
        <w:jc w:val="both"/>
      </w:pPr>
    </w:p>
    <w:p w:rsidR="002821DC" w:rsidRDefault="002821DC" w:rsidP="002821DC">
      <w:pPr>
        <w:jc w:val="both"/>
      </w:pPr>
    </w:p>
    <w:p w:rsidR="002821DC" w:rsidRDefault="002821DC" w:rsidP="002821DC">
      <w:pPr>
        <w:jc w:val="both"/>
      </w:pPr>
    </w:p>
    <w:p w:rsidR="002821DC" w:rsidRDefault="002821DC" w:rsidP="002821DC">
      <w:pPr>
        <w:jc w:val="both"/>
      </w:pPr>
    </w:p>
    <w:p w:rsidR="002821DC" w:rsidRDefault="002821DC" w:rsidP="002821DC">
      <w:pPr>
        <w:jc w:val="both"/>
      </w:pPr>
    </w:p>
    <w:p w:rsidR="002821DC" w:rsidRDefault="002821DC" w:rsidP="002821DC">
      <w:pPr>
        <w:jc w:val="both"/>
      </w:pPr>
    </w:p>
    <w:p w:rsidR="002821DC" w:rsidRDefault="002821DC" w:rsidP="002821DC">
      <w:pPr>
        <w:jc w:val="both"/>
      </w:pPr>
    </w:p>
    <w:p w:rsidR="002821DC" w:rsidRDefault="002821DC" w:rsidP="002821DC">
      <w:pPr>
        <w:jc w:val="both"/>
      </w:pPr>
    </w:p>
    <w:p w:rsidR="002821DC" w:rsidRDefault="002821DC" w:rsidP="002821DC">
      <w:pPr>
        <w:jc w:val="both"/>
      </w:pPr>
    </w:p>
    <w:p w:rsidR="002821DC" w:rsidRDefault="002821DC" w:rsidP="002821DC">
      <w:pPr>
        <w:jc w:val="both"/>
      </w:pPr>
    </w:p>
    <w:p w:rsidR="002821DC" w:rsidRDefault="002821DC" w:rsidP="002821DC">
      <w:pPr>
        <w:jc w:val="both"/>
      </w:pPr>
    </w:p>
    <w:p w:rsidR="002821DC" w:rsidRDefault="002821DC" w:rsidP="002821DC">
      <w:pPr>
        <w:jc w:val="both"/>
      </w:pPr>
    </w:p>
    <w:p w:rsidR="002821DC" w:rsidRDefault="002821DC" w:rsidP="002821DC">
      <w:pPr>
        <w:jc w:val="both"/>
      </w:pPr>
    </w:p>
    <w:p w:rsidR="002821DC" w:rsidRDefault="002821DC" w:rsidP="002821DC">
      <w:pPr>
        <w:jc w:val="both"/>
      </w:pPr>
    </w:p>
    <w:p w:rsidR="002821DC" w:rsidRDefault="002821DC" w:rsidP="002821DC">
      <w:pPr>
        <w:jc w:val="both"/>
      </w:pPr>
    </w:p>
    <w:p w:rsidR="002821DC" w:rsidRDefault="002821DC" w:rsidP="002821DC">
      <w:pPr>
        <w:jc w:val="both"/>
      </w:pPr>
    </w:p>
    <w:p w:rsidR="002821DC" w:rsidRDefault="002821DC" w:rsidP="002821DC">
      <w:pPr>
        <w:jc w:val="both"/>
      </w:pPr>
    </w:p>
    <w:p w:rsidR="002821DC" w:rsidRDefault="002821DC" w:rsidP="002821DC">
      <w:pPr>
        <w:jc w:val="both"/>
      </w:pPr>
    </w:p>
    <w:p w:rsidR="002821DC" w:rsidRDefault="002821DC" w:rsidP="002821DC">
      <w:pPr>
        <w:jc w:val="both"/>
      </w:pPr>
    </w:p>
    <w:p w:rsidR="002821DC" w:rsidRDefault="002821DC" w:rsidP="002821DC">
      <w:pPr>
        <w:jc w:val="both"/>
      </w:pPr>
    </w:p>
    <w:p w:rsidR="002821DC" w:rsidRDefault="002821DC" w:rsidP="002821DC">
      <w:pPr>
        <w:jc w:val="both"/>
      </w:pPr>
    </w:p>
    <w:p w:rsidR="002821DC" w:rsidRDefault="002821DC" w:rsidP="002821DC">
      <w:pPr>
        <w:jc w:val="both"/>
      </w:pPr>
    </w:p>
    <w:p w:rsidR="002821DC" w:rsidRDefault="002821DC" w:rsidP="002821DC">
      <w:pPr>
        <w:jc w:val="both"/>
      </w:pPr>
    </w:p>
    <w:p w:rsidR="002821DC" w:rsidRDefault="002821DC" w:rsidP="002821DC">
      <w:pPr>
        <w:jc w:val="both"/>
      </w:pPr>
    </w:p>
    <w:p w:rsidR="002821DC" w:rsidRDefault="002821DC" w:rsidP="002821DC">
      <w:pPr>
        <w:jc w:val="both"/>
      </w:pPr>
    </w:p>
    <w:p w:rsidR="002821DC" w:rsidRDefault="002821DC" w:rsidP="002821DC">
      <w:pPr>
        <w:jc w:val="both"/>
      </w:pPr>
    </w:p>
    <w:p w:rsidR="00E7555D" w:rsidRDefault="00E7555D" w:rsidP="00E7555D">
      <w:pPr>
        <w:ind w:left="4820"/>
        <w:rPr>
          <w:rFonts w:eastAsia="Calibri"/>
          <w:lang w:eastAsia="en-US"/>
        </w:rPr>
      </w:pPr>
      <w:r>
        <w:rPr>
          <w:rFonts w:eastAsia="Calibri"/>
          <w:lang w:eastAsia="en-US"/>
        </w:rPr>
        <w:lastRenderedPageBreak/>
        <w:t>П</w:t>
      </w:r>
      <w:r w:rsidRPr="00C55D6B">
        <w:rPr>
          <w:rFonts w:eastAsia="Calibri"/>
          <w:lang w:eastAsia="en-US"/>
        </w:rPr>
        <w:t>риложени</w:t>
      </w:r>
      <w:r>
        <w:rPr>
          <w:rFonts w:eastAsia="Calibri"/>
          <w:lang w:eastAsia="en-US"/>
        </w:rPr>
        <w:t>е 3</w:t>
      </w:r>
    </w:p>
    <w:p w:rsidR="00E7555D" w:rsidRDefault="00E7555D" w:rsidP="00E7555D">
      <w:pPr>
        <w:ind w:left="4820"/>
        <w:jc w:val="both"/>
        <w:rPr>
          <w:rFonts w:eastAsia="Calibri"/>
          <w:lang w:eastAsia="en-US"/>
        </w:rPr>
      </w:pPr>
      <w:proofErr w:type="gramStart"/>
      <w:r>
        <w:rPr>
          <w:rFonts w:eastAsia="Calibri"/>
          <w:lang w:eastAsia="en-US"/>
        </w:rPr>
        <w:t xml:space="preserve">к отчёту </w:t>
      </w:r>
      <w:r w:rsidRPr="003B13A3">
        <w:rPr>
          <w:rFonts w:eastAsia="Calibri"/>
          <w:lang w:eastAsia="en-US"/>
        </w:rPr>
        <w:t>о результатах деятельности главы города Покачи, в том числе о решении вопросов,</w:t>
      </w:r>
      <w:r w:rsidR="008076A0">
        <w:rPr>
          <w:rFonts w:eastAsia="Calibri"/>
          <w:lang w:eastAsia="en-US"/>
        </w:rPr>
        <w:t xml:space="preserve"> </w:t>
      </w:r>
      <w:r w:rsidRPr="003B13A3">
        <w:rPr>
          <w:rFonts w:eastAsia="Calibri"/>
          <w:lang w:eastAsia="en-US"/>
        </w:rPr>
        <w:t>поставленных перед главой города Покачи Думой города Покачи, и о результатах деятельности администрации города Покачи, в том числе о решении вопросов, поставленных перед администрацией города Покачи Думой города Покачи, в 2018 году</w:t>
      </w:r>
      <w:r>
        <w:rPr>
          <w:rFonts w:eastAsia="Calibri"/>
          <w:lang w:eastAsia="en-US"/>
        </w:rPr>
        <w:t xml:space="preserve">, утверждённому решением Думы города Покачи от </w:t>
      </w:r>
      <w:r w:rsidR="00DD0120">
        <w:rPr>
          <w:rFonts w:eastAsia="Calibri"/>
          <w:lang w:eastAsia="en-US"/>
        </w:rPr>
        <w:t>20.09.2019 №7</w:t>
      </w:r>
      <w:bookmarkStart w:id="116" w:name="_GoBack"/>
      <w:bookmarkEnd w:id="116"/>
      <w:proofErr w:type="gramEnd"/>
    </w:p>
    <w:p w:rsidR="002821DC" w:rsidRDefault="002821DC" w:rsidP="002821DC">
      <w:pPr>
        <w:jc w:val="right"/>
      </w:pPr>
    </w:p>
    <w:p w:rsidR="006402DF" w:rsidRPr="00E7555D" w:rsidRDefault="006402DF" w:rsidP="00E7555D">
      <w:pPr>
        <w:ind w:left="284"/>
        <w:jc w:val="center"/>
        <w:rPr>
          <w:b/>
        </w:rPr>
      </w:pPr>
      <w:r w:rsidRPr="00E7555D">
        <w:rPr>
          <w:b/>
        </w:rPr>
        <w:t>Мониторинг цен на социально-значимые продовольственные товары за 2018 год</w:t>
      </w:r>
    </w:p>
    <w:p w:rsidR="006402DF" w:rsidRDefault="001B4251" w:rsidP="001B4251">
      <w:pPr>
        <w:ind w:left="284"/>
        <w:jc w:val="right"/>
      </w:pPr>
      <w:r>
        <w:t>Таблица 46</w:t>
      </w:r>
    </w:p>
    <w:tbl>
      <w:tblPr>
        <w:tblW w:w="9537" w:type="dxa"/>
        <w:tblInd w:w="95" w:type="dxa"/>
        <w:tblLayout w:type="fixed"/>
        <w:tblLook w:val="04A0" w:firstRow="1" w:lastRow="0" w:firstColumn="1" w:lastColumn="0" w:noHBand="0" w:noVBand="1"/>
      </w:tblPr>
      <w:tblGrid>
        <w:gridCol w:w="1856"/>
        <w:gridCol w:w="1134"/>
        <w:gridCol w:w="1040"/>
        <w:gridCol w:w="1134"/>
        <w:gridCol w:w="1161"/>
        <w:gridCol w:w="1012"/>
        <w:gridCol w:w="1140"/>
        <w:gridCol w:w="1060"/>
      </w:tblGrid>
      <w:tr w:rsidR="006402DF" w:rsidRPr="00E7555D" w:rsidTr="001B4251">
        <w:trPr>
          <w:trHeight w:val="420"/>
        </w:trPr>
        <w:tc>
          <w:tcPr>
            <w:tcW w:w="9537" w:type="dxa"/>
            <w:gridSpan w:val="8"/>
            <w:tcBorders>
              <w:top w:val="nil"/>
              <w:left w:val="nil"/>
              <w:bottom w:val="nil"/>
              <w:right w:val="nil"/>
            </w:tcBorders>
            <w:shd w:val="clear" w:color="auto" w:fill="auto"/>
            <w:vAlign w:val="bottom"/>
            <w:hideMark/>
          </w:tcPr>
          <w:p w:rsidR="006402DF" w:rsidRPr="00E7555D" w:rsidRDefault="006402DF">
            <w:pPr>
              <w:jc w:val="center"/>
              <w:rPr>
                <w:bCs/>
                <w:sz w:val="20"/>
                <w:szCs w:val="20"/>
              </w:rPr>
            </w:pPr>
            <w:r w:rsidRPr="00E7555D">
              <w:rPr>
                <w:bCs/>
                <w:sz w:val="20"/>
                <w:szCs w:val="20"/>
              </w:rPr>
              <w:t>за январь 2018 года</w:t>
            </w:r>
          </w:p>
        </w:tc>
      </w:tr>
      <w:tr w:rsidR="006402DF" w:rsidRPr="00E7555D" w:rsidTr="001B4251">
        <w:trPr>
          <w:trHeight w:val="405"/>
        </w:trPr>
        <w:tc>
          <w:tcPr>
            <w:tcW w:w="1856" w:type="dxa"/>
            <w:tcBorders>
              <w:top w:val="nil"/>
              <w:left w:val="nil"/>
              <w:bottom w:val="nil"/>
              <w:right w:val="nil"/>
            </w:tcBorders>
            <w:shd w:val="clear" w:color="auto" w:fill="auto"/>
            <w:noWrap/>
            <w:vAlign w:val="bottom"/>
            <w:hideMark/>
          </w:tcPr>
          <w:p w:rsidR="006402DF" w:rsidRPr="00E7555D" w:rsidRDefault="006402DF">
            <w:pPr>
              <w:jc w:val="center"/>
              <w:rPr>
                <w:b/>
                <w:bCs/>
                <w:sz w:val="20"/>
                <w:szCs w:val="20"/>
              </w:rPr>
            </w:pPr>
          </w:p>
        </w:tc>
        <w:tc>
          <w:tcPr>
            <w:tcW w:w="1134" w:type="dxa"/>
            <w:tcBorders>
              <w:top w:val="nil"/>
              <w:left w:val="nil"/>
              <w:bottom w:val="nil"/>
              <w:right w:val="nil"/>
            </w:tcBorders>
            <w:shd w:val="clear" w:color="auto" w:fill="auto"/>
            <w:noWrap/>
            <w:vAlign w:val="bottom"/>
            <w:hideMark/>
          </w:tcPr>
          <w:p w:rsidR="006402DF" w:rsidRPr="00E7555D" w:rsidRDefault="006402DF">
            <w:pPr>
              <w:jc w:val="center"/>
              <w:rPr>
                <w:b/>
                <w:bCs/>
                <w:sz w:val="20"/>
                <w:szCs w:val="20"/>
              </w:rPr>
            </w:pPr>
          </w:p>
        </w:tc>
        <w:tc>
          <w:tcPr>
            <w:tcW w:w="1040" w:type="dxa"/>
            <w:tcBorders>
              <w:top w:val="nil"/>
              <w:left w:val="nil"/>
              <w:bottom w:val="nil"/>
              <w:right w:val="nil"/>
            </w:tcBorders>
            <w:shd w:val="clear" w:color="auto" w:fill="auto"/>
            <w:noWrap/>
            <w:vAlign w:val="bottom"/>
            <w:hideMark/>
          </w:tcPr>
          <w:p w:rsidR="006402DF" w:rsidRPr="00E7555D" w:rsidRDefault="006402DF">
            <w:pPr>
              <w:rPr>
                <w:b/>
                <w:bCs/>
                <w:sz w:val="20"/>
                <w:szCs w:val="20"/>
              </w:rPr>
            </w:pPr>
          </w:p>
        </w:tc>
        <w:tc>
          <w:tcPr>
            <w:tcW w:w="1134" w:type="dxa"/>
            <w:tcBorders>
              <w:top w:val="nil"/>
              <w:left w:val="nil"/>
              <w:bottom w:val="nil"/>
              <w:right w:val="nil"/>
            </w:tcBorders>
            <w:shd w:val="clear" w:color="auto" w:fill="auto"/>
            <w:vAlign w:val="bottom"/>
            <w:hideMark/>
          </w:tcPr>
          <w:p w:rsidR="006402DF" w:rsidRPr="00E7555D" w:rsidRDefault="006402DF">
            <w:pPr>
              <w:jc w:val="center"/>
              <w:rPr>
                <w:b/>
                <w:bCs/>
                <w:sz w:val="20"/>
                <w:szCs w:val="20"/>
              </w:rPr>
            </w:pPr>
          </w:p>
        </w:tc>
        <w:tc>
          <w:tcPr>
            <w:tcW w:w="1161" w:type="dxa"/>
            <w:tcBorders>
              <w:top w:val="nil"/>
              <w:left w:val="nil"/>
              <w:bottom w:val="nil"/>
              <w:right w:val="nil"/>
            </w:tcBorders>
            <w:shd w:val="clear" w:color="auto" w:fill="auto"/>
            <w:vAlign w:val="bottom"/>
            <w:hideMark/>
          </w:tcPr>
          <w:p w:rsidR="006402DF" w:rsidRPr="00E7555D" w:rsidRDefault="006402DF">
            <w:pPr>
              <w:jc w:val="center"/>
              <w:rPr>
                <w:b/>
                <w:bCs/>
                <w:sz w:val="20"/>
                <w:szCs w:val="20"/>
              </w:rPr>
            </w:pPr>
          </w:p>
        </w:tc>
        <w:tc>
          <w:tcPr>
            <w:tcW w:w="1012" w:type="dxa"/>
            <w:tcBorders>
              <w:top w:val="nil"/>
              <w:left w:val="nil"/>
              <w:bottom w:val="nil"/>
              <w:right w:val="nil"/>
            </w:tcBorders>
            <w:shd w:val="clear" w:color="auto" w:fill="auto"/>
            <w:vAlign w:val="bottom"/>
            <w:hideMark/>
          </w:tcPr>
          <w:p w:rsidR="006402DF" w:rsidRPr="00E7555D" w:rsidRDefault="006402DF">
            <w:pPr>
              <w:jc w:val="center"/>
              <w:rPr>
                <w:b/>
                <w:bCs/>
                <w:sz w:val="20"/>
                <w:szCs w:val="20"/>
              </w:rPr>
            </w:pPr>
          </w:p>
        </w:tc>
        <w:tc>
          <w:tcPr>
            <w:tcW w:w="1140" w:type="dxa"/>
            <w:tcBorders>
              <w:top w:val="nil"/>
              <w:left w:val="nil"/>
              <w:bottom w:val="nil"/>
              <w:right w:val="nil"/>
            </w:tcBorders>
            <w:shd w:val="clear" w:color="auto" w:fill="auto"/>
            <w:noWrap/>
            <w:vAlign w:val="bottom"/>
            <w:hideMark/>
          </w:tcPr>
          <w:p w:rsidR="006402DF" w:rsidRPr="00E7555D" w:rsidRDefault="006402DF">
            <w:pPr>
              <w:rPr>
                <w:b/>
                <w:bCs/>
                <w:sz w:val="20"/>
                <w:szCs w:val="20"/>
              </w:rPr>
            </w:pPr>
          </w:p>
        </w:tc>
        <w:tc>
          <w:tcPr>
            <w:tcW w:w="1060" w:type="dxa"/>
            <w:tcBorders>
              <w:top w:val="nil"/>
              <w:left w:val="nil"/>
              <w:bottom w:val="nil"/>
              <w:right w:val="nil"/>
            </w:tcBorders>
            <w:shd w:val="clear" w:color="auto" w:fill="auto"/>
            <w:noWrap/>
            <w:vAlign w:val="bottom"/>
            <w:hideMark/>
          </w:tcPr>
          <w:p w:rsidR="006402DF" w:rsidRPr="00E7555D" w:rsidRDefault="006402DF">
            <w:pPr>
              <w:jc w:val="right"/>
              <w:rPr>
                <w:sz w:val="20"/>
                <w:szCs w:val="20"/>
              </w:rPr>
            </w:pPr>
            <w:r w:rsidRPr="00E7555D">
              <w:rPr>
                <w:sz w:val="20"/>
                <w:szCs w:val="20"/>
              </w:rPr>
              <w:t>рублей</w:t>
            </w:r>
          </w:p>
        </w:tc>
      </w:tr>
      <w:tr w:rsidR="006402DF" w:rsidRPr="00E7555D" w:rsidTr="001B4251">
        <w:trPr>
          <w:trHeight w:val="810"/>
        </w:trPr>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F" w:rsidRPr="00E7555D" w:rsidRDefault="006402DF">
            <w:pPr>
              <w:jc w:val="center"/>
              <w:rPr>
                <w:bCs/>
                <w:sz w:val="20"/>
                <w:szCs w:val="20"/>
              </w:rPr>
            </w:pPr>
            <w:r w:rsidRPr="00E7555D">
              <w:rPr>
                <w:bCs/>
                <w:sz w:val="20"/>
                <w:szCs w:val="20"/>
              </w:rPr>
              <w:t>Наименование товара (услуги)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E7555D" w:rsidRDefault="006402DF">
            <w:pPr>
              <w:jc w:val="center"/>
              <w:rPr>
                <w:bCs/>
                <w:sz w:val="20"/>
                <w:szCs w:val="20"/>
              </w:rPr>
            </w:pPr>
            <w:r w:rsidRPr="00E7555D">
              <w:rPr>
                <w:bCs/>
                <w:sz w:val="20"/>
                <w:szCs w:val="20"/>
              </w:rPr>
              <w:t>Единицы измерения</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402DF" w:rsidRPr="00E7555D" w:rsidRDefault="006402DF">
            <w:pPr>
              <w:jc w:val="center"/>
              <w:rPr>
                <w:bCs/>
                <w:sz w:val="20"/>
                <w:szCs w:val="20"/>
              </w:rPr>
            </w:pPr>
            <w:r w:rsidRPr="00E7555D">
              <w:rPr>
                <w:bCs/>
                <w:sz w:val="20"/>
                <w:szCs w:val="20"/>
              </w:rPr>
              <w:t>Покачи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E7555D" w:rsidRDefault="006402DF">
            <w:pPr>
              <w:jc w:val="center"/>
              <w:rPr>
                <w:bCs/>
                <w:sz w:val="20"/>
                <w:szCs w:val="20"/>
              </w:rPr>
            </w:pPr>
            <w:r w:rsidRPr="00E7555D">
              <w:rPr>
                <w:bCs/>
                <w:sz w:val="20"/>
                <w:szCs w:val="20"/>
              </w:rPr>
              <w:t>Когалым</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6402DF" w:rsidRPr="00E7555D" w:rsidRDefault="006402DF">
            <w:pPr>
              <w:jc w:val="center"/>
              <w:rPr>
                <w:bCs/>
                <w:sz w:val="20"/>
                <w:szCs w:val="20"/>
              </w:rPr>
            </w:pPr>
            <w:r w:rsidRPr="00E7555D">
              <w:rPr>
                <w:bCs/>
                <w:sz w:val="20"/>
                <w:szCs w:val="20"/>
              </w:rPr>
              <w:t>Лангепас</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6402DF" w:rsidRPr="00E7555D" w:rsidRDefault="006402DF">
            <w:pPr>
              <w:jc w:val="center"/>
              <w:rPr>
                <w:bCs/>
                <w:sz w:val="20"/>
                <w:szCs w:val="20"/>
              </w:rPr>
            </w:pPr>
            <w:r w:rsidRPr="00E7555D">
              <w:rPr>
                <w:bCs/>
                <w:sz w:val="20"/>
                <w:szCs w:val="20"/>
              </w:rPr>
              <w:t>Мегион</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6402DF" w:rsidRPr="00E7555D" w:rsidRDefault="006402DF">
            <w:pPr>
              <w:jc w:val="center"/>
              <w:rPr>
                <w:bCs/>
                <w:sz w:val="20"/>
                <w:szCs w:val="20"/>
              </w:rPr>
            </w:pPr>
            <w:proofErr w:type="gramStart"/>
            <w:r w:rsidRPr="00E7555D">
              <w:rPr>
                <w:bCs/>
                <w:sz w:val="20"/>
                <w:szCs w:val="20"/>
              </w:rPr>
              <w:t>Нижне-вартовск</w:t>
            </w:r>
            <w:proofErr w:type="gramEnd"/>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402DF" w:rsidRPr="00E7555D" w:rsidRDefault="006402DF">
            <w:pPr>
              <w:jc w:val="center"/>
              <w:rPr>
                <w:bCs/>
                <w:sz w:val="20"/>
                <w:szCs w:val="20"/>
              </w:rPr>
            </w:pPr>
            <w:r w:rsidRPr="00E7555D">
              <w:rPr>
                <w:bCs/>
                <w:sz w:val="20"/>
                <w:szCs w:val="20"/>
              </w:rPr>
              <w:t>Сургут</w:t>
            </w:r>
          </w:p>
        </w:tc>
      </w:tr>
      <w:tr w:rsidR="006402DF" w:rsidRPr="00E7555D" w:rsidTr="001B4251">
        <w:trPr>
          <w:trHeight w:val="600"/>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6402DF" w:rsidRPr="00E7555D" w:rsidRDefault="006402DF">
            <w:pPr>
              <w:rPr>
                <w:sz w:val="20"/>
                <w:szCs w:val="20"/>
              </w:rPr>
            </w:pPr>
            <w:r w:rsidRPr="00E7555D">
              <w:rPr>
                <w:sz w:val="20"/>
                <w:szCs w:val="20"/>
              </w:rPr>
              <w:t>Свинина (кроме бескостного мяса)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10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237,23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243,34</w:t>
            </w:r>
          </w:p>
        </w:tc>
        <w:tc>
          <w:tcPr>
            <w:tcW w:w="1161"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252,06</w:t>
            </w:r>
          </w:p>
        </w:tc>
        <w:tc>
          <w:tcPr>
            <w:tcW w:w="101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261,15</w:t>
            </w:r>
          </w:p>
        </w:tc>
        <w:tc>
          <w:tcPr>
            <w:tcW w:w="11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271,49</w:t>
            </w:r>
          </w:p>
        </w:tc>
        <w:tc>
          <w:tcPr>
            <w:tcW w:w="106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363,10</w:t>
            </w:r>
          </w:p>
        </w:tc>
      </w:tr>
      <w:tr w:rsidR="006402DF" w:rsidRPr="00E7555D" w:rsidTr="001B4251">
        <w:trPr>
          <w:trHeight w:val="675"/>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6402DF" w:rsidRPr="00E7555D" w:rsidRDefault="006402DF">
            <w:pPr>
              <w:rPr>
                <w:sz w:val="20"/>
                <w:szCs w:val="20"/>
              </w:rPr>
            </w:pPr>
            <w:r w:rsidRPr="00E7555D">
              <w:rPr>
                <w:sz w:val="20"/>
                <w:szCs w:val="20"/>
              </w:rPr>
              <w:t>Говядин</w:t>
            </w:r>
            <w:proofErr w:type="gramStart"/>
            <w:r w:rsidRPr="00E7555D">
              <w:rPr>
                <w:sz w:val="20"/>
                <w:szCs w:val="20"/>
              </w:rPr>
              <w:t>а(</w:t>
            </w:r>
            <w:proofErr w:type="gramEnd"/>
            <w:r w:rsidRPr="00E7555D">
              <w:rPr>
                <w:sz w:val="20"/>
                <w:szCs w:val="20"/>
              </w:rPr>
              <w:t>кроме бескостного мяса)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10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324,04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350,57</w:t>
            </w:r>
          </w:p>
        </w:tc>
        <w:tc>
          <w:tcPr>
            <w:tcW w:w="1161"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334,67</w:t>
            </w:r>
          </w:p>
        </w:tc>
        <w:tc>
          <w:tcPr>
            <w:tcW w:w="101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367,08</w:t>
            </w:r>
          </w:p>
        </w:tc>
        <w:tc>
          <w:tcPr>
            <w:tcW w:w="11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358,10</w:t>
            </w:r>
          </w:p>
        </w:tc>
        <w:tc>
          <w:tcPr>
            <w:tcW w:w="106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408,55</w:t>
            </w:r>
          </w:p>
        </w:tc>
      </w:tr>
      <w:tr w:rsidR="006402DF" w:rsidRPr="00E7555D" w:rsidTr="001B4251">
        <w:trPr>
          <w:trHeight w:val="375"/>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6402DF" w:rsidRPr="00E7555D" w:rsidRDefault="006402DF">
            <w:pPr>
              <w:rPr>
                <w:sz w:val="20"/>
                <w:szCs w:val="20"/>
              </w:rPr>
            </w:pPr>
            <w:r w:rsidRPr="00E7555D">
              <w:rPr>
                <w:sz w:val="20"/>
                <w:szCs w:val="20"/>
              </w:rPr>
              <w:t>Баранин</w:t>
            </w:r>
            <w:proofErr w:type="gramStart"/>
            <w:r w:rsidRPr="00E7555D">
              <w:rPr>
                <w:sz w:val="20"/>
                <w:szCs w:val="20"/>
              </w:rPr>
              <w:t>а(</w:t>
            </w:r>
            <w:proofErr w:type="gramEnd"/>
            <w:r w:rsidRPr="00E7555D">
              <w:rPr>
                <w:sz w:val="20"/>
                <w:szCs w:val="20"/>
              </w:rPr>
              <w:t>кроме бескостного мяса)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10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320,00</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340,71</w:t>
            </w:r>
          </w:p>
        </w:tc>
        <w:tc>
          <w:tcPr>
            <w:tcW w:w="1161"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317,41</w:t>
            </w:r>
          </w:p>
        </w:tc>
        <w:tc>
          <w:tcPr>
            <w:tcW w:w="101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344,89</w:t>
            </w:r>
          </w:p>
        </w:tc>
        <w:tc>
          <w:tcPr>
            <w:tcW w:w="11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339,10</w:t>
            </w:r>
          </w:p>
        </w:tc>
        <w:tc>
          <w:tcPr>
            <w:tcW w:w="106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363,40</w:t>
            </w:r>
          </w:p>
        </w:tc>
      </w:tr>
      <w:tr w:rsidR="006402DF" w:rsidRPr="00E7555D" w:rsidTr="001B4251">
        <w:trPr>
          <w:trHeight w:val="49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Куры (кроме окорочков)</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10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136,65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128,09</w:t>
            </w:r>
          </w:p>
        </w:tc>
        <w:tc>
          <w:tcPr>
            <w:tcW w:w="1161"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147,01</w:t>
            </w:r>
          </w:p>
        </w:tc>
        <w:tc>
          <w:tcPr>
            <w:tcW w:w="101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142,97</w:t>
            </w:r>
          </w:p>
        </w:tc>
        <w:tc>
          <w:tcPr>
            <w:tcW w:w="11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148,89</w:t>
            </w:r>
          </w:p>
        </w:tc>
        <w:tc>
          <w:tcPr>
            <w:tcW w:w="106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151,14</w:t>
            </w:r>
          </w:p>
        </w:tc>
      </w:tr>
      <w:tr w:rsidR="006402DF" w:rsidRPr="00E7555D" w:rsidTr="001B4251">
        <w:trPr>
          <w:trHeight w:val="780"/>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Рыба мороженая неразделанная</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10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158,39</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120,46</w:t>
            </w:r>
          </w:p>
        </w:tc>
        <w:tc>
          <w:tcPr>
            <w:tcW w:w="1161"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141,45</w:t>
            </w:r>
          </w:p>
        </w:tc>
        <w:tc>
          <w:tcPr>
            <w:tcW w:w="101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167,73</w:t>
            </w:r>
          </w:p>
        </w:tc>
        <w:tc>
          <w:tcPr>
            <w:tcW w:w="11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220,75</w:t>
            </w:r>
          </w:p>
        </w:tc>
        <w:tc>
          <w:tcPr>
            <w:tcW w:w="106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207,31</w:t>
            </w:r>
          </w:p>
        </w:tc>
      </w:tr>
      <w:tr w:rsidR="006402DF" w:rsidRPr="00E7555D" w:rsidTr="001B4251">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Масло сливочное</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10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476,96</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438,41</w:t>
            </w:r>
          </w:p>
        </w:tc>
        <w:tc>
          <w:tcPr>
            <w:tcW w:w="1161"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455,33</w:t>
            </w:r>
          </w:p>
        </w:tc>
        <w:tc>
          <w:tcPr>
            <w:tcW w:w="101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365,87</w:t>
            </w:r>
          </w:p>
        </w:tc>
        <w:tc>
          <w:tcPr>
            <w:tcW w:w="11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594,75</w:t>
            </w:r>
          </w:p>
        </w:tc>
        <w:tc>
          <w:tcPr>
            <w:tcW w:w="106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596,34</w:t>
            </w:r>
          </w:p>
        </w:tc>
      </w:tr>
      <w:tr w:rsidR="006402DF" w:rsidRPr="00E7555D" w:rsidTr="001B4251">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Масло подсолнечное</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10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94,44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88,76</w:t>
            </w:r>
          </w:p>
        </w:tc>
        <w:tc>
          <w:tcPr>
            <w:tcW w:w="1161"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96,05</w:t>
            </w:r>
          </w:p>
        </w:tc>
        <w:tc>
          <w:tcPr>
            <w:tcW w:w="101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98,96</w:t>
            </w:r>
          </w:p>
        </w:tc>
        <w:tc>
          <w:tcPr>
            <w:tcW w:w="11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96,67</w:t>
            </w:r>
          </w:p>
        </w:tc>
        <w:tc>
          <w:tcPr>
            <w:tcW w:w="106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97,33</w:t>
            </w:r>
          </w:p>
        </w:tc>
      </w:tr>
      <w:tr w:rsidR="006402DF" w:rsidRPr="00E7555D" w:rsidTr="001B4251">
        <w:trPr>
          <w:trHeight w:val="1095"/>
        </w:trPr>
        <w:tc>
          <w:tcPr>
            <w:tcW w:w="1856" w:type="dxa"/>
            <w:tcBorders>
              <w:top w:val="nil"/>
              <w:left w:val="single" w:sz="4" w:space="0" w:color="auto"/>
              <w:bottom w:val="single" w:sz="4" w:space="0" w:color="auto"/>
              <w:right w:val="single" w:sz="4" w:space="0" w:color="auto"/>
            </w:tcBorders>
            <w:shd w:val="clear" w:color="auto" w:fill="auto"/>
            <w:hideMark/>
          </w:tcPr>
          <w:p w:rsidR="006402DF" w:rsidRPr="00E7555D" w:rsidRDefault="006402DF">
            <w:pPr>
              <w:rPr>
                <w:sz w:val="20"/>
                <w:szCs w:val="20"/>
              </w:rPr>
            </w:pPr>
            <w:r w:rsidRPr="00E7555D">
              <w:rPr>
                <w:sz w:val="20"/>
                <w:szCs w:val="20"/>
              </w:rPr>
              <w:t xml:space="preserve">Молоко питьевое цельное пастеризованное жирностью 2,5-3,2 % </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pPr>
              <w:jc w:val="center"/>
              <w:rPr>
                <w:sz w:val="20"/>
                <w:szCs w:val="20"/>
              </w:rPr>
            </w:pPr>
            <w:r w:rsidRPr="00E7555D">
              <w:rPr>
                <w:sz w:val="20"/>
                <w:szCs w:val="20"/>
              </w:rPr>
              <w:t>литр</w:t>
            </w:r>
          </w:p>
        </w:tc>
        <w:tc>
          <w:tcPr>
            <w:tcW w:w="1040"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63,15</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71,22</w:t>
            </w:r>
          </w:p>
        </w:tc>
        <w:tc>
          <w:tcPr>
            <w:tcW w:w="1161"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65,51</w:t>
            </w:r>
          </w:p>
        </w:tc>
        <w:tc>
          <w:tcPr>
            <w:tcW w:w="1012"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69,16</w:t>
            </w:r>
          </w:p>
        </w:tc>
        <w:tc>
          <w:tcPr>
            <w:tcW w:w="1140"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78,59</w:t>
            </w:r>
          </w:p>
        </w:tc>
        <w:tc>
          <w:tcPr>
            <w:tcW w:w="1060"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75,50</w:t>
            </w:r>
          </w:p>
        </w:tc>
      </w:tr>
      <w:tr w:rsidR="006402DF" w:rsidRPr="00E7555D" w:rsidTr="001B4251">
        <w:trPr>
          <w:trHeight w:val="1080"/>
        </w:trPr>
        <w:tc>
          <w:tcPr>
            <w:tcW w:w="1856" w:type="dxa"/>
            <w:tcBorders>
              <w:top w:val="nil"/>
              <w:left w:val="single" w:sz="4" w:space="0" w:color="auto"/>
              <w:bottom w:val="single" w:sz="4" w:space="0" w:color="auto"/>
              <w:right w:val="single" w:sz="4" w:space="0" w:color="auto"/>
            </w:tcBorders>
            <w:shd w:val="clear" w:color="auto" w:fill="auto"/>
            <w:hideMark/>
          </w:tcPr>
          <w:p w:rsidR="006402DF" w:rsidRPr="00E7555D" w:rsidRDefault="006402DF">
            <w:pPr>
              <w:rPr>
                <w:sz w:val="20"/>
                <w:szCs w:val="20"/>
              </w:rPr>
            </w:pPr>
            <w:r w:rsidRPr="00E7555D">
              <w:rPr>
                <w:sz w:val="20"/>
                <w:szCs w:val="20"/>
              </w:rPr>
              <w:t xml:space="preserve">Молоко питьевое цельное стерилизованное жирностью 2,5-3,2 % </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pPr>
              <w:jc w:val="center"/>
              <w:rPr>
                <w:sz w:val="20"/>
                <w:szCs w:val="20"/>
              </w:rPr>
            </w:pPr>
            <w:r w:rsidRPr="00E7555D">
              <w:rPr>
                <w:sz w:val="20"/>
                <w:szCs w:val="20"/>
              </w:rPr>
              <w:t>литр</w:t>
            </w:r>
          </w:p>
        </w:tc>
        <w:tc>
          <w:tcPr>
            <w:tcW w:w="1040"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64,95</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56,68</w:t>
            </w:r>
          </w:p>
        </w:tc>
        <w:tc>
          <w:tcPr>
            <w:tcW w:w="1161"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63,21</w:t>
            </w:r>
          </w:p>
        </w:tc>
        <w:tc>
          <w:tcPr>
            <w:tcW w:w="1012"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65,92</w:t>
            </w:r>
          </w:p>
        </w:tc>
        <w:tc>
          <w:tcPr>
            <w:tcW w:w="1140"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83,87</w:t>
            </w:r>
          </w:p>
        </w:tc>
        <w:tc>
          <w:tcPr>
            <w:tcW w:w="1060"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70,29</w:t>
            </w:r>
          </w:p>
        </w:tc>
      </w:tr>
      <w:tr w:rsidR="006402DF" w:rsidRPr="00E7555D" w:rsidTr="001B4251">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Яйца куриные</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10 шт.</w:t>
            </w:r>
          </w:p>
        </w:tc>
        <w:tc>
          <w:tcPr>
            <w:tcW w:w="10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59,84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49,51</w:t>
            </w:r>
          </w:p>
        </w:tc>
        <w:tc>
          <w:tcPr>
            <w:tcW w:w="1161"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49,35</w:t>
            </w:r>
          </w:p>
        </w:tc>
        <w:tc>
          <w:tcPr>
            <w:tcW w:w="101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54,65</w:t>
            </w:r>
          </w:p>
        </w:tc>
        <w:tc>
          <w:tcPr>
            <w:tcW w:w="11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58,40</w:t>
            </w:r>
          </w:p>
        </w:tc>
        <w:tc>
          <w:tcPr>
            <w:tcW w:w="106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59,79</w:t>
            </w:r>
          </w:p>
        </w:tc>
      </w:tr>
      <w:tr w:rsidR="006402DF" w:rsidRPr="00E7555D" w:rsidTr="001B4251">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Сахар-песок</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10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50,92</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40,54</w:t>
            </w:r>
          </w:p>
        </w:tc>
        <w:tc>
          <w:tcPr>
            <w:tcW w:w="1161"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38,64</w:t>
            </w:r>
          </w:p>
        </w:tc>
        <w:tc>
          <w:tcPr>
            <w:tcW w:w="101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38,16</w:t>
            </w:r>
          </w:p>
        </w:tc>
        <w:tc>
          <w:tcPr>
            <w:tcW w:w="11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45,26</w:t>
            </w:r>
          </w:p>
        </w:tc>
        <w:tc>
          <w:tcPr>
            <w:tcW w:w="106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31,58</w:t>
            </w:r>
          </w:p>
        </w:tc>
      </w:tr>
      <w:tr w:rsidR="006402DF" w:rsidRPr="00E7555D" w:rsidTr="001B4251">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Чай черный байховый</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10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663,47</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556,88</w:t>
            </w:r>
          </w:p>
        </w:tc>
        <w:tc>
          <w:tcPr>
            <w:tcW w:w="1161"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550,66</w:t>
            </w:r>
          </w:p>
        </w:tc>
        <w:tc>
          <w:tcPr>
            <w:tcW w:w="101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615,41</w:t>
            </w:r>
          </w:p>
        </w:tc>
        <w:tc>
          <w:tcPr>
            <w:tcW w:w="11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1021,73</w:t>
            </w:r>
          </w:p>
        </w:tc>
        <w:tc>
          <w:tcPr>
            <w:tcW w:w="106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986,46</w:t>
            </w:r>
          </w:p>
        </w:tc>
      </w:tr>
      <w:tr w:rsidR="006402DF" w:rsidRPr="00E7555D" w:rsidTr="001B4251">
        <w:trPr>
          <w:trHeight w:val="780"/>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Соль поваренная пищевая (не йодированная)</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10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11,75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13,47</w:t>
            </w:r>
          </w:p>
        </w:tc>
        <w:tc>
          <w:tcPr>
            <w:tcW w:w="1161"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12,56</w:t>
            </w:r>
          </w:p>
        </w:tc>
        <w:tc>
          <w:tcPr>
            <w:tcW w:w="101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12,64</w:t>
            </w:r>
          </w:p>
        </w:tc>
        <w:tc>
          <w:tcPr>
            <w:tcW w:w="11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13,05</w:t>
            </w:r>
          </w:p>
        </w:tc>
        <w:tc>
          <w:tcPr>
            <w:tcW w:w="106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28,21</w:t>
            </w:r>
          </w:p>
        </w:tc>
      </w:tr>
      <w:tr w:rsidR="006402DF" w:rsidRPr="00E7555D" w:rsidTr="001B4251">
        <w:trPr>
          <w:trHeight w:val="6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Мука пшеничная (в/с, 1 сорта)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10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33,75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32,21</w:t>
            </w:r>
          </w:p>
        </w:tc>
        <w:tc>
          <w:tcPr>
            <w:tcW w:w="1161"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35,09</w:t>
            </w:r>
          </w:p>
        </w:tc>
        <w:tc>
          <w:tcPr>
            <w:tcW w:w="101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34,00</w:t>
            </w:r>
          </w:p>
        </w:tc>
        <w:tc>
          <w:tcPr>
            <w:tcW w:w="11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42,33</w:t>
            </w:r>
          </w:p>
        </w:tc>
        <w:tc>
          <w:tcPr>
            <w:tcW w:w="106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44,08</w:t>
            </w:r>
          </w:p>
        </w:tc>
      </w:tr>
      <w:tr w:rsidR="006402DF" w:rsidRPr="00E7555D" w:rsidTr="001B4251">
        <w:trPr>
          <w:trHeight w:val="64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lastRenderedPageBreak/>
              <w:t>Хлеб ржаной, ржано-пшеничный</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10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51,64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53,79</w:t>
            </w:r>
          </w:p>
        </w:tc>
        <w:tc>
          <w:tcPr>
            <w:tcW w:w="1161"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47,93</w:t>
            </w:r>
          </w:p>
        </w:tc>
        <w:tc>
          <w:tcPr>
            <w:tcW w:w="101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53,86</w:t>
            </w:r>
          </w:p>
        </w:tc>
        <w:tc>
          <w:tcPr>
            <w:tcW w:w="11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46,06</w:t>
            </w:r>
          </w:p>
        </w:tc>
        <w:tc>
          <w:tcPr>
            <w:tcW w:w="106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62,95</w:t>
            </w:r>
          </w:p>
        </w:tc>
      </w:tr>
      <w:tr w:rsidR="006402DF" w:rsidRPr="00E7555D" w:rsidTr="001B4251">
        <w:trPr>
          <w:trHeight w:val="660"/>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Хлеб и хлебобулочные изделия из муки 1, 2 сорта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10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54,10</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48,21</w:t>
            </w:r>
          </w:p>
        </w:tc>
        <w:tc>
          <w:tcPr>
            <w:tcW w:w="1161"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49,82</w:t>
            </w:r>
          </w:p>
        </w:tc>
        <w:tc>
          <w:tcPr>
            <w:tcW w:w="101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55,55</w:t>
            </w:r>
          </w:p>
        </w:tc>
        <w:tc>
          <w:tcPr>
            <w:tcW w:w="11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49,55</w:t>
            </w:r>
          </w:p>
        </w:tc>
        <w:tc>
          <w:tcPr>
            <w:tcW w:w="106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57,64</w:t>
            </w:r>
          </w:p>
        </w:tc>
      </w:tr>
      <w:tr w:rsidR="006402DF" w:rsidRPr="00E7555D" w:rsidTr="001B4251">
        <w:trPr>
          <w:trHeight w:val="375"/>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6402DF" w:rsidRPr="00E7555D" w:rsidRDefault="006402DF">
            <w:pPr>
              <w:rPr>
                <w:sz w:val="20"/>
                <w:szCs w:val="20"/>
              </w:rPr>
            </w:pPr>
            <w:r w:rsidRPr="00E7555D">
              <w:rPr>
                <w:sz w:val="20"/>
                <w:szCs w:val="20"/>
              </w:rPr>
              <w:t>Рис шлифованный</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10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69,21</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67,60</w:t>
            </w:r>
          </w:p>
        </w:tc>
        <w:tc>
          <w:tcPr>
            <w:tcW w:w="1161"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70,60</w:t>
            </w:r>
          </w:p>
        </w:tc>
        <w:tc>
          <w:tcPr>
            <w:tcW w:w="101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67,15</w:t>
            </w:r>
          </w:p>
        </w:tc>
        <w:tc>
          <w:tcPr>
            <w:tcW w:w="11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87,29</w:t>
            </w:r>
          </w:p>
        </w:tc>
        <w:tc>
          <w:tcPr>
            <w:tcW w:w="106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89,12</w:t>
            </w:r>
          </w:p>
        </w:tc>
      </w:tr>
      <w:tr w:rsidR="006402DF" w:rsidRPr="00E7555D" w:rsidTr="001B4251">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Пшено</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10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31,90</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40,99</w:t>
            </w:r>
          </w:p>
        </w:tc>
        <w:tc>
          <w:tcPr>
            <w:tcW w:w="1161"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34,86</w:t>
            </w:r>
          </w:p>
        </w:tc>
        <w:tc>
          <w:tcPr>
            <w:tcW w:w="101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35,39</w:t>
            </w:r>
          </w:p>
        </w:tc>
        <w:tc>
          <w:tcPr>
            <w:tcW w:w="11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59,81</w:t>
            </w:r>
          </w:p>
        </w:tc>
        <w:tc>
          <w:tcPr>
            <w:tcW w:w="106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43,37</w:t>
            </w:r>
          </w:p>
        </w:tc>
      </w:tr>
      <w:tr w:rsidR="006402DF" w:rsidRPr="00E7555D" w:rsidTr="001B4251">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 xml:space="preserve">Крупа гречневая </w:t>
            </w:r>
            <w:proofErr w:type="gramStart"/>
            <w:r w:rsidRPr="00E7555D">
              <w:rPr>
                <w:sz w:val="20"/>
                <w:szCs w:val="20"/>
              </w:rPr>
              <w:t>-я</w:t>
            </w:r>
            <w:proofErr w:type="gramEnd"/>
            <w:r w:rsidRPr="00E7555D">
              <w:rPr>
                <w:sz w:val="20"/>
                <w:szCs w:val="20"/>
              </w:rPr>
              <w:t>дрица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10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64,39</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63,58</w:t>
            </w:r>
          </w:p>
        </w:tc>
        <w:tc>
          <w:tcPr>
            <w:tcW w:w="1161"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71,21</w:t>
            </w:r>
          </w:p>
        </w:tc>
        <w:tc>
          <w:tcPr>
            <w:tcW w:w="101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67,03</w:t>
            </w:r>
          </w:p>
        </w:tc>
        <w:tc>
          <w:tcPr>
            <w:tcW w:w="11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84,70</w:t>
            </w:r>
          </w:p>
        </w:tc>
        <w:tc>
          <w:tcPr>
            <w:tcW w:w="106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75,88</w:t>
            </w:r>
          </w:p>
        </w:tc>
      </w:tr>
      <w:tr w:rsidR="006402DF" w:rsidRPr="00E7555D" w:rsidTr="001B4251">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Вермишель</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10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64,94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51,49</w:t>
            </w:r>
          </w:p>
        </w:tc>
        <w:tc>
          <w:tcPr>
            <w:tcW w:w="1161"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64,11</w:t>
            </w:r>
          </w:p>
        </w:tc>
        <w:tc>
          <w:tcPr>
            <w:tcW w:w="101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71,85</w:t>
            </w:r>
          </w:p>
        </w:tc>
        <w:tc>
          <w:tcPr>
            <w:tcW w:w="11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105,53</w:t>
            </w:r>
          </w:p>
        </w:tc>
        <w:tc>
          <w:tcPr>
            <w:tcW w:w="106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89,76</w:t>
            </w:r>
          </w:p>
        </w:tc>
      </w:tr>
      <w:tr w:rsidR="006402DF" w:rsidRPr="00E7555D" w:rsidTr="001B4251">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Картофель</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10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26,42</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23,94</w:t>
            </w:r>
          </w:p>
        </w:tc>
        <w:tc>
          <w:tcPr>
            <w:tcW w:w="1161"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21,89</w:t>
            </w:r>
          </w:p>
        </w:tc>
        <w:tc>
          <w:tcPr>
            <w:tcW w:w="101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24,55</w:t>
            </w:r>
          </w:p>
        </w:tc>
        <w:tc>
          <w:tcPr>
            <w:tcW w:w="11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17,67</w:t>
            </w:r>
          </w:p>
        </w:tc>
        <w:tc>
          <w:tcPr>
            <w:tcW w:w="106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31,48</w:t>
            </w:r>
          </w:p>
        </w:tc>
      </w:tr>
      <w:tr w:rsidR="006402DF" w:rsidRPr="00E7555D" w:rsidTr="001B4251">
        <w:trPr>
          <w:trHeight w:val="43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 xml:space="preserve">Капуста белокочанная свежая </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10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23,75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23,61</w:t>
            </w:r>
          </w:p>
        </w:tc>
        <w:tc>
          <w:tcPr>
            <w:tcW w:w="1161"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18,97</w:t>
            </w:r>
          </w:p>
        </w:tc>
        <w:tc>
          <w:tcPr>
            <w:tcW w:w="101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20,57</w:t>
            </w:r>
          </w:p>
        </w:tc>
        <w:tc>
          <w:tcPr>
            <w:tcW w:w="11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18,85</w:t>
            </w:r>
          </w:p>
        </w:tc>
        <w:tc>
          <w:tcPr>
            <w:tcW w:w="106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15,03</w:t>
            </w:r>
          </w:p>
        </w:tc>
      </w:tr>
      <w:tr w:rsidR="006402DF" w:rsidRPr="00E7555D" w:rsidTr="001B4251">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 xml:space="preserve">Лук репчатый </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10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26,88</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27,95</w:t>
            </w:r>
          </w:p>
        </w:tc>
        <w:tc>
          <w:tcPr>
            <w:tcW w:w="1161"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24,10</w:t>
            </w:r>
          </w:p>
        </w:tc>
        <w:tc>
          <w:tcPr>
            <w:tcW w:w="101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23,93</w:t>
            </w:r>
          </w:p>
        </w:tc>
        <w:tc>
          <w:tcPr>
            <w:tcW w:w="11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25,45</w:t>
            </w:r>
          </w:p>
        </w:tc>
        <w:tc>
          <w:tcPr>
            <w:tcW w:w="106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17,70</w:t>
            </w:r>
          </w:p>
        </w:tc>
      </w:tr>
      <w:tr w:rsidR="006402DF" w:rsidRPr="00E7555D" w:rsidTr="001B4251">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Морковь</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10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28,84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30,70</w:t>
            </w:r>
          </w:p>
        </w:tc>
        <w:tc>
          <w:tcPr>
            <w:tcW w:w="1161"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25,28</w:t>
            </w:r>
          </w:p>
        </w:tc>
        <w:tc>
          <w:tcPr>
            <w:tcW w:w="101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26,17</w:t>
            </w:r>
          </w:p>
        </w:tc>
        <w:tc>
          <w:tcPr>
            <w:tcW w:w="11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26,40</w:t>
            </w:r>
          </w:p>
        </w:tc>
        <w:tc>
          <w:tcPr>
            <w:tcW w:w="106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33,71</w:t>
            </w:r>
          </w:p>
        </w:tc>
      </w:tr>
      <w:tr w:rsidR="006402DF" w:rsidRPr="00E7555D" w:rsidTr="001B4251">
        <w:trPr>
          <w:trHeight w:val="480"/>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Яблоки</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10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101,66</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95,29</w:t>
            </w:r>
          </w:p>
        </w:tc>
        <w:tc>
          <w:tcPr>
            <w:tcW w:w="1161"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95,54</w:t>
            </w:r>
          </w:p>
        </w:tc>
        <w:tc>
          <w:tcPr>
            <w:tcW w:w="101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90,34</w:t>
            </w:r>
          </w:p>
        </w:tc>
        <w:tc>
          <w:tcPr>
            <w:tcW w:w="114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96,53</w:t>
            </w:r>
          </w:p>
        </w:tc>
        <w:tc>
          <w:tcPr>
            <w:tcW w:w="1060"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110,98</w:t>
            </w:r>
          </w:p>
        </w:tc>
      </w:tr>
    </w:tbl>
    <w:p w:rsidR="006402DF" w:rsidRDefault="006402DF" w:rsidP="006402DF">
      <w:pPr>
        <w:ind w:left="284"/>
        <w:jc w:val="both"/>
      </w:pPr>
    </w:p>
    <w:p w:rsidR="001B4251" w:rsidRDefault="001B4251" w:rsidP="001B4251">
      <w:pPr>
        <w:ind w:left="284"/>
        <w:jc w:val="right"/>
      </w:pPr>
      <w:r>
        <w:t>Таблица 47</w:t>
      </w:r>
    </w:p>
    <w:tbl>
      <w:tblPr>
        <w:tblW w:w="9511" w:type="dxa"/>
        <w:tblInd w:w="95" w:type="dxa"/>
        <w:tblLayout w:type="fixed"/>
        <w:tblLook w:val="04A0" w:firstRow="1" w:lastRow="0" w:firstColumn="1" w:lastColumn="0" w:noHBand="0" w:noVBand="1"/>
      </w:tblPr>
      <w:tblGrid>
        <w:gridCol w:w="1856"/>
        <w:gridCol w:w="1134"/>
        <w:gridCol w:w="992"/>
        <w:gridCol w:w="1134"/>
        <w:gridCol w:w="1134"/>
        <w:gridCol w:w="1134"/>
        <w:gridCol w:w="1134"/>
        <w:gridCol w:w="993"/>
      </w:tblGrid>
      <w:tr w:rsidR="006402DF" w:rsidRPr="00E7555D" w:rsidTr="00E7555D">
        <w:trPr>
          <w:trHeight w:val="420"/>
        </w:trPr>
        <w:tc>
          <w:tcPr>
            <w:tcW w:w="9511" w:type="dxa"/>
            <w:gridSpan w:val="8"/>
            <w:tcBorders>
              <w:top w:val="nil"/>
              <w:left w:val="nil"/>
              <w:bottom w:val="nil"/>
              <w:right w:val="nil"/>
            </w:tcBorders>
            <w:shd w:val="clear" w:color="auto" w:fill="auto"/>
            <w:vAlign w:val="bottom"/>
            <w:hideMark/>
          </w:tcPr>
          <w:p w:rsidR="006402DF" w:rsidRPr="00E7555D" w:rsidRDefault="006402DF" w:rsidP="006402DF">
            <w:pPr>
              <w:jc w:val="center"/>
              <w:rPr>
                <w:bCs/>
                <w:sz w:val="20"/>
                <w:szCs w:val="20"/>
              </w:rPr>
            </w:pPr>
            <w:r w:rsidRPr="00E7555D">
              <w:rPr>
                <w:bCs/>
                <w:sz w:val="20"/>
                <w:szCs w:val="20"/>
              </w:rPr>
              <w:t>за февраль 2018 года</w:t>
            </w:r>
          </w:p>
        </w:tc>
      </w:tr>
      <w:tr w:rsidR="006402DF" w:rsidRPr="00E7555D" w:rsidTr="00E7555D">
        <w:trPr>
          <w:trHeight w:val="405"/>
        </w:trPr>
        <w:tc>
          <w:tcPr>
            <w:tcW w:w="1856" w:type="dxa"/>
            <w:tcBorders>
              <w:top w:val="nil"/>
              <w:left w:val="nil"/>
              <w:bottom w:val="nil"/>
              <w:right w:val="nil"/>
            </w:tcBorders>
            <w:shd w:val="clear" w:color="auto" w:fill="auto"/>
            <w:noWrap/>
            <w:vAlign w:val="bottom"/>
            <w:hideMark/>
          </w:tcPr>
          <w:p w:rsidR="006402DF" w:rsidRPr="00E7555D" w:rsidRDefault="006402DF" w:rsidP="006402DF">
            <w:pPr>
              <w:jc w:val="center"/>
              <w:rPr>
                <w:bCs/>
                <w:sz w:val="20"/>
                <w:szCs w:val="20"/>
              </w:rPr>
            </w:pPr>
          </w:p>
        </w:tc>
        <w:tc>
          <w:tcPr>
            <w:tcW w:w="1134" w:type="dxa"/>
            <w:tcBorders>
              <w:top w:val="nil"/>
              <w:left w:val="nil"/>
              <w:bottom w:val="nil"/>
              <w:right w:val="nil"/>
            </w:tcBorders>
            <w:shd w:val="clear" w:color="auto" w:fill="auto"/>
            <w:noWrap/>
            <w:vAlign w:val="bottom"/>
            <w:hideMark/>
          </w:tcPr>
          <w:p w:rsidR="006402DF" w:rsidRPr="00E7555D" w:rsidRDefault="006402DF" w:rsidP="006402DF">
            <w:pPr>
              <w:jc w:val="center"/>
              <w:rPr>
                <w:bCs/>
                <w:sz w:val="20"/>
                <w:szCs w:val="20"/>
              </w:rPr>
            </w:pPr>
          </w:p>
        </w:tc>
        <w:tc>
          <w:tcPr>
            <w:tcW w:w="992" w:type="dxa"/>
            <w:tcBorders>
              <w:top w:val="nil"/>
              <w:left w:val="nil"/>
              <w:bottom w:val="nil"/>
              <w:right w:val="nil"/>
            </w:tcBorders>
            <w:shd w:val="clear" w:color="auto" w:fill="auto"/>
            <w:noWrap/>
            <w:vAlign w:val="bottom"/>
            <w:hideMark/>
          </w:tcPr>
          <w:p w:rsidR="006402DF" w:rsidRPr="00E7555D" w:rsidRDefault="006402DF" w:rsidP="006402DF">
            <w:pPr>
              <w:rPr>
                <w:bCs/>
                <w:sz w:val="20"/>
                <w:szCs w:val="20"/>
              </w:rPr>
            </w:pPr>
          </w:p>
        </w:tc>
        <w:tc>
          <w:tcPr>
            <w:tcW w:w="1134" w:type="dxa"/>
            <w:tcBorders>
              <w:top w:val="nil"/>
              <w:left w:val="nil"/>
              <w:bottom w:val="nil"/>
              <w:right w:val="nil"/>
            </w:tcBorders>
            <w:shd w:val="clear" w:color="auto" w:fill="auto"/>
            <w:vAlign w:val="bottom"/>
            <w:hideMark/>
          </w:tcPr>
          <w:p w:rsidR="006402DF" w:rsidRPr="00E7555D" w:rsidRDefault="006402DF" w:rsidP="006402DF">
            <w:pPr>
              <w:jc w:val="center"/>
              <w:rPr>
                <w:bCs/>
                <w:sz w:val="20"/>
                <w:szCs w:val="20"/>
              </w:rPr>
            </w:pPr>
          </w:p>
        </w:tc>
        <w:tc>
          <w:tcPr>
            <w:tcW w:w="1134" w:type="dxa"/>
            <w:tcBorders>
              <w:top w:val="nil"/>
              <w:left w:val="nil"/>
              <w:bottom w:val="nil"/>
              <w:right w:val="nil"/>
            </w:tcBorders>
            <w:shd w:val="clear" w:color="auto" w:fill="auto"/>
            <w:vAlign w:val="bottom"/>
            <w:hideMark/>
          </w:tcPr>
          <w:p w:rsidR="006402DF" w:rsidRPr="00E7555D" w:rsidRDefault="006402DF" w:rsidP="006402DF">
            <w:pPr>
              <w:jc w:val="center"/>
              <w:rPr>
                <w:bCs/>
                <w:sz w:val="20"/>
                <w:szCs w:val="20"/>
              </w:rPr>
            </w:pPr>
          </w:p>
        </w:tc>
        <w:tc>
          <w:tcPr>
            <w:tcW w:w="1134" w:type="dxa"/>
            <w:tcBorders>
              <w:top w:val="nil"/>
              <w:left w:val="nil"/>
              <w:bottom w:val="nil"/>
              <w:right w:val="nil"/>
            </w:tcBorders>
            <w:shd w:val="clear" w:color="auto" w:fill="auto"/>
            <w:vAlign w:val="bottom"/>
            <w:hideMark/>
          </w:tcPr>
          <w:p w:rsidR="006402DF" w:rsidRPr="00E7555D" w:rsidRDefault="006402DF" w:rsidP="006402DF">
            <w:pPr>
              <w:jc w:val="center"/>
              <w:rPr>
                <w:bCs/>
                <w:sz w:val="20"/>
                <w:szCs w:val="20"/>
              </w:rPr>
            </w:pPr>
          </w:p>
        </w:tc>
        <w:tc>
          <w:tcPr>
            <w:tcW w:w="1134" w:type="dxa"/>
            <w:tcBorders>
              <w:top w:val="nil"/>
              <w:left w:val="nil"/>
              <w:bottom w:val="nil"/>
              <w:right w:val="nil"/>
            </w:tcBorders>
            <w:shd w:val="clear" w:color="auto" w:fill="auto"/>
            <w:noWrap/>
            <w:vAlign w:val="bottom"/>
            <w:hideMark/>
          </w:tcPr>
          <w:p w:rsidR="006402DF" w:rsidRPr="00E7555D" w:rsidRDefault="006402DF" w:rsidP="006402DF">
            <w:pPr>
              <w:rPr>
                <w:bCs/>
                <w:sz w:val="20"/>
                <w:szCs w:val="20"/>
              </w:rPr>
            </w:pPr>
          </w:p>
        </w:tc>
        <w:tc>
          <w:tcPr>
            <w:tcW w:w="993" w:type="dxa"/>
            <w:tcBorders>
              <w:top w:val="nil"/>
              <w:left w:val="nil"/>
              <w:bottom w:val="nil"/>
              <w:right w:val="nil"/>
            </w:tcBorders>
            <w:shd w:val="clear" w:color="auto" w:fill="auto"/>
            <w:noWrap/>
            <w:vAlign w:val="bottom"/>
            <w:hideMark/>
          </w:tcPr>
          <w:p w:rsidR="006402DF" w:rsidRPr="00E7555D" w:rsidRDefault="006402DF" w:rsidP="006402DF">
            <w:pPr>
              <w:jc w:val="right"/>
              <w:rPr>
                <w:sz w:val="20"/>
                <w:szCs w:val="20"/>
              </w:rPr>
            </w:pPr>
            <w:r w:rsidRPr="00E7555D">
              <w:rPr>
                <w:sz w:val="20"/>
                <w:szCs w:val="20"/>
              </w:rPr>
              <w:t>рублей</w:t>
            </w:r>
          </w:p>
        </w:tc>
      </w:tr>
      <w:tr w:rsidR="006402DF" w:rsidRPr="00E7555D" w:rsidTr="00E7555D">
        <w:trPr>
          <w:trHeight w:val="810"/>
        </w:trPr>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F" w:rsidRPr="00E7555D" w:rsidRDefault="006402DF" w:rsidP="006402DF">
            <w:pPr>
              <w:jc w:val="center"/>
              <w:rPr>
                <w:bCs/>
                <w:sz w:val="20"/>
                <w:szCs w:val="20"/>
              </w:rPr>
            </w:pPr>
            <w:r w:rsidRPr="00E7555D">
              <w:rPr>
                <w:bCs/>
                <w:sz w:val="20"/>
                <w:szCs w:val="20"/>
              </w:rPr>
              <w:t>Наименование товара (услуги)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E7555D" w:rsidRDefault="006402DF" w:rsidP="006402DF">
            <w:pPr>
              <w:jc w:val="center"/>
              <w:rPr>
                <w:bCs/>
                <w:sz w:val="20"/>
                <w:szCs w:val="20"/>
              </w:rPr>
            </w:pPr>
            <w:r w:rsidRPr="00E7555D">
              <w:rPr>
                <w:bCs/>
                <w:sz w:val="20"/>
                <w:szCs w:val="20"/>
              </w:rPr>
              <w:t>Единицы 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02DF" w:rsidRPr="00E7555D" w:rsidRDefault="006402DF" w:rsidP="006402DF">
            <w:pPr>
              <w:jc w:val="center"/>
              <w:rPr>
                <w:bCs/>
                <w:sz w:val="20"/>
                <w:szCs w:val="20"/>
              </w:rPr>
            </w:pPr>
            <w:r w:rsidRPr="00E7555D">
              <w:rPr>
                <w:bCs/>
                <w:sz w:val="20"/>
                <w:szCs w:val="20"/>
              </w:rPr>
              <w:t>Покачи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E7555D" w:rsidRDefault="006402DF" w:rsidP="006402DF">
            <w:pPr>
              <w:jc w:val="center"/>
              <w:rPr>
                <w:bCs/>
                <w:sz w:val="20"/>
                <w:szCs w:val="20"/>
              </w:rPr>
            </w:pPr>
            <w:r w:rsidRPr="00E7555D">
              <w:rPr>
                <w:bCs/>
                <w:sz w:val="20"/>
                <w:szCs w:val="20"/>
              </w:rPr>
              <w:t>Когалым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E7555D" w:rsidRDefault="006402DF" w:rsidP="006402DF">
            <w:pPr>
              <w:jc w:val="center"/>
              <w:rPr>
                <w:bCs/>
                <w:sz w:val="20"/>
                <w:szCs w:val="20"/>
              </w:rPr>
            </w:pPr>
            <w:r w:rsidRPr="00E7555D">
              <w:rPr>
                <w:bCs/>
                <w:sz w:val="20"/>
                <w:szCs w:val="20"/>
              </w:rPr>
              <w:t>Лангепас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E7555D" w:rsidRDefault="006402DF" w:rsidP="006402DF">
            <w:pPr>
              <w:jc w:val="center"/>
              <w:rPr>
                <w:bCs/>
                <w:sz w:val="20"/>
                <w:szCs w:val="20"/>
              </w:rPr>
            </w:pPr>
            <w:r w:rsidRPr="00E7555D">
              <w:rPr>
                <w:bCs/>
                <w:sz w:val="20"/>
                <w:szCs w:val="20"/>
              </w:rPr>
              <w:t>Мегион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E7555D" w:rsidRDefault="006402DF" w:rsidP="006402DF">
            <w:pPr>
              <w:jc w:val="center"/>
              <w:rPr>
                <w:bCs/>
                <w:sz w:val="20"/>
                <w:szCs w:val="20"/>
              </w:rPr>
            </w:pPr>
            <w:proofErr w:type="gramStart"/>
            <w:r w:rsidRPr="00E7555D">
              <w:rPr>
                <w:bCs/>
                <w:sz w:val="20"/>
                <w:szCs w:val="20"/>
              </w:rPr>
              <w:t>Нижне-вартовск</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402DF" w:rsidRPr="00E7555D" w:rsidRDefault="006402DF" w:rsidP="006402DF">
            <w:pPr>
              <w:jc w:val="center"/>
              <w:rPr>
                <w:bCs/>
                <w:sz w:val="20"/>
                <w:szCs w:val="20"/>
              </w:rPr>
            </w:pPr>
            <w:r w:rsidRPr="00E7555D">
              <w:rPr>
                <w:bCs/>
                <w:sz w:val="20"/>
                <w:szCs w:val="20"/>
              </w:rPr>
              <w:t>Сургут</w:t>
            </w:r>
          </w:p>
        </w:tc>
      </w:tr>
      <w:tr w:rsidR="006402DF" w:rsidRPr="00E7555D" w:rsidTr="00E7555D">
        <w:trPr>
          <w:trHeight w:val="600"/>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6402DF" w:rsidRPr="00E7555D" w:rsidRDefault="006402DF" w:rsidP="006402DF">
            <w:pPr>
              <w:rPr>
                <w:sz w:val="20"/>
                <w:szCs w:val="20"/>
              </w:rPr>
            </w:pPr>
            <w:r w:rsidRPr="00E7555D">
              <w:rPr>
                <w:sz w:val="20"/>
                <w:szCs w:val="20"/>
              </w:rPr>
              <w:t>Свинина (кроме бескостного мяса)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rsidP="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237,23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237,43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252,06</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261,15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271,49</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368,13</w:t>
            </w:r>
          </w:p>
        </w:tc>
      </w:tr>
      <w:tr w:rsidR="006402DF" w:rsidRPr="00E7555D" w:rsidTr="00E7555D">
        <w:trPr>
          <w:trHeight w:val="675"/>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6402DF" w:rsidRPr="00E7555D" w:rsidRDefault="006402DF" w:rsidP="006402DF">
            <w:pPr>
              <w:rPr>
                <w:sz w:val="20"/>
                <w:szCs w:val="20"/>
              </w:rPr>
            </w:pPr>
            <w:r w:rsidRPr="00E7555D">
              <w:rPr>
                <w:sz w:val="20"/>
                <w:szCs w:val="20"/>
              </w:rPr>
              <w:t>Говядин</w:t>
            </w:r>
            <w:proofErr w:type="gramStart"/>
            <w:r w:rsidRPr="00E7555D">
              <w:rPr>
                <w:sz w:val="20"/>
                <w:szCs w:val="20"/>
              </w:rPr>
              <w:t>а(</w:t>
            </w:r>
            <w:proofErr w:type="gramEnd"/>
            <w:r w:rsidRPr="00E7555D">
              <w:rPr>
                <w:sz w:val="20"/>
                <w:szCs w:val="20"/>
              </w:rPr>
              <w:t>кроме бескостного мяса)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rsidP="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324,04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348,43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334,67</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367,08</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360,71</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435,47</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6402DF" w:rsidRPr="00E7555D" w:rsidRDefault="006402DF" w:rsidP="006402DF">
            <w:pPr>
              <w:rPr>
                <w:sz w:val="20"/>
                <w:szCs w:val="20"/>
              </w:rPr>
            </w:pPr>
            <w:r w:rsidRPr="00E7555D">
              <w:rPr>
                <w:sz w:val="20"/>
                <w:szCs w:val="20"/>
              </w:rPr>
              <w:t>Баранин</w:t>
            </w:r>
            <w:proofErr w:type="gramStart"/>
            <w:r w:rsidRPr="00E7555D">
              <w:rPr>
                <w:sz w:val="20"/>
                <w:szCs w:val="20"/>
              </w:rPr>
              <w:t>а(</w:t>
            </w:r>
            <w:proofErr w:type="gramEnd"/>
            <w:r w:rsidRPr="00E7555D">
              <w:rPr>
                <w:sz w:val="20"/>
                <w:szCs w:val="20"/>
              </w:rPr>
              <w:t>кроме бескостного мяса)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rsidP="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320,00</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331,74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317,41</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344,89</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338,94</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361,14</w:t>
            </w:r>
          </w:p>
        </w:tc>
      </w:tr>
      <w:tr w:rsidR="006402DF" w:rsidRPr="00E7555D" w:rsidTr="00E7555D">
        <w:trPr>
          <w:trHeight w:val="49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rsidP="006402DF">
            <w:pPr>
              <w:rPr>
                <w:sz w:val="20"/>
                <w:szCs w:val="20"/>
              </w:rPr>
            </w:pPr>
            <w:r w:rsidRPr="00E7555D">
              <w:rPr>
                <w:sz w:val="20"/>
                <w:szCs w:val="20"/>
              </w:rPr>
              <w:t>Куры (кроме окорочков)</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rsidP="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136,65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128,99</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145,02</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142,97</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148,78</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154,03</w:t>
            </w:r>
          </w:p>
        </w:tc>
      </w:tr>
      <w:tr w:rsidR="006402DF" w:rsidRPr="00E7555D" w:rsidTr="00E7555D">
        <w:trPr>
          <w:trHeight w:val="780"/>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rsidP="006402DF">
            <w:pPr>
              <w:rPr>
                <w:sz w:val="20"/>
                <w:szCs w:val="20"/>
              </w:rPr>
            </w:pPr>
            <w:r w:rsidRPr="00E7555D">
              <w:rPr>
                <w:sz w:val="20"/>
                <w:szCs w:val="20"/>
              </w:rPr>
              <w:t>Рыба мороженая неразделанная</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rsidP="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161,47</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117,36</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140,83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165,05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214,44</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211,40</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rsidP="006402DF">
            <w:pPr>
              <w:rPr>
                <w:sz w:val="20"/>
                <w:szCs w:val="20"/>
              </w:rPr>
            </w:pPr>
            <w:r w:rsidRPr="00E7555D">
              <w:rPr>
                <w:sz w:val="20"/>
                <w:szCs w:val="20"/>
              </w:rPr>
              <w:t>Масло сливочное</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rsidP="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474,48</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430,79</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456,70</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368,42</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607,25</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610,82</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rsidP="006402DF">
            <w:pPr>
              <w:rPr>
                <w:sz w:val="20"/>
                <w:szCs w:val="20"/>
              </w:rPr>
            </w:pPr>
            <w:r w:rsidRPr="00E7555D">
              <w:rPr>
                <w:sz w:val="20"/>
                <w:szCs w:val="20"/>
              </w:rPr>
              <w:t>Масло подсолнечное</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rsidP="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94,44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89,40</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96,11</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99,38</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96,46</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96,68</w:t>
            </w:r>
          </w:p>
        </w:tc>
      </w:tr>
      <w:tr w:rsidR="006402DF" w:rsidRPr="00E7555D" w:rsidTr="00E7555D">
        <w:trPr>
          <w:trHeight w:val="1095"/>
        </w:trPr>
        <w:tc>
          <w:tcPr>
            <w:tcW w:w="1856" w:type="dxa"/>
            <w:tcBorders>
              <w:top w:val="nil"/>
              <w:left w:val="single" w:sz="4" w:space="0" w:color="auto"/>
              <w:bottom w:val="single" w:sz="4" w:space="0" w:color="auto"/>
              <w:right w:val="single" w:sz="4" w:space="0" w:color="auto"/>
            </w:tcBorders>
            <w:shd w:val="clear" w:color="auto" w:fill="auto"/>
            <w:hideMark/>
          </w:tcPr>
          <w:p w:rsidR="006402DF" w:rsidRPr="00E7555D" w:rsidRDefault="006402DF" w:rsidP="006402DF">
            <w:pPr>
              <w:rPr>
                <w:sz w:val="20"/>
                <w:szCs w:val="20"/>
              </w:rPr>
            </w:pPr>
            <w:r w:rsidRPr="00E7555D">
              <w:rPr>
                <w:sz w:val="20"/>
                <w:szCs w:val="20"/>
              </w:rPr>
              <w:t xml:space="preserve">Молоко питьевое цельное пастеризованное жирностью 2,5-3,2 % </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rsidP="006402DF">
            <w:pPr>
              <w:jc w:val="center"/>
              <w:rPr>
                <w:sz w:val="20"/>
                <w:szCs w:val="20"/>
              </w:rPr>
            </w:pPr>
            <w:r w:rsidRPr="00E7555D">
              <w:rPr>
                <w:sz w:val="20"/>
                <w:szCs w:val="20"/>
              </w:rPr>
              <w:t>литр</w:t>
            </w:r>
          </w:p>
        </w:tc>
        <w:tc>
          <w:tcPr>
            <w:tcW w:w="992" w:type="dxa"/>
            <w:tcBorders>
              <w:top w:val="nil"/>
              <w:left w:val="nil"/>
              <w:bottom w:val="single" w:sz="4" w:space="0" w:color="auto"/>
              <w:right w:val="single" w:sz="4" w:space="0" w:color="auto"/>
            </w:tcBorders>
            <w:shd w:val="clear" w:color="auto" w:fill="auto"/>
            <w:hideMark/>
          </w:tcPr>
          <w:p w:rsidR="006402DF" w:rsidRPr="00E7555D" w:rsidRDefault="006402DF" w:rsidP="006402DF">
            <w:pPr>
              <w:jc w:val="right"/>
              <w:rPr>
                <w:sz w:val="20"/>
                <w:szCs w:val="20"/>
              </w:rPr>
            </w:pPr>
            <w:r w:rsidRPr="00E7555D">
              <w:rPr>
                <w:sz w:val="20"/>
                <w:szCs w:val="20"/>
              </w:rPr>
              <w:t>63,52</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rsidP="006402DF">
            <w:pPr>
              <w:jc w:val="right"/>
              <w:rPr>
                <w:sz w:val="20"/>
                <w:szCs w:val="20"/>
              </w:rPr>
            </w:pPr>
            <w:r w:rsidRPr="00E7555D">
              <w:rPr>
                <w:sz w:val="20"/>
                <w:szCs w:val="20"/>
              </w:rPr>
              <w:t>69,79</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rsidP="006402DF">
            <w:pPr>
              <w:jc w:val="right"/>
              <w:rPr>
                <w:sz w:val="20"/>
                <w:szCs w:val="20"/>
              </w:rPr>
            </w:pPr>
            <w:r w:rsidRPr="00E7555D">
              <w:rPr>
                <w:sz w:val="20"/>
                <w:szCs w:val="20"/>
              </w:rPr>
              <w:t>64,32</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rsidP="006402DF">
            <w:pPr>
              <w:jc w:val="right"/>
              <w:rPr>
                <w:sz w:val="20"/>
                <w:szCs w:val="20"/>
              </w:rPr>
            </w:pPr>
            <w:r w:rsidRPr="00E7555D">
              <w:rPr>
                <w:sz w:val="20"/>
                <w:szCs w:val="20"/>
              </w:rPr>
              <w:t>70,03</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rsidP="006402DF">
            <w:pPr>
              <w:jc w:val="right"/>
              <w:rPr>
                <w:sz w:val="20"/>
                <w:szCs w:val="20"/>
              </w:rPr>
            </w:pPr>
            <w:r w:rsidRPr="00E7555D">
              <w:rPr>
                <w:sz w:val="20"/>
                <w:szCs w:val="20"/>
              </w:rPr>
              <w:t>79,97</w:t>
            </w:r>
          </w:p>
        </w:tc>
        <w:tc>
          <w:tcPr>
            <w:tcW w:w="993" w:type="dxa"/>
            <w:tcBorders>
              <w:top w:val="nil"/>
              <w:left w:val="nil"/>
              <w:bottom w:val="single" w:sz="4" w:space="0" w:color="auto"/>
              <w:right w:val="single" w:sz="4" w:space="0" w:color="auto"/>
            </w:tcBorders>
            <w:shd w:val="clear" w:color="auto" w:fill="auto"/>
            <w:hideMark/>
          </w:tcPr>
          <w:p w:rsidR="006402DF" w:rsidRPr="00E7555D" w:rsidRDefault="006402DF" w:rsidP="006402DF">
            <w:pPr>
              <w:jc w:val="right"/>
              <w:rPr>
                <w:sz w:val="20"/>
                <w:szCs w:val="20"/>
              </w:rPr>
            </w:pPr>
            <w:r w:rsidRPr="00E7555D">
              <w:rPr>
                <w:sz w:val="20"/>
                <w:szCs w:val="20"/>
              </w:rPr>
              <w:t>75,73</w:t>
            </w:r>
          </w:p>
        </w:tc>
      </w:tr>
      <w:tr w:rsidR="006402DF" w:rsidRPr="00E7555D" w:rsidTr="00E7555D">
        <w:trPr>
          <w:trHeight w:val="1080"/>
        </w:trPr>
        <w:tc>
          <w:tcPr>
            <w:tcW w:w="1856" w:type="dxa"/>
            <w:tcBorders>
              <w:top w:val="nil"/>
              <w:left w:val="single" w:sz="4" w:space="0" w:color="auto"/>
              <w:bottom w:val="single" w:sz="4" w:space="0" w:color="auto"/>
              <w:right w:val="single" w:sz="4" w:space="0" w:color="auto"/>
            </w:tcBorders>
            <w:shd w:val="clear" w:color="auto" w:fill="auto"/>
            <w:hideMark/>
          </w:tcPr>
          <w:p w:rsidR="006402DF" w:rsidRPr="00E7555D" w:rsidRDefault="006402DF" w:rsidP="006402DF">
            <w:pPr>
              <w:rPr>
                <w:sz w:val="20"/>
                <w:szCs w:val="20"/>
              </w:rPr>
            </w:pPr>
            <w:r w:rsidRPr="00E7555D">
              <w:rPr>
                <w:sz w:val="20"/>
                <w:szCs w:val="20"/>
              </w:rPr>
              <w:t xml:space="preserve">Молоко питьевое цельное стерилизованное жирностью 2,5-3,2 % </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rsidP="006402DF">
            <w:pPr>
              <w:jc w:val="center"/>
              <w:rPr>
                <w:sz w:val="20"/>
                <w:szCs w:val="20"/>
              </w:rPr>
            </w:pPr>
            <w:r w:rsidRPr="00E7555D">
              <w:rPr>
                <w:sz w:val="20"/>
                <w:szCs w:val="20"/>
              </w:rPr>
              <w:t>литр</w:t>
            </w:r>
          </w:p>
        </w:tc>
        <w:tc>
          <w:tcPr>
            <w:tcW w:w="992" w:type="dxa"/>
            <w:tcBorders>
              <w:top w:val="nil"/>
              <w:left w:val="nil"/>
              <w:bottom w:val="single" w:sz="4" w:space="0" w:color="auto"/>
              <w:right w:val="single" w:sz="4" w:space="0" w:color="auto"/>
            </w:tcBorders>
            <w:shd w:val="clear" w:color="auto" w:fill="auto"/>
            <w:hideMark/>
          </w:tcPr>
          <w:p w:rsidR="006402DF" w:rsidRPr="00E7555D" w:rsidRDefault="006402DF" w:rsidP="006402DF">
            <w:pPr>
              <w:jc w:val="right"/>
              <w:rPr>
                <w:sz w:val="20"/>
                <w:szCs w:val="20"/>
              </w:rPr>
            </w:pPr>
            <w:r w:rsidRPr="00E7555D">
              <w:rPr>
                <w:sz w:val="20"/>
                <w:szCs w:val="20"/>
              </w:rPr>
              <w:t>65,43</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rsidP="006402DF">
            <w:pPr>
              <w:jc w:val="right"/>
              <w:rPr>
                <w:sz w:val="20"/>
                <w:szCs w:val="20"/>
              </w:rPr>
            </w:pPr>
            <w:r w:rsidRPr="00E7555D">
              <w:rPr>
                <w:sz w:val="20"/>
                <w:szCs w:val="20"/>
              </w:rPr>
              <w:t>54,37</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rsidP="006402DF">
            <w:pPr>
              <w:jc w:val="right"/>
              <w:rPr>
                <w:sz w:val="20"/>
                <w:szCs w:val="20"/>
              </w:rPr>
            </w:pPr>
            <w:r w:rsidRPr="00E7555D">
              <w:rPr>
                <w:sz w:val="20"/>
                <w:szCs w:val="20"/>
              </w:rPr>
              <w:t>63,86</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rsidP="006402DF">
            <w:pPr>
              <w:jc w:val="right"/>
              <w:rPr>
                <w:sz w:val="20"/>
                <w:szCs w:val="20"/>
              </w:rPr>
            </w:pPr>
            <w:r w:rsidRPr="00E7555D">
              <w:rPr>
                <w:sz w:val="20"/>
                <w:szCs w:val="20"/>
              </w:rPr>
              <w:t>66,20</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rsidP="006402DF">
            <w:pPr>
              <w:jc w:val="right"/>
              <w:rPr>
                <w:sz w:val="20"/>
                <w:szCs w:val="20"/>
              </w:rPr>
            </w:pPr>
            <w:r w:rsidRPr="00E7555D">
              <w:rPr>
                <w:sz w:val="20"/>
                <w:szCs w:val="20"/>
              </w:rPr>
              <w:t>88,85</w:t>
            </w:r>
          </w:p>
        </w:tc>
        <w:tc>
          <w:tcPr>
            <w:tcW w:w="993" w:type="dxa"/>
            <w:tcBorders>
              <w:top w:val="nil"/>
              <w:left w:val="nil"/>
              <w:bottom w:val="single" w:sz="4" w:space="0" w:color="auto"/>
              <w:right w:val="single" w:sz="4" w:space="0" w:color="auto"/>
            </w:tcBorders>
            <w:shd w:val="clear" w:color="auto" w:fill="auto"/>
            <w:hideMark/>
          </w:tcPr>
          <w:p w:rsidR="006402DF" w:rsidRPr="00E7555D" w:rsidRDefault="006402DF" w:rsidP="006402DF">
            <w:pPr>
              <w:jc w:val="right"/>
              <w:rPr>
                <w:sz w:val="20"/>
                <w:szCs w:val="20"/>
              </w:rPr>
            </w:pPr>
            <w:r w:rsidRPr="00E7555D">
              <w:rPr>
                <w:sz w:val="20"/>
                <w:szCs w:val="20"/>
              </w:rPr>
              <w:t>71,42</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rsidP="006402DF">
            <w:pPr>
              <w:rPr>
                <w:sz w:val="20"/>
                <w:szCs w:val="20"/>
              </w:rPr>
            </w:pPr>
            <w:r w:rsidRPr="00E7555D">
              <w:rPr>
                <w:sz w:val="20"/>
                <w:szCs w:val="20"/>
              </w:rPr>
              <w:t>Яйца куриные</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rsidP="006402DF">
            <w:pPr>
              <w:jc w:val="center"/>
              <w:rPr>
                <w:sz w:val="20"/>
                <w:szCs w:val="20"/>
              </w:rPr>
            </w:pPr>
            <w:r w:rsidRPr="00E7555D">
              <w:rPr>
                <w:sz w:val="20"/>
                <w:szCs w:val="20"/>
              </w:rPr>
              <w:t>10 шт.</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58,91</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46,95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48,52</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55,41</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60,69</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52,54</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rsidP="006402DF">
            <w:pPr>
              <w:rPr>
                <w:sz w:val="20"/>
                <w:szCs w:val="20"/>
              </w:rPr>
            </w:pPr>
            <w:r w:rsidRPr="00E7555D">
              <w:rPr>
                <w:sz w:val="20"/>
                <w:szCs w:val="20"/>
              </w:rPr>
              <w:t>Сахар-песок</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rsidP="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49,59</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38,84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37,08</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38,21</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43,22</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32,02</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rsidP="00E7555D">
            <w:pPr>
              <w:rPr>
                <w:sz w:val="20"/>
                <w:szCs w:val="20"/>
              </w:rPr>
            </w:pPr>
            <w:r w:rsidRPr="00E7555D">
              <w:rPr>
                <w:sz w:val="20"/>
                <w:szCs w:val="20"/>
              </w:rPr>
              <w:lastRenderedPageBreak/>
              <w:t>Чай ч</w:t>
            </w:r>
            <w:r w:rsidR="00E7555D">
              <w:rPr>
                <w:sz w:val="20"/>
                <w:szCs w:val="20"/>
              </w:rPr>
              <w:t>ё</w:t>
            </w:r>
            <w:r w:rsidRPr="00E7555D">
              <w:rPr>
                <w:sz w:val="20"/>
                <w:szCs w:val="20"/>
              </w:rPr>
              <w:t>рный байховый</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rsidP="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663,47</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556,60</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560,13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615,41</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1000,75</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971,10</w:t>
            </w:r>
          </w:p>
        </w:tc>
      </w:tr>
      <w:tr w:rsidR="006402DF" w:rsidRPr="00E7555D" w:rsidTr="00E7555D">
        <w:trPr>
          <w:trHeight w:val="780"/>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rsidP="006402DF">
            <w:pPr>
              <w:rPr>
                <w:sz w:val="20"/>
                <w:szCs w:val="20"/>
              </w:rPr>
            </w:pPr>
            <w:r w:rsidRPr="00E7555D">
              <w:rPr>
                <w:sz w:val="20"/>
                <w:szCs w:val="20"/>
              </w:rPr>
              <w:t>Соль поваренная пищевая (не йодированная)</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rsidP="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11,75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13,47</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12,53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12,34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12,97</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28,21</w:t>
            </w:r>
          </w:p>
        </w:tc>
      </w:tr>
      <w:tr w:rsidR="006402DF" w:rsidRPr="00E7555D" w:rsidTr="00E7555D">
        <w:trPr>
          <w:trHeight w:val="6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rsidP="006402DF">
            <w:pPr>
              <w:rPr>
                <w:sz w:val="20"/>
                <w:szCs w:val="20"/>
              </w:rPr>
            </w:pPr>
            <w:r w:rsidRPr="00E7555D">
              <w:rPr>
                <w:sz w:val="20"/>
                <w:szCs w:val="20"/>
              </w:rPr>
              <w:t>Мука пшеничная (в/с, 1 сорта)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rsidP="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33,75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31,87</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34,85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34,00</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42,09</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41,96</w:t>
            </w:r>
          </w:p>
        </w:tc>
      </w:tr>
      <w:tr w:rsidR="006402DF" w:rsidRPr="00E7555D" w:rsidTr="00E7555D">
        <w:trPr>
          <w:trHeight w:val="64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rsidP="006402DF">
            <w:pPr>
              <w:rPr>
                <w:sz w:val="20"/>
                <w:szCs w:val="20"/>
              </w:rPr>
            </w:pPr>
            <w:r w:rsidRPr="00E7555D">
              <w:rPr>
                <w:sz w:val="20"/>
                <w:szCs w:val="20"/>
              </w:rPr>
              <w:t>Хлеб ржаной, ржано-пшеничный</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rsidP="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52,33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53,79</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48,42</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53,86</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46,69</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62,49</w:t>
            </w:r>
          </w:p>
        </w:tc>
      </w:tr>
      <w:tr w:rsidR="006402DF" w:rsidRPr="00E7555D" w:rsidTr="00E7555D">
        <w:trPr>
          <w:trHeight w:val="660"/>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rsidP="006402DF">
            <w:pPr>
              <w:rPr>
                <w:sz w:val="20"/>
                <w:szCs w:val="20"/>
              </w:rPr>
            </w:pPr>
            <w:r w:rsidRPr="00E7555D">
              <w:rPr>
                <w:sz w:val="20"/>
                <w:szCs w:val="20"/>
              </w:rPr>
              <w:t>Хлеб и хлебобулочные изделия из муки 1, 2 сорта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rsidP="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54,00</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48,21</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50,33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55,55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49,60</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58,11</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6402DF" w:rsidRPr="00E7555D" w:rsidRDefault="006402DF" w:rsidP="006402DF">
            <w:pPr>
              <w:rPr>
                <w:sz w:val="20"/>
                <w:szCs w:val="20"/>
              </w:rPr>
            </w:pPr>
            <w:r w:rsidRPr="00E7555D">
              <w:rPr>
                <w:sz w:val="20"/>
                <w:szCs w:val="20"/>
              </w:rPr>
              <w:t>Рис шлифованный</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rsidP="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69,23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69,80</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69,18</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67,06</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87,29</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90,18</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rsidP="006402DF">
            <w:pPr>
              <w:rPr>
                <w:sz w:val="20"/>
                <w:szCs w:val="20"/>
              </w:rPr>
            </w:pPr>
            <w:r w:rsidRPr="00E7555D">
              <w:rPr>
                <w:sz w:val="20"/>
                <w:szCs w:val="20"/>
              </w:rPr>
              <w:t>Пшено</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rsidP="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33,45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39,93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35,31</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36,01</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59,81</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42,76</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rsidP="006402DF">
            <w:pPr>
              <w:rPr>
                <w:sz w:val="20"/>
                <w:szCs w:val="20"/>
              </w:rPr>
            </w:pPr>
            <w:r w:rsidRPr="00E7555D">
              <w:rPr>
                <w:sz w:val="20"/>
                <w:szCs w:val="20"/>
              </w:rPr>
              <w:t xml:space="preserve">Крупа гречневая </w:t>
            </w:r>
            <w:proofErr w:type="gramStart"/>
            <w:r w:rsidRPr="00E7555D">
              <w:rPr>
                <w:sz w:val="20"/>
                <w:szCs w:val="20"/>
              </w:rPr>
              <w:t>-я</w:t>
            </w:r>
            <w:proofErr w:type="gramEnd"/>
            <w:r w:rsidRPr="00E7555D">
              <w:rPr>
                <w:sz w:val="20"/>
                <w:szCs w:val="20"/>
              </w:rPr>
              <w:t>дрица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rsidP="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64,06</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59,81</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68,63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66,16</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83,87</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75,48</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rsidP="006402DF">
            <w:pPr>
              <w:rPr>
                <w:sz w:val="20"/>
                <w:szCs w:val="20"/>
              </w:rPr>
            </w:pPr>
            <w:r w:rsidRPr="00E7555D">
              <w:rPr>
                <w:sz w:val="20"/>
                <w:szCs w:val="20"/>
              </w:rPr>
              <w:t>Вермишель</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rsidP="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64,43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52,87</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62,37</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71,83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107,03</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90,61</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rsidP="006402DF">
            <w:pPr>
              <w:rPr>
                <w:sz w:val="20"/>
                <w:szCs w:val="20"/>
              </w:rPr>
            </w:pPr>
            <w:r w:rsidRPr="00E7555D">
              <w:rPr>
                <w:sz w:val="20"/>
                <w:szCs w:val="20"/>
              </w:rPr>
              <w:t>Картофель</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rsidP="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25,88</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24,79</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23,20</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26,17</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18,19</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30,34</w:t>
            </w:r>
          </w:p>
        </w:tc>
      </w:tr>
      <w:tr w:rsidR="006402DF" w:rsidRPr="00E7555D" w:rsidTr="00E7555D">
        <w:trPr>
          <w:trHeight w:val="43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rsidP="006402DF">
            <w:pPr>
              <w:rPr>
                <w:sz w:val="20"/>
                <w:szCs w:val="20"/>
              </w:rPr>
            </w:pPr>
            <w:r w:rsidRPr="00E7555D">
              <w:rPr>
                <w:sz w:val="20"/>
                <w:szCs w:val="20"/>
              </w:rPr>
              <w:t xml:space="preserve">Капуста белокочанная свежая </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rsidP="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23,58</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22,13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19,34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21,22</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18,77</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14,19</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rsidP="006402DF">
            <w:pPr>
              <w:rPr>
                <w:sz w:val="20"/>
                <w:szCs w:val="20"/>
              </w:rPr>
            </w:pPr>
            <w:r w:rsidRPr="00E7555D">
              <w:rPr>
                <w:sz w:val="20"/>
                <w:szCs w:val="20"/>
              </w:rPr>
              <w:t xml:space="preserve">Лук репчатый </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rsidP="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27,40</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27,02</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24,65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25,88</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24,97</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20,16</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rsidP="006402DF">
            <w:pPr>
              <w:rPr>
                <w:sz w:val="20"/>
                <w:szCs w:val="20"/>
              </w:rPr>
            </w:pPr>
            <w:r w:rsidRPr="00E7555D">
              <w:rPr>
                <w:sz w:val="20"/>
                <w:szCs w:val="20"/>
              </w:rPr>
              <w:t>Морковь</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rsidP="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29,14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29,85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27,00</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27,98</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25,06</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34,00</w:t>
            </w:r>
          </w:p>
        </w:tc>
      </w:tr>
      <w:tr w:rsidR="006402DF" w:rsidRPr="00E7555D" w:rsidTr="00E7555D">
        <w:trPr>
          <w:trHeight w:val="480"/>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rsidP="006402DF">
            <w:pPr>
              <w:rPr>
                <w:sz w:val="20"/>
                <w:szCs w:val="20"/>
              </w:rPr>
            </w:pPr>
            <w:r w:rsidRPr="00E7555D">
              <w:rPr>
                <w:sz w:val="20"/>
                <w:szCs w:val="20"/>
              </w:rPr>
              <w:t>Яблоки</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rsidP="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101,66</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96,07</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97,41</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92,84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95,78</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rsidP="006402DF">
            <w:pPr>
              <w:jc w:val="right"/>
              <w:rPr>
                <w:sz w:val="20"/>
                <w:szCs w:val="20"/>
              </w:rPr>
            </w:pPr>
            <w:r w:rsidRPr="00E7555D">
              <w:rPr>
                <w:sz w:val="20"/>
                <w:szCs w:val="20"/>
              </w:rPr>
              <w:t>101,97</w:t>
            </w:r>
          </w:p>
        </w:tc>
      </w:tr>
    </w:tbl>
    <w:p w:rsidR="006402DF" w:rsidRDefault="006402DF" w:rsidP="006402DF">
      <w:pPr>
        <w:ind w:left="284"/>
        <w:jc w:val="both"/>
      </w:pPr>
    </w:p>
    <w:p w:rsidR="001B4251" w:rsidRDefault="001B4251" w:rsidP="001B4251">
      <w:pPr>
        <w:ind w:left="284"/>
        <w:jc w:val="right"/>
      </w:pPr>
      <w:r>
        <w:t>Таблица 48</w:t>
      </w:r>
    </w:p>
    <w:tbl>
      <w:tblPr>
        <w:tblW w:w="9511" w:type="dxa"/>
        <w:tblInd w:w="95" w:type="dxa"/>
        <w:tblLook w:val="04A0" w:firstRow="1" w:lastRow="0" w:firstColumn="1" w:lastColumn="0" w:noHBand="0" w:noVBand="1"/>
      </w:tblPr>
      <w:tblGrid>
        <w:gridCol w:w="1856"/>
        <w:gridCol w:w="1134"/>
        <w:gridCol w:w="992"/>
        <w:gridCol w:w="1134"/>
        <w:gridCol w:w="1134"/>
        <w:gridCol w:w="1134"/>
        <w:gridCol w:w="1134"/>
        <w:gridCol w:w="993"/>
      </w:tblGrid>
      <w:tr w:rsidR="006402DF" w:rsidRPr="00E7555D" w:rsidTr="00E7555D">
        <w:trPr>
          <w:trHeight w:val="420"/>
        </w:trPr>
        <w:tc>
          <w:tcPr>
            <w:tcW w:w="9511" w:type="dxa"/>
            <w:gridSpan w:val="8"/>
            <w:tcBorders>
              <w:top w:val="nil"/>
              <w:left w:val="nil"/>
              <w:bottom w:val="nil"/>
              <w:right w:val="nil"/>
            </w:tcBorders>
            <w:shd w:val="clear" w:color="auto" w:fill="auto"/>
            <w:vAlign w:val="bottom"/>
            <w:hideMark/>
          </w:tcPr>
          <w:p w:rsidR="006402DF" w:rsidRPr="00E7555D" w:rsidRDefault="006402DF">
            <w:pPr>
              <w:jc w:val="center"/>
              <w:rPr>
                <w:bCs/>
                <w:sz w:val="20"/>
                <w:szCs w:val="20"/>
              </w:rPr>
            </w:pPr>
            <w:r w:rsidRPr="00E7555D">
              <w:rPr>
                <w:bCs/>
                <w:sz w:val="20"/>
                <w:szCs w:val="20"/>
              </w:rPr>
              <w:t>за март 2018 года</w:t>
            </w:r>
          </w:p>
        </w:tc>
      </w:tr>
      <w:tr w:rsidR="006402DF" w:rsidRPr="00E7555D" w:rsidTr="00E7555D">
        <w:trPr>
          <w:trHeight w:val="405"/>
        </w:trPr>
        <w:tc>
          <w:tcPr>
            <w:tcW w:w="1856" w:type="dxa"/>
            <w:tcBorders>
              <w:top w:val="nil"/>
              <w:left w:val="nil"/>
              <w:bottom w:val="nil"/>
              <w:right w:val="nil"/>
            </w:tcBorders>
            <w:shd w:val="clear" w:color="auto" w:fill="auto"/>
            <w:noWrap/>
            <w:vAlign w:val="bottom"/>
            <w:hideMark/>
          </w:tcPr>
          <w:p w:rsidR="006402DF" w:rsidRPr="00E7555D" w:rsidRDefault="006402DF">
            <w:pPr>
              <w:jc w:val="center"/>
              <w:rPr>
                <w:bCs/>
                <w:sz w:val="20"/>
                <w:szCs w:val="20"/>
              </w:rPr>
            </w:pPr>
          </w:p>
        </w:tc>
        <w:tc>
          <w:tcPr>
            <w:tcW w:w="1134" w:type="dxa"/>
            <w:tcBorders>
              <w:top w:val="nil"/>
              <w:left w:val="nil"/>
              <w:bottom w:val="nil"/>
              <w:right w:val="nil"/>
            </w:tcBorders>
            <w:shd w:val="clear" w:color="auto" w:fill="auto"/>
            <w:noWrap/>
            <w:vAlign w:val="bottom"/>
            <w:hideMark/>
          </w:tcPr>
          <w:p w:rsidR="006402DF" w:rsidRPr="00E7555D" w:rsidRDefault="006402DF">
            <w:pPr>
              <w:jc w:val="center"/>
              <w:rPr>
                <w:bCs/>
                <w:sz w:val="20"/>
                <w:szCs w:val="20"/>
              </w:rPr>
            </w:pPr>
          </w:p>
        </w:tc>
        <w:tc>
          <w:tcPr>
            <w:tcW w:w="992" w:type="dxa"/>
            <w:tcBorders>
              <w:top w:val="nil"/>
              <w:left w:val="nil"/>
              <w:bottom w:val="nil"/>
              <w:right w:val="nil"/>
            </w:tcBorders>
            <w:shd w:val="clear" w:color="auto" w:fill="auto"/>
            <w:noWrap/>
            <w:vAlign w:val="bottom"/>
            <w:hideMark/>
          </w:tcPr>
          <w:p w:rsidR="006402DF" w:rsidRPr="00E7555D" w:rsidRDefault="006402DF">
            <w:pPr>
              <w:rPr>
                <w:bCs/>
                <w:sz w:val="20"/>
                <w:szCs w:val="20"/>
              </w:rPr>
            </w:pPr>
          </w:p>
        </w:tc>
        <w:tc>
          <w:tcPr>
            <w:tcW w:w="1134" w:type="dxa"/>
            <w:tcBorders>
              <w:top w:val="nil"/>
              <w:left w:val="nil"/>
              <w:bottom w:val="nil"/>
              <w:right w:val="nil"/>
            </w:tcBorders>
            <w:shd w:val="clear" w:color="auto" w:fill="auto"/>
            <w:vAlign w:val="bottom"/>
            <w:hideMark/>
          </w:tcPr>
          <w:p w:rsidR="006402DF" w:rsidRPr="00E7555D" w:rsidRDefault="006402DF">
            <w:pPr>
              <w:jc w:val="center"/>
              <w:rPr>
                <w:bCs/>
                <w:sz w:val="20"/>
                <w:szCs w:val="20"/>
              </w:rPr>
            </w:pPr>
          </w:p>
        </w:tc>
        <w:tc>
          <w:tcPr>
            <w:tcW w:w="1134" w:type="dxa"/>
            <w:tcBorders>
              <w:top w:val="nil"/>
              <w:left w:val="nil"/>
              <w:bottom w:val="nil"/>
              <w:right w:val="nil"/>
            </w:tcBorders>
            <w:shd w:val="clear" w:color="auto" w:fill="auto"/>
            <w:vAlign w:val="bottom"/>
            <w:hideMark/>
          </w:tcPr>
          <w:p w:rsidR="006402DF" w:rsidRPr="00E7555D" w:rsidRDefault="006402DF">
            <w:pPr>
              <w:jc w:val="center"/>
              <w:rPr>
                <w:bCs/>
                <w:sz w:val="20"/>
                <w:szCs w:val="20"/>
              </w:rPr>
            </w:pPr>
          </w:p>
        </w:tc>
        <w:tc>
          <w:tcPr>
            <w:tcW w:w="1134" w:type="dxa"/>
            <w:tcBorders>
              <w:top w:val="nil"/>
              <w:left w:val="nil"/>
              <w:bottom w:val="nil"/>
              <w:right w:val="nil"/>
            </w:tcBorders>
            <w:shd w:val="clear" w:color="auto" w:fill="auto"/>
            <w:vAlign w:val="bottom"/>
            <w:hideMark/>
          </w:tcPr>
          <w:p w:rsidR="006402DF" w:rsidRPr="00E7555D" w:rsidRDefault="006402DF">
            <w:pPr>
              <w:jc w:val="center"/>
              <w:rPr>
                <w:bCs/>
                <w:sz w:val="20"/>
                <w:szCs w:val="20"/>
              </w:rPr>
            </w:pPr>
          </w:p>
        </w:tc>
        <w:tc>
          <w:tcPr>
            <w:tcW w:w="1134" w:type="dxa"/>
            <w:tcBorders>
              <w:top w:val="nil"/>
              <w:left w:val="nil"/>
              <w:bottom w:val="nil"/>
              <w:right w:val="nil"/>
            </w:tcBorders>
            <w:shd w:val="clear" w:color="auto" w:fill="auto"/>
            <w:noWrap/>
            <w:vAlign w:val="bottom"/>
            <w:hideMark/>
          </w:tcPr>
          <w:p w:rsidR="006402DF" w:rsidRPr="00E7555D" w:rsidRDefault="006402DF">
            <w:pPr>
              <w:rPr>
                <w:bCs/>
                <w:sz w:val="20"/>
                <w:szCs w:val="20"/>
              </w:rPr>
            </w:pPr>
          </w:p>
        </w:tc>
        <w:tc>
          <w:tcPr>
            <w:tcW w:w="993" w:type="dxa"/>
            <w:tcBorders>
              <w:top w:val="nil"/>
              <w:left w:val="nil"/>
              <w:bottom w:val="nil"/>
              <w:right w:val="nil"/>
            </w:tcBorders>
            <w:shd w:val="clear" w:color="auto" w:fill="auto"/>
            <w:noWrap/>
            <w:vAlign w:val="bottom"/>
            <w:hideMark/>
          </w:tcPr>
          <w:p w:rsidR="006402DF" w:rsidRPr="00E7555D" w:rsidRDefault="006402DF">
            <w:pPr>
              <w:jc w:val="right"/>
              <w:rPr>
                <w:sz w:val="20"/>
                <w:szCs w:val="20"/>
              </w:rPr>
            </w:pPr>
            <w:r w:rsidRPr="00E7555D">
              <w:rPr>
                <w:sz w:val="20"/>
                <w:szCs w:val="20"/>
              </w:rPr>
              <w:t>рублей</w:t>
            </w:r>
          </w:p>
        </w:tc>
      </w:tr>
      <w:tr w:rsidR="006402DF" w:rsidRPr="00E7555D" w:rsidTr="00E7555D">
        <w:trPr>
          <w:trHeight w:val="810"/>
        </w:trPr>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F" w:rsidRPr="00E7555D" w:rsidRDefault="006402DF">
            <w:pPr>
              <w:jc w:val="center"/>
              <w:rPr>
                <w:bCs/>
                <w:sz w:val="20"/>
                <w:szCs w:val="20"/>
              </w:rPr>
            </w:pPr>
            <w:r w:rsidRPr="00E7555D">
              <w:rPr>
                <w:bCs/>
                <w:sz w:val="20"/>
                <w:szCs w:val="20"/>
              </w:rPr>
              <w:t>Наименование товара (услуги)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E7555D" w:rsidRDefault="006402DF">
            <w:pPr>
              <w:jc w:val="center"/>
              <w:rPr>
                <w:bCs/>
                <w:sz w:val="20"/>
                <w:szCs w:val="20"/>
              </w:rPr>
            </w:pPr>
            <w:r w:rsidRPr="00E7555D">
              <w:rPr>
                <w:bCs/>
                <w:sz w:val="20"/>
                <w:szCs w:val="20"/>
              </w:rPr>
              <w:t>Единицы 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02DF" w:rsidRPr="00E7555D" w:rsidRDefault="006402DF">
            <w:pPr>
              <w:jc w:val="center"/>
              <w:rPr>
                <w:bCs/>
                <w:sz w:val="20"/>
                <w:szCs w:val="20"/>
              </w:rPr>
            </w:pPr>
            <w:r w:rsidRPr="00E7555D">
              <w:rPr>
                <w:bCs/>
                <w:sz w:val="20"/>
                <w:szCs w:val="20"/>
              </w:rPr>
              <w:t>Покачи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E7555D" w:rsidRDefault="006402DF">
            <w:pPr>
              <w:jc w:val="center"/>
              <w:rPr>
                <w:bCs/>
                <w:sz w:val="20"/>
                <w:szCs w:val="20"/>
              </w:rPr>
            </w:pPr>
            <w:r w:rsidRPr="00E7555D">
              <w:rPr>
                <w:bCs/>
                <w:sz w:val="20"/>
                <w:szCs w:val="20"/>
              </w:rPr>
              <w:t>Когалым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E7555D" w:rsidRDefault="006402DF">
            <w:pPr>
              <w:jc w:val="center"/>
              <w:rPr>
                <w:bCs/>
                <w:sz w:val="20"/>
                <w:szCs w:val="20"/>
              </w:rPr>
            </w:pPr>
            <w:r w:rsidRPr="00E7555D">
              <w:rPr>
                <w:bCs/>
                <w:sz w:val="20"/>
                <w:szCs w:val="20"/>
              </w:rPr>
              <w:t>Лангепас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E7555D" w:rsidRDefault="006402DF">
            <w:pPr>
              <w:jc w:val="center"/>
              <w:rPr>
                <w:bCs/>
                <w:sz w:val="20"/>
                <w:szCs w:val="20"/>
              </w:rPr>
            </w:pPr>
            <w:r w:rsidRPr="00E7555D">
              <w:rPr>
                <w:bCs/>
                <w:sz w:val="20"/>
                <w:szCs w:val="20"/>
              </w:rPr>
              <w:t>Мегион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E7555D" w:rsidRDefault="006402DF">
            <w:pPr>
              <w:jc w:val="center"/>
              <w:rPr>
                <w:bCs/>
                <w:sz w:val="20"/>
                <w:szCs w:val="20"/>
              </w:rPr>
            </w:pPr>
            <w:proofErr w:type="gramStart"/>
            <w:r w:rsidRPr="00E7555D">
              <w:rPr>
                <w:bCs/>
                <w:sz w:val="20"/>
                <w:szCs w:val="20"/>
              </w:rPr>
              <w:t>Нижне-вартовск</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402DF" w:rsidRPr="00E7555D" w:rsidRDefault="006402DF">
            <w:pPr>
              <w:jc w:val="center"/>
              <w:rPr>
                <w:bCs/>
                <w:sz w:val="20"/>
                <w:szCs w:val="20"/>
              </w:rPr>
            </w:pPr>
            <w:r w:rsidRPr="00E7555D">
              <w:rPr>
                <w:bCs/>
                <w:sz w:val="20"/>
                <w:szCs w:val="20"/>
              </w:rPr>
              <w:t>Сургут</w:t>
            </w:r>
          </w:p>
        </w:tc>
      </w:tr>
      <w:tr w:rsidR="006402DF" w:rsidRPr="00E7555D" w:rsidTr="00E7555D">
        <w:trPr>
          <w:trHeight w:val="600"/>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6402DF" w:rsidRPr="00E7555D" w:rsidRDefault="006402DF">
            <w:pPr>
              <w:rPr>
                <w:sz w:val="20"/>
                <w:szCs w:val="20"/>
              </w:rPr>
            </w:pPr>
            <w:r w:rsidRPr="00E7555D">
              <w:rPr>
                <w:sz w:val="20"/>
                <w:szCs w:val="20"/>
              </w:rPr>
              <w:t>Свинина (кроме бескостного мяса)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237,23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233,30</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250,72</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261,15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265,14</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360,18</w:t>
            </w:r>
          </w:p>
        </w:tc>
      </w:tr>
      <w:tr w:rsidR="006402DF" w:rsidRPr="00E7555D" w:rsidTr="00E7555D">
        <w:trPr>
          <w:trHeight w:val="675"/>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6402DF" w:rsidRPr="00E7555D" w:rsidRDefault="006402DF">
            <w:pPr>
              <w:rPr>
                <w:sz w:val="20"/>
                <w:szCs w:val="20"/>
              </w:rPr>
            </w:pPr>
            <w:r w:rsidRPr="00E7555D">
              <w:rPr>
                <w:sz w:val="20"/>
                <w:szCs w:val="20"/>
              </w:rPr>
              <w:t>Говядин</w:t>
            </w:r>
            <w:proofErr w:type="gramStart"/>
            <w:r w:rsidRPr="00E7555D">
              <w:rPr>
                <w:sz w:val="20"/>
                <w:szCs w:val="20"/>
              </w:rPr>
              <w:t>а(</w:t>
            </w:r>
            <w:proofErr w:type="gramEnd"/>
            <w:r w:rsidRPr="00E7555D">
              <w:rPr>
                <w:sz w:val="20"/>
                <w:szCs w:val="20"/>
              </w:rPr>
              <w:t>кроме бескостного мяса)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324,04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348,43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334,67</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367,08</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363,05</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412,54</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6402DF" w:rsidRPr="00E7555D" w:rsidRDefault="006402DF">
            <w:pPr>
              <w:rPr>
                <w:sz w:val="20"/>
                <w:szCs w:val="20"/>
              </w:rPr>
            </w:pPr>
            <w:r w:rsidRPr="00E7555D">
              <w:rPr>
                <w:sz w:val="20"/>
                <w:szCs w:val="20"/>
              </w:rPr>
              <w:t>Баранин</w:t>
            </w:r>
            <w:proofErr w:type="gramStart"/>
            <w:r w:rsidRPr="00E7555D">
              <w:rPr>
                <w:sz w:val="20"/>
                <w:szCs w:val="20"/>
              </w:rPr>
              <w:t>а(</w:t>
            </w:r>
            <w:proofErr w:type="gramEnd"/>
            <w:r w:rsidRPr="00E7555D">
              <w:rPr>
                <w:sz w:val="20"/>
                <w:szCs w:val="20"/>
              </w:rPr>
              <w:t>кроме бескостного мяса)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300,00</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324,04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317,41</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344,89</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341,81</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348,58</w:t>
            </w:r>
          </w:p>
        </w:tc>
      </w:tr>
      <w:tr w:rsidR="006402DF" w:rsidRPr="00E7555D" w:rsidTr="00E7555D">
        <w:trPr>
          <w:trHeight w:val="49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Куры (кроме окорочков)</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134,18</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128,99</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145,02</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140,14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147,14</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153,40</w:t>
            </w:r>
          </w:p>
        </w:tc>
      </w:tr>
      <w:tr w:rsidR="006402DF" w:rsidRPr="00E7555D" w:rsidTr="00E7555D">
        <w:trPr>
          <w:trHeight w:val="780"/>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Рыба мороженая неразделанная</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158,21</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114,98</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140,83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165,56</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210,74</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217,61</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Масло сливочное</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471,94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418,87</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456,70</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371,47</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615,55</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560,91</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Масло подсолнечное</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94,44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89,40</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96,11</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98,50</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95,05</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96,68</w:t>
            </w:r>
          </w:p>
        </w:tc>
      </w:tr>
      <w:tr w:rsidR="006402DF" w:rsidRPr="00E7555D" w:rsidTr="00E7555D">
        <w:trPr>
          <w:trHeight w:val="1095"/>
        </w:trPr>
        <w:tc>
          <w:tcPr>
            <w:tcW w:w="1856" w:type="dxa"/>
            <w:tcBorders>
              <w:top w:val="nil"/>
              <w:left w:val="single" w:sz="4" w:space="0" w:color="auto"/>
              <w:bottom w:val="single" w:sz="4" w:space="0" w:color="auto"/>
              <w:right w:val="single" w:sz="4" w:space="0" w:color="auto"/>
            </w:tcBorders>
            <w:shd w:val="clear" w:color="auto" w:fill="auto"/>
            <w:hideMark/>
          </w:tcPr>
          <w:p w:rsidR="006402DF" w:rsidRPr="00E7555D" w:rsidRDefault="006402DF">
            <w:pPr>
              <w:rPr>
                <w:sz w:val="20"/>
                <w:szCs w:val="20"/>
              </w:rPr>
            </w:pPr>
            <w:r w:rsidRPr="00E7555D">
              <w:rPr>
                <w:sz w:val="20"/>
                <w:szCs w:val="20"/>
              </w:rPr>
              <w:t xml:space="preserve">Молоко питьевое цельное пастеризованное жирностью 2,5-3,2 % </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pPr>
              <w:jc w:val="center"/>
              <w:rPr>
                <w:sz w:val="20"/>
                <w:szCs w:val="20"/>
              </w:rPr>
            </w:pPr>
            <w:r w:rsidRPr="00E7555D">
              <w:rPr>
                <w:sz w:val="20"/>
                <w:szCs w:val="20"/>
              </w:rPr>
              <w:t>литр</w:t>
            </w:r>
          </w:p>
        </w:tc>
        <w:tc>
          <w:tcPr>
            <w:tcW w:w="992"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63,37</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66,26</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63,81</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70,61</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78,79</w:t>
            </w:r>
          </w:p>
        </w:tc>
        <w:tc>
          <w:tcPr>
            <w:tcW w:w="993"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75,65</w:t>
            </w:r>
          </w:p>
        </w:tc>
      </w:tr>
      <w:tr w:rsidR="006402DF" w:rsidRPr="00E7555D" w:rsidTr="00E7555D">
        <w:trPr>
          <w:trHeight w:val="1080"/>
        </w:trPr>
        <w:tc>
          <w:tcPr>
            <w:tcW w:w="1856" w:type="dxa"/>
            <w:tcBorders>
              <w:top w:val="nil"/>
              <w:left w:val="single" w:sz="4" w:space="0" w:color="auto"/>
              <w:bottom w:val="single" w:sz="4" w:space="0" w:color="auto"/>
              <w:right w:val="single" w:sz="4" w:space="0" w:color="auto"/>
            </w:tcBorders>
            <w:shd w:val="clear" w:color="auto" w:fill="auto"/>
            <w:hideMark/>
          </w:tcPr>
          <w:p w:rsidR="006402DF" w:rsidRPr="00E7555D" w:rsidRDefault="006402DF">
            <w:pPr>
              <w:rPr>
                <w:sz w:val="20"/>
                <w:szCs w:val="20"/>
              </w:rPr>
            </w:pPr>
            <w:r w:rsidRPr="00E7555D">
              <w:rPr>
                <w:sz w:val="20"/>
                <w:szCs w:val="20"/>
              </w:rPr>
              <w:lastRenderedPageBreak/>
              <w:t xml:space="preserve">Молоко питьевое цельное стерилизованное жирностью 2,5-3,2 % </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pPr>
              <w:jc w:val="center"/>
              <w:rPr>
                <w:sz w:val="20"/>
                <w:szCs w:val="20"/>
              </w:rPr>
            </w:pPr>
            <w:r w:rsidRPr="00E7555D">
              <w:rPr>
                <w:sz w:val="20"/>
                <w:szCs w:val="20"/>
              </w:rPr>
              <w:t>литр</w:t>
            </w:r>
          </w:p>
        </w:tc>
        <w:tc>
          <w:tcPr>
            <w:tcW w:w="992"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66,30</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54,55</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63,86</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66,76</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91,68</w:t>
            </w:r>
          </w:p>
        </w:tc>
        <w:tc>
          <w:tcPr>
            <w:tcW w:w="993"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71,93</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Яйца куриные</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10 шт.</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61,55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48,67</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54,18</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59,28</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62,57</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49,58</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Сахар-песок</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49,42</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39,02</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38,10</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39,22</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42,21</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31,13</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E7555D">
            <w:pPr>
              <w:rPr>
                <w:sz w:val="20"/>
                <w:szCs w:val="20"/>
              </w:rPr>
            </w:pPr>
            <w:r>
              <w:rPr>
                <w:sz w:val="20"/>
                <w:szCs w:val="20"/>
              </w:rPr>
              <w:t>Чай чё</w:t>
            </w:r>
            <w:r w:rsidR="006402DF" w:rsidRPr="00E7555D">
              <w:rPr>
                <w:sz w:val="20"/>
                <w:szCs w:val="20"/>
              </w:rPr>
              <w:t>рный байховый</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662,08</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565,32</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567,37</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615,41</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994,61</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940,35</w:t>
            </w:r>
          </w:p>
        </w:tc>
      </w:tr>
      <w:tr w:rsidR="006402DF" w:rsidRPr="00E7555D" w:rsidTr="00E7555D">
        <w:trPr>
          <w:trHeight w:val="780"/>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Соль поваренная пищевая (не йодированная)</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11,75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13,47</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12,53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12,64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12,85</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27,39</w:t>
            </w:r>
          </w:p>
        </w:tc>
      </w:tr>
      <w:tr w:rsidR="006402DF" w:rsidRPr="00E7555D" w:rsidTr="00E7555D">
        <w:trPr>
          <w:trHeight w:val="6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Мука пшеничная (в/с, 1 сорта)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31,49</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31,96</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34,85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33,62</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42,09</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38,78</w:t>
            </w:r>
          </w:p>
        </w:tc>
      </w:tr>
      <w:tr w:rsidR="006402DF" w:rsidRPr="00E7555D" w:rsidTr="00E7555D">
        <w:trPr>
          <w:trHeight w:val="64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Хлеб ржаной, ржано-пшеничный</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52,33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53,79</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48,42</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53,86</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45,98</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62,49</w:t>
            </w:r>
          </w:p>
        </w:tc>
      </w:tr>
      <w:tr w:rsidR="006402DF" w:rsidRPr="00E7555D" w:rsidTr="00E7555D">
        <w:trPr>
          <w:trHeight w:val="660"/>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Хлеб и хлебобулочные изделия из муки 1, 2 сорта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54,00</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48,21</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50,33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55,55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49,29</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58,11</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6402DF" w:rsidRPr="00E7555D" w:rsidRDefault="006402DF">
            <w:pPr>
              <w:rPr>
                <w:sz w:val="20"/>
                <w:szCs w:val="20"/>
              </w:rPr>
            </w:pPr>
            <w:r w:rsidRPr="00E7555D">
              <w:rPr>
                <w:sz w:val="20"/>
                <w:szCs w:val="20"/>
              </w:rPr>
              <w:t>Рис шлифованный</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67,45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66,84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68,29</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65,11</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82,46</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87,27</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Пшено</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36,14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41,16</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35,31</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35,98</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60,58</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41,74</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 xml:space="preserve">Крупа гречневая </w:t>
            </w:r>
            <w:proofErr w:type="gramStart"/>
            <w:r w:rsidRPr="00E7555D">
              <w:rPr>
                <w:sz w:val="20"/>
                <w:szCs w:val="20"/>
              </w:rPr>
              <w:t>-я</w:t>
            </w:r>
            <w:proofErr w:type="gramEnd"/>
            <w:r w:rsidRPr="00E7555D">
              <w:rPr>
                <w:sz w:val="20"/>
                <w:szCs w:val="20"/>
              </w:rPr>
              <w:t>дрица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64,15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54,93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64,06</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65,77</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80,51</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72,45</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Вермишель</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64,18</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51,30</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62,37</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70,42</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106,52</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89,36</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Картофель</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28,74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24,77</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25,11</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27,58</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20,63</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31,60</w:t>
            </w:r>
          </w:p>
        </w:tc>
      </w:tr>
      <w:tr w:rsidR="006402DF" w:rsidRPr="00E7555D" w:rsidTr="00E7555D">
        <w:trPr>
          <w:trHeight w:val="43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 xml:space="preserve">Капуста белокочанная свежая </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24,67</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22,29</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20,49</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23,44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18,50</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15,15</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 xml:space="preserve">Лук репчатый </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29,57</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26,60</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25,60</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27,56</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24,36</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24,40</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Морковь</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31,39</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30,32</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27,51</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30,11</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24,74</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32,24</w:t>
            </w:r>
          </w:p>
        </w:tc>
      </w:tr>
      <w:tr w:rsidR="006402DF" w:rsidRPr="00E7555D" w:rsidTr="00E7555D">
        <w:trPr>
          <w:trHeight w:val="480"/>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Яблоки</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103,76</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95,35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97,79</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93,86</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97,51</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98,14</w:t>
            </w:r>
          </w:p>
        </w:tc>
      </w:tr>
    </w:tbl>
    <w:p w:rsidR="006402DF" w:rsidRDefault="006402DF" w:rsidP="006402DF">
      <w:pPr>
        <w:ind w:left="284"/>
        <w:jc w:val="both"/>
      </w:pPr>
    </w:p>
    <w:p w:rsidR="001B4251" w:rsidRDefault="001B4251" w:rsidP="001B4251">
      <w:pPr>
        <w:ind w:left="284"/>
        <w:jc w:val="right"/>
      </w:pPr>
      <w:r>
        <w:t>Таблица 49</w:t>
      </w:r>
    </w:p>
    <w:tbl>
      <w:tblPr>
        <w:tblW w:w="9511" w:type="dxa"/>
        <w:tblInd w:w="95" w:type="dxa"/>
        <w:tblLayout w:type="fixed"/>
        <w:tblLook w:val="04A0" w:firstRow="1" w:lastRow="0" w:firstColumn="1" w:lastColumn="0" w:noHBand="0" w:noVBand="1"/>
      </w:tblPr>
      <w:tblGrid>
        <w:gridCol w:w="1856"/>
        <w:gridCol w:w="1134"/>
        <w:gridCol w:w="992"/>
        <w:gridCol w:w="1134"/>
        <w:gridCol w:w="1134"/>
        <w:gridCol w:w="1134"/>
        <w:gridCol w:w="1134"/>
        <w:gridCol w:w="993"/>
      </w:tblGrid>
      <w:tr w:rsidR="006402DF" w:rsidRPr="00E7555D" w:rsidTr="00E7555D">
        <w:trPr>
          <w:trHeight w:val="420"/>
        </w:trPr>
        <w:tc>
          <w:tcPr>
            <w:tcW w:w="9511" w:type="dxa"/>
            <w:gridSpan w:val="8"/>
            <w:tcBorders>
              <w:top w:val="nil"/>
              <w:left w:val="nil"/>
              <w:bottom w:val="nil"/>
              <w:right w:val="nil"/>
            </w:tcBorders>
            <w:shd w:val="clear" w:color="auto" w:fill="auto"/>
            <w:vAlign w:val="bottom"/>
            <w:hideMark/>
          </w:tcPr>
          <w:p w:rsidR="006402DF" w:rsidRPr="00E7555D" w:rsidRDefault="006402DF">
            <w:pPr>
              <w:jc w:val="center"/>
              <w:rPr>
                <w:bCs/>
                <w:sz w:val="20"/>
                <w:szCs w:val="20"/>
              </w:rPr>
            </w:pPr>
            <w:r w:rsidRPr="00E7555D">
              <w:rPr>
                <w:bCs/>
                <w:sz w:val="20"/>
                <w:szCs w:val="20"/>
              </w:rPr>
              <w:t>за апрель 2018 года</w:t>
            </w:r>
          </w:p>
        </w:tc>
      </w:tr>
      <w:tr w:rsidR="006402DF" w:rsidRPr="00E7555D" w:rsidTr="00E7555D">
        <w:trPr>
          <w:trHeight w:val="405"/>
        </w:trPr>
        <w:tc>
          <w:tcPr>
            <w:tcW w:w="1856" w:type="dxa"/>
            <w:tcBorders>
              <w:top w:val="nil"/>
              <w:left w:val="nil"/>
              <w:bottom w:val="nil"/>
              <w:right w:val="nil"/>
            </w:tcBorders>
            <w:shd w:val="clear" w:color="auto" w:fill="auto"/>
            <w:noWrap/>
            <w:vAlign w:val="bottom"/>
            <w:hideMark/>
          </w:tcPr>
          <w:p w:rsidR="006402DF" w:rsidRPr="00E7555D" w:rsidRDefault="006402DF">
            <w:pPr>
              <w:jc w:val="center"/>
              <w:rPr>
                <w:bCs/>
                <w:sz w:val="20"/>
                <w:szCs w:val="20"/>
              </w:rPr>
            </w:pPr>
          </w:p>
        </w:tc>
        <w:tc>
          <w:tcPr>
            <w:tcW w:w="1134" w:type="dxa"/>
            <w:tcBorders>
              <w:top w:val="nil"/>
              <w:left w:val="nil"/>
              <w:bottom w:val="nil"/>
              <w:right w:val="nil"/>
            </w:tcBorders>
            <w:shd w:val="clear" w:color="auto" w:fill="auto"/>
            <w:noWrap/>
            <w:vAlign w:val="bottom"/>
            <w:hideMark/>
          </w:tcPr>
          <w:p w:rsidR="006402DF" w:rsidRPr="00E7555D" w:rsidRDefault="006402DF">
            <w:pPr>
              <w:jc w:val="center"/>
              <w:rPr>
                <w:bCs/>
                <w:sz w:val="20"/>
                <w:szCs w:val="20"/>
              </w:rPr>
            </w:pPr>
          </w:p>
        </w:tc>
        <w:tc>
          <w:tcPr>
            <w:tcW w:w="992" w:type="dxa"/>
            <w:tcBorders>
              <w:top w:val="nil"/>
              <w:left w:val="nil"/>
              <w:bottom w:val="nil"/>
              <w:right w:val="nil"/>
            </w:tcBorders>
            <w:shd w:val="clear" w:color="auto" w:fill="auto"/>
            <w:noWrap/>
            <w:vAlign w:val="bottom"/>
            <w:hideMark/>
          </w:tcPr>
          <w:p w:rsidR="006402DF" w:rsidRPr="00E7555D" w:rsidRDefault="006402DF">
            <w:pPr>
              <w:rPr>
                <w:bCs/>
                <w:sz w:val="20"/>
                <w:szCs w:val="20"/>
              </w:rPr>
            </w:pPr>
          </w:p>
        </w:tc>
        <w:tc>
          <w:tcPr>
            <w:tcW w:w="1134" w:type="dxa"/>
            <w:tcBorders>
              <w:top w:val="nil"/>
              <w:left w:val="nil"/>
              <w:bottom w:val="nil"/>
              <w:right w:val="nil"/>
            </w:tcBorders>
            <w:shd w:val="clear" w:color="auto" w:fill="auto"/>
            <w:vAlign w:val="bottom"/>
            <w:hideMark/>
          </w:tcPr>
          <w:p w:rsidR="006402DF" w:rsidRPr="00E7555D" w:rsidRDefault="006402DF">
            <w:pPr>
              <w:jc w:val="center"/>
              <w:rPr>
                <w:bCs/>
                <w:sz w:val="20"/>
                <w:szCs w:val="20"/>
              </w:rPr>
            </w:pPr>
          </w:p>
        </w:tc>
        <w:tc>
          <w:tcPr>
            <w:tcW w:w="1134" w:type="dxa"/>
            <w:tcBorders>
              <w:top w:val="nil"/>
              <w:left w:val="nil"/>
              <w:bottom w:val="nil"/>
              <w:right w:val="nil"/>
            </w:tcBorders>
            <w:shd w:val="clear" w:color="auto" w:fill="auto"/>
            <w:vAlign w:val="bottom"/>
            <w:hideMark/>
          </w:tcPr>
          <w:p w:rsidR="006402DF" w:rsidRPr="00E7555D" w:rsidRDefault="006402DF">
            <w:pPr>
              <w:jc w:val="center"/>
              <w:rPr>
                <w:bCs/>
                <w:sz w:val="20"/>
                <w:szCs w:val="20"/>
              </w:rPr>
            </w:pPr>
          </w:p>
        </w:tc>
        <w:tc>
          <w:tcPr>
            <w:tcW w:w="1134" w:type="dxa"/>
            <w:tcBorders>
              <w:top w:val="nil"/>
              <w:left w:val="nil"/>
              <w:bottom w:val="nil"/>
              <w:right w:val="nil"/>
            </w:tcBorders>
            <w:shd w:val="clear" w:color="auto" w:fill="auto"/>
            <w:vAlign w:val="bottom"/>
            <w:hideMark/>
          </w:tcPr>
          <w:p w:rsidR="006402DF" w:rsidRPr="00E7555D" w:rsidRDefault="006402DF">
            <w:pPr>
              <w:jc w:val="center"/>
              <w:rPr>
                <w:bCs/>
                <w:sz w:val="20"/>
                <w:szCs w:val="20"/>
              </w:rPr>
            </w:pPr>
          </w:p>
        </w:tc>
        <w:tc>
          <w:tcPr>
            <w:tcW w:w="1134" w:type="dxa"/>
            <w:tcBorders>
              <w:top w:val="nil"/>
              <w:left w:val="nil"/>
              <w:bottom w:val="nil"/>
              <w:right w:val="nil"/>
            </w:tcBorders>
            <w:shd w:val="clear" w:color="auto" w:fill="auto"/>
            <w:noWrap/>
            <w:vAlign w:val="bottom"/>
            <w:hideMark/>
          </w:tcPr>
          <w:p w:rsidR="006402DF" w:rsidRPr="00E7555D" w:rsidRDefault="006402DF">
            <w:pPr>
              <w:rPr>
                <w:bCs/>
                <w:sz w:val="20"/>
                <w:szCs w:val="20"/>
              </w:rPr>
            </w:pPr>
          </w:p>
        </w:tc>
        <w:tc>
          <w:tcPr>
            <w:tcW w:w="993" w:type="dxa"/>
            <w:tcBorders>
              <w:top w:val="nil"/>
              <w:left w:val="nil"/>
              <w:bottom w:val="nil"/>
              <w:right w:val="nil"/>
            </w:tcBorders>
            <w:shd w:val="clear" w:color="auto" w:fill="auto"/>
            <w:noWrap/>
            <w:vAlign w:val="bottom"/>
            <w:hideMark/>
          </w:tcPr>
          <w:p w:rsidR="006402DF" w:rsidRPr="00E7555D" w:rsidRDefault="006402DF">
            <w:pPr>
              <w:jc w:val="right"/>
              <w:rPr>
                <w:sz w:val="20"/>
                <w:szCs w:val="20"/>
              </w:rPr>
            </w:pPr>
            <w:r w:rsidRPr="00E7555D">
              <w:rPr>
                <w:sz w:val="20"/>
                <w:szCs w:val="20"/>
              </w:rPr>
              <w:t>рублей</w:t>
            </w:r>
          </w:p>
        </w:tc>
      </w:tr>
      <w:tr w:rsidR="006402DF" w:rsidRPr="00E7555D" w:rsidTr="00E7555D">
        <w:trPr>
          <w:trHeight w:val="810"/>
        </w:trPr>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F" w:rsidRPr="00E7555D" w:rsidRDefault="006402DF" w:rsidP="00E7555D">
            <w:pPr>
              <w:jc w:val="center"/>
              <w:rPr>
                <w:bCs/>
                <w:sz w:val="20"/>
                <w:szCs w:val="20"/>
              </w:rPr>
            </w:pPr>
            <w:r w:rsidRPr="00E7555D">
              <w:rPr>
                <w:bCs/>
                <w:sz w:val="20"/>
                <w:szCs w:val="20"/>
              </w:rPr>
              <w:t>Наименование товара (улуги)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E7555D" w:rsidRDefault="006402DF">
            <w:pPr>
              <w:jc w:val="center"/>
              <w:rPr>
                <w:bCs/>
                <w:sz w:val="20"/>
                <w:szCs w:val="20"/>
              </w:rPr>
            </w:pPr>
            <w:r w:rsidRPr="00E7555D">
              <w:rPr>
                <w:bCs/>
                <w:sz w:val="20"/>
                <w:szCs w:val="20"/>
              </w:rPr>
              <w:t>Единицы 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02DF" w:rsidRPr="00E7555D" w:rsidRDefault="006402DF">
            <w:pPr>
              <w:jc w:val="center"/>
              <w:rPr>
                <w:bCs/>
                <w:sz w:val="20"/>
                <w:szCs w:val="20"/>
              </w:rPr>
            </w:pPr>
            <w:r w:rsidRPr="00E7555D">
              <w:rPr>
                <w:bCs/>
                <w:sz w:val="20"/>
                <w:szCs w:val="20"/>
              </w:rPr>
              <w:t>Покачи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E7555D" w:rsidRDefault="006402DF">
            <w:pPr>
              <w:jc w:val="center"/>
              <w:rPr>
                <w:bCs/>
                <w:sz w:val="20"/>
                <w:szCs w:val="20"/>
              </w:rPr>
            </w:pPr>
            <w:r w:rsidRPr="00E7555D">
              <w:rPr>
                <w:bCs/>
                <w:sz w:val="20"/>
                <w:szCs w:val="20"/>
              </w:rPr>
              <w:t>Когалым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E7555D" w:rsidRDefault="006402DF">
            <w:pPr>
              <w:jc w:val="center"/>
              <w:rPr>
                <w:bCs/>
                <w:sz w:val="20"/>
                <w:szCs w:val="20"/>
              </w:rPr>
            </w:pPr>
            <w:r w:rsidRPr="00E7555D">
              <w:rPr>
                <w:bCs/>
                <w:sz w:val="20"/>
                <w:szCs w:val="20"/>
              </w:rPr>
              <w:t>Лангепас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E7555D" w:rsidRDefault="006402DF">
            <w:pPr>
              <w:jc w:val="center"/>
              <w:rPr>
                <w:bCs/>
                <w:sz w:val="20"/>
                <w:szCs w:val="20"/>
              </w:rPr>
            </w:pPr>
            <w:r w:rsidRPr="00E7555D">
              <w:rPr>
                <w:bCs/>
                <w:sz w:val="20"/>
                <w:szCs w:val="20"/>
              </w:rPr>
              <w:t>Мегион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E7555D" w:rsidRDefault="006402DF">
            <w:pPr>
              <w:jc w:val="center"/>
              <w:rPr>
                <w:bCs/>
                <w:sz w:val="20"/>
                <w:szCs w:val="20"/>
              </w:rPr>
            </w:pPr>
            <w:proofErr w:type="gramStart"/>
            <w:r w:rsidRPr="00E7555D">
              <w:rPr>
                <w:bCs/>
                <w:sz w:val="20"/>
                <w:szCs w:val="20"/>
              </w:rPr>
              <w:t>Нижне-вартовск</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402DF" w:rsidRPr="00E7555D" w:rsidRDefault="006402DF">
            <w:pPr>
              <w:jc w:val="center"/>
              <w:rPr>
                <w:bCs/>
                <w:sz w:val="20"/>
                <w:szCs w:val="20"/>
              </w:rPr>
            </w:pPr>
            <w:r w:rsidRPr="00E7555D">
              <w:rPr>
                <w:bCs/>
                <w:sz w:val="20"/>
                <w:szCs w:val="20"/>
              </w:rPr>
              <w:t>Сургут</w:t>
            </w:r>
          </w:p>
        </w:tc>
      </w:tr>
      <w:tr w:rsidR="006402DF" w:rsidRPr="00E7555D" w:rsidTr="00E7555D">
        <w:trPr>
          <w:trHeight w:val="600"/>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6402DF" w:rsidRPr="00E7555D" w:rsidRDefault="006402DF">
            <w:pPr>
              <w:rPr>
                <w:sz w:val="20"/>
                <w:szCs w:val="20"/>
              </w:rPr>
            </w:pPr>
            <w:r w:rsidRPr="00E7555D">
              <w:rPr>
                <w:sz w:val="20"/>
                <w:szCs w:val="20"/>
              </w:rPr>
              <w:t>Свинина (кроме бескостного мяса)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237,23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233,30</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250,72</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261,15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263,19</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359,73</w:t>
            </w:r>
          </w:p>
        </w:tc>
      </w:tr>
      <w:tr w:rsidR="006402DF" w:rsidRPr="00E7555D" w:rsidTr="00E7555D">
        <w:trPr>
          <w:trHeight w:val="675"/>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6402DF" w:rsidRPr="00E7555D" w:rsidRDefault="006402DF">
            <w:pPr>
              <w:rPr>
                <w:sz w:val="20"/>
                <w:szCs w:val="20"/>
              </w:rPr>
            </w:pPr>
            <w:r w:rsidRPr="00E7555D">
              <w:rPr>
                <w:sz w:val="20"/>
                <w:szCs w:val="20"/>
              </w:rPr>
              <w:t>Говядин</w:t>
            </w:r>
            <w:proofErr w:type="gramStart"/>
            <w:r w:rsidRPr="00E7555D">
              <w:rPr>
                <w:sz w:val="20"/>
                <w:szCs w:val="20"/>
              </w:rPr>
              <w:t>а(</w:t>
            </w:r>
            <w:proofErr w:type="gramEnd"/>
            <w:r w:rsidRPr="00E7555D">
              <w:rPr>
                <w:sz w:val="20"/>
                <w:szCs w:val="20"/>
              </w:rPr>
              <w:t>кроме бескостного мяса)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324,04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342,81</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334,67</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367,08</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366,49</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427,06</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6402DF" w:rsidRPr="00E7555D" w:rsidRDefault="006402DF">
            <w:pPr>
              <w:rPr>
                <w:sz w:val="20"/>
                <w:szCs w:val="20"/>
              </w:rPr>
            </w:pPr>
            <w:r w:rsidRPr="00E7555D">
              <w:rPr>
                <w:sz w:val="20"/>
                <w:szCs w:val="20"/>
              </w:rPr>
              <w:t>Баранин</w:t>
            </w:r>
            <w:proofErr w:type="gramStart"/>
            <w:r w:rsidRPr="00E7555D">
              <w:rPr>
                <w:sz w:val="20"/>
                <w:szCs w:val="20"/>
              </w:rPr>
              <w:t>а(</w:t>
            </w:r>
            <w:proofErr w:type="gramEnd"/>
            <w:r w:rsidRPr="00E7555D">
              <w:rPr>
                <w:sz w:val="20"/>
                <w:szCs w:val="20"/>
              </w:rPr>
              <w:t>кроме бескостного мяса)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300,00</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324,04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317,41</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344,89</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342,32</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356,59</w:t>
            </w:r>
          </w:p>
        </w:tc>
      </w:tr>
      <w:tr w:rsidR="006402DF" w:rsidRPr="00E7555D" w:rsidTr="00E7555D">
        <w:trPr>
          <w:trHeight w:val="49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Куры (кроме окорочков)</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133,39</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128,26</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145,81</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140,14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146,42</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149,90</w:t>
            </w:r>
          </w:p>
        </w:tc>
      </w:tr>
      <w:tr w:rsidR="006402DF" w:rsidRPr="00E7555D" w:rsidTr="00E7555D">
        <w:trPr>
          <w:trHeight w:val="780"/>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Рыба мороженая неразделанная</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156,78</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120,35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142,51</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170,03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211,72</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224,80</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Масло сливочное</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471,23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409,53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452,18</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378,40</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699,00</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560,91</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lastRenderedPageBreak/>
              <w:t>Масло подсолнечное</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93,64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89,33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96,89</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98,50</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93,21</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96,25</w:t>
            </w:r>
          </w:p>
        </w:tc>
      </w:tr>
      <w:tr w:rsidR="006402DF" w:rsidRPr="00E7555D" w:rsidTr="00E7555D">
        <w:trPr>
          <w:trHeight w:val="1095"/>
        </w:trPr>
        <w:tc>
          <w:tcPr>
            <w:tcW w:w="1856" w:type="dxa"/>
            <w:tcBorders>
              <w:top w:val="nil"/>
              <w:left w:val="single" w:sz="4" w:space="0" w:color="auto"/>
              <w:bottom w:val="single" w:sz="4" w:space="0" w:color="auto"/>
              <w:right w:val="single" w:sz="4" w:space="0" w:color="auto"/>
            </w:tcBorders>
            <w:shd w:val="clear" w:color="auto" w:fill="auto"/>
            <w:hideMark/>
          </w:tcPr>
          <w:p w:rsidR="006402DF" w:rsidRPr="00E7555D" w:rsidRDefault="006402DF">
            <w:pPr>
              <w:rPr>
                <w:sz w:val="20"/>
                <w:szCs w:val="20"/>
              </w:rPr>
            </w:pPr>
            <w:r w:rsidRPr="00E7555D">
              <w:rPr>
                <w:sz w:val="20"/>
                <w:szCs w:val="20"/>
              </w:rPr>
              <w:t xml:space="preserve">Молоко питьевое цельное пастеризованное жирностью 2,5-3,2 % </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pPr>
              <w:jc w:val="center"/>
              <w:rPr>
                <w:sz w:val="20"/>
                <w:szCs w:val="20"/>
              </w:rPr>
            </w:pPr>
            <w:r w:rsidRPr="00E7555D">
              <w:rPr>
                <w:sz w:val="20"/>
                <w:szCs w:val="20"/>
              </w:rPr>
              <w:t>литр</w:t>
            </w:r>
          </w:p>
        </w:tc>
        <w:tc>
          <w:tcPr>
            <w:tcW w:w="992"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63,04</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66,30</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63,81</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70,61</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83,20</w:t>
            </w:r>
          </w:p>
        </w:tc>
        <w:tc>
          <w:tcPr>
            <w:tcW w:w="993"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78,68</w:t>
            </w:r>
          </w:p>
        </w:tc>
      </w:tr>
      <w:tr w:rsidR="006402DF" w:rsidRPr="00E7555D" w:rsidTr="00E7555D">
        <w:trPr>
          <w:trHeight w:val="1080"/>
        </w:trPr>
        <w:tc>
          <w:tcPr>
            <w:tcW w:w="1856" w:type="dxa"/>
            <w:tcBorders>
              <w:top w:val="nil"/>
              <w:left w:val="single" w:sz="4" w:space="0" w:color="auto"/>
              <w:bottom w:val="single" w:sz="4" w:space="0" w:color="auto"/>
              <w:right w:val="single" w:sz="4" w:space="0" w:color="auto"/>
            </w:tcBorders>
            <w:shd w:val="clear" w:color="auto" w:fill="auto"/>
            <w:hideMark/>
          </w:tcPr>
          <w:p w:rsidR="006402DF" w:rsidRPr="00E7555D" w:rsidRDefault="006402DF">
            <w:pPr>
              <w:rPr>
                <w:sz w:val="20"/>
                <w:szCs w:val="20"/>
              </w:rPr>
            </w:pPr>
            <w:r w:rsidRPr="00E7555D">
              <w:rPr>
                <w:sz w:val="20"/>
                <w:szCs w:val="20"/>
              </w:rPr>
              <w:t xml:space="preserve">Молоко питьевое цельное стерилизованное жирностью 2,5-3,2 % </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pPr>
              <w:jc w:val="center"/>
              <w:rPr>
                <w:sz w:val="20"/>
                <w:szCs w:val="20"/>
              </w:rPr>
            </w:pPr>
            <w:r w:rsidRPr="00E7555D">
              <w:rPr>
                <w:sz w:val="20"/>
                <w:szCs w:val="20"/>
              </w:rPr>
              <w:t>литр</w:t>
            </w:r>
          </w:p>
        </w:tc>
        <w:tc>
          <w:tcPr>
            <w:tcW w:w="992"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66,55</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53,93</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63,86</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66,76</w:t>
            </w:r>
          </w:p>
        </w:tc>
        <w:tc>
          <w:tcPr>
            <w:tcW w:w="1134"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92,92</w:t>
            </w:r>
          </w:p>
        </w:tc>
        <w:tc>
          <w:tcPr>
            <w:tcW w:w="993" w:type="dxa"/>
            <w:tcBorders>
              <w:top w:val="nil"/>
              <w:left w:val="nil"/>
              <w:bottom w:val="single" w:sz="4" w:space="0" w:color="auto"/>
              <w:right w:val="single" w:sz="4" w:space="0" w:color="auto"/>
            </w:tcBorders>
            <w:shd w:val="clear" w:color="auto" w:fill="auto"/>
            <w:hideMark/>
          </w:tcPr>
          <w:p w:rsidR="006402DF" w:rsidRPr="00E7555D" w:rsidRDefault="006402DF">
            <w:pPr>
              <w:jc w:val="right"/>
              <w:rPr>
                <w:sz w:val="20"/>
                <w:szCs w:val="20"/>
              </w:rPr>
            </w:pPr>
            <w:r w:rsidRPr="00E7555D">
              <w:rPr>
                <w:sz w:val="20"/>
                <w:szCs w:val="20"/>
              </w:rPr>
              <w:t>73,07</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Яйца куриные</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10 шт.</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64,52</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54,31</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55,85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61,32</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63,97</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48,16</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Сахар-песок</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47,84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39,20</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38,67</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40,20</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41,93</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32,20</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Чай черный байховый</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662,08</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565,32</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567,37</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615,41</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980,94</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919,68</w:t>
            </w:r>
          </w:p>
        </w:tc>
      </w:tr>
      <w:tr w:rsidR="006402DF" w:rsidRPr="00E7555D" w:rsidTr="00E7555D">
        <w:trPr>
          <w:trHeight w:val="780"/>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Соль поваренная пищевая (не йодированная)</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11,75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13,47</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12,53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12,64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12,85</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27,75</w:t>
            </w:r>
          </w:p>
        </w:tc>
      </w:tr>
      <w:tr w:rsidR="006402DF" w:rsidRPr="00E7555D" w:rsidTr="00E7555D">
        <w:trPr>
          <w:trHeight w:val="6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Мука пшеничная (в/с, 1 сорта)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31,88</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31,96</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34,85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33,17</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41,88</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35,57</w:t>
            </w:r>
          </w:p>
        </w:tc>
      </w:tr>
      <w:tr w:rsidR="006402DF" w:rsidRPr="00E7555D" w:rsidTr="00E7555D">
        <w:trPr>
          <w:trHeight w:val="64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Хлеб ржаной, ржано-пшеничный</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52,26</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53,79</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48,42</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53,86</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46,29</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62,19</w:t>
            </w:r>
          </w:p>
        </w:tc>
      </w:tr>
      <w:tr w:rsidR="006402DF" w:rsidRPr="00E7555D" w:rsidTr="00E7555D">
        <w:trPr>
          <w:trHeight w:val="660"/>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Хлеб и хлебобулочные изделия из муки 1, 2 сорта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54,00</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48,21</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50,33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55,55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49,29</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58,11</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6402DF" w:rsidRPr="00E7555D" w:rsidRDefault="006402DF">
            <w:pPr>
              <w:rPr>
                <w:sz w:val="20"/>
                <w:szCs w:val="20"/>
              </w:rPr>
            </w:pPr>
            <w:r w:rsidRPr="00E7555D">
              <w:rPr>
                <w:sz w:val="20"/>
                <w:szCs w:val="20"/>
              </w:rPr>
              <w:t>Рис шлифованный</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67,85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65,94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68,29</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67,67</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82,63</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88,42</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Пшено</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37,30</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41,16</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35,31</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37,43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60,58</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41,39</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 xml:space="preserve">Крупа гречневая </w:t>
            </w:r>
            <w:proofErr w:type="gramStart"/>
            <w:r w:rsidRPr="00E7555D">
              <w:rPr>
                <w:sz w:val="20"/>
                <w:szCs w:val="20"/>
              </w:rPr>
              <w:t>-я</w:t>
            </w:r>
            <w:proofErr w:type="gramEnd"/>
            <w:r w:rsidRPr="00E7555D">
              <w:rPr>
                <w:sz w:val="20"/>
                <w:szCs w:val="20"/>
              </w:rPr>
              <w:t>дрица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64,15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51,29</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64,06</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65,77</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80,58</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75,62</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Вермишель</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63,83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53,06</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62,37</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69,46</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107,52</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92,85</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Картофель</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28,69</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25,79</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26,66</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27,58</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21,99</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36,78</w:t>
            </w:r>
          </w:p>
        </w:tc>
      </w:tr>
      <w:tr w:rsidR="006402DF" w:rsidRPr="00E7555D" w:rsidTr="00E7555D">
        <w:trPr>
          <w:trHeight w:val="43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 xml:space="preserve">Капуста белокочанная свежая </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30,72</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30,65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24,65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27,43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21,19</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17,85</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 xml:space="preserve">Лук репчатый </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29,57</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28,18</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26,44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27,88</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25,63</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25,03</w:t>
            </w:r>
          </w:p>
        </w:tc>
      </w:tr>
      <w:tr w:rsidR="006402DF" w:rsidRPr="00E7555D" w:rsidTr="00E7555D">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Морковь</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34,75</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33,26</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30,73</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32,94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26,10</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35,24</w:t>
            </w:r>
          </w:p>
        </w:tc>
      </w:tr>
      <w:tr w:rsidR="006402DF" w:rsidRPr="00E7555D" w:rsidTr="00E7555D">
        <w:trPr>
          <w:trHeight w:val="480"/>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E7555D" w:rsidRDefault="006402DF">
            <w:pPr>
              <w:rPr>
                <w:sz w:val="20"/>
                <w:szCs w:val="20"/>
              </w:rPr>
            </w:pPr>
            <w:r w:rsidRPr="00E7555D">
              <w:rPr>
                <w:sz w:val="20"/>
                <w:szCs w:val="20"/>
              </w:rPr>
              <w:t>Яблоки</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E7555D" w:rsidRDefault="006402DF">
            <w:pPr>
              <w:jc w:val="center"/>
              <w:rPr>
                <w:sz w:val="20"/>
                <w:szCs w:val="20"/>
              </w:rPr>
            </w:pPr>
            <w:r w:rsidRPr="00E7555D">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114,04</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102,18</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101,90</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105,09</w:t>
            </w:r>
          </w:p>
        </w:tc>
        <w:tc>
          <w:tcPr>
            <w:tcW w:w="1134"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102,35</w:t>
            </w:r>
          </w:p>
        </w:tc>
        <w:tc>
          <w:tcPr>
            <w:tcW w:w="993" w:type="dxa"/>
            <w:tcBorders>
              <w:top w:val="nil"/>
              <w:left w:val="nil"/>
              <w:bottom w:val="single" w:sz="4" w:space="0" w:color="auto"/>
              <w:right w:val="single" w:sz="4" w:space="0" w:color="auto"/>
            </w:tcBorders>
            <w:shd w:val="clear" w:color="auto" w:fill="auto"/>
            <w:vAlign w:val="bottom"/>
            <w:hideMark/>
          </w:tcPr>
          <w:p w:rsidR="006402DF" w:rsidRPr="00E7555D" w:rsidRDefault="006402DF">
            <w:pPr>
              <w:jc w:val="right"/>
              <w:rPr>
                <w:sz w:val="20"/>
                <w:szCs w:val="20"/>
              </w:rPr>
            </w:pPr>
            <w:r w:rsidRPr="00E7555D">
              <w:rPr>
                <w:sz w:val="20"/>
                <w:szCs w:val="20"/>
              </w:rPr>
              <w:t>95,94</w:t>
            </w:r>
          </w:p>
        </w:tc>
      </w:tr>
    </w:tbl>
    <w:p w:rsidR="001B4251" w:rsidRDefault="001B4251" w:rsidP="006402DF">
      <w:pPr>
        <w:ind w:left="284"/>
        <w:jc w:val="both"/>
      </w:pPr>
    </w:p>
    <w:p w:rsidR="001B4251" w:rsidRDefault="001B4251" w:rsidP="001B4251">
      <w:pPr>
        <w:ind w:left="284"/>
        <w:jc w:val="right"/>
      </w:pPr>
      <w:r>
        <w:t>Таблица 50</w:t>
      </w:r>
    </w:p>
    <w:tbl>
      <w:tblPr>
        <w:tblW w:w="9498" w:type="dxa"/>
        <w:tblInd w:w="108" w:type="dxa"/>
        <w:tblLook w:val="04A0" w:firstRow="1" w:lastRow="0" w:firstColumn="1" w:lastColumn="0" w:noHBand="0" w:noVBand="1"/>
      </w:tblPr>
      <w:tblGrid>
        <w:gridCol w:w="1843"/>
        <w:gridCol w:w="1134"/>
        <w:gridCol w:w="992"/>
        <w:gridCol w:w="1134"/>
        <w:gridCol w:w="1134"/>
        <w:gridCol w:w="1134"/>
        <w:gridCol w:w="1134"/>
        <w:gridCol w:w="993"/>
      </w:tblGrid>
      <w:tr w:rsidR="006402DF" w:rsidRPr="00775334" w:rsidTr="00775334">
        <w:trPr>
          <w:trHeight w:val="420"/>
        </w:trPr>
        <w:tc>
          <w:tcPr>
            <w:tcW w:w="9498" w:type="dxa"/>
            <w:gridSpan w:val="8"/>
            <w:tcBorders>
              <w:top w:val="nil"/>
              <w:left w:val="nil"/>
              <w:bottom w:val="nil"/>
              <w:right w:val="nil"/>
            </w:tcBorders>
            <w:shd w:val="clear" w:color="auto" w:fill="auto"/>
            <w:vAlign w:val="bottom"/>
            <w:hideMark/>
          </w:tcPr>
          <w:p w:rsidR="006402DF" w:rsidRPr="00775334" w:rsidRDefault="006402DF">
            <w:pPr>
              <w:jc w:val="center"/>
              <w:rPr>
                <w:bCs/>
                <w:sz w:val="20"/>
                <w:szCs w:val="20"/>
              </w:rPr>
            </w:pPr>
            <w:r w:rsidRPr="00775334">
              <w:rPr>
                <w:bCs/>
                <w:sz w:val="20"/>
                <w:szCs w:val="20"/>
              </w:rPr>
              <w:t>за май 2018 года</w:t>
            </w:r>
          </w:p>
        </w:tc>
      </w:tr>
      <w:tr w:rsidR="006402DF" w:rsidRPr="00775334" w:rsidTr="00775334">
        <w:trPr>
          <w:trHeight w:val="405"/>
        </w:trPr>
        <w:tc>
          <w:tcPr>
            <w:tcW w:w="1843" w:type="dxa"/>
            <w:tcBorders>
              <w:top w:val="nil"/>
              <w:left w:val="nil"/>
              <w:bottom w:val="nil"/>
              <w:right w:val="nil"/>
            </w:tcBorders>
            <w:shd w:val="clear" w:color="auto" w:fill="auto"/>
            <w:noWrap/>
            <w:vAlign w:val="bottom"/>
            <w:hideMark/>
          </w:tcPr>
          <w:p w:rsidR="006402DF" w:rsidRPr="00775334" w:rsidRDefault="006402DF">
            <w:pPr>
              <w:jc w:val="center"/>
              <w:rPr>
                <w:bCs/>
                <w:sz w:val="20"/>
                <w:szCs w:val="20"/>
              </w:rPr>
            </w:pPr>
          </w:p>
        </w:tc>
        <w:tc>
          <w:tcPr>
            <w:tcW w:w="1134" w:type="dxa"/>
            <w:tcBorders>
              <w:top w:val="nil"/>
              <w:left w:val="nil"/>
              <w:bottom w:val="nil"/>
              <w:right w:val="nil"/>
            </w:tcBorders>
            <w:shd w:val="clear" w:color="auto" w:fill="auto"/>
            <w:noWrap/>
            <w:vAlign w:val="bottom"/>
            <w:hideMark/>
          </w:tcPr>
          <w:p w:rsidR="006402DF" w:rsidRPr="00775334" w:rsidRDefault="006402DF">
            <w:pPr>
              <w:jc w:val="center"/>
              <w:rPr>
                <w:bCs/>
                <w:sz w:val="20"/>
                <w:szCs w:val="20"/>
              </w:rPr>
            </w:pPr>
          </w:p>
        </w:tc>
        <w:tc>
          <w:tcPr>
            <w:tcW w:w="992" w:type="dxa"/>
            <w:tcBorders>
              <w:top w:val="nil"/>
              <w:left w:val="nil"/>
              <w:bottom w:val="nil"/>
              <w:right w:val="nil"/>
            </w:tcBorders>
            <w:shd w:val="clear" w:color="auto" w:fill="auto"/>
            <w:noWrap/>
            <w:vAlign w:val="bottom"/>
            <w:hideMark/>
          </w:tcPr>
          <w:p w:rsidR="006402DF" w:rsidRPr="00775334" w:rsidRDefault="006402DF">
            <w:pPr>
              <w:rPr>
                <w:bCs/>
                <w:sz w:val="20"/>
                <w:szCs w:val="20"/>
              </w:rPr>
            </w:pPr>
          </w:p>
        </w:tc>
        <w:tc>
          <w:tcPr>
            <w:tcW w:w="1134" w:type="dxa"/>
            <w:tcBorders>
              <w:top w:val="nil"/>
              <w:left w:val="nil"/>
              <w:bottom w:val="nil"/>
              <w:right w:val="nil"/>
            </w:tcBorders>
            <w:shd w:val="clear" w:color="auto" w:fill="auto"/>
            <w:vAlign w:val="bottom"/>
            <w:hideMark/>
          </w:tcPr>
          <w:p w:rsidR="006402DF" w:rsidRPr="00775334" w:rsidRDefault="006402DF">
            <w:pPr>
              <w:jc w:val="center"/>
              <w:rPr>
                <w:bCs/>
                <w:sz w:val="20"/>
                <w:szCs w:val="20"/>
              </w:rPr>
            </w:pPr>
          </w:p>
        </w:tc>
        <w:tc>
          <w:tcPr>
            <w:tcW w:w="1134" w:type="dxa"/>
            <w:tcBorders>
              <w:top w:val="nil"/>
              <w:left w:val="nil"/>
              <w:bottom w:val="nil"/>
              <w:right w:val="nil"/>
            </w:tcBorders>
            <w:shd w:val="clear" w:color="auto" w:fill="auto"/>
            <w:vAlign w:val="bottom"/>
            <w:hideMark/>
          </w:tcPr>
          <w:p w:rsidR="006402DF" w:rsidRPr="00775334" w:rsidRDefault="006402DF">
            <w:pPr>
              <w:jc w:val="center"/>
              <w:rPr>
                <w:bCs/>
                <w:sz w:val="20"/>
                <w:szCs w:val="20"/>
              </w:rPr>
            </w:pPr>
          </w:p>
        </w:tc>
        <w:tc>
          <w:tcPr>
            <w:tcW w:w="1134" w:type="dxa"/>
            <w:tcBorders>
              <w:top w:val="nil"/>
              <w:left w:val="nil"/>
              <w:bottom w:val="nil"/>
              <w:right w:val="nil"/>
            </w:tcBorders>
            <w:shd w:val="clear" w:color="auto" w:fill="auto"/>
            <w:vAlign w:val="bottom"/>
            <w:hideMark/>
          </w:tcPr>
          <w:p w:rsidR="006402DF" w:rsidRPr="00775334" w:rsidRDefault="006402DF">
            <w:pPr>
              <w:jc w:val="center"/>
              <w:rPr>
                <w:bCs/>
                <w:sz w:val="20"/>
                <w:szCs w:val="20"/>
              </w:rPr>
            </w:pPr>
          </w:p>
        </w:tc>
        <w:tc>
          <w:tcPr>
            <w:tcW w:w="1134" w:type="dxa"/>
            <w:tcBorders>
              <w:top w:val="nil"/>
              <w:left w:val="nil"/>
              <w:bottom w:val="nil"/>
              <w:right w:val="nil"/>
            </w:tcBorders>
            <w:shd w:val="clear" w:color="auto" w:fill="auto"/>
            <w:noWrap/>
            <w:vAlign w:val="bottom"/>
            <w:hideMark/>
          </w:tcPr>
          <w:p w:rsidR="006402DF" w:rsidRPr="00775334" w:rsidRDefault="006402DF">
            <w:pPr>
              <w:rPr>
                <w:bCs/>
                <w:sz w:val="20"/>
                <w:szCs w:val="20"/>
              </w:rPr>
            </w:pPr>
          </w:p>
        </w:tc>
        <w:tc>
          <w:tcPr>
            <w:tcW w:w="993" w:type="dxa"/>
            <w:tcBorders>
              <w:top w:val="nil"/>
              <w:left w:val="nil"/>
              <w:bottom w:val="nil"/>
              <w:right w:val="nil"/>
            </w:tcBorders>
            <w:shd w:val="clear" w:color="auto" w:fill="auto"/>
            <w:noWrap/>
            <w:vAlign w:val="bottom"/>
            <w:hideMark/>
          </w:tcPr>
          <w:p w:rsidR="006402DF" w:rsidRPr="00775334" w:rsidRDefault="006402DF">
            <w:pPr>
              <w:jc w:val="right"/>
              <w:rPr>
                <w:sz w:val="20"/>
                <w:szCs w:val="20"/>
              </w:rPr>
            </w:pPr>
            <w:r w:rsidRPr="00775334">
              <w:rPr>
                <w:sz w:val="20"/>
                <w:szCs w:val="20"/>
              </w:rPr>
              <w:t>рублей</w:t>
            </w:r>
          </w:p>
        </w:tc>
      </w:tr>
      <w:tr w:rsidR="006402DF" w:rsidRPr="00775334" w:rsidTr="00775334">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F" w:rsidRPr="00775334" w:rsidRDefault="006402DF">
            <w:pPr>
              <w:jc w:val="center"/>
              <w:rPr>
                <w:bCs/>
                <w:sz w:val="20"/>
                <w:szCs w:val="20"/>
              </w:rPr>
            </w:pPr>
            <w:r w:rsidRPr="00775334">
              <w:rPr>
                <w:bCs/>
                <w:sz w:val="20"/>
                <w:szCs w:val="20"/>
              </w:rPr>
              <w:t>Наименование товара (услуги)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775334" w:rsidRDefault="006402DF">
            <w:pPr>
              <w:jc w:val="center"/>
              <w:rPr>
                <w:bCs/>
                <w:sz w:val="20"/>
                <w:szCs w:val="20"/>
              </w:rPr>
            </w:pPr>
            <w:r w:rsidRPr="00775334">
              <w:rPr>
                <w:bCs/>
                <w:sz w:val="20"/>
                <w:szCs w:val="20"/>
              </w:rPr>
              <w:t>Единицы 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02DF" w:rsidRPr="00775334" w:rsidRDefault="006402DF">
            <w:pPr>
              <w:jc w:val="center"/>
              <w:rPr>
                <w:bCs/>
                <w:sz w:val="20"/>
                <w:szCs w:val="20"/>
              </w:rPr>
            </w:pPr>
            <w:r w:rsidRPr="00775334">
              <w:rPr>
                <w:bCs/>
                <w:sz w:val="20"/>
                <w:szCs w:val="20"/>
              </w:rPr>
              <w:t>Покачи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775334" w:rsidRDefault="006402DF">
            <w:pPr>
              <w:jc w:val="center"/>
              <w:rPr>
                <w:bCs/>
                <w:sz w:val="20"/>
                <w:szCs w:val="20"/>
              </w:rPr>
            </w:pPr>
            <w:r w:rsidRPr="00775334">
              <w:rPr>
                <w:bCs/>
                <w:sz w:val="20"/>
                <w:szCs w:val="20"/>
              </w:rPr>
              <w:t>Когалым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775334" w:rsidRDefault="006402DF">
            <w:pPr>
              <w:jc w:val="center"/>
              <w:rPr>
                <w:bCs/>
                <w:sz w:val="20"/>
                <w:szCs w:val="20"/>
              </w:rPr>
            </w:pPr>
            <w:r w:rsidRPr="00775334">
              <w:rPr>
                <w:bCs/>
                <w:sz w:val="20"/>
                <w:szCs w:val="20"/>
              </w:rPr>
              <w:t>Лангепас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775334" w:rsidRDefault="006402DF">
            <w:pPr>
              <w:jc w:val="center"/>
              <w:rPr>
                <w:bCs/>
                <w:sz w:val="20"/>
                <w:szCs w:val="20"/>
              </w:rPr>
            </w:pPr>
            <w:r w:rsidRPr="00775334">
              <w:rPr>
                <w:bCs/>
                <w:sz w:val="20"/>
                <w:szCs w:val="20"/>
              </w:rPr>
              <w:t>Мегион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775334" w:rsidRDefault="006402DF">
            <w:pPr>
              <w:jc w:val="center"/>
              <w:rPr>
                <w:bCs/>
                <w:sz w:val="20"/>
                <w:szCs w:val="20"/>
              </w:rPr>
            </w:pPr>
            <w:proofErr w:type="gramStart"/>
            <w:r w:rsidRPr="00775334">
              <w:rPr>
                <w:bCs/>
                <w:sz w:val="20"/>
                <w:szCs w:val="20"/>
              </w:rPr>
              <w:t>Нижне-вартовск</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402DF" w:rsidRPr="00775334" w:rsidRDefault="006402DF">
            <w:pPr>
              <w:jc w:val="center"/>
              <w:rPr>
                <w:bCs/>
                <w:sz w:val="20"/>
                <w:szCs w:val="20"/>
              </w:rPr>
            </w:pPr>
            <w:r w:rsidRPr="00775334">
              <w:rPr>
                <w:bCs/>
                <w:sz w:val="20"/>
                <w:szCs w:val="20"/>
              </w:rPr>
              <w:t>Сургут</w:t>
            </w:r>
          </w:p>
        </w:tc>
      </w:tr>
      <w:tr w:rsidR="006402DF" w:rsidRPr="00775334" w:rsidTr="00775334">
        <w:trPr>
          <w:trHeight w:val="6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6402DF" w:rsidRPr="00775334" w:rsidRDefault="006402DF">
            <w:pPr>
              <w:rPr>
                <w:sz w:val="20"/>
                <w:szCs w:val="20"/>
              </w:rPr>
            </w:pPr>
            <w:r w:rsidRPr="00775334">
              <w:rPr>
                <w:sz w:val="20"/>
                <w:szCs w:val="20"/>
              </w:rPr>
              <w:t>Свинина (кроме бескостного мяса)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239,75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228,57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250,72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261,15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258,66</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356,13</w:t>
            </w:r>
          </w:p>
        </w:tc>
      </w:tr>
      <w:tr w:rsidR="006402DF" w:rsidRPr="00775334" w:rsidTr="00775334">
        <w:trPr>
          <w:trHeight w:val="67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6402DF" w:rsidRPr="00775334" w:rsidRDefault="006402DF">
            <w:pPr>
              <w:rPr>
                <w:sz w:val="20"/>
                <w:szCs w:val="20"/>
              </w:rPr>
            </w:pPr>
            <w:r w:rsidRPr="00775334">
              <w:rPr>
                <w:sz w:val="20"/>
                <w:szCs w:val="20"/>
              </w:rPr>
              <w:t>Говядин</w:t>
            </w:r>
            <w:proofErr w:type="gramStart"/>
            <w:r w:rsidRPr="00775334">
              <w:rPr>
                <w:sz w:val="20"/>
                <w:szCs w:val="20"/>
              </w:rPr>
              <w:t>а(</w:t>
            </w:r>
            <w:proofErr w:type="gramEnd"/>
            <w:r w:rsidRPr="00775334">
              <w:rPr>
                <w:sz w:val="20"/>
                <w:szCs w:val="20"/>
              </w:rPr>
              <w:t>кроме бескостного мяса)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329,39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344,80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334,67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367,08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368,72</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427,38</w:t>
            </w:r>
          </w:p>
        </w:tc>
      </w:tr>
      <w:tr w:rsidR="006402DF" w:rsidRPr="00775334" w:rsidTr="00775334">
        <w:trPr>
          <w:trHeight w:val="37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6402DF" w:rsidRPr="00775334" w:rsidRDefault="006402DF">
            <w:pPr>
              <w:rPr>
                <w:sz w:val="20"/>
                <w:szCs w:val="20"/>
              </w:rPr>
            </w:pPr>
            <w:r w:rsidRPr="00775334">
              <w:rPr>
                <w:sz w:val="20"/>
                <w:szCs w:val="20"/>
              </w:rPr>
              <w:t>Баранин</w:t>
            </w:r>
            <w:proofErr w:type="gramStart"/>
            <w:r w:rsidRPr="00775334">
              <w:rPr>
                <w:sz w:val="20"/>
                <w:szCs w:val="20"/>
              </w:rPr>
              <w:t>а(</w:t>
            </w:r>
            <w:proofErr w:type="gramEnd"/>
            <w:r w:rsidRPr="00775334">
              <w:rPr>
                <w:sz w:val="20"/>
                <w:szCs w:val="20"/>
              </w:rPr>
              <w:t>кроме бескостного мяса)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300,00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350,00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317,41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344,89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342,32</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358,99</w:t>
            </w:r>
          </w:p>
        </w:tc>
      </w:tr>
      <w:tr w:rsidR="006402DF" w:rsidRPr="00775334" w:rsidTr="00775334">
        <w:trPr>
          <w:trHeight w:val="49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lastRenderedPageBreak/>
              <w:t>Куры (кроме окорочков)</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132,74</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127,57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144,47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140,14</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144,73</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150,48</w:t>
            </w:r>
          </w:p>
        </w:tc>
      </w:tr>
      <w:tr w:rsidR="006402DF" w:rsidRPr="00775334" w:rsidTr="00775334">
        <w:trPr>
          <w:trHeight w:val="78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Рыба мороженая неразделанная</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156,78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119,97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142,51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171,65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212,28</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216,71</w:t>
            </w:r>
          </w:p>
        </w:tc>
      </w:tr>
      <w:tr w:rsidR="006402DF" w:rsidRPr="00775334" w:rsidTr="00775334">
        <w:trPr>
          <w:trHeight w:val="37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Масло сливочное</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468,78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440,49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452,18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388,47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704,41</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560,91</w:t>
            </w:r>
          </w:p>
        </w:tc>
      </w:tr>
      <w:tr w:rsidR="006402DF" w:rsidRPr="00775334" w:rsidTr="00775334">
        <w:trPr>
          <w:trHeight w:val="37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Масло подсолнечное</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93,64</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90,31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96,89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98,05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91,67</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114,07</w:t>
            </w:r>
          </w:p>
        </w:tc>
      </w:tr>
      <w:tr w:rsidR="006402DF" w:rsidRPr="00775334" w:rsidTr="00775334">
        <w:trPr>
          <w:trHeight w:val="1095"/>
        </w:trPr>
        <w:tc>
          <w:tcPr>
            <w:tcW w:w="1843" w:type="dxa"/>
            <w:tcBorders>
              <w:top w:val="nil"/>
              <w:left w:val="single" w:sz="4" w:space="0" w:color="auto"/>
              <w:bottom w:val="single" w:sz="4" w:space="0" w:color="auto"/>
              <w:right w:val="single" w:sz="4" w:space="0" w:color="auto"/>
            </w:tcBorders>
            <w:shd w:val="clear" w:color="auto" w:fill="auto"/>
            <w:hideMark/>
          </w:tcPr>
          <w:p w:rsidR="006402DF" w:rsidRPr="00775334" w:rsidRDefault="006402DF">
            <w:pPr>
              <w:rPr>
                <w:sz w:val="20"/>
                <w:szCs w:val="20"/>
              </w:rPr>
            </w:pPr>
            <w:r w:rsidRPr="00775334">
              <w:rPr>
                <w:sz w:val="20"/>
                <w:szCs w:val="20"/>
              </w:rPr>
              <w:t xml:space="preserve">Молоко питьевое цельное пастеризованное жирностью 2,5-3,2 % </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center"/>
              <w:rPr>
                <w:sz w:val="20"/>
                <w:szCs w:val="20"/>
              </w:rPr>
            </w:pPr>
            <w:r w:rsidRPr="00775334">
              <w:rPr>
                <w:sz w:val="20"/>
                <w:szCs w:val="20"/>
              </w:rPr>
              <w:t>литр</w:t>
            </w:r>
          </w:p>
        </w:tc>
        <w:tc>
          <w:tcPr>
            <w:tcW w:w="992"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62,28</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66,98</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63,81</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68,82</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82,41</w:t>
            </w:r>
          </w:p>
        </w:tc>
        <w:tc>
          <w:tcPr>
            <w:tcW w:w="993"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78,23</w:t>
            </w:r>
          </w:p>
        </w:tc>
      </w:tr>
      <w:tr w:rsidR="006402DF" w:rsidRPr="00775334" w:rsidTr="00775334">
        <w:trPr>
          <w:trHeight w:val="1080"/>
        </w:trPr>
        <w:tc>
          <w:tcPr>
            <w:tcW w:w="1843" w:type="dxa"/>
            <w:tcBorders>
              <w:top w:val="nil"/>
              <w:left w:val="single" w:sz="4" w:space="0" w:color="auto"/>
              <w:bottom w:val="single" w:sz="4" w:space="0" w:color="auto"/>
              <w:right w:val="single" w:sz="4" w:space="0" w:color="auto"/>
            </w:tcBorders>
            <w:shd w:val="clear" w:color="auto" w:fill="auto"/>
            <w:hideMark/>
          </w:tcPr>
          <w:p w:rsidR="006402DF" w:rsidRPr="00775334" w:rsidRDefault="006402DF">
            <w:pPr>
              <w:rPr>
                <w:sz w:val="20"/>
                <w:szCs w:val="20"/>
              </w:rPr>
            </w:pPr>
            <w:r w:rsidRPr="00775334">
              <w:rPr>
                <w:sz w:val="20"/>
                <w:szCs w:val="20"/>
              </w:rPr>
              <w:t xml:space="preserve">Молоко питьевое цельное стерилизованное жирностью 2,5-3,2 % </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center"/>
              <w:rPr>
                <w:sz w:val="20"/>
                <w:szCs w:val="20"/>
              </w:rPr>
            </w:pPr>
            <w:r w:rsidRPr="00775334">
              <w:rPr>
                <w:sz w:val="20"/>
                <w:szCs w:val="20"/>
              </w:rPr>
              <w:t>литр</w:t>
            </w:r>
          </w:p>
        </w:tc>
        <w:tc>
          <w:tcPr>
            <w:tcW w:w="992"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66,55</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54,23</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63,86</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65,52</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93,89</w:t>
            </w:r>
          </w:p>
        </w:tc>
        <w:tc>
          <w:tcPr>
            <w:tcW w:w="993"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73,05</w:t>
            </w:r>
          </w:p>
        </w:tc>
      </w:tr>
      <w:tr w:rsidR="006402DF" w:rsidRPr="00775334" w:rsidTr="00775334">
        <w:trPr>
          <w:trHeight w:val="37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Яйца куриные</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10 шт.</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61,28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44,96</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53,62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50,35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64,54</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46,38</w:t>
            </w:r>
          </w:p>
        </w:tc>
      </w:tr>
      <w:tr w:rsidR="006402DF" w:rsidRPr="00775334" w:rsidTr="00775334">
        <w:trPr>
          <w:trHeight w:val="37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Сахар-песок</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48,50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41,45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39,66</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41,94</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41,71</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33,80</w:t>
            </w:r>
          </w:p>
        </w:tc>
      </w:tr>
      <w:tr w:rsidR="006402DF" w:rsidRPr="00775334" w:rsidTr="00775334">
        <w:trPr>
          <w:trHeight w:val="37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Чай черный байховый</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662,08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565,65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567,37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613,50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960,87</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919,68</w:t>
            </w:r>
          </w:p>
        </w:tc>
      </w:tr>
      <w:tr w:rsidR="006402DF" w:rsidRPr="00775334" w:rsidTr="00775334">
        <w:trPr>
          <w:trHeight w:val="78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Соль поваренная пищевая (не йодированная)</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11,75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13,47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12,29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12,64</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12,85</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27,48</w:t>
            </w:r>
          </w:p>
        </w:tc>
      </w:tr>
      <w:tr w:rsidR="006402DF" w:rsidRPr="00775334" w:rsidTr="00775334">
        <w:trPr>
          <w:trHeight w:val="67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Мука пшеничная (в/с, 1 сорта)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31,88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30,99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34,78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34,82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41,88</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31,98</w:t>
            </w:r>
          </w:p>
        </w:tc>
      </w:tr>
      <w:tr w:rsidR="006402DF" w:rsidRPr="00775334" w:rsidTr="00775334">
        <w:trPr>
          <w:trHeight w:val="64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Хлеб ржаной, ржано-пшеничный</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52,26</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53,33</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48,85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53,86</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46,02</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62,19</w:t>
            </w:r>
          </w:p>
        </w:tc>
      </w:tr>
      <w:tr w:rsidR="006402DF" w:rsidRPr="00775334" w:rsidTr="00775334">
        <w:trPr>
          <w:trHeight w:val="66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Хлеб и хлебобулочные изделия из муки 1, 2 сорта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54,00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48,82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50,50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55,55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49,29</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58,11</w:t>
            </w:r>
          </w:p>
        </w:tc>
      </w:tr>
      <w:tr w:rsidR="006402DF" w:rsidRPr="00775334" w:rsidTr="00775334">
        <w:trPr>
          <w:trHeight w:val="37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6402DF" w:rsidRPr="00775334" w:rsidRDefault="006402DF">
            <w:pPr>
              <w:rPr>
                <w:sz w:val="20"/>
                <w:szCs w:val="20"/>
              </w:rPr>
            </w:pPr>
            <w:r w:rsidRPr="00775334">
              <w:rPr>
                <w:sz w:val="20"/>
                <w:szCs w:val="20"/>
              </w:rPr>
              <w:t>Рис шлифованный</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67,69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67,41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68,55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68,37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82,43</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84,93</w:t>
            </w:r>
          </w:p>
        </w:tc>
      </w:tr>
      <w:tr w:rsidR="006402DF" w:rsidRPr="00775334" w:rsidTr="00775334">
        <w:trPr>
          <w:trHeight w:val="37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Пшено</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37,01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41,15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35,31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38,79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60,58</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40,39</w:t>
            </w:r>
          </w:p>
        </w:tc>
      </w:tr>
      <w:tr w:rsidR="006402DF" w:rsidRPr="00775334" w:rsidTr="00775334">
        <w:trPr>
          <w:trHeight w:val="37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 xml:space="preserve">Крупа гречневая </w:t>
            </w:r>
            <w:proofErr w:type="gramStart"/>
            <w:r w:rsidRPr="00775334">
              <w:rPr>
                <w:sz w:val="20"/>
                <w:szCs w:val="20"/>
              </w:rPr>
              <w:t>-я</w:t>
            </w:r>
            <w:proofErr w:type="gramEnd"/>
            <w:r w:rsidRPr="00775334">
              <w:rPr>
                <w:sz w:val="20"/>
                <w:szCs w:val="20"/>
              </w:rPr>
              <w:t>дрица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64,24</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53,68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60,54</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65,77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79,77</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67,89</w:t>
            </w:r>
          </w:p>
        </w:tc>
      </w:tr>
      <w:tr w:rsidR="006402DF" w:rsidRPr="00775334" w:rsidTr="00775334">
        <w:trPr>
          <w:trHeight w:val="37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Вермишель</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63,83</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55,77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62,37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68,55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108,00</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93,46</w:t>
            </w:r>
          </w:p>
        </w:tc>
      </w:tr>
      <w:tr w:rsidR="006402DF" w:rsidRPr="00775334" w:rsidTr="00775334">
        <w:trPr>
          <w:trHeight w:val="37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Картофель</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30,59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25,62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28,78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28,93</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22,15</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38,65</w:t>
            </w:r>
          </w:p>
        </w:tc>
      </w:tr>
      <w:tr w:rsidR="006402DF" w:rsidRPr="00775334" w:rsidTr="00775334">
        <w:trPr>
          <w:trHeight w:val="43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 xml:space="preserve">Капуста белокочанная свежая </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31,38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36,30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27,43</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27,24</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23,35</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21,58</w:t>
            </w:r>
          </w:p>
        </w:tc>
      </w:tr>
      <w:tr w:rsidR="006402DF" w:rsidRPr="00775334" w:rsidTr="00775334">
        <w:trPr>
          <w:trHeight w:val="37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 xml:space="preserve">Лук репчатый </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34,33</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33,06</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27,74</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28,02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26,05</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26,19</w:t>
            </w:r>
          </w:p>
        </w:tc>
      </w:tr>
      <w:tr w:rsidR="006402DF" w:rsidRPr="00775334" w:rsidTr="00775334">
        <w:trPr>
          <w:trHeight w:val="37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Морковь</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36,41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39,61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32,61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33,61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26,75</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35,96</w:t>
            </w:r>
          </w:p>
        </w:tc>
      </w:tr>
      <w:tr w:rsidR="006402DF" w:rsidRPr="00775334" w:rsidTr="00775334">
        <w:trPr>
          <w:trHeight w:val="48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Яблоки</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115,37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121,91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102,68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111,17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103,88</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94,45</w:t>
            </w:r>
          </w:p>
        </w:tc>
      </w:tr>
    </w:tbl>
    <w:p w:rsidR="006402DF" w:rsidRDefault="006402DF" w:rsidP="006402DF">
      <w:pPr>
        <w:ind w:left="284"/>
        <w:jc w:val="both"/>
      </w:pPr>
    </w:p>
    <w:p w:rsidR="006402DF" w:rsidRDefault="001B4251" w:rsidP="001B4251">
      <w:pPr>
        <w:ind w:left="284"/>
        <w:jc w:val="right"/>
      </w:pPr>
      <w:r>
        <w:t>Таблица 51</w:t>
      </w:r>
    </w:p>
    <w:tbl>
      <w:tblPr>
        <w:tblW w:w="9511" w:type="dxa"/>
        <w:tblInd w:w="95" w:type="dxa"/>
        <w:tblLook w:val="04A0" w:firstRow="1" w:lastRow="0" w:firstColumn="1" w:lastColumn="0" w:noHBand="0" w:noVBand="1"/>
      </w:tblPr>
      <w:tblGrid>
        <w:gridCol w:w="1856"/>
        <w:gridCol w:w="1134"/>
        <w:gridCol w:w="992"/>
        <w:gridCol w:w="1134"/>
        <w:gridCol w:w="1134"/>
        <w:gridCol w:w="1134"/>
        <w:gridCol w:w="1134"/>
        <w:gridCol w:w="993"/>
      </w:tblGrid>
      <w:tr w:rsidR="006402DF" w:rsidRPr="00775334" w:rsidTr="00775334">
        <w:trPr>
          <w:trHeight w:val="420"/>
        </w:trPr>
        <w:tc>
          <w:tcPr>
            <w:tcW w:w="9511" w:type="dxa"/>
            <w:gridSpan w:val="8"/>
            <w:tcBorders>
              <w:top w:val="nil"/>
              <w:left w:val="nil"/>
              <w:bottom w:val="nil"/>
              <w:right w:val="nil"/>
            </w:tcBorders>
            <w:shd w:val="clear" w:color="auto" w:fill="auto"/>
            <w:vAlign w:val="bottom"/>
            <w:hideMark/>
          </w:tcPr>
          <w:p w:rsidR="006402DF" w:rsidRPr="00775334" w:rsidRDefault="006402DF">
            <w:pPr>
              <w:jc w:val="center"/>
              <w:rPr>
                <w:bCs/>
                <w:sz w:val="20"/>
                <w:szCs w:val="20"/>
              </w:rPr>
            </w:pPr>
            <w:r w:rsidRPr="00775334">
              <w:rPr>
                <w:bCs/>
                <w:sz w:val="20"/>
                <w:szCs w:val="20"/>
              </w:rPr>
              <w:t>за июнь 2018 года</w:t>
            </w:r>
          </w:p>
        </w:tc>
      </w:tr>
      <w:tr w:rsidR="006402DF" w:rsidRPr="00775334" w:rsidTr="00775334">
        <w:trPr>
          <w:trHeight w:val="405"/>
        </w:trPr>
        <w:tc>
          <w:tcPr>
            <w:tcW w:w="1856" w:type="dxa"/>
            <w:tcBorders>
              <w:top w:val="nil"/>
              <w:left w:val="nil"/>
              <w:bottom w:val="nil"/>
              <w:right w:val="nil"/>
            </w:tcBorders>
            <w:shd w:val="clear" w:color="auto" w:fill="auto"/>
            <w:noWrap/>
            <w:vAlign w:val="bottom"/>
            <w:hideMark/>
          </w:tcPr>
          <w:p w:rsidR="006402DF" w:rsidRPr="00775334" w:rsidRDefault="006402DF">
            <w:pPr>
              <w:jc w:val="center"/>
              <w:rPr>
                <w:bCs/>
                <w:sz w:val="20"/>
                <w:szCs w:val="20"/>
              </w:rPr>
            </w:pPr>
          </w:p>
        </w:tc>
        <w:tc>
          <w:tcPr>
            <w:tcW w:w="1134" w:type="dxa"/>
            <w:tcBorders>
              <w:top w:val="nil"/>
              <w:left w:val="nil"/>
              <w:bottom w:val="nil"/>
              <w:right w:val="nil"/>
            </w:tcBorders>
            <w:shd w:val="clear" w:color="auto" w:fill="auto"/>
            <w:noWrap/>
            <w:vAlign w:val="bottom"/>
            <w:hideMark/>
          </w:tcPr>
          <w:p w:rsidR="006402DF" w:rsidRPr="00775334" w:rsidRDefault="006402DF">
            <w:pPr>
              <w:jc w:val="center"/>
              <w:rPr>
                <w:bCs/>
                <w:sz w:val="20"/>
                <w:szCs w:val="20"/>
              </w:rPr>
            </w:pPr>
          </w:p>
        </w:tc>
        <w:tc>
          <w:tcPr>
            <w:tcW w:w="992" w:type="dxa"/>
            <w:tcBorders>
              <w:top w:val="nil"/>
              <w:left w:val="nil"/>
              <w:bottom w:val="nil"/>
              <w:right w:val="nil"/>
            </w:tcBorders>
            <w:shd w:val="clear" w:color="auto" w:fill="auto"/>
            <w:noWrap/>
            <w:vAlign w:val="bottom"/>
            <w:hideMark/>
          </w:tcPr>
          <w:p w:rsidR="006402DF" w:rsidRPr="00775334" w:rsidRDefault="006402DF">
            <w:pPr>
              <w:rPr>
                <w:bCs/>
                <w:sz w:val="20"/>
                <w:szCs w:val="20"/>
              </w:rPr>
            </w:pPr>
          </w:p>
        </w:tc>
        <w:tc>
          <w:tcPr>
            <w:tcW w:w="1134" w:type="dxa"/>
            <w:tcBorders>
              <w:top w:val="nil"/>
              <w:left w:val="nil"/>
              <w:bottom w:val="nil"/>
              <w:right w:val="nil"/>
            </w:tcBorders>
            <w:shd w:val="clear" w:color="auto" w:fill="auto"/>
            <w:vAlign w:val="bottom"/>
            <w:hideMark/>
          </w:tcPr>
          <w:p w:rsidR="006402DF" w:rsidRPr="00775334" w:rsidRDefault="006402DF">
            <w:pPr>
              <w:jc w:val="center"/>
              <w:rPr>
                <w:bCs/>
                <w:sz w:val="20"/>
                <w:szCs w:val="20"/>
              </w:rPr>
            </w:pPr>
          </w:p>
        </w:tc>
        <w:tc>
          <w:tcPr>
            <w:tcW w:w="1134" w:type="dxa"/>
            <w:tcBorders>
              <w:top w:val="nil"/>
              <w:left w:val="nil"/>
              <w:bottom w:val="nil"/>
              <w:right w:val="nil"/>
            </w:tcBorders>
            <w:shd w:val="clear" w:color="auto" w:fill="auto"/>
            <w:vAlign w:val="bottom"/>
            <w:hideMark/>
          </w:tcPr>
          <w:p w:rsidR="006402DF" w:rsidRPr="00775334" w:rsidRDefault="006402DF">
            <w:pPr>
              <w:jc w:val="center"/>
              <w:rPr>
                <w:bCs/>
                <w:sz w:val="20"/>
                <w:szCs w:val="20"/>
              </w:rPr>
            </w:pPr>
          </w:p>
        </w:tc>
        <w:tc>
          <w:tcPr>
            <w:tcW w:w="1134" w:type="dxa"/>
            <w:tcBorders>
              <w:top w:val="nil"/>
              <w:left w:val="nil"/>
              <w:bottom w:val="nil"/>
              <w:right w:val="nil"/>
            </w:tcBorders>
            <w:shd w:val="clear" w:color="auto" w:fill="auto"/>
            <w:vAlign w:val="bottom"/>
            <w:hideMark/>
          </w:tcPr>
          <w:p w:rsidR="006402DF" w:rsidRPr="00775334" w:rsidRDefault="006402DF">
            <w:pPr>
              <w:jc w:val="center"/>
              <w:rPr>
                <w:bCs/>
                <w:sz w:val="20"/>
                <w:szCs w:val="20"/>
              </w:rPr>
            </w:pPr>
          </w:p>
        </w:tc>
        <w:tc>
          <w:tcPr>
            <w:tcW w:w="1134" w:type="dxa"/>
            <w:tcBorders>
              <w:top w:val="nil"/>
              <w:left w:val="nil"/>
              <w:bottom w:val="nil"/>
              <w:right w:val="nil"/>
            </w:tcBorders>
            <w:shd w:val="clear" w:color="auto" w:fill="auto"/>
            <w:noWrap/>
            <w:vAlign w:val="bottom"/>
            <w:hideMark/>
          </w:tcPr>
          <w:p w:rsidR="006402DF" w:rsidRPr="00775334" w:rsidRDefault="006402DF">
            <w:pPr>
              <w:rPr>
                <w:bCs/>
                <w:sz w:val="20"/>
                <w:szCs w:val="20"/>
              </w:rPr>
            </w:pPr>
          </w:p>
        </w:tc>
        <w:tc>
          <w:tcPr>
            <w:tcW w:w="993" w:type="dxa"/>
            <w:tcBorders>
              <w:top w:val="nil"/>
              <w:left w:val="nil"/>
              <w:bottom w:val="nil"/>
              <w:right w:val="nil"/>
            </w:tcBorders>
            <w:shd w:val="clear" w:color="auto" w:fill="auto"/>
            <w:noWrap/>
            <w:vAlign w:val="bottom"/>
            <w:hideMark/>
          </w:tcPr>
          <w:p w:rsidR="006402DF" w:rsidRPr="00775334" w:rsidRDefault="006402DF">
            <w:pPr>
              <w:jc w:val="right"/>
              <w:rPr>
                <w:sz w:val="20"/>
                <w:szCs w:val="20"/>
              </w:rPr>
            </w:pPr>
            <w:r w:rsidRPr="00775334">
              <w:rPr>
                <w:sz w:val="20"/>
                <w:szCs w:val="20"/>
              </w:rPr>
              <w:t>рублей</w:t>
            </w:r>
          </w:p>
        </w:tc>
      </w:tr>
      <w:tr w:rsidR="006402DF" w:rsidRPr="00775334" w:rsidTr="00775334">
        <w:trPr>
          <w:trHeight w:val="810"/>
        </w:trPr>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F" w:rsidRPr="00775334" w:rsidRDefault="006402DF">
            <w:pPr>
              <w:jc w:val="center"/>
              <w:rPr>
                <w:bCs/>
                <w:sz w:val="20"/>
                <w:szCs w:val="20"/>
              </w:rPr>
            </w:pPr>
            <w:r w:rsidRPr="00775334">
              <w:rPr>
                <w:bCs/>
                <w:sz w:val="20"/>
                <w:szCs w:val="20"/>
              </w:rPr>
              <w:t>Наименование товара (услуги)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775334" w:rsidRDefault="006402DF">
            <w:pPr>
              <w:jc w:val="center"/>
              <w:rPr>
                <w:bCs/>
                <w:sz w:val="20"/>
                <w:szCs w:val="20"/>
              </w:rPr>
            </w:pPr>
            <w:r w:rsidRPr="00775334">
              <w:rPr>
                <w:bCs/>
                <w:sz w:val="20"/>
                <w:szCs w:val="20"/>
              </w:rPr>
              <w:t>Единицы 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02DF" w:rsidRPr="00775334" w:rsidRDefault="006402DF">
            <w:pPr>
              <w:jc w:val="center"/>
              <w:rPr>
                <w:bCs/>
                <w:sz w:val="20"/>
                <w:szCs w:val="20"/>
              </w:rPr>
            </w:pPr>
            <w:r w:rsidRPr="00775334">
              <w:rPr>
                <w:bCs/>
                <w:sz w:val="20"/>
                <w:szCs w:val="20"/>
              </w:rPr>
              <w:t>Покачи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775334" w:rsidRDefault="006402DF">
            <w:pPr>
              <w:jc w:val="center"/>
              <w:rPr>
                <w:bCs/>
                <w:sz w:val="20"/>
                <w:szCs w:val="20"/>
              </w:rPr>
            </w:pPr>
            <w:r w:rsidRPr="00775334">
              <w:rPr>
                <w:bCs/>
                <w:sz w:val="20"/>
                <w:szCs w:val="20"/>
              </w:rPr>
              <w:t>Когалым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775334" w:rsidRDefault="006402DF">
            <w:pPr>
              <w:jc w:val="center"/>
              <w:rPr>
                <w:bCs/>
                <w:sz w:val="20"/>
                <w:szCs w:val="20"/>
              </w:rPr>
            </w:pPr>
            <w:r w:rsidRPr="00775334">
              <w:rPr>
                <w:bCs/>
                <w:sz w:val="20"/>
                <w:szCs w:val="20"/>
              </w:rPr>
              <w:t>Лангепас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775334" w:rsidRDefault="006402DF">
            <w:pPr>
              <w:jc w:val="center"/>
              <w:rPr>
                <w:bCs/>
                <w:sz w:val="20"/>
                <w:szCs w:val="20"/>
              </w:rPr>
            </w:pPr>
            <w:r w:rsidRPr="00775334">
              <w:rPr>
                <w:bCs/>
                <w:sz w:val="20"/>
                <w:szCs w:val="20"/>
              </w:rPr>
              <w:t>Мегион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775334" w:rsidRDefault="006402DF">
            <w:pPr>
              <w:jc w:val="center"/>
              <w:rPr>
                <w:bCs/>
                <w:sz w:val="20"/>
                <w:szCs w:val="20"/>
              </w:rPr>
            </w:pPr>
            <w:proofErr w:type="gramStart"/>
            <w:r w:rsidRPr="00775334">
              <w:rPr>
                <w:bCs/>
                <w:sz w:val="20"/>
                <w:szCs w:val="20"/>
              </w:rPr>
              <w:t>Нижне-вартовск</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402DF" w:rsidRPr="00775334" w:rsidRDefault="006402DF">
            <w:pPr>
              <w:jc w:val="center"/>
              <w:rPr>
                <w:bCs/>
                <w:sz w:val="20"/>
                <w:szCs w:val="20"/>
              </w:rPr>
            </w:pPr>
            <w:r w:rsidRPr="00775334">
              <w:rPr>
                <w:bCs/>
                <w:sz w:val="20"/>
                <w:szCs w:val="20"/>
              </w:rPr>
              <w:t>Сургут</w:t>
            </w:r>
          </w:p>
        </w:tc>
      </w:tr>
      <w:tr w:rsidR="006402DF" w:rsidRPr="00775334" w:rsidTr="00775334">
        <w:trPr>
          <w:trHeight w:val="600"/>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6402DF" w:rsidRPr="00775334" w:rsidRDefault="006402DF">
            <w:pPr>
              <w:rPr>
                <w:sz w:val="20"/>
                <w:szCs w:val="20"/>
              </w:rPr>
            </w:pPr>
            <w:r w:rsidRPr="00775334">
              <w:rPr>
                <w:sz w:val="20"/>
                <w:szCs w:val="20"/>
              </w:rPr>
              <w:lastRenderedPageBreak/>
              <w:t>Свинина (кроме бескостного мяса)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239,75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221,68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253,71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267,02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258,91</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355,62</w:t>
            </w:r>
          </w:p>
        </w:tc>
      </w:tr>
      <w:tr w:rsidR="006402DF" w:rsidRPr="00775334" w:rsidTr="00775334">
        <w:trPr>
          <w:trHeight w:val="675"/>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6402DF" w:rsidRPr="00775334" w:rsidRDefault="006402DF">
            <w:pPr>
              <w:rPr>
                <w:sz w:val="20"/>
                <w:szCs w:val="20"/>
              </w:rPr>
            </w:pPr>
            <w:r w:rsidRPr="00775334">
              <w:rPr>
                <w:sz w:val="20"/>
                <w:szCs w:val="20"/>
              </w:rPr>
              <w:t>Говядин</w:t>
            </w:r>
            <w:proofErr w:type="gramStart"/>
            <w:r w:rsidRPr="00775334">
              <w:rPr>
                <w:sz w:val="20"/>
                <w:szCs w:val="20"/>
              </w:rPr>
              <w:t>а(</w:t>
            </w:r>
            <w:proofErr w:type="gramEnd"/>
            <w:r w:rsidRPr="00775334">
              <w:rPr>
                <w:sz w:val="20"/>
                <w:szCs w:val="20"/>
              </w:rPr>
              <w:t>кроме бескостного мяса)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329,39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344,80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334,67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367,08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373,47</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428,60</w:t>
            </w:r>
          </w:p>
        </w:tc>
      </w:tr>
      <w:tr w:rsidR="006402DF" w:rsidRPr="00775334" w:rsidTr="00775334">
        <w:trPr>
          <w:trHeight w:val="375"/>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6402DF" w:rsidRPr="00775334" w:rsidRDefault="006402DF">
            <w:pPr>
              <w:rPr>
                <w:sz w:val="20"/>
                <w:szCs w:val="20"/>
              </w:rPr>
            </w:pPr>
            <w:r w:rsidRPr="00775334">
              <w:rPr>
                <w:sz w:val="20"/>
                <w:szCs w:val="20"/>
              </w:rPr>
              <w:t>Баранин</w:t>
            </w:r>
            <w:proofErr w:type="gramStart"/>
            <w:r w:rsidRPr="00775334">
              <w:rPr>
                <w:sz w:val="20"/>
                <w:szCs w:val="20"/>
              </w:rPr>
              <w:t>а(</w:t>
            </w:r>
            <w:proofErr w:type="gramEnd"/>
            <w:r w:rsidRPr="00775334">
              <w:rPr>
                <w:sz w:val="20"/>
                <w:szCs w:val="20"/>
              </w:rPr>
              <w:t>кроме бескостного мяса)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300,00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350,00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317,41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354,60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341,32</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360,57</w:t>
            </w:r>
          </w:p>
        </w:tc>
      </w:tr>
      <w:tr w:rsidR="006402DF" w:rsidRPr="00775334" w:rsidTr="00775334">
        <w:trPr>
          <w:trHeight w:val="49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Куры (кроме окорочков)</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143,60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126,82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141,94</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140,14</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143,49</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152,20</w:t>
            </w:r>
          </w:p>
        </w:tc>
      </w:tr>
      <w:tr w:rsidR="006402DF" w:rsidRPr="00775334" w:rsidTr="00775334">
        <w:trPr>
          <w:trHeight w:val="780"/>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Рыба мороженая неразделанная</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156,78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114,77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140,98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176,45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211,92</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215,62</w:t>
            </w:r>
          </w:p>
        </w:tc>
      </w:tr>
      <w:tr w:rsidR="006402DF" w:rsidRPr="00775334" w:rsidTr="00775334">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Масло сливочное</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468,78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427,15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449,41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397,08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705,01</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555,35</w:t>
            </w:r>
          </w:p>
        </w:tc>
      </w:tr>
      <w:tr w:rsidR="006402DF" w:rsidRPr="00775334" w:rsidTr="00775334">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Масло подсолнечное</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92,76</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90,09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97,07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98,61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91,07</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112,34</w:t>
            </w:r>
          </w:p>
        </w:tc>
      </w:tr>
      <w:tr w:rsidR="006402DF" w:rsidRPr="00775334" w:rsidTr="00775334">
        <w:trPr>
          <w:trHeight w:val="1095"/>
        </w:trPr>
        <w:tc>
          <w:tcPr>
            <w:tcW w:w="1856" w:type="dxa"/>
            <w:tcBorders>
              <w:top w:val="nil"/>
              <w:left w:val="single" w:sz="4" w:space="0" w:color="auto"/>
              <w:bottom w:val="single" w:sz="4" w:space="0" w:color="auto"/>
              <w:right w:val="single" w:sz="4" w:space="0" w:color="auto"/>
            </w:tcBorders>
            <w:shd w:val="clear" w:color="auto" w:fill="auto"/>
            <w:hideMark/>
          </w:tcPr>
          <w:p w:rsidR="006402DF" w:rsidRPr="00775334" w:rsidRDefault="006402DF">
            <w:pPr>
              <w:rPr>
                <w:sz w:val="20"/>
                <w:szCs w:val="20"/>
              </w:rPr>
            </w:pPr>
            <w:r w:rsidRPr="00775334">
              <w:rPr>
                <w:sz w:val="20"/>
                <w:szCs w:val="20"/>
              </w:rPr>
              <w:t xml:space="preserve">Молоко питьевое цельное пастеризованное жирностью 2,5-3,2 % </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center"/>
              <w:rPr>
                <w:sz w:val="20"/>
                <w:szCs w:val="20"/>
              </w:rPr>
            </w:pPr>
            <w:r w:rsidRPr="00775334">
              <w:rPr>
                <w:sz w:val="20"/>
                <w:szCs w:val="20"/>
              </w:rPr>
              <w:t>литр</w:t>
            </w:r>
          </w:p>
        </w:tc>
        <w:tc>
          <w:tcPr>
            <w:tcW w:w="992"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62,42</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63,97</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63,81</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67,87</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83,00</w:t>
            </w:r>
          </w:p>
        </w:tc>
        <w:tc>
          <w:tcPr>
            <w:tcW w:w="993"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74,23</w:t>
            </w:r>
          </w:p>
        </w:tc>
      </w:tr>
      <w:tr w:rsidR="006402DF" w:rsidRPr="00775334" w:rsidTr="00775334">
        <w:trPr>
          <w:trHeight w:val="1080"/>
        </w:trPr>
        <w:tc>
          <w:tcPr>
            <w:tcW w:w="1856" w:type="dxa"/>
            <w:tcBorders>
              <w:top w:val="nil"/>
              <w:left w:val="single" w:sz="4" w:space="0" w:color="auto"/>
              <w:bottom w:val="single" w:sz="4" w:space="0" w:color="auto"/>
              <w:right w:val="single" w:sz="4" w:space="0" w:color="auto"/>
            </w:tcBorders>
            <w:shd w:val="clear" w:color="auto" w:fill="auto"/>
            <w:hideMark/>
          </w:tcPr>
          <w:p w:rsidR="006402DF" w:rsidRPr="00775334" w:rsidRDefault="006402DF">
            <w:pPr>
              <w:rPr>
                <w:sz w:val="20"/>
                <w:szCs w:val="20"/>
              </w:rPr>
            </w:pPr>
            <w:r w:rsidRPr="00775334">
              <w:rPr>
                <w:sz w:val="20"/>
                <w:szCs w:val="20"/>
              </w:rPr>
              <w:t xml:space="preserve">Молоко питьевое цельное стерилизованное жирностью 2,5-3,2 % </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center"/>
              <w:rPr>
                <w:sz w:val="20"/>
                <w:szCs w:val="20"/>
              </w:rPr>
            </w:pPr>
            <w:r w:rsidRPr="00775334">
              <w:rPr>
                <w:sz w:val="20"/>
                <w:szCs w:val="20"/>
              </w:rPr>
              <w:t>литр</w:t>
            </w:r>
          </w:p>
        </w:tc>
        <w:tc>
          <w:tcPr>
            <w:tcW w:w="992"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66,55</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53,60</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63,86</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64,73</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91,75</w:t>
            </w:r>
          </w:p>
        </w:tc>
        <w:tc>
          <w:tcPr>
            <w:tcW w:w="993"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71,51</w:t>
            </w:r>
          </w:p>
        </w:tc>
      </w:tr>
      <w:tr w:rsidR="006402DF" w:rsidRPr="00775334" w:rsidTr="00775334">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Яйца куриные</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10 шт.</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56,22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43,57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47,52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51,28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65,43</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44,37</w:t>
            </w:r>
          </w:p>
        </w:tc>
      </w:tr>
      <w:tr w:rsidR="006402DF" w:rsidRPr="00775334" w:rsidTr="00775334">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Сахар-песок</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49,65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41,97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40,36</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42,94</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41,80</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33,79</w:t>
            </w:r>
          </w:p>
        </w:tc>
      </w:tr>
      <w:tr w:rsidR="006402DF" w:rsidRPr="00775334" w:rsidTr="00775334">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Чай черный байховый</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659,79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565,65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570,04</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613,50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979,47</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914,51</w:t>
            </w:r>
          </w:p>
        </w:tc>
      </w:tr>
      <w:tr w:rsidR="006402DF" w:rsidRPr="00775334" w:rsidTr="00775334">
        <w:trPr>
          <w:trHeight w:val="780"/>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Соль поваренная пищевая (не йодированная)</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11,75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13,18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12,11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12,85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12,76</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27,23</w:t>
            </w:r>
          </w:p>
        </w:tc>
      </w:tr>
      <w:tr w:rsidR="006402DF" w:rsidRPr="00775334" w:rsidTr="00775334">
        <w:trPr>
          <w:trHeight w:val="6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Мука пшеничная (в/с, 1 сорта)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31,82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30,99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34,62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35,05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41,26</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31,98</w:t>
            </w:r>
          </w:p>
        </w:tc>
      </w:tr>
      <w:tr w:rsidR="006402DF" w:rsidRPr="00775334" w:rsidTr="00775334">
        <w:trPr>
          <w:trHeight w:val="64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Хлеб ржаной, ржано-пшеничный</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52,26</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53,33</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48,85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54,39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46,72</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62,19</w:t>
            </w:r>
          </w:p>
        </w:tc>
      </w:tr>
      <w:tr w:rsidR="006402DF" w:rsidRPr="00775334" w:rsidTr="00775334">
        <w:trPr>
          <w:trHeight w:val="660"/>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Хлеб и хлебобулочные изделия из муки 1, 2 сорта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54,13</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48,82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50,50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55,55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49,86</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58,11</w:t>
            </w:r>
          </w:p>
        </w:tc>
      </w:tr>
      <w:tr w:rsidR="006402DF" w:rsidRPr="00775334" w:rsidTr="00775334">
        <w:trPr>
          <w:trHeight w:val="375"/>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6402DF" w:rsidRPr="00775334" w:rsidRDefault="006402DF">
            <w:pPr>
              <w:rPr>
                <w:sz w:val="20"/>
                <w:szCs w:val="20"/>
              </w:rPr>
            </w:pPr>
            <w:r w:rsidRPr="00775334">
              <w:rPr>
                <w:sz w:val="20"/>
                <w:szCs w:val="20"/>
              </w:rPr>
              <w:t>Рис шлифованный</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67,58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67,07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68,55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70,47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86,35</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82,09</w:t>
            </w:r>
          </w:p>
        </w:tc>
      </w:tr>
      <w:tr w:rsidR="006402DF" w:rsidRPr="00775334" w:rsidTr="00775334">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Пшено</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37,73</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42,02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35,31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42,47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62,09</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39,74</w:t>
            </w:r>
          </w:p>
        </w:tc>
      </w:tr>
      <w:tr w:rsidR="006402DF" w:rsidRPr="00775334" w:rsidTr="00775334">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 xml:space="preserve">Крупа гречневая </w:t>
            </w:r>
            <w:proofErr w:type="gramStart"/>
            <w:r w:rsidRPr="00775334">
              <w:rPr>
                <w:sz w:val="20"/>
                <w:szCs w:val="20"/>
              </w:rPr>
              <w:t>-я</w:t>
            </w:r>
            <w:proofErr w:type="gramEnd"/>
            <w:r w:rsidRPr="00775334">
              <w:rPr>
                <w:sz w:val="20"/>
                <w:szCs w:val="20"/>
              </w:rPr>
              <w:t>дрица</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62,30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53,62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60,54</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64,78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75,78</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65,59</w:t>
            </w:r>
          </w:p>
        </w:tc>
      </w:tr>
      <w:tr w:rsidR="006402DF" w:rsidRPr="00775334" w:rsidTr="00775334">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Вермишель</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63,83</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55,77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62,37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70,65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108,23</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92,61</w:t>
            </w:r>
          </w:p>
        </w:tc>
      </w:tr>
      <w:tr w:rsidR="006402DF" w:rsidRPr="00775334" w:rsidTr="00775334">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Картофель</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37,63</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28,02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30,82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31,87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23,63</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35,16</w:t>
            </w:r>
          </w:p>
        </w:tc>
      </w:tr>
      <w:tr w:rsidR="006402DF" w:rsidRPr="00775334" w:rsidTr="00775334">
        <w:trPr>
          <w:trHeight w:val="43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 xml:space="preserve">Капуста белокочанная свежая </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47,89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37,56</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34,80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37,51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26,44</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20,19</w:t>
            </w:r>
          </w:p>
        </w:tc>
      </w:tr>
      <w:tr w:rsidR="006402DF" w:rsidRPr="00775334" w:rsidTr="00775334">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 xml:space="preserve">Лук репчатый </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35,32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32,82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29,97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29,69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27,62</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24,58</w:t>
            </w:r>
          </w:p>
        </w:tc>
      </w:tr>
      <w:tr w:rsidR="006402DF" w:rsidRPr="00775334" w:rsidTr="00775334">
        <w:trPr>
          <w:trHeight w:val="375"/>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Морковь</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42,82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43,28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39,80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41,95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29,41</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34,55</w:t>
            </w:r>
          </w:p>
        </w:tc>
      </w:tr>
      <w:tr w:rsidR="006402DF" w:rsidRPr="00775334" w:rsidTr="00775334">
        <w:trPr>
          <w:trHeight w:val="480"/>
        </w:trPr>
        <w:tc>
          <w:tcPr>
            <w:tcW w:w="1856"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Яблоки</w:t>
            </w:r>
          </w:p>
        </w:tc>
        <w:tc>
          <w:tcPr>
            <w:tcW w:w="1134"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121,51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123,28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110,33</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124,55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109,77</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90,75</w:t>
            </w:r>
          </w:p>
        </w:tc>
      </w:tr>
    </w:tbl>
    <w:p w:rsidR="006402DF" w:rsidRDefault="006402DF" w:rsidP="006402DF">
      <w:pPr>
        <w:ind w:left="284"/>
        <w:jc w:val="both"/>
      </w:pPr>
    </w:p>
    <w:p w:rsidR="00775334" w:rsidRDefault="00775334" w:rsidP="006402DF">
      <w:pPr>
        <w:ind w:left="284"/>
        <w:jc w:val="both"/>
      </w:pPr>
    </w:p>
    <w:p w:rsidR="001B4251" w:rsidRDefault="001B4251" w:rsidP="001B4251">
      <w:pPr>
        <w:ind w:left="284"/>
        <w:jc w:val="right"/>
      </w:pPr>
      <w:r>
        <w:lastRenderedPageBreak/>
        <w:t>Таблица 52</w:t>
      </w:r>
    </w:p>
    <w:tbl>
      <w:tblPr>
        <w:tblW w:w="9511" w:type="dxa"/>
        <w:tblInd w:w="95" w:type="dxa"/>
        <w:tblLayout w:type="fixed"/>
        <w:tblLook w:val="04A0" w:firstRow="1" w:lastRow="0" w:firstColumn="1" w:lastColumn="0" w:noHBand="0" w:noVBand="1"/>
      </w:tblPr>
      <w:tblGrid>
        <w:gridCol w:w="1714"/>
        <w:gridCol w:w="1276"/>
        <w:gridCol w:w="992"/>
        <w:gridCol w:w="1134"/>
        <w:gridCol w:w="1134"/>
        <w:gridCol w:w="1134"/>
        <w:gridCol w:w="1134"/>
        <w:gridCol w:w="993"/>
      </w:tblGrid>
      <w:tr w:rsidR="006402DF" w:rsidRPr="00775334" w:rsidTr="00775334">
        <w:trPr>
          <w:trHeight w:val="420"/>
        </w:trPr>
        <w:tc>
          <w:tcPr>
            <w:tcW w:w="9511" w:type="dxa"/>
            <w:gridSpan w:val="8"/>
            <w:tcBorders>
              <w:top w:val="nil"/>
              <w:left w:val="nil"/>
              <w:bottom w:val="nil"/>
              <w:right w:val="nil"/>
            </w:tcBorders>
            <w:shd w:val="clear" w:color="auto" w:fill="auto"/>
            <w:vAlign w:val="bottom"/>
            <w:hideMark/>
          </w:tcPr>
          <w:p w:rsidR="006402DF" w:rsidRPr="00775334" w:rsidRDefault="006402DF">
            <w:pPr>
              <w:jc w:val="center"/>
              <w:rPr>
                <w:bCs/>
                <w:sz w:val="20"/>
                <w:szCs w:val="20"/>
              </w:rPr>
            </w:pPr>
            <w:r w:rsidRPr="00775334">
              <w:rPr>
                <w:bCs/>
                <w:sz w:val="20"/>
                <w:szCs w:val="20"/>
              </w:rPr>
              <w:t>за июль 2018 года</w:t>
            </w:r>
          </w:p>
        </w:tc>
      </w:tr>
      <w:tr w:rsidR="006402DF" w:rsidRPr="00775334" w:rsidTr="00775334">
        <w:trPr>
          <w:trHeight w:val="405"/>
        </w:trPr>
        <w:tc>
          <w:tcPr>
            <w:tcW w:w="1714" w:type="dxa"/>
            <w:tcBorders>
              <w:top w:val="nil"/>
              <w:left w:val="nil"/>
              <w:bottom w:val="nil"/>
              <w:right w:val="nil"/>
            </w:tcBorders>
            <w:shd w:val="clear" w:color="auto" w:fill="auto"/>
            <w:noWrap/>
            <w:vAlign w:val="bottom"/>
            <w:hideMark/>
          </w:tcPr>
          <w:p w:rsidR="006402DF" w:rsidRPr="00775334" w:rsidRDefault="006402DF">
            <w:pPr>
              <w:jc w:val="center"/>
              <w:rPr>
                <w:bCs/>
                <w:sz w:val="20"/>
                <w:szCs w:val="20"/>
              </w:rPr>
            </w:pPr>
          </w:p>
        </w:tc>
        <w:tc>
          <w:tcPr>
            <w:tcW w:w="1276" w:type="dxa"/>
            <w:tcBorders>
              <w:top w:val="nil"/>
              <w:left w:val="nil"/>
              <w:bottom w:val="nil"/>
              <w:right w:val="nil"/>
            </w:tcBorders>
            <w:shd w:val="clear" w:color="auto" w:fill="auto"/>
            <w:noWrap/>
            <w:vAlign w:val="bottom"/>
            <w:hideMark/>
          </w:tcPr>
          <w:p w:rsidR="006402DF" w:rsidRPr="00775334" w:rsidRDefault="006402DF">
            <w:pPr>
              <w:jc w:val="center"/>
              <w:rPr>
                <w:bCs/>
                <w:sz w:val="20"/>
                <w:szCs w:val="20"/>
              </w:rPr>
            </w:pPr>
          </w:p>
        </w:tc>
        <w:tc>
          <w:tcPr>
            <w:tcW w:w="992" w:type="dxa"/>
            <w:tcBorders>
              <w:top w:val="nil"/>
              <w:left w:val="nil"/>
              <w:bottom w:val="nil"/>
              <w:right w:val="nil"/>
            </w:tcBorders>
            <w:shd w:val="clear" w:color="auto" w:fill="auto"/>
            <w:noWrap/>
            <w:vAlign w:val="bottom"/>
            <w:hideMark/>
          </w:tcPr>
          <w:p w:rsidR="006402DF" w:rsidRPr="00775334" w:rsidRDefault="006402DF">
            <w:pPr>
              <w:rPr>
                <w:bCs/>
                <w:sz w:val="20"/>
                <w:szCs w:val="20"/>
              </w:rPr>
            </w:pPr>
          </w:p>
        </w:tc>
        <w:tc>
          <w:tcPr>
            <w:tcW w:w="1134" w:type="dxa"/>
            <w:tcBorders>
              <w:top w:val="nil"/>
              <w:left w:val="nil"/>
              <w:bottom w:val="nil"/>
              <w:right w:val="nil"/>
            </w:tcBorders>
            <w:shd w:val="clear" w:color="auto" w:fill="auto"/>
            <w:vAlign w:val="bottom"/>
            <w:hideMark/>
          </w:tcPr>
          <w:p w:rsidR="006402DF" w:rsidRPr="00775334" w:rsidRDefault="006402DF">
            <w:pPr>
              <w:jc w:val="center"/>
              <w:rPr>
                <w:bCs/>
                <w:sz w:val="20"/>
                <w:szCs w:val="20"/>
              </w:rPr>
            </w:pPr>
          </w:p>
        </w:tc>
        <w:tc>
          <w:tcPr>
            <w:tcW w:w="1134" w:type="dxa"/>
            <w:tcBorders>
              <w:top w:val="nil"/>
              <w:left w:val="nil"/>
              <w:bottom w:val="nil"/>
              <w:right w:val="nil"/>
            </w:tcBorders>
            <w:shd w:val="clear" w:color="auto" w:fill="auto"/>
            <w:vAlign w:val="bottom"/>
            <w:hideMark/>
          </w:tcPr>
          <w:p w:rsidR="006402DF" w:rsidRPr="00775334" w:rsidRDefault="006402DF">
            <w:pPr>
              <w:jc w:val="center"/>
              <w:rPr>
                <w:bCs/>
                <w:sz w:val="20"/>
                <w:szCs w:val="20"/>
              </w:rPr>
            </w:pPr>
          </w:p>
        </w:tc>
        <w:tc>
          <w:tcPr>
            <w:tcW w:w="1134" w:type="dxa"/>
            <w:tcBorders>
              <w:top w:val="nil"/>
              <w:left w:val="nil"/>
              <w:bottom w:val="nil"/>
              <w:right w:val="nil"/>
            </w:tcBorders>
            <w:shd w:val="clear" w:color="auto" w:fill="auto"/>
            <w:vAlign w:val="bottom"/>
            <w:hideMark/>
          </w:tcPr>
          <w:p w:rsidR="006402DF" w:rsidRPr="00775334" w:rsidRDefault="006402DF">
            <w:pPr>
              <w:jc w:val="center"/>
              <w:rPr>
                <w:bCs/>
                <w:sz w:val="20"/>
                <w:szCs w:val="20"/>
              </w:rPr>
            </w:pPr>
          </w:p>
        </w:tc>
        <w:tc>
          <w:tcPr>
            <w:tcW w:w="1134" w:type="dxa"/>
            <w:tcBorders>
              <w:top w:val="nil"/>
              <w:left w:val="nil"/>
              <w:bottom w:val="nil"/>
              <w:right w:val="nil"/>
            </w:tcBorders>
            <w:shd w:val="clear" w:color="auto" w:fill="auto"/>
            <w:noWrap/>
            <w:vAlign w:val="bottom"/>
            <w:hideMark/>
          </w:tcPr>
          <w:p w:rsidR="006402DF" w:rsidRPr="00775334" w:rsidRDefault="006402DF">
            <w:pPr>
              <w:rPr>
                <w:bCs/>
                <w:sz w:val="20"/>
                <w:szCs w:val="20"/>
              </w:rPr>
            </w:pPr>
          </w:p>
        </w:tc>
        <w:tc>
          <w:tcPr>
            <w:tcW w:w="993" w:type="dxa"/>
            <w:tcBorders>
              <w:top w:val="nil"/>
              <w:left w:val="nil"/>
              <w:bottom w:val="nil"/>
              <w:right w:val="nil"/>
            </w:tcBorders>
            <w:shd w:val="clear" w:color="auto" w:fill="auto"/>
            <w:noWrap/>
            <w:vAlign w:val="bottom"/>
            <w:hideMark/>
          </w:tcPr>
          <w:p w:rsidR="006402DF" w:rsidRPr="00775334" w:rsidRDefault="006402DF">
            <w:pPr>
              <w:jc w:val="right"/>
              <w:rPr>
                <w:sz w:val="20"/>
                <w:szCs w:val="20"/>
              </w:rPr>
            </w:pPr>
            <w:r w:rsidRPr="00775334">
              <w:rPr>
                <w:sz w:val="20"/>
                <w:szCs w:val="20"/>
              </w:rPr>
              <w:t>рублей</w:t>
            </w:r>
          </w:p>
        </w:tc>
      </w:tr>
      <w:tr w:rsidR="006402DF" w:rsidRPr="00775334" w:rsidTr="00775334">
        <w:trPr>
          <w:trHeight w:val="810"/>
        </w:trPr>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F" w:rsidRPr="00775334" w:rsidRDefault="006402DF">
            <w:pPr>
              <w:jc w:val="center"/>
              <w:rPr>
                <w:bCs/>
                <w:sz w:val="20"/>
                <w:szCs w:val="20"/>
              </w:rPr>
            </w:pPr>
            <w:r w:rsidRPr="00775334">
              <w:rPr>
                <w:bCs/>
                <w:sz w:val="20"/>
                <w:szCs w:val="20"/>
              </w:rPr>
              <w:t>Наименование товара (услуги)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02DF" w:rsidRPr="00775334" w:rsidRDefault="006402DF">
            <w:pPr>
              <w:jc w:val="center"/>
              <w:rPr>
                <w:bCs/>
                <w:sz w:val="20"/>
                <w:szCs w:val="20"/>
              </w:rPr>
            </w:pPr>
            <w:r w:rsidRPr="00775334">
              <w:rPr>
                <w:bCs/>
                <w:sz w:val="20"/>
                <w:szCs w:val="20"/>
              </w:rPr>
              <w:t>Единицы 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02DF" w:rsidRPr="00775334" w:rsidRDefault="006402DF">
            <w:pPr>
              <w:jc w:val="center"/>
              <w:rPr>
                <w:bCs/>
                <w:sz w:val="20"/>
                <w:szCs w:val="20"/>
              </w:rPr>
            </w:pPr>
            <w:r w:rsidRPr="00775334">
              <w:rPr>
                <w:bCs/>
                <w:sz w:val="20"/>
                <w:szCs w:val="20"/>
              </w:rPr>
              <w:t>Покачи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775334" w:rsidRDefault="006402DF">
            <w:pPr>
              <w:jc w:val="center"/>
              <w:rPr>
                <w:bCs/>
                <w:sz w:val="20"/>
                <w:szCs w:val="20"/>
              </w:rPr>
            </w:pPr>
            <w:r w:rsidRPr="00775334">
              <w:rPr>
                <w:bCs/>
                <w:sz w:val="20"/>
                <w:szCs w:val="20"/>
              </w:rPr>
              <w:t>Когалым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775334" w:rsidRDefault="006402DF">
            <w:pPr>
              <w:jc w:val="center"/>
              <w:rPr>
                <w:bCs/>
                <w:sz w:val="20"/>
                <w:szCs w:val="20"/>
              </w:rPr>
            </w:pPr>
            <w:r w:rsidRPr="00775334">
              <w:rPr>
                <w:bCs/>
                <w:sz w:val="20"/>
                <w:szCs w:val="20"/>
              </w:rPr>
              <w:t>Лангепас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775334" w:rsidRDefault="006402DF">
            <w:pPr>
              <w:jc w:val="center"/>
              <w:rPr>
                <w:bCs/>
                <w:sz w:val="20"/>
                <w:szCs w:val="20"/>
              </w:rPr>
            </w:pPr>
            <w:r w:rsidRPr="00775334">
              <w:rPr>
                <w:bCs/>
                <w:sz w:val="20"/>
                <w:szCs w:val="20"/>
              </w:rPr>
              <w:t>Мегион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775334" w:rsidRDefault="006402DF">
            <w:pPr>
              <w:jc w:val="center"/>
              <w:rPr>
                <w:bCs/>
                <w:sz w:val="20"/>
                <w:szCs w:val="20"/>
              </w:rPr>
            </w:pPr>
            <w:proofErr w:type="gramStart"/>
            <w:r w:rsidRPr="00775334">
              <w:rPr>
                <w:bCs/>
                <w:sz w:val="20"/>
                <w:szCs w:val="20"/>
              </w:rPr>
              <w:t>Нижне-вартовск</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402DF" w:rsidRPr="00775334" w:rsidRDefault="006402DF">
            <w:pPr>
              <w:jc w:val="center"/>
              <w:rPr>
                <w:bCs/>
                <w:sz w:val="20"/>
                <w:szCs w:val="20"/>
              </w:rPr>
            </w:pPr>
            <w:r w:rsidRPr="00775334">
              <w:rPr>
                <w:bCs/>
                <w:sz w:val="20"/>
                <w:szCs w:val="20"/>
              </w:rPr>
              <w:t>Сургут</w:t>
            </w:r>
          </w:p>
        </w:tc>
      </w:tr>
      <w:tr w:rsidR="006402DF" w:rsidRPr="00775334" w:rsidTr="00775334">
        <w:trPr>
          <w:trHeight w:val="66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6402DF" w:rsidRPr="00775334" w:rsidRDefault="006402DF">
            <w:pPr>
              <w:rPr>
                <w:sz w:val="20"/>
                <w:szCs w:val="20"/>
              </w:rPr>
            </w:pPr>
            <w:r w:rsidRPr="00775334">
              <w:rPr>
                <w:sz w:val="20"/>
                <w:szCs w:val="20"/>
              </w:rPr>
              <w:t>Свинина (кроме бескостного мяса)</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239,75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223,25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253,71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278,39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258,62</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366,49</w:t>
            </w:r>
          </w:p>
        </w:tc>
      </w:tr>
      <w:tr w:rsidR="006402DF" w:rsidRPr="00775334" w:rsidTr="00775334">
        <w:trPr>
          <w:trHeight w:val="675"/>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6402DF" w:rsidRPr="00775334" w:rsidRDefault="006402DF">
            <w:pPr>
              <w:rPr>
                <w:sz w:val="20"/>
                <w:szCs w:val="20"/>
              </w:rPr>
            </w:pPr>
            <w:r w:rsidRPr="00775334">
              <w:rPr>
                <w:sz w:val="20"/>
                <w:szCs w:val="20"/>
              </w:rPr>
              <w:t>Говядин</w:t>
            </w:r>
            <w:proofErr w:type="gramStart"/>
            <w:r w:rsidRPr="00775334">
              <w:rPr>
                <w:sz w:val="20"/>
                <w:szCs w:val="20"/>
              </w:rPr>
              <w:t>а(</w:t>
            </w:r>
            <w:proofErr w:type="gramEnd"/>
            <w:r w:rsidRPr="00775334">
              <w:rPr>
                <w:sz w:val="20"/>
                <w:szCs w:val="20"/>
              </w:rPr>
              <w:t>кроме бескостного мяса)</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334,66</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349,56</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334,67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367,08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388,68</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445,97</w:t>
            </w:r>
          </w:p>
        </w:tc>
      </w:tr>
      <w:tr w:rsidR="006402DF" w:rsidRPr="00775334" w:rsidTr="00775334">
        <w:trPr>
          <w:trHeight w:val="72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6402DF" w:rsidRPr="00775334" w:rsidRDefault="006402DF">
            <w:pPr>
              <w:rPr>
                <w:sz w:val="20"/>
                <w:szCs w:val="20"/>
              </w:rPr>
            </w:pPr>
            <w:r w:rsidRPr="00775334">
              <w:rPr>
                <w:sz w:val="20"/>
                <w:szCs w:val="20"/>
              </w:rPr>
              <w:t>Баранин</w:t>
            </w:r>
            <w:proofErr w:type="gramStart"/>
            <w:r w:rsidRPr="00775334">
              <w:rPr>
                <w:sz w:val="20"/>
                <w:szCs w:val="20"/>
              </w:rPr>
              <w:t>а(</w:t>
            </w:r>
            <w:proofErr w:type="gramEnd"/>
            <w:r w:rsidRPr="00775334">
              <w:rPr>
                <w:sz w:val="20"/>
                <w:szCs w:val="20"/>
              </w:rPr>
              <w:t>кроме бескостного мяса)</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300,00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350,00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317,41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382,28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325,65</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361,18</w:t>
            </w:r>
          </w:p>
        </w:tc>
      </w:tr>
      <w:tr w:rsidR="006402DF" w:rsidRPr="00775334" w:rsidTr="00775334">
        <w:trPr>
          <w:trHeight w:val="49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Куры (кроме окорочков)</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145,01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133,67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141,80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143,01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145,03</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157,38</w:t>
            </w:r>
          </w:p>
        </w:tc>
      </w:tr>
      <w:tr w:rsidR="006402DF" w:rsidRPr="00775334" w:rsidTr="00775334">
        <w:trPr>
          <w:trHeight w:val="73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Рыба мороженая неразделанная</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155,51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113,80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140,98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178,21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213,97</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223,82</w:t>
            </w:r>
          </w:p>
        </w:tc>
      </w:tr>
      <w:tr w:rsidR="006402DF" w:rsidRPr="00775334" w:rsidTr="00775334">
        <w:trPr>
          <w:trHeight w:val="46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Масло сливочное</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468,78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435,95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450,31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394,54</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713,96</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554,13</w:t>
            </w:r>
          </w:p>
        </w:tc>
      </w:tr>
      <w:tr w:rsidR="006402DF" w:rsidRPr="00775334" w:rsidTr="00775334">
        <w:trPr>
          <w:trHeight w:val="54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Масло подсолнечное</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94,48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90,02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97,07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100,73</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92,62</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106,50</w:t>
            </w:r>
          </w:p>
        </w:tc>
      </w:tr>
      <w:tr w:rsidR="006402DF" w:rsidRPr="00775334" w:rsidTr="00775334">
        <w:trPr>
          <w:trHeight w:val="1095"/>
        </w:trPr>
        <w:tc>
          <w:tcPr>
            <w:tcW w:w="1714" w:type="dxa"/>
            <w:tcBorders>
              <w:top w:val="nil"/>
              <w:left w:val="single" w:sz="4" w:space="0" w:color="auto"/>
              <w:bottom w:val="single" w:sz="4" w:space="0" w:color="auto"/>
              <w:right w:val="single" w:sz="4" w:space="0" w:color="auto"/>
            </w:tcBorders>
            <w:shd w:val="clear" w:color="auto" w:fill="auto"/>
            <w:hideMark/>
          </w:tcPr>
          <w:p w:rsidR="006402DF" w:rsidRPr="00775334" w:rsidRDefault="006402DF">
            <w:pPr>
              <w:rPr>
                <w:sz w:val="20"/>
                <w:szCs w:val="20"/>
              </w:rPr>
            </w:pPr>
            <w:r w:rsidRPr="00775334">
              <w:rPr>
                <w:sz w:val="20"/>
                <w:szCs w:val="20"/>
              </w:rPr>
              <w:t xml:space="preserve">Молоко питьевое цельное пастеризованное жирностью 2,5-3,2 % </w:t>
            </w:r>
          </w:p>
        </w:tc>
        <w:tc>
          <w:tcPr>
            <w:tcW w:w="1276" w:type="dxa"/>
            <w:tcBorders>
              <w:top w:val="nil"/>
              <w:left w:val="nil"/>
              <w:bottom w:val="single" w:sz="4" w:space="0" w:color="auto"/>
              <w:right w:val="single" w:sz="4" w:space="0" w:color="auto"/>
            </w:tcBorders>
            <w:shd w:val="clear" w:color="auto" w:fill="auto"/>
            <w:hideMark/>
          </w:tcPr>
          <w:p w:rsidR="006402DF" w:rsidRPr="00775334" w:rsidRDefault="006402DF">
            <w:pPr>
              <w:jc w:val="center"/>
              <w:rPr>
                <w:sz w:val="20"/>
                <w:szCs w:val="20"/>
              </w:rPr>
            </w:pPr>
            <w:r w:rsidRPr="00775334">
              <w:rPr>
                <w:sz w:val="20"/>
                <w:szCs w:val="20"/>
              </w:rPr>
              <w:t>литр</w:t>
            </w:r>
          </w:p>
        </w:tc>
        <w:tc>
          <w:tcPr>
            <w:tcW w:w="992"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62,42</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64,77</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63,81</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67,87</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83,00</w:t>
            </w:r>
          </w:p>
        </w:tc>
        <w:tc>
          <w:tcPr>
            <w:tcW w:w="993"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77,53</w:t>
            </w:r>
          </w:p>
        </w:tc>
      </w:tr>
      <w:tr w:rsidR="006402DF" w:rsidRPr="00775334" w:rsidTr="00775334">
        <w:trPr>
          <w:trHeight w:val="1080"/>
        </w:trPr>
        <w:tc>
          <w:tcPr>
            <w:tcW w:w="1714" w:type="dxa"/>
            <w:tcBorders>
              <w:top w:val="nil"/>
              <w:left w:val="single" w:sz="4" w:space="0" w:color="auto"/>
              <w:bottom w:val="single" w:sz="4" w:space="0" w:color="auto"/>
              <w:right w:val="single" w:sz="4" w:space="0" w:color="auto"/>
            </w:tcBorders>
            <w:shd w:val="clear" w:color="auto" w:fill="auto"/>
            <w:hideMark/>
          </w:tcPr>
          <w:p w:rsidR="006402DF" w:rsidRPr="00775334" w:rsidRDefault="006402DF">
            <w:pPr>
              <w:rPr>
                <w:sz w:val="20"/>
                <w:szCs w:val="20"/>
              </w:rPr>
            </w:pPr>
            <w:r w:rsidRPr="00775334">
              <w:rPr>
                <w:sz w:val="20"/>
                <w:szCs w:val="20"/>
              </w:rPr>
              <w:t xml:space="preserve">Молоко питьевое цельное стерилизованное жирностью 2,5-3,2 % </w:t>
            </w:r>
          </w:p>
        </w:tc>
        <w:tc>
          <w:tcPr>
            <w:tcW w:w="1276" w:type="dxa"/>
            <w:tcBorders>
              <w:top w:val="nil"/>
              <w:left w:val="nil"/>
              <w:bottom w:val="single" w:sz="4" w:space="0" w:color="auto"/>
              <w:right w:val="single" w:sz="4" w:space="0" w:color="auto"/>
            </w:tcBorders>
            <w:shd w:val="clear" w:color="auto" w:fill="auto"/>
            <w:hideMark/>
          </w:tcPr>
          <w:p w:rsidR="006402DF" w:rsidRPr="00775334" w:rsidRDefault="006402DF">
            <w:pPr>
              <w:jc w:val="center"/>
              <w:rPr>
                <w:sz w:val="20"/>
                <w:szCs w:val="20"/>
              </w:rPr>
            </w:pPr>
            <w:r w:rsidRPr="00775334">
              <w:rPr>
                <w:sz w:val="20"/>
                <w:szCs w:val="20"/>
              </w:rPr>
              <w:t>литр</w:t>
            </w:r>
          </w:p>
        </w:tc>
        <w:tc>
          <w:tcPr>
            <w:tcW w:w="992"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65,79</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54,71</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64,40</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64,29</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87,02</w:t>
            </w:r>
          </w:p>
        </w:tc>
        <w:tc>
          <w:tcPr>
            <w:tcW w:w="993"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74,41</w:t>
            </w:r>
          </w:p>
        </w:tc>
      </w:tr>
      <w:tr w:rsidR="006402DF" w:rsidRPr="00775334" w:rsidTr="00775334">
        <w:trPr>
          <w:trHeight w:val="45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Яйца куриные</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10 шт.</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51,94</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43,82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45,26</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44,66</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66,40</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45,59</w:t>
            </w:r>
          </w:p>
        </w:tc>
      </w:tr>
      <w:tr w:rsidR="006402DF" w:rsidRPr="00775334" w:rsidTr="00775334">
        <w:trPr>
          <w:trHeight w:val="45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Сахар-песок</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46,80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42,02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41,40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42,91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41,73</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35,60</w:t>
            </w:r>
          </w:p>
        </w:tc>
      </w:tr>
      <w:tr w:rsidR="006402DF" w:rsidRPr="00775334" w:rsidTr="00775334">
        <w:trPr>
          <w:trHeight w:val="49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Чай черный байховый</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653,59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590,69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570,04</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613,38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964,33</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931,76</w:t>
            </w:r>
          </w:p>
        </w:tc>
      </w:tr>
      <w:tr w:rsidR="006402DF" w:rsidRPr="00775334" w:rsidTr="00775334">
        <w:trPr>
          <w:trHeight w:val="78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Соль поваренная пищевая (не йодированная)</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11,78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13,18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12,11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13,04</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12,66</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27,53</w:t>
            </w:r>
          </w:p>
        </w:tc>
      </w:tr>
      <w:tr w:rsidR="006402DF" w:rsidRPr="00775334" w:rsidTr="00775334">
        <w:trPr>
          <w:trHeight w:val="66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Мука пшеничная (в/с, 1 сорта)</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30,76</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29,44</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34,18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35,62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41,60</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28,59</w:t>
            </w:r>
          </w:p>
        </w:tc>
      </w:tr>
      <w:tr w:rsidR="006402DF" w:rsidRPr="00775334" w:rsidTr="00775334">
        <w:trPr>
          <w:trHeight w:val="66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Хлеб ржаной, ржано-пшеничный</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52,86</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53,33</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48,85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54,39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46,09</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62,19</w:t>
            </w:r>
          </w:p>
        </w:tc>
      </w:tr>
      <w:tr w:rsidR="006402DF" w:rsidRPr="00775334" w:rsidTr="00775334">
        <w:trPr>
          <w:trHeight w:val="66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Хлеб и хлебобулочные изделия из муки 1, 2 сорта</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54,94</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48,82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50,50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55,55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50,58</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58,11</w:t>
            </w:r>
          </w:p>
        </w:tc>
      </w:tr>
      <w:tr w:rsidR="006402DF" w:rsidRPr="00775334" w:rsidTr="00775334">
        <w:trPr>
          <w:trHeight w:val="525"/>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6402DF" w:rsidRPr="00775334" w:rsidRDefault="006402DF">
            <w:pPr>
              <w:rPr>
                <w:sz w:val="20"/>
                <w:szCs w:val="20"/>
              </w:rPr>
            </w:pPr>
            <w:r w:rsidRPr="00775334">
              <w:rPr>
                <w:sz w:val="20"/>
                <w:szCs w:val="20"/>
              </w:rPr>
              <w:t>Рис шлифованный</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69,45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68,55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70,01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71,84</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88,11</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87,39</w:t>
            </w:r>
          </w:p>
        </w:tc>
      </w:tr>
      <w:tr w:rsidR="006402DF" w:rsidRPr="00775334" w:rsidTr="00775334">
        <w:trPr>
          <w:trHeight w:val="51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Пшено</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40,52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43,80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36,00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45,97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63,53</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39,77</w:t>
            </w:r>
          </w:p>
        </w:tc>
      </w:tr>
      <w:tr w:rsidR="006402DF" w:rsidRPr="00775334" w:rsidTr="00775334">
        <w:trPr>
          <w:trHeight w:val="54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 xml:space="preserve">Крупа гречневая </w:t>
            </w:r>
            <w:proofErr w:type="gramStart"/>
            <w:r w:rsidRPr="00775334">
              <w:rPr>
                <w:sz w:val="20"/>
                <w:szCs w:val="20"/>
              </w:rPr>
              <w:t>-я</w:t>
            </w:r>
            <w:proofErr w:type="gramEnd"/>
            <w:r w:rsidRPr="00775334">
              <w:rPr>
                <w:sz w:val="20"/>
                <w:szCs w:val="20"/>
              </w:rPr>
              <w:t>дрица</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62,30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51,58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60,54</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53,82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73,20</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70,18</w:t>
            </w:r>
          </w:p>
        </w:tc>
      </w:tr>
      <w:tr w:rsidR="006402DF" w:rsidRPr="00775334" w:rsidTr="00775334">
        <w:trPr>
          <w:trHeight w:val="49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lastRenderedPageBreak/>
              <w:t>Вермишель</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62,92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55,81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62,37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69,94</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102,69</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94,01</w:t>
            </w:r>
          </w:p>
        </w:tc>
      </w:tr>
      <w:tr w:rsidR="006402DF" w:rsidRPr="00775334" w:rsidTr="00775334">
        <w:trPr>
          <w:trHeight w:val="45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Картофель</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41,63</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33,79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33,29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39,76</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28,08</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30,50</w:t>
            </w:r>
          </w:p>
        </w:tc>
      </w:tr>
      <w:tr w:rsidR="006402DF" w:rsidRPr="00775334" w:rsidTr="00775334">
        <w:trPr>
          <w:trHeight w:val="72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 xml:space="preserve">Капуста белокочанная свежая </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33,44</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34,32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28,45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29,20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25,13</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18,79</w:t>
            </w:r>
          </w:p>
        </w:tc>
      </w:tr>
      <w:tr w:rsidR="006402DF" w:rsidRPr="00775334" w:rsidTr="00775334">
        <w:trPr>
          <w:trHeight w:val="43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 xml:space="preserve">Лук репчатый </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32,86</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32,78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27,91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29,29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30,02</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21,79</w:t>
            </w:r>
          </w:p>
        </w:tc>
      </w:tr>
      <w:tr w:rsidR="006402DF" w:rsidRPr="00775334" w:rsidTr="00775334">
        <w:trPr>
          <w:trHeight w:val="45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Морковь</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49,80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61,31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43,72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48,02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34,35</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31,62</w:t>
            </w:r>
          </w:p>
        </w:tc>
      </w:tr>
      <w:tr w:rsidR="006402DF" w:rsidRPr="00775334" w:rsidTr="00775334">
        <w:trPr>
          <w:trHeight w:val="42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Яблоки</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121,30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124,37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112,75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119,20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114,89</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88,38</w:t>
            </w:r>
          </w:p>
        </w:tc>
      </w:tr>
    </w:tbl>
    <w:p w:rsidR="006402DF" w:rsidRDefault="006402DF" w:rsidP="006402DF">
      <w:pPr>
        <w:ind w:left="284"/>
        <w:jc w:val="both"/>
      </w:pPr>
    </w:p>
    <w:p w:rsidR="001B4251" w:rsidRDefault="001B4251" w:rsidP="001B4251">
      <w:pPr>
        <w:ind w:left="284"/>
        <w:jc w:val="right"/>
      </w:pPr>
      <w:r>
        <w:t>Таблица 53</w:t>
      </w:r>
    </w:p>
    <w:tbl>
      <w:tblPr>
        <w:tblW w:w="9511" w:type="dxa"/>
        <w:tblInd w:w="95" w:type="dxa"/>
        <w:tblLayout w:type="fixed"/>
        <w:tblLook w:val="04A0" w:firstRow="1" w:lastRow="0" w:firstColumn="1" w:lastColumn="0" w:noHBand="0" w:noVBand="1"/>
      </w:tblPr>
      <w:tblGrid>
        <w:gridCol w:w="1714"/>
        <w:gridCol w:w="1276"/>
        <w:gridCol w:w="992"/>
        <w:gridCol w:w="1134"/>
        <w:gridCol w:w="1134"/>
        <w:gridCol w:w="1134"/>
        <w:gridCol w:w="1134"/>
        <w:gridCol w:w="993"/>
      </w:tblGrid>
      <w:tr w:rsidR="006402DF" w:rsidRPr="00775334" w:rsidTr="00775334">
        <w:trPr>
          <w:trHeight w:val="420"/>
        </w:trPr>
        <w:tc>
          <w:tcPr>
            <w:tcW w:w="9511" w:type="dxa"/>
            <w:gridSpan w:val="8"/>
            <w:tcBorders>
              <w:top w:val="nil"/>
              <w:left w:val="nil"/>
              <w:bottom w:val="nil"/>
              <w:right w:val="nil"/>
            </w:tcBorders>
            <w:shd w:val="clear" w:color="auto" w:fill="auto"/>
            <w:vAlign w:val="bottom"/>
            <w:hideMark/>
          </w:tcPr>
          <w:p w:rsidR="006402DF" w:rsidRPr="00775334" w:rsidRDefault="006402DF">
            <w:pPr>
              <w:jc w:val="center"/>
              <w:rPr>
                <w:bCs/>
                <w:sz w:val="20"/>
                <w:szCs w:val="20"/>
              </w:rPr>
            </w:pPr>
            <w:r w:rsidRPr="00775334">
              <w:rPr>
                <w:bCs/>
                <w:sz w:val="20"/>
                <w:szCs w:val="20"/>
              </w:rPr>
              <w:t>за август 2018 года</w:t>
            </w:r>
          </w:p>
        </w:tc>
      </w:tr>
      <w:tr w:rsidR="006402DF" w:rsidRPr="00775334" w:rsidTr="00775334">
        <w:trPr>
          <w:trHeight w:val="405"/>
        </w:trPr>
        <w:tc>
          <w:tcPr>
            <w:tcW w:w="1714" w:type="dxa"/>
            <w:tcBorders>
              <w:top w:val="nil"/>
              <w:left w:val="nil"/>
              <w:bottom w:val="nil"/>
              <w:right w:val="nil"/>
            </w:tcBorders>
            <w:shd w:val="clear" w:color="auto" w:fill="auto"/>
            <w:noWrap/>
            <w:vAlign w:val="bottom"/>
            <w:hideMark/>
          </w:tcPr>
          <w:p w:rsidR="006402DF" w:rsidRPr="00775334" w:rsidRDefault="006402DF">
            <w:pPr>
              <w:jc w:val="center"/>
              <w:rPr>
                <w:bCs/>
                <w:sz w:val="20"/>
                <w:szCs w:val="20"/>
              </w:rPr>
            </w:pPr>
          </w:p>
        </w:tc>
        <w:tc>
          <w:tcPr>
            <w:tcW w:w="1276" w:type="dxa"/>
            <w:tcBorders>
              <w:top w:val="nil"/>
              <w:left w:val="nil"/>
              <w:bottom w:val="nil"/>
              <w:right w:val="nil"/>
            </w:tcBorders>
            <w:shd w:val="clear" w:color="auto" w:fill="auto"/>
            <w:noWrap/>
            <w:vAlign w:val="bottom"/>
            <w:hideMark/>
          </w:tcPr>
          <w:p w:rsidR="006402DF" w:rsidRPr="00775334" w:rsidRDefault="006402DF">
            <w:pPr>
              <w:jc w:val="center"/>
              <w:rPr>
                <w:bCs/>
                <w:sz w:val="20"/>
                <w:szCs w:val="20"/>
              </w:rPr>
            </w:pPr>
          </w:p>
        </w:tc>
        <w:tc>
          <w:tcPr>
            <w:tcW w:w="992" w:type="dxa"/>
            <w:tcBorders>
              <w:top w:val="nil"/>
              <w:left w:val="nil"/>
              <w:bottom w:val="nil"/>
              <w:right w:val="nil"/>
            </w:tcBorders>
            <w:shd w:val="clear" w:color="auto" w:fill="auto"/>
            <w:noWrap/>
            <w:vAlign w:val="bottom"/>
            <w:hideMark/>
          </w:tcPr>
          <w:p w:rsidR="006402DF" w:rsidRPr="00775334" w:rsidRDefault="006402DF">
            <w:pPr>
              <w:rPr>
                <w:bCs/>
                <w:sz w:val="20"/>
                <w:szCs w:val="20"/>
              </w:rPr>
            </w:pPr>
          </w:p>
        </w:tc>
        <w:tc>
          <w:tcPr>
            <w:tcW w:w="1134" w:type="dxa"/>
            <w:tcBorders>
              <w:top w:val="nil"/>
              <w:left w:val="nil"/>
              <w:bottom w:val="nil"/>
              <w:right w:val="nil"/>
            </w:tcBorders>
            <w:shd w:val="clear" w:color="auto" w:fill="auto"/>
            <w:vAlign w:val="bottom"/>
            <w:hideMark/>
          </w:tcPr>
          <w:p w:rsidR="006402DF" w:rsidRPr="00775334" w:rsidRDefault="006402DF">
            <w:pPr>
              <w:jc w:val="center"/>
              <w:rPr>
                <w:bCs/>
                <w:sz w:val="20"/>
                <w:szCs w:val="20"/>
              </w:rPr>
            </w:pPr>
          </w:p>
        </w:tc>
        <w:tc>
          <w:tcPr>
            <w:tcW w:w="1134" w:type="dxa"/>
            <w:tcBorders>
              <w:top w:val="nil"/>
              <w:left w:val="nil"/>
              <w:bottom w:val="nil"/>
              <w:right w:val="nil"/>
            </w:tcBorders>
            <w:shd w:val="clear" w:color="auto" w:fill="auto"/>
            <w:vAlign w:val="bottom"/>
            <w:hideMark/>
          </w:tcPr>
          <w:p w:rsidR="006402DF" w:rsidRPr="00775334" w:rsidRDefault="006402DF">
            <w:pPr>
              <w:jc w:val="center"/>
              <w:rPr>
                <w:bCs/>
                <w:sz w:val="20"/>
                <w:szCs w:val="20"/>
              </w:rPr>
            </w:pPr>
          </w:p>
        </w:tc>
        <w:tc>
          <w:tcPr>
            <w:tcW w:w="1134" w:type="dxa"/>
            <w:tcBorders>
              <w:top w:val="nil"/>
              <w:left w:val="nil"/>
              <w:bottom w:val="nil"/>
              <w:right w:val="nil"/>
            </w:tcBorders>
            <w:shd w:val="clear" w:color="auto" w:fill="auto"/>
            <w:vAlign w:val="bottom"/>
            <w:hideMark/>
          </w:tcPr>
          <w:p w:rsidR="006402DF" w:rsidRPr="00775334" w:rsidRDefault="006402DF">
            <w:pPr>
              <w:jc w:val="center"/>
              <w:rPr>
                <w:bCs/>
                <w:sz w:val="20"/>
                <w:szCs w:val="20"/>
              </w:rPr>
            </w:pPr>
          </w:p>
        </w:tc>
        <w:tc>
          <w:tcPr>
            <w:tcW w:w="1134" w:type="dxa"/>
            <w:tcBorders>
              <w:top w:val="nil"/>
              <w:left w:val="nil"/>
              <w:bottom w:val="nil"/>
              <w:right w:val="nil"/>
            </w:tcBorders>
            <w:shd w:val="clear" w:color="auto" w:fill="auto"/>
            <w:noWrap/>
            <w:vAlign w:val="bottom"/>
            <w:hideMark/>
          </w:tcPr>
          <w:p w:rsidR="006402DF" w:rsidRPr="00775334" w:rsidRDefault="006402DF">
            <w:pPr>
              <w:rPr>
                <w:bCs/>
                <w:sz w:val="20"/>
                <w:szCs w:val="20"/>
              </w:rPr>
            </w:pPr>
          </w:p>
        </w:tc>
        <w:tc>
          <w:tcPr>
            <w:tcW w:w="993" w:type="dxa"/>
            <w:tcBorders>
              <w:top w:val="nil"/>
              <w:left w:val="nil"/>
              <w:bottom w:val="nil"/>
              <w:right w:val="nil"/>
            </w:tcBorders>
            <w:shd w:val="clear" w:color="auto" w:fill="auto"/>
            <w:noWrap/>
            <w:vAlign w:val="bottom"/>
            <w:hideMark/>
          </w:tcPr>
          <w:p w:rsidR="006402DF" w:rsidRPr="00775334" w:rsidRDefault="006402DF">
            <w:pPr>
              <w:jc w:val="right"/>
              <w:rPr>
                <w:sz w:val="20"/>
                <w:szCs w:val="20"/>
              </w:rPr>
            </w:pPr>
            <w:r w:rsidRPr="00775334">
              <w:rPr>
                <w:sz w:val="20"/>
                <w:szCs w:val="20"/>
              </w:rPr>
              <w:t>рублей</w:t>
            </w:r>
          </w:p>
        </w:tc>
      </w:tr>
      <w:tr w:rsidR="006402DF" w:rsidRPr="00775334" w:rsidTr="00775334">
        <w:trPr>
          <w:trHeight w:val="810"/>
        </w:trPr>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F" w:rsidRPr="00775334" w:rsidRDefault="006402DF">
            <w:pPr>
              <w:jc w:val="center"/>
              <w:rPr>
                <w:bCs/>
                <w:sz w:val="20"/>
                <w:szCs w:val="20"/>
              </w:rPr>
            </w:pPr>
            <w:r w:rsidRPr="00775334">
              <w:rPr>
                <w:bCs/>
                <w:sz w:val="20"/>
                <w:szCs w:val="20"/>
              </w:rPr>
              <w:t>Наименование товара (услуги)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02DF" w:rsidRPr="00775334" w:rsidRDefault="006402DF">
            <w:pPr>
              <w:jc w:val="center"/>
              <w:rPr>
                <w:bCs/>
                <w:sz w:val="20"/>
                <w:szCs w:val="20"/>
              </w:rPr>
            </w:pPr>
            <w:r w:rsidRPr="00775334">
              <w:rPr>
                <w:bCs/>
                <w:sz w:val="20"/>
                <w:szCs w:val="20"/>
              </w:rPr>
              <w:t>Единицы 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02DF" w:rsidRPr="00775334" w:rsidRDefault="006402DF">
            <w:pPr>
              <w:jc w:val="center"/>
              <w:rPr>
                <w:bCs/>
                <w:sz w:val="20"/>
                <w:szCs w:val="20"/>
              </w:rPr>
            </w:pPr>
            <w:r w:rsidRPr="00775334">
              <w:rPr>
                <w:bCs/>
                <w:sz w:val="20"/>
                <w:szCs w:val="20"/>
              </w:rPr>
              <w:t>Покачи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775334" w:rsidRDefault="006402DF">
            <w:pPr>
              <w:jc w:val="center"/>
              <w:rPr>
                <w:bCs/>
                <w:sz w:val="20"/>
                <w:szCs w:val="20"/>
              </w:rPr>
            </w:pPr>
            <w:r w:rsidRPr="00775334">
              <w:rPr>
                <w:bCs/>
                <w:sz w:val="20"/>
                <w:szCs w:val="20"/>
              </w:rPr>
              <w:t>Когалым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775334" w:rsidRDefault="006402DF">
            <w:pPr>
              <w:jc w:val="center"/>
              <w:rPr>
                <w:bCs/>
                <w:sz w:val="20"/>
                <w:szCs w:val="20"/>
              </w:rPr>
            </w:pPr>
            <w:r w:rsidRPr="00775334">
              <w:rPr>
                <w:bCs/>
                <w:sz w:val="20"/>
                <w:szCs w:val="20"/>
              </w:rPr>
              <w:t>Лангепас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775334" w:rsidRDefault="006402DF">
            <w:pPr>
              <w:jc w:val="center"/>
              <w:rPr>
                <w:bCs/>
                <w:sz w:val="20"/>
                <w:szCs w:val="20"/>
              </w:rPr>
            </w:pPr>
            <w:r w:rsidRPr="00775334">
              <w:rPr>
                <w:bCs/>
                <w:sz w:val="20"/>
                <w:szCs w:val="20"/>
              </w:rPr>
              <w:t>Мегион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775334" w:rsidRDefault="006402DF">
            <w:pPr>
              <w:jc w:val="center"/>
              <w:rPr>
                <w:bCs/>
                <w:sz w:val="20"/>
                <w:szCs w:val="20"/>
              </w:rPr>
            </w:pPr>
            <w:proofErr w:type="gramStart"/>
            <w:r w:rsidRPr="00775334">
              <w:rPr>
                <w:bCs/>
                <w:sz w:val="20"/>
                <w:szCs w:val="20"/>
              </w:rPr>
              <w:t>Нижне-вартовск</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402DF" w:rsidRPr="00775334" w:rsidRDefault="006402DF">
            <w:pPr>
              <w:jc w:val="center"/>
              <w:rPr>
                <w:bCs/>
                <w:sz w:val="20"/>
                <w:szCs w:val="20"/>
              </w:rPr>
            </w:pPr>
            <w:r w:rsidRPr="00775334">
              <w:rPr>
                <w:bCs/>
                <w:sz w:val="20"/>
                <w:szCs w:val="20"/>
              </w:rPr>
              <w:t>Сургут</w:t>
            </w:r>
          </w:p>
        </w:tc>
      </w:tr>
      <w:tr w:rsidR="006402DF" w:rsidRPr="00775334" w:rsidTr="00775334">
        <w:trPr>
          <w:trHeight w:val="66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6402DF" w:rsidRPr="00775334" w:rsidRDefault="006402DF">
            <w:pPr>
              <w:rPr>
                <w:sz w:val="20"/>
                <w:szCs w:val="20"/>
              </w:rPr>
            </w:pPr>
            <w:r w:rsidRPr="00775334">
              <w:rPr>
                <w:sz w:val="20"/>
                <w:szCs w:val="20"/>
              </w:rPr>
              <w:t>Свинина (кроме бескостного мяса)</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247,13</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241,47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262,67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278,39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266,17</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367,14</w:t>
            </w:r>
          </w:p>
        </w:tc>
      </w:tr>
      <w:tr w:rsidR="006402DF" w:rsidRPr="00775334" w:rsidTr="00775334">
        <w:trPr>
          <w:trHeight w:val="675"/>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6402DF" w:rsidRPr="00775334" w:rsidRDefault="006402DF">
            <w:pPr>
              <w:rPr>
                <w:sz w:val="20"/>
                <w:szCs w:val="20"/>
              </w:rPr>
            </w:pPr>
            <w:r w:rsidRPr="00775334">
              <w:rPr>
                <w:sz w:val="20"/>
                <w:szCs w:val="20"/>
              </w:rPr>
              <w:t>Говядин</w:t>
            </w:r>
            <w:proofErr w:type="gramStart"/>
            <w:r w:rsidRPr="00775334">
              <w:rPr>
                <w:sz w:val="20"/>
                <w:szCs w:val="20"/>
              </w:rPr>
              <w:t>а(</w:t>
            </w:r>
            <w:proofErr w:type="gramEnd"/>
            <w:r w:rsidRPr="00775334">
              <w:rPr>
                <w:sz w:val="20"/>
                <w:szCs w:val="20"/>
              </w:rPr>
              <w:t>кроме бескостного мяса)</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334,66</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349,56</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338,18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367,08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391,16</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456,40</w:t>
            </w:r>
          </w:p>
        </w:tc>
      </w:tr>
      <w:tr w:rsidR="006402DF" w:rsidRPr="00775334" w:rsidTr="00775334">
        <w:trPr>
          <w:trHeight w:val="72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6402DF" w:rsidRPr="00775334" w:rsidRDefault="006402DF">
            <w:pPr>
              <w:rPr>
                <w:sz w:val="20"/>
                <w:szCs w:val="20"/>
              </w:rPr>
            </w:pPr>
            <w:r w:rsidRPr="00775334">
              <w:rPr>
                <w:sz w:val="20"/>
                <w:szCs w:val="20"/>
              </w:rPr>
              <w:t>Баранин</w:t>
            </w:r>
            <w:proofErr w:type="gramStart"/>
            <w:r w:rsidRPr="00775334">
              <w:rPr>
                <w:sz w:val="20"/>
                <w:szCs w:val="20"/>
              </w:rPr>
              <w:t>а(</w:t>
            </w:r>
            <w:proofErr w:type="gramEnd"/>
            <w:r w:rsidRPr="00775334">
              <w:rPr>
                <w:sz w:val="20"/>
                <w:szCs w:val="20"/>
              </w:rPr>
              <w:t>кроме бескостного мяса)</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365,00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380,00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319,96</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382,28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332,88</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362,38</w:t>
            </w:r>
          </w:p>
        </w:tc>
      </w:tr>
      <w:tr w:rsidR="006402DF" w:rsidRPr="00775334" w:rsidTr="00775334">
        <w:trPr>
          <w:trHeight w:val="49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Куры (кроме окорочков)</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147,90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136,04</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146,11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143,65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150,87</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161,41</w:t>
            </w:r>
          </w:p>
        </w:tc>
      </w:tr>
      <w:tr w:rsidR="006402DF" w:rsidRPr="00775334" w:rsidTr="00775334">
        <w:trPr>
          <w:trHeight w:val="73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Рыба мороженая неразделанная</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155,18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115,27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140,98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176,42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215,93</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229,72</w:t>
            </w:r>
          </w:p>
        </w:tc>
      </w:tr>
      <w:tr w:rsidR="006402DF" w:rsidRPr="00775334" w:rsidTr="00775334">
        <w:trPr>
          <w:trHeight w:val="46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Масло сливочное</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475,98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435,95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450,31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394,99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691,76</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559,68</w:t>
            </w:r>
          </w:p>
        </w:tc>
      </w:tr>
      <w:tr w:rsidR="006402DF" w:rsidRPr="00775334" w:rsidTr="00775334">
        <w:trPr>
          <w:trHeight w:val="54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Масло подсолнечное</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97,09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90,10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97,07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100,26</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93,69</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106,12</w:t>
            </w:r>
          </w:p>
        </w:tc>
      </w:tr>
      <w:tr w:rsidR="006402DF" w:rsidRPr="00775334" w:rsidTr="00775334">
        <w:trPr>
          <w:trHeight w:val="1095"/>
        </w:trPr>
        <w:tc>
          <w:tcPr>
            <w:tcW w:w="1714" w:type="dxa"/>
            <w:tcBorders>
              <w:top w:val="nil"/>
              <w:left w:val="single" w:sz="4" w:space="0" w:color="auto"/>
              <w:bottom w:val="single" w:sz="4" w:space="0" w:color="auto"/>
              <w:right w:val="single" w:sz="4" w:space="0" w:color="auto"/>
            </w:tcBorders>
            <w:shd w:val="clear" w:color="auto" w:fill="auto"/>
            <w:hideMark/>
          </w:tcPr>
          <w:p w:rsidR="006402DF" w:rsidRPr="00775334" w:rsidRDefault="006402DF">
            <w:pPr>
              <w:rPr>
                <w:sz w:val="20"/>
                <w:szCs w:val="20"/>
              </w:rPr>
            </w:pPr>
            <w:r w:rsidRPr="00775334">
              <w:rPr>
                <w:sz w:val="20"/>
                <w:szCs w:val="20"/>
              </w:rPr>
              <w:t xml:space="preserve">Молоко питьевое цельное пастеризованное жирностью 2,5-3,2 % </w:t>
            </w:r>
          </w:p>
        </w:tc>
        <w:tc>
          <w:tcPr>
            <w:tcW w:w="1276" w:type="dxa"/>
            <w:tcBorders>
              <w:top w:val="nil"/>
              <w:left w:val="nil"/>
              <w:bottom w:val="single" w:sz="4" w:space="0" w:color="auto"/>
              <w:right w:val="single" w:sz="4" w:space="0" w:color="auto"/>
            </w:tcBorders>
            <w:shd w:val="clear" w:color="auto" w:fill="auto"/>
            <w:hideMark/>
          </w:tcPr>
          <w:p w:rsidR="006402DF" w:rsidRPr="00775334" w:rsidRDefault="006402DF">
            <w:pPr>
              <w:jc w:val="center"/>
              <w:rPr>
                <w:sz w:val="20"/>
                <w:szCs w:val="20"/>
              </w:rPr>
            </w:pPr>
            <w:r w:rsidRPr="00775334">
              <w:rPr>
                <w:sz w:val="20"/>
                <w:szCs w:val="20"/>
              </w:rPr>
              <w:t>литр</w:t>
            </w:r>
          </w:p>
        </w:tc>
        <w:tc>
          <w:tcPr>
            <w:tcW w:w="992"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62,42</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64,83</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63,81</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67,87</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83,00</w:t>
            </w:r>
          </w:p>
        </w:tc>
        <w:tc>
          <w:tcPr>
            <w:tcW w:w="993"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85,73</w:t>
            </w:r>
          </w:p>
        </w:tc>
      </w:tr>
      <w:tr w:rsidR="006402DF" w:rsidRPr="00775334" w:rsidTr="00775334">
        <w:trPr>
          <w:trHeight w:val="1080"/>
        </w:trPr>
        <w:tc>
          <w:tcPr>
            <w:tcW w:w="1714" w:type="dxa"/>
            <w:tcBorders>
              <w:top w:val="nil"/>
              <w:left w:val="single" w:sz="4" w:space="0" w:color="auto"/>
              <w:bottom w:val="single" w:sz="4" w:space="0" w:color="auto"/>
              <w:right w:val="single" w:sz="4" w:space="0" w:color="auto"/>
            </w:tcBorders>
            <w:shd w:val="clear" w:color="auto" w:fill="auto"/>
            <w:hideMark/>
          </w:tcPr>
          <w:p w:rsidR="006402DF" w:rsidRPr="00775334" w:rsidRDefault="006402DF">
            <w:pPr>
              <w:rPr>
                <w:sz w:val="20"/>
                <w:szCs w:val="20"/>
              </w:rPr>
            </w:pPr>
            <w:r w:rsidRPr="00775334">
              <w:rPr>
                <w:sz w:val="20"/>
                <w:szCs w:val="20"/>
              </w:rPr>
              <w:t xml:space="preserve">Молоко питьевое цельное стерилизованное жирностью 2,5-3,2 % </w:t>
            </w:r>
          </w:p>
        </w:tc>
        <w:tc>
          <w:tcPr>
            <w:tcW w:w="1276" w:type="dxa"/>
            <w:tcBorders>
              <w:top w:val="nil"/>
              <w:left w:val="nil"/>
              <w:bottom w:val="single" w:sz="4" w:space="0" w:color="auto"/>
              <w:right w:val="single" w:sz="4" w:space="0" w:color="auto"/>
            </w:tcBorders>
            <w:shd w:val="clear" w:color="auto" w:fill="auto"/>
            <w:hideMark/>
          </w:tcPr>
          <w:p w:rsidR="006402DF" w:rsidRPr="00775334" w:rsidRDefault="006402DF">
            <w:pPr>
              <w:jc w:val="center"/>
              <w:rPr>
                <w:sz w:val="20"/>
                <w:szCs w:val="20"/>
              </w:rPr>
            </w:pPr>
            <w:r w:rsidRPr="00775334">
              <w:rPr>
                <w:sz w:val="20"/>
                <w:szCs w:val="20"/>
              </w:rPr>
              <w:t>литр</w:t>
            </w:r>
          </w:p>
        </w:tc>
        <w:tc>
          <w:tcPr>
            <w:tcW w:w="992"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63,97</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53,11</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64,40</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61,60</w:t>
            </w:r>
          </w:p>
        </w:tc>
        <w:tc>
          <w:tcPr>
            <w:tcW w:w="1134"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70,57</w:t>
            </w:r>
          </w:p>
        </w:tc>
        <w:tc>
          <w:tcPr>
            <w:tcW w:w="993" w:type="dxa"/>
            <w:tcBorders>
              <w:top w:val="nil"/>
              <w:left w:val="nil"/>
              <w:bottom w:val="single" w:sz="4" w:space="0" w:color="auto"/>
              <w:right w:val="single" w:sz="4" w:space="0" w:color="auto"/>
            </w:tcBorders>
            <w:shd w:val="clear" w:color="auto" w:fill="auto"/>
            <w:hideMark/>
          </w:tcPr>
          <w:p w:rsidR="006402DF" w:rsidRPr="00775334" w:rsidRDefault="006402DF">
            <w:pPr>
              <w:jc w:val="right"/>
              <w:rPr>
                <w:sz w:val="20"/>
                <w:szCs w:val="20"/>
              </w:rPr>
            </w:pPr>
            <w:r w:rsidRPr="00775334">
              <w:rPr>
                <w:sz w:val="20"/>
                <w:szCs w:val="20"/>
              </w:rPr>
              <w:t>81,00</w:t>
            </w:r>
          </w:p>
        </w:tc>
      </w:tr>
      <w:tr w:rsidR="006402DF" w:rsidRPr="00775334" w:rsidTr="00775334">
        <w:trPr>
          <w:trHeight w:val="45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Яйца куриные</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10 шт.</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53,03</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43,03</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43,90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45,99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62,91</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47,80</w:t>
            </w:r>
          </w:p>
        </w:tc>
      </w:tr>
      <w:tr w:rsidR="006402DF" w:rsidRPr="00775334" w:rsidTr="00775334">
        <w:trPr>
          <w:trHeight w:val="45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Сахар-песок</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47,10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44,57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41,71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42,91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44,57</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39,60</w:t>
            </w:r>
          </w:p>
        </w:tc>
      </w:tr>
      <w:tr w:rsidR="006402DF" w:rsidRPr="00775334" w:rsidTr="00775334">
        <w:trPr>
          <w:trHeight w:val="49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Чай черный байховый</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653,59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576,59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570,04</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613,38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941,81</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948,95</w:t>
            </w:r>
          </w:p>
        </w:tc>
      </w:tr>
      <w:tr w:rsidR="006402DF" w:rsidRPr="00775334" w:rsidTr="00775334">
        <w:trPr>
          <w:trHeight w:val="78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Соль поваренная пищевая (не йодированная)</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12,61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13,47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12,11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12,66</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12,46</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27,53</w:t>
            </w:r>
          </w:p>
        </w:tc>
      </w:tr>
      <w:tr w:rsidR="006402DF" w:rsidRPr="00775334" w:rsidTr="00775334">
        <w:trPr>
          <w:trHeight w:val="66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Мука пшеничная (в/с, 1 сорта)</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31,40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30,89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34,18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35,77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39,97</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29,80</w:t>
            </w:r>
          </w:p>
        </w:tc>
      </w:tr>
      <w:tr w:rsidR="006402DF" w:rsidRPr="00775334" w:rsidTr="00775334">
        <w:trPr>
          <w:trHeight w:val="66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lastRenderedPageBreak/>
              <w:t>Хлеб ржаной, ржано-пшеничный</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53,17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53,33</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49,27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54,59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47,71</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62,19</w:t>
            </w:r>
          </w:p>
        </w:tc>
      </w:tr>
      <w:tr w:rsidR="006402DF" w:rsidRPr="00775334" w:rsidTr="00775334">
        <w:trPr>
          <w:trHeight w:val="66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Хлеб и хлебобулочные изделия из муки 1, 2 сорта</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57,18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48,82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50,93</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55,55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52,29</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58,11</w:t>
            </w:r>
          </w:p>
        </w:tc>
      </w:tr>
      <w:tr w:rsidR="006402DF" w:rsidRPr="00775334" w:rsidTr="00775334">
        <w:trPr>
          <w:trHeight w:val="525"/>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6402DF" w:rsidRPr="00775334" w:rsidRDefault="006402DF">
            <w:pPr>
              <w:rPr>
                <w:sz w:val="20"/>
                <w:szCs w:val="20"/>
              </w:rPr>
            </w:pPr>
            <w:r w:rsidRPr="00775334">
              <w:rPr>
                <w:sz w:val="20"/>
                <w:szCs w:val="20"/>
              </w:rPr>
              <w:t>Рис шлифованный</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69,45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68,55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70,01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71,81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94,37</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90,96</w:t>
            </w:r>
          </w:p>
        </w:tc>
      </w:tr>
      <w:tr w:rsidR="006402DF" w:rsidRPr="00775334" w:rsidTr="00775334">
        <w:trPr>
          <w:trHeight w:val="51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Пшено</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46,95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44,35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36,44</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47,59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64,48</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39,98</w:t>
            </w:r>
          </w:p>
        </w:tc>
      </w:tr>
      <w:tr w:rsidR="006402DF" w:rsidRPr="00775334" w:rsidTr="00775334">
        <w:trPr>
          <w:trHeight w:val="55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 xml:space="preserve">Крупа гречневая </w:t>
            </w:r>
            <w:proofErr w:type="gramStart"/>
            <w:r w:rsidRPr="00775334">
              <w:rPr>
                <w:sz w:val="20"/>
                <w:szCs w:val="20"/>
              </w:rPr>
              <w:t>-я</w:t>
            </w:r>
            <w:proofErr w:type="gramEnd"/>
            <w:r w:rsidRPr="00775334">
              <w:rPr>
                <w:sz w:val="20"/>
                <w:szCs w:val="20"/>
              </w:rPr>
              <w:t>дрица</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62,30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49,21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60,54</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50,10</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65,43</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73,36</w:t>
            </w:r>
          </w:p>
        </w:tc>
      </w:tr>
      <w:tr w:rsidR="006402DF" w:rsidRPr="00775334" w:rsidTr="00775334">
        <w:trPr>
          <w:trHeight w:val="49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Вермишель</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62,92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55,81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62,37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69,94</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106,67</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97,28</w:t>
            </w:r>
          </w:p>
        </w:tc>
      </w:tr>
      <w:tr w:rsidR="006402DF" w:rsidRPr="00775334" w:rsidTr="00775334">
        <w:trPr>
          <w:trHeight w:val="45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Картофель</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35,69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32,73</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30,49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25,81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29,40</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32,47</w:t>
            </w:r>
          </w:p>
        </w:tc>
      </w:tr>
      <w:tr w:rsidR="006402DF" w:rsidRPr="00775334" w:rsidTr="00775334">
        <w:trPr>
          <w:trHeight w:val="76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 xml:space="preserve">Капуста белокочанная свежая </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23,23</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29,79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24,47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21,64</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20,48</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23,59</w:t>
            </w:r>
          </w:p>
        </w:tc>
      </w:tr>
      <w:tr w:rsidR="006402DF" w:rsidRPr="00775334" w:rsidTr="00775334">
        <w:trPr>
          <w:trHeight w:val="43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 xml:space="preserve">Лук репчатый </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31,14</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29,39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26,11</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26,47</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26,96</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25,00</w:t>
            </w:r>
          </w:p>
        </w:tc>
      </w:tr>
      <w:tr w:rsidR="006402DF" w:rsidRPr="00775334" w:rsidTr="00775334">
        <w:trPr>
          <w:trHeight w:val="45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Морковь</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40,49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55,66</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39,98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39,42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39,13</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35,19</w:t>
            </w:r>
          </w:p>
        </w:tc>
      </w:tr>
      <w:tr w:rsidR="006402DF" w:rsidRPr="00775334" w:rsidTr="00775334">
        <w:trPr>
          <w:trHeight w:val="42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775334" w:rsidRDefault="006402DF">
            <w:pPr>
              <w:rPr>
                <w:sz w:val="20"/>
                <w:szCs w:val="20"/>
              </w:rPr>
            </w:pPr>
            <w:r w:rsidRPr="00775334">
              <w:rPr>
                <w:sz w:val="20"/>
                <w:szCs w:val="20"/>
              </w:rPr>
              <w:t>Яблоки</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775334" w:rsidRDefault="006402DF">
            <w:pPr>
              <w:jc w:val="center"/>
              <w:rPr>
                <w:sz w:val="20"/>
                <w:szCs w:val="20"/>
              </w:rPr>
            </w:pPr>
            <w:r w:rsidRPr="00775334">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117,39</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114,38</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110,32</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110,65</w:t>
            </w:r>
          </w:p>
        </w:tc>
        <w:tc>
          <w:tcPr>
            <w:tcW w:w="1134"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119,05</w:t>
            </w:r>
          </w:p>
        </w:tc>
        <w:tc>
          <w:tcPr>
            <w:tcW w:w="993" w:type="dxa"/>
            <w:tcBorders>
              <w:top w:val="nil"/>
              <w:left w:val="nil"/>
              <w:bottom w:val="single" w:sz="4" w:space="0" w:color="auto"/>
              <w:right w:val="single" w:sz="4" w:space="0" w:color="auto"/>
            </w:tcBorders>
            <w:shd w:val="clear" w:color="auto" w:fill="auto"/>
            <w:vAlign w:val="bottom"/>
            <w:hideMark/>
          </w:tcPr>
          <w:p w:rsidR="006402DF" w:rsidRPr="00775334" w:rsidRDefault="006402DF">
            <w:pPr>
              <w:jc w:val="right"/>
              <w:rPr>
                <w:sz w:val="20"/>
                <w:szCs w:val="20"/>
              </w:rPr>
            </w:pPr>
            <w:r w:rsidRPr="00775334">
              <w:rPr>
                <w:sz w:val="20"/>
                <w:szCs w:val="20"/>
              </w:rPr>
              <w:t>104,94</w:t>
            </w:r>
          </w:p>
        </w:tc>
      </w:tr>
    </w:tbl>
    <w:p w:rsidR="006402DF" w:rsidRDefault="006402DF" w:rsidP="006402DF">
      <w:pPr>
        <w:ind w:left="284"/>
        <w:jc w:val="both"/>
      </w:pPr>
    </w:p>
    <w:p w:rsidR="001B4251" w:rsidRDefault="001B4251" w:rsidP="001B4251">
      <w:pPr>
        <w:ind w:left="284"/>
        <w:jc w:val="right"/>
      </w:pPr>
      <w:r>
        <w:t>Таблица 54</w:t>
      </w:r>
    </w:p>
    <w:tbl>
      <w:tblPr>
        <w:tblW w:w="9511" w:type="dxa"/>
        <w:tblInd w:w="95" w:type="dxa"/>
        <w:tblLayout w:type="fixed"/>
        <w:tblLook w:val="04A0" w:firstRow="1" w:lastRow="0" w:firstColumn="1" w:lastColumn="0" w:noHBand="0" w:noVBand="1"/>
      </w:tblPr>
      <w:tblGrid>
        <w:gridCol w:w="1714"/>
        <w:gridCol w:w="1276"/>
        <w:gridCol w:w="992"/>
        <w:gridCol w:w="1134"/>
        <w:gridCol w:w="1134"/>
        <w:gridCol w:w="1134"/>
        <w:gridCol w:w="1134"/>
        <w:gridCol w:w="993"/>
      </w:tblGrid>
      <w:tr w:rsidR="006402DF" w:rsidRPr="003B6641" w:rsidTr="003B6641">
        <w:trPr>
          <w:trHeight w:val="420"/>
        </w:trPr>
        <w:tc>
          <w:tcPr>
            <w:tcW w:w="9511" w:type="dxa"/>
            <w:gridSpan w:val="8"/>
            <w:tcBorders>
              <w:top w:val="nil"/>
              <w:left w:val="nil"/>
              <w:bottom w:val="nil"/>
              <w:right w:val="nil"/>
            </w:tcBorders>
            <w:shd w:val="clear" w:color="auto" w:fill="auto"/>
            <w:vAlign w:val="bottom"/>
            <w:hideMark/>
          </w:tcPr>
          <w:p w:rsidR="006402DF" w:rsidRPr="003B6641" w:rsidRDefault="006402DF">
            <w:pPr>
              <w:jc w:val="center"/>
              <w:rPr>
                <w:bCs/>
                <w:sz w:val="20"/>
                <w:szCs w:val="20"/>
              </w:rPr>
            </w:pPr>
            <w:r w:rsidRPr="003B6641">
              <w:rPr>
                <w:bCs/>
                <w:sz w:val="20"/>
                <w:szCs w:val="20"/>
              </w:rPr>
              <w:t>за сентябрь 2018 года</w:t>
            </w:r>
          </w:p>
        </w:tc>
      </w:tr>
      <w:tr w:rsidR="006402DF" w:rsidRPr="003B6641" w:rsidTr="003B6641">
        <w:trPr>
          <w:trHeight w:val="405"/>
        </w:trPr>
        <w:tc>
          <w:tcPr>
            <w:tcW w:w="1714" w:type="dxa"/>
            <w:tcBorders>
              <w:top w:val="nil"/>
              <w:left w:val="nil"/>
              <w:bottom w:val="nil"/>
              <w:right w:val="nil"/>
            </w:tcBorders>
            <w:shd w:val="clear" w:color="auto" w:fill="auto"/>
            <w:noWrap/>
            <w:vAlign w:val="bottom"/>
            <w:hideMark/>
          </w:tcPr>
          <w:p w:rsidR="006402DF" w:rsidRPr="003B6641" w:rsidRDefault="006402DF">
            <w:pPr>
              <w:jc w:val="center"/>
              <w:rPr>
                <w:bCs/>
                <w:sz w:val="20"/>
                <w:szCs w:val="20"/>
              </w:rPr>
            </w:pPr>
          </w:p>
        </w:tc>
        <w:tc>
          <w:tcPr>
            <w:tcW w:w="1276" w:type="dxa"/>
            <w:tcBorders>
              <w:top w:val="nil"/>
              <w:left w:val="nil"/>
              <w:bottom w:val="nil"/>
              <w:right w:val="nil"/>
            </w:tcBorders>
            <w:shd w:val="clear" w:color="auto" w:fill="auto"/>
            <w:noWrap/>
            <w:vAlign w:val="bottom"/>
            <w:hideMark/>
          </w:tcPr>
          <w:p w:rsidR="006402DF" w:rsidRPr="003B6641" w:rsidRDefault="006402DF">
            <w:pPr>
              <w:jc w:val="center"/>
              <w:rPr>
                <w:bCs/>
                <w:sz w:val="20"/>
                <w:szCs w:val="20"/>
              </w:rPr>
            </w:pPr>
          </w:p>
        </w:tc>
        <w:tc>
          <w:tcPr>
            <w:tcW w:w="992" w:type="dxa"/>
            <w:tcBorders>
              <w:top w:val="nil"/>
              <w:left w:val="nil"/>
              <w:bottom w:val="nil"/>
              <w:right w:val="nil"/>
            </w:tcBorders>
            <w:shd w:val="clear" w:color="auto" w:fill="auto"/>
            <w:noWrap/>
            <w:vAlign w:val="bottom"/>
            <w:hideMark/>
          </w:tcPr>
          <w:p w:rsidR="006402DF" w:rsidRPr="003B6641" w:rsidRDefault="006402DF">
            <w:pPr>
              <w:rPr>
                <w:bCs/>
                <w:sz w:val="20"/>
                <w:szCs w:val="20"/>
              </w:rPr>
            </w:pPr>
          </w:p>
        </w:tc>
        <w:tc>
          <w:tcPr>
            <w:tcW w:w="1134" w:type="dxa"/>
            <w:tcBorders>
              <w:top w:val="nil"/>
              <w:left w:val="nil"/>
              <w:bottom w:val="nil"/>
              <w:right w:val="nil"/>
            </w:tcBorders>
            <w:shd w:val="clear" w:color="auto" w:fill="auto"/>
            <w:vAlign w:val="bottom"/>
            <w:hideMark/>
          </w:tcPr>
          <w:p w:rsidR="006402DF" w:rsidRPr="003B6641" w:rsidRDefault="006402DF">
            <w:pPr>
              <w:jc w:val="center"/>
              <w:rPr>
                <w:bCs/>
                <w:sz w:val="20"/>
                <w:szCs w:val="20"/>
              </w:rPr>
            </w:pPr>
          </w:p>
        </w:tc>
        <w:tc>
          <w:tcPr>
            <w:tcW w:w="1134" w:type="dxa"/>
            <w:tcBorders>
              <w:top w:val="nil"/>
              <w:left w:val="nil"/>
              <w:bottom w:val="nil"/>
              <w:right w:val="nil"/>
            </w:tcBorders>
            <w:shd w:val="clear" w:color="auto" w:fill="auto"/>
            <w:vAlign w:val="bottom"/>
            <w:hideMark/>
          </w:tcPr>
          <w:p w:rsidR="006402DF" w:rsidRPr="003B6641" w:rsidRDefault="006402DF">
            <w:pPr>
              <w:jc w:val="center"/>
              <w:rPr>
                <w:bCs/>
                <w:sz w:val="20"/>
                <w:szCs w:val="20"/>
              </w:rPr>
            </w:pPr>
          </w:p>
        </w:tc>
        <w:tc>
          <w:tcPr>
            <w:tcW w:w="1134" w:type="dxa"/>
            <w:tcBorders>
              <w:top w:val="nil"/>
              <w:left w:val="nil"/>
              <w:bottom w:val="nil"/>
              <w:right w:val="nil"/>
            </w:tcBorders>
            <w:shd w:val="clear" w:color="auto" w:fill="auto"/>
            <w:vAlign w:val="bottom"/>
            <w:hideMark/>
          </w:tcPr>
          <w:p w:rsidR="006402DF" w:rsidRPr="003B6641" w:rsidRDefault="006402DF">
            <w:pPr>
              <w:jc w:val="center"/>
              <w:rPr>
                <w:bCs/>
                <w:sz w:val="20"/>
                <w:szCs w:val="20"/>
              </w:rPr>
            </w:pPr>
          </w:p>
        </w:tc>
        <w:tc>
          <w:tcPr>
            <w:tcW w:w="1134" w:type="dxa"/>
            <w:tcBorders>
              <w:top w:val="nil"/>
              <w:left w:val="nil"/>
              <w:bottom w:val="nil"/>
              <w:right w:val="nil"/>
            </w:tcBorders>
            <w:shd w:val="clear" w:color="auto" w:fill="auto"/>
            <w:noWrap/>
            <w:vAlign w:val="bottom"/>
            <w:hideMark/>
          </w:tcPr>
          <w:p w:rsidR="006402DF" w:rsidRPr="003B6641" w:rsidRDefault="006402DF">
            <w:pPr>
              <w:rPr>
                <w:bCs/>
                <w:sz w:val="20"/>
                <w:szCs w:val="20"/>
              </w:rPr>
            </w:pPr>
          </w:p>
        </w:tc>
        <w:tc>
          <w:tcPr>
            <w:tcW w:w="993" w:type="dxa"/>
            <w:tcBorders>
              <w:top w:val="nil"/>
              <w:left w:val="nil"/>
              <w:bottom w:val="nil"/>
              <w:right w:val="nil"/>
            </w:tcBorders>
            <w:shd w:val="clear" w:color="auto" w:fill="auto"/>
            <w:noWrap/>
            <w:vAlign w:val="bottom"/>
            <w:hideMark/>
          </w:tcPr>
          <w:p w:rsidR="006402DF" w:rsidRPr="003B6641" w:rsidRDefault="006402DF">
            <w:pPr>
              <w:jc w:val="right"/>
              <w:rPr>
                <w:sz w:val="20"/>
                <w:szCs w:val="20"/>
              </w:rPr>
            </w:pPr>
            <w:r w:rsidRPr="003B6641">
              <w:rPr>
                <w:sz w:val="20"/>
                <w:szCs w:val="20"/>
              </w:rPr>
              <w:t>рублей</w:t>
            </w:r>
          </w:p>
        </w:tc>
      </w:tr>
      <w:tr w:rsidR="006402DF" w:rsidRPr="003B6641" w:rsidTr="003B6641">
        <w:trPr>
          <w:trHeight w:val="810"/>
        </w:trPr>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2DF" w:rsidRPr="003B6641" w:rsidRDefault="006402DF">
            <w:pPr>
              <w:jc w:val="center"/>
              <w:rPr>
                <w:bCs/>
                <w:sz w:val="20"/>
                <w:szCs w:val="20"/>
              </w:rPr>
            </w:pPr>
            <w:r w:rsidRPr="003B6641">
              <w:rPr>
                <w:bCs/>
                <w:sz w:val="20"/>
                <w:szCs w:val="20"/>
              </w:rPr>
              <w:t>Наименование товара (услуги)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02DF" w:rsidRPr="003B6641" w:rsidRDefault="006402DF">
            <w:pPr>
              <w:jc w:val="center"/>
              <w:rPr>
                <w:bCs/>
                <w:sz w:val="20"/>
                <w:szCs w:val="20"/>
              </w:rPr>
            </w:pPr>
            <w:r w:rsidRPr="003B6641">
              <w:rPr>
                <w:bCs/>
                <w:sz w:val="20"/>
                <w:szCs w:val="20"/>
              </w:rPr>
              <w:t>Единицы 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02DF" w:rsidRPr="003B6641" w:rsidRDefault="006402DF">
            <w:pPr>
              <w:jc w:val="center"/>
              <w:rPr>
                <w:bCs/>
                <w:sz w:val="20"/>
                <w:szCs w:val="20"/>
              </w:rPr>
            </w:pPr>
            <w:r w:rsidRPr="003B6641">
              <w:rPr>
                <w:bCs/>
                <w:sz w:val="20"/>
                <w:szCs w:val="20"/>
              </w:rPr>
              <w:t>Покачи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3B6641" w:rsidRDefault="006402DF">
            <w:pPr>
              <w:jc w:val="center"/>
              <w:rPr>
                <w:bCs/>
                <w:sz w:val="20"/>
                <w:szCs w:val="20"/>
              </w:rPr>
            </w:pPr>
            <w:r w:rsidRPr="003B6641">
              <w:rPr>
                <w:bCs/>
                <w:sz w:val="20"/>
                <w:szCs w:val="20"/>
              </w:rPr>
              <w:t>Когалым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3B6641" w:rsidRDefault="006402DF">
            <w:pPr>
              <w:jc w:val="center"/>
              <w:rPr>
                <w:bCs/>
                <w:sz w:val="20"/>
                <w:szCs w:val="20"/>
              </w:rPr>
            </w:pPr>
            <w:r w:rsidRPr="003B6641">
              <w:rPr>
                <w:bCs/>
                <w:sz w:val="20"/>
                <w:szCs w:val="20"/>
              </w:rPr>
              <w:t>Лангепас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3B6641" w:rsidRDefault="006402DF">
            <w:pPr>
              <w:jc w:val="center"/>
              <w:rPr>
                <w:bCs/>
                <w:sz w:val="20"/>
                <w:szCs w:val="20"/>
              </w:rPr>
            </w:pPr>
            <w:r w:rsidRPr="003B6641">
              <w:rPr>
                <w:bCs/>
                <w:sz w:val="20"/>
                <w:szCs w:val="20"/>
              </w:rPr>
              <w:t>Мегион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02DF" w:rsidRPr="003B6641" w:rsidRDefault="006402DF">
            <w:pPr>
              <w:jc w:val="center"/>
              <w:rPr>
                <w:bCs/>
                <w:sz w:val="20"/>
                <w:szCs w:val="20"/>
              </w:rPr>
            </w:pPr>
            <w:proofErr w:type="gramStart"/>
            <w:r w:rsidRPr="003B6641">
              <w:rPr>
                <w:bCs/>
                <w:sz w:val="20"/>
                <w:szCs w:val="20"/>
              </w:rPr>
              <w:t>Нижне-вартовск</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402DF" w:rsidRPr="003B6641" w:rsidRDefault="006402DF">
            <w:pPr>
              <w:jc w:val="center"/>
              <w:rPr>
                <w:bCs/>
                <w:sz w:val="20"/>
                <w:szCs w:val="20"/>
              </w:rPr>
            </w:pPr>
            <w:r w:rsidRPr="003B6641">
              <w:rPr>
                <w:bCs/>
                <w:sz w:val="20"/>
                <w:szCs w:val="20"/>
              </w:rPr>
              <w:t>Сургут</w:t>
            </w:r>
          </w:p>
        </w:tc>
      </w:tr>
      <w:tr w:rsidR="006402DF" w:rsidRPr="003B6641" w:rsidTr="003B6641">
        <w:trPr>
          <w:trHeight w:val="66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6402DF" w:rsidRPr="003B6641" w:rsidRDefault="006402DF">
            <w:pPr>
              <w:rPr>
                <w:sz w:val="20"/>
                <w:szCs w:val="20"/>
              </w:rPr>
            </w:pPr>
            <w:r w:rsidRPr="003B6641">
              <w:rPr>
                <w:sz w:val="20"/>
                <w:szCs w:val="20"/>
              </w:rPr>
              <w:t>Свинина (кроме бескостного мяса)</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3B6641" w:rsidRDefault="006402DF">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271,91</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242,43</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267,00</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278,39</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276,20</w:t>
            </w:r>
          </w:p>
        </w:tc>
        <w:tc>
          <w:tcPr>
            <w:tcW w:w="993"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356,31</w:t>
            </w:r>
          </w:p>
        </w:tc>
      </w:tr>
      <w:tr w:rsidR="006402DF" w:rsidRPr="003B6641" w:rsidTr="003B6641">
        <w:trPr>
          <w:trHeight w:val="675"/>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6402DF" w:rsidRPr="003B6641" w:rsidRDefault="006402DF">
            <w:pPr>
              <w:rPr>
                <w:sz w:val="20"/>
                <w:szCs w:val="20"/>
              </w:rPr>
            </w:pPr>
            <w:r w:rsidRPr="003B6641">
              <w:rPr>
                <w:sz w:val="20"/>
                <w:szCs w:val="20"/>
              </w:rPr>
              <w:t>Говядин</w:t>
            </w:r>
            <w:proofErr w:type="gramStart"/>
            <w:r w:rsidRPr="003B6641">
              <w:rPr>
                <w:sz w:val="20"/>
                <w:szCs w:val="20"/>
              </w:rPr>
              <w:t>а(</w:t>
            </w:r>
            <w:proofErr w:type="gramEnd"/>
            <w:r w:rsidRPr="003B6641">
              <w:rPr>
                <w:sz w:val="20"/>
                <w:szCs w:val="20"/>
              </w:rPr>
              <w:t>кроме бескостного мяса)</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3B6641" w:rsidRDefault="006402DF">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342,93</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350,81</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341,05</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367,08</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391,16</w:t>
            </w:r>
          </w:p>
        </w:tc>
        <w:tc>
          <w:tcPr>
            <w:tcW w:w="993"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443,57</w:t>
            </w:r>
          </w:p>
        </w:tc>
      </w:tr>
      <w:tr w:rsidR="006402DF" w:rsidRPr="003B6641" w:rsidTr="003B6641">
        <w:trPr>
          <w:trHeight w:val="72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6402DF" w:rsidRPr="003B6641" w:rsidRDefault="006402DF">
            <w:pPr>
              <w:rPr>
                <w:sz w:val="20"/>
                <w:szCs w:val="20"/>
              </w:rPr>
            </w:pPr>
            <w:r w:rsidRPr="003B6641">
              <w:rPr>
                <w:sz w:val="20"/>
                <w:szCs w:val="20"/>
              </w:rPr>
              <w:t>Баранин</w:t>
            </w:r>
            <w:proofErr w:type="gramStart"/>
            <w:r w:rsidRPr="003B6641">
              <w:rPr>
                <w:sz w:val="20"/>
                <w:szCs w:val="20"/>
              </w:rPr>
              <w:t>а(</w:t>
            </w:r>
            <w:proofErr w:type="gramEnd"/>
            <w:r w:rsidRPr="003B6641">
              <w:rPr>
                <w:sz w:val="20"/>
                <w:szCs w:val="20"/>
              </w:rPr>
              <w:t>кроме бескостного мяса)</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3B6641" w:rsidRDefault="006402DF">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365,00</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372,29</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322,41</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382,28</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338,95</w:t>
            </w:r>
          </w:p>
        </w:tc>
        <w:tc>
          <w:tcPr>
            <w:tcW w:w="993"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360,97</w:t>
            </w:r>
          </w:p>
        </w:tc>
      </w:tr>
      <w:tr w:rsidR="006402DF" w:rsidRPr="003B6641" w:rsidTr="003B6641">
        <w:trPr>
          <w:trHeight w:val="49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3B6641" w:rsidRDefault="006402DF">
            <w:pPr>
              <w:rPr>
                <w:sz w:val="20"/>
                <w:szCs w:val="20"/>
              </w:rPr>
            </w:pPr>
            <w:r w:rsidRPr="003B6641">
              <w:rPr>
                <w:sz w:val="20"/>
                <w:szCs w:val="20"/>
              </w:rPr>
              <w:t>Куры (кроме окорочков)</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3B6641" w:rsidRDefault="006402DF">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150,55</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147,12</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150,07</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149,03</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153,30</w:t>
            </w:r>
          </w:p>
        </w:tc>
        <w:tc>
          <w:tcPr>
            <w:tcW w:w="993"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160,68</w:t>
            </w:r>
          </w:p>
        </w:tc>
      </w:tr>
      <w:tr w:rsidR="006402DF" w:rsidRPr="003B6641" w:rsidTr="003B6641">
        <w:trPr>
          <w:trHeight w:val="73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3B6641" w:rsidRDefault="006402DF">
            <w:pPr>
              <w:rPr>
                <w:sz w:val="20"/>
                <w:szCs w:val="20"/>
              </w:rPr>
            </w:pPr>
            <w:r w:rsidRPr="003B6641">
              <w:rPr>
                <w:sz w:val="20"/>
                <w:szCs w:val="20"/>
              </w:rPr>
              <w:t>Рыба мороженая неразделанная</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3B6641" w:rsidRDefault="006402DF">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155,18</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119,24</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140,98</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176,42</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217,03</w:t>
            </w:r>
          </w:p>
        </w:tc>
        <w:tc>
          <w:tcPr>
            <w:tcW w:w="993"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229,04</w:t>
            </w:r>
          </w:p>
        </w:tc>
      </w:tr>
      <w:tr w:rsidR="006402DF" w:rsidRPr="003B6641" w:rsidTr="003B6641">
        <w:trPr>
          <w:trHeight w:val="46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3B6641" w:rsidRDefault="006402DF">
            <w:pPr>
              <w:rPr>
                <w:sz w:val="20"/>
                <w:szCs w:val="20"/>
              </w:rPr>
            </w:pPr>
            <w:r w:rsidRPr="003B6641">
              <w:rPr>
                <w:sz w:val="20"/>
                <w:szCs w:val="20"/>
              </w:rPr>
              <w:t>Масло сливочное</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3B6641" w:rsidRDefault="006402DF">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475,98</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416,51</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450,31</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394,99</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687,17</w:t>
            </w:r>
          </w:p>
        </w:tc>
        <w:tc>
          <w:tcPr>
            <w:tcW w:w="993"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559,68</w:t>
            </w:r>
          </w:p>
        </w:tc>
      </w:tr>
      <w:tr w:rsidR="006402DF" w:rsidRPr="003B6641" w:rsidTr="003B6641">
        <w:trPr>
          <w:trHeight w:val="54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3B6641" w:rsidRDefault="006402DF">
            <w:pPr>
              <w:rPr>
                <w:sz w:val="20"/>
                <w:szCs w:val="20"/>
              </w:rPr>
            </w:pPr>
            <w:r w:rsidRPr="003B6641">
              <w:rPr>
                <w:sz w:val="20"/>
                <w:szCs w:val="20"/>
              </w:rPr>
              <w:t>Масло подсолнечное</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3B6641" w:rsidRDefault="006402DF">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95,67</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93,33</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98,75</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100,26</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94,12</w:t>
            </w:r>
          </w:p>
        </w:tc>
        <w:tc>
          <w:tcPr>
            <w:tcW w:w="993"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105,98</w:t>
            </w:r>
          </w:p>
        </w:tc>
      </w:tr>
      <w:tr w:rsidR="006402DF" w:rsidRPr="003B6641" w:rsidTr="003B6641">
        <w:trPr>
          <w:trHeight w:val="1095"/>
        </w:trPr>
        <w:tc>
          <w:tcPr>
            <w:tcW w:w="1714" w:type="dxa"/>
            <w:tcBorders>
              <w:top w:val="nil"/>
              <w:left w:val="single" w:sz="4" w:space="0" w:color="auto"/>
              <w:bottom w:val="single" w:sz="4" w:space="0" w:color="auto"/>
              <w:right w:val="single" w:sz="4" w:space="0" w:color="auto"/>
            </w:tcBorders>
            <w:shd w:val="clear" w:color="auto" w:fill="auto"/>
            <w:hideMark/>
          </w:tcPr>
          <w:p w:rsidR="006402DF" w:rsidRPr="003B6641" w:rsidRDefault="006402DF">
            <w:pPr>
              <w:rPr>
                <w:sz w:val="20"/>
                <w:szCs w:val="20"/>
              </w:rPr>
            </w:pPr>
            <w:r w:rsidRPr="003B6641">
              <w:rPr>
                <w:sz w:val="20"/>
                <w:szCs w:val="20"/>
              </w:rPr>
              <w:t xml:space="preserve">Молоко питьевое цельное пастеризованное жирностью 2,5-3,2 % </w:t>
            </w:r>
          </w:p>
        </w:tc>
        <w:tc>
          <w:tcPr>
            <w:tcW w:w="1276" w:type="dxa"/>
            <w:tcBorders>
              <w:top w:val="nil"/>
              <w:left w:val="nil"/>
              <w:bottom w:val="single" w:sz="4" w:space="0" w:color="auto"/>
              <w:right w:val="single" w:sz="4" w:space="0" w:color="auto"/>
            </w:tcBorders>
            <w:shd w:val="clear" w:color="auto" w:fill="auto"/>
            <w:hideMark/>
          </w:tcPr>
          <w:p w:rsidR="006402DF" w:rsidRPr="003B6641" w:rsidRDefault="006402DF">
            <w:pPr>
              <w:jc w:val="center"/>
              <w:rPr>
                <w:sz w:val="20"/>
                <w:szCs w:val="20"/>
              </w:rPr>
            </w:pPr>
            <w:r w:rsidRPr="003B6641">
              <w:rPr>
                <w:sz w:val="20"/>
                <w:szCs w:val="20"/>
              </w:rPr>
              <w:t>литр</w:t>
            </w:r>
          </w:p>
        </w:tc>
        <w:tc>
          <w:tcPr>
            <w:tcW w:w="992" w:type="dxa"/>
            <w:tcBorders>
              <w:top w:val="nil"/>
              <w:left w:val="nil"/>
              <w:bottom w:val="single" w:sz="4" w:space="0" w:color="auto"/>
              <w:right w:val="single" w:sz="4" w:space="0" w:color="auto"/>
            </w:tcBorders>
            <w:shd w:val="clear" w:color="auto" w:fill="auto"/>
            <w:hideMark/>
          </w:tcPr>
          <w:p w:rsidR="006402DF" w:rsidRPr="003B6641" w:rsidRDefault="006402DF">
            <w:pPr>
              <w:jc w:val="right"/>
              <w:rPr>
                <w:sz w:val="20"/>
                <w:szCs w:val="20"/>
              </w:rPr>
            </w:pPr>
            <w:r w:rsidRPr="003B6641">
              <w:rPr>
                <w:sz w:val="20"/>
                <w:szCs w:val="20"/>
              </w:rPr>
              <w:t>62,50</w:t>
            </w:r>
          </w:p>
        </w:tc>
        <w:tc>
          <w:tcPr>
            <w:tcW w:w="1134" w:type="dxa"/>
            <w:tcBorders>
              <w:top w:val="nil"/>
              <w:left w:val="nil"/>
              <w:bottom w:val="single" w:sz="4" w:space="0" w:color="auto"/>
              <w:right w:val="single" w:sz="4" w:space="0" w:color="auto"/>
            </w:tcBorders>
            <w:shd w:val="clear" w:color="auto" w:fill="auto"/>
            <w:hideMark/>
          </w:tcPr>
          <w:p w:rsidR="006402DF" w:rsidRPr="003B6641" w:rsidRDefault="006402DF">
            <w:pPr>
              <w:jc w:val="right"/>
              <w:rPr>
                <w:sz w:val="20"/>
                <w:szCs w:val="20"/>
              </w:rPr>
            </w:pPr>
            <w:r w:rsidRPr="003B6641">
              <w:rPr>
                <w:sz w:val="20"/>
                <w:szCs w:val="20"/>
              </w:rPr>
              <w:t>67,93</w:t>
            </w:r>
          </w:p>
        </w:tc>
        <w:tc>
          <w:tcPr>
            <w:tcW w:w="1134" w:type="dxa"/>
            <w:tcBorders>
              <w:top w:val="nil"/>
              <w:left w:val="nil"/>
              <w:bottom w:val="single" w:sz="4" w:space="0" w:color="auto"/>
              <w:right w:val="single" w:sz="4" w:space="0" w:color="auto"/>
            </w:tcBorders>
            <w:shd w:val="clear" w:color="auto" w:fill="auto"/>
            <w:hideMark/>
          </w:tcPr>
          <w:p w:rsidR="006402DF" w:rsidRPr="003B6641" w:rsidRDefault="006402DF">
            <w:pPr>
              <w:jc w:val="right"/>
              <w:rPr>
                <w:sz w:val="20"/>
                <w:szCs w:val="20"/>
              </w:rPr>
            </w:pPr>
            <w:r w:rsidRPr="003B6641">
              <w:rPr>
                <w:sz w:val="20"/>
                <w:szCs w:val="20"/>
              </w:rPr>
              <w:t>63,81</w:t>
            </w:r>
          </w:p>
        </w:tc>
        <w:tc>
          <w:tcPr>
            <w:tcW w:w="1134" w:type="dxa"/>
            <w:tcBorders>
              <w:top w:val="nil"/>
              <w:left w:val="nil"/>
              <w:bottom w:val="single" w:sz="4" w:space="0" w:color="auto"/>
              <w:right w:val="single" w:sz="4" w:space="0" w:color="auto"/>
            </w:tcBorders>
            <w:shd w:val="clear" w:color="auto" w:fill="auto"/>
            <w:hideMark/>
          </w:tcPr>
          <w:p w:rsidR="006402DF" w:rsidRPr="003B6641" w:rsidRDefault="006402DF">
            <w:pPr>
              <w:jc w:val="right"/>
              <w:rPr>
                <w:sz w:val="20"/>
                <w:szCs w:val="20"/>
              </w:rPr>
            </w:pPr>
            <w:r w:rsidRPr="003B6641">
              <w:rPr>
                <w:sz w:val="20"/>
                <w:szCs w:val="20"/>
              </w:rPr>
              <w:t>67,87</w:t>
            </w:r>
          </w:p>
        </w:tc>
        <w:tc>
          <w:tcPr>
            <w:tcW w:w="1134" w:type="dxa"/>
            <w:tcBorders>
              <w:top w:val="nil"/>
              <w:left w:val="nil"/>
              <w:bottom w:val="single" w:sz="4" w:space="0" w:color="auto"/>
              <w:right w:val="single" w:sz="4" w:space="0" w:color="auto"/>
            </w:tcBorders>
            <w:shd w:val="clear" w:color="auto" w:fill="auto"/>
            <w:hideMark/>
          </w:tcPr>
          <w:p w:rsidR="006402DF" w:rsidRPr="003B6641" w:rsidRDefault="006402DF">
            <w:pPr>
              <w:jc w:val="right"/>
              <w:rPr>
                <w:sz w:val="20"/>
                <w:szCs w:val="20"/>
              </w:rPr>
            </w:pPr>
            <w:r w:rsidRPr="003B6641">
              <w:rPr>
                <w:sz w:val="20"/>
                <w:szCs w:val="20"/>
              </w:rPr>
              <w:t>83,00</w:t>
            </w:r>
          </w:p>
        </w:tc>
        <w:tc>
          <w:tcPr>
            <w:tcW w:w="993" w:type="dxa"/>
            <w:tcBorders>
              <w:top w:val="nil"/>
              <w:left w:val="nil"/>
              <w:bottom w:val="single" w:sz="4" w:space="0" w:color="auto"/>
              <w:right w:val="single" w:sz="4" w:space="0" w:color="auto"/>
            </w:tcBorders>
            <w:shd w:val="clear" w:color="auto" w:fill="auto"/>
            <w:hideMark/>
          </w:tcPr>
          <w:p w:rsidR="006402DF" w:rsidRPr="003B6641" w:rsidRDefault="006402DF">
            <w:pPr>
              <w:jc w:val="right"/>
              <w:rPr>
                <w:sz w:val="20"/>
                <w:szCs w:val="20"/>
              </w:rPr>
            </w:pPr>
            <w:r w:rsidRPr="003B6641">
              <w:rPr>
                <w:sz w:val="20"/>
                <w:szCs w:val="20"/>
              </w:rPr>
              <w:t>85,70</w:t>
            </w:r>
          </w:p>
        </w:tc>
      </w:tr>
      <w:tr w:rsidR="006402DF" w:rsidRPr="003B6641" w:rsidTr="003B6641">
        <w:trPr>
          <w:trHeight w:val="1080"/>
        </w:trPr>
        <w:tc>
          <w:tcPr>
            <w:tcW w:w="1714" w:type="dxa"/>
            <w:tcBorders>
              <w:top w:val="nil"/>
              <w:left w:val="single" w:sz="4" w:space="0" w:color="auto"/>
              <w:bottom w:val="single" w:sz="4" w:space="0" w:color="auto"/>
              <w:right w:val="single" w:sz="4" w:space="0" w:color="auto"/>
            </w:tcBorders>
            <w:shd w:val="clear" w:color="auto" w:fill="auto"/>
            <w:hideMark/>
          </w:tcPr>
          <w:p w:rsidR="006402DF" w:rsidRPr="003B6641" w:rsidRDefault="006402DF">
            <w:pPr>
              <w:rPr>
                <w:sz w:val="20"/>
                <w:szCs w:val="20"/>
              </w:rPr>
            </w:pPr>
            <w:r w:rsidRPr="003B6641">
              <w:rPr>
                <w:sz w:val="20"/>
                <w:szCs w:val="20"/>
              </w:rPr>
              <w:lastRenderedPageBreak/>
              <w:t xml:space="preserve">Молоко питьевое цельное стерилизованное жирностью 2,5-3,2 % </w:t>
            </w:r>
          </w:p>
        </w:tc>
        <w:tc>
          <w:tcPr>
            <w:tcW w:w="1276" w:type="dxa"/>
            <w:tcBorders>
              <w:top w:val="nil"/>
              <w:left w:val="nil"/>
              <w:bottom w:val="single" w:sz="4" w:space="0" w:color="auto"/>
              <w:right w:val="single" w:sz="4" w:space="0" w:color="auto"/>
            </w:tcBorders>
            <w:shd w:val="clear" w:color="auto" w:fill="auto"/>
            <w:hideMark/>
          </w:tcPr>
          <w:p w:rsidR="006402DF" w:rsidRPr="003B6641" w:rsidRDefault="006402DF">
            <w:pPr>
              <w:jc w:val="center"/>
              <w:rPr>
                <w:sz w:val="20"/>
                <w:szCs w:val="20"/>
              </w:rPr>
            </w:pPr>
            <w:r w:rsidRPr="003B6641">
              <w:rPr>
                <w:sz w:val="20"/>
                <w:szCs w:val="20"/>
              </w:rPr>
              <w:t>литр</w:t>
            </w:r>
          </w:p>
        </w:tc>
        <w:tc>
          <w:tcPr>
            <w:tcW w:w="992" w:type="dxa"/>
            <w:tcBorders>
              <w:top w:val="nil"/>
              <w:left w:val="nil"/>
              <w:bottom w:val="single" w:sz="4" w:space="0" w:color="auto"/>
              <w:right w:val="single" w:sz="4" w:space="0" w:color="auto"/>
            </w:tcBorders>
            <w:shd w:val="clear" w:color="auto" w:fill="auto"/>
            <w:hideMark/>
          </w:tcPr>
          <w:p w:rsidR="006402DF" w:rsidRPr="003B6641" w:rsidRDefault="006402DF">
            <w:pPr>
              <w:jc w:val="right"/>
              <w:rPr>
                <w:sz w:val="20"/>
                <w:szCs w:val="20"/>
              </w:rPr>
            </w:pPr>
            <w:r w:rsidRPr="003B6641">
              <w:rPr>
                <w:sz w:val="20"/>
                <w:szCs w:val="20"/>
              </w:rPr>
              <w:t>65,73</w:t>
            </w:r>
          </w:p>
        </w:tc>
        <w:tc>
          <w:tcPr>
            <w:tcW w:w="1134" w:type="dxa"/>
            <w:tcBorders>
              <w:top w:val="nil"/>
              <w:left w:val="nil"/>
              <w:bottom w:val="single" w:sz="4" w:space="0" w:color="auto"/>
              <w:right w:val="single" w:sz="4" w:space="0" w:color="auto"/>
            </w:tcBorders>
            <w:shd w:val="clear" w:color="auto" w:fill="auto"/>
            <w:hideMark/>
          </w:tcPr>
          <w:p w:rsidR="006402DF" w:rsidRPr="003B6641" w:rsidRDefault="006402DF">
            <w:pPr>
              <w:jc w:val="right"/>
              <w:rPr>
                <w:sz w:val="20"/>
                <w:szCs w:val="20"/>
              </w:rPr>
            </w:pPr>
            <w:r w:rsidRPr="003B6641">
              <w:rPr>
                <w:sz w:val="20"/>
                <w:szCs w:val="20"/>
              </w:rPr>
              <w:t>50,90</w:t>
            </w:r>
          </w:p>
        </w:tc>
        <w:tc>
          <w:tcPr>
            <w:tcW w:w="1134" w:type="dxa"/>
            <w:tcBorders>
              <w:top w:val="nil"/>
              <w:left w:val="nil"/>
              <w:bottom w:val="single" w:sz="4" w:space="0" w:color="auto"/>
              <w:right w:val="single" w:sz="4" w:space="0" w:color="auto"/>
            </w:tcBorders>
            <w:shd w:val="clear" w:color="auto" w:fill="auto"/>
            <w:hideMark/>
          </w:tcPr>
          <w:p w:rsidR="006402DF" w:rsidRPr="003B6641" w:rsidRDefault="006402DF">
            <w:pPr>
              <w:jc w:val="right"/>
              <w:rPr>
                <w:sz w:val="20"/>
                <w:szCs w:val="20"/>
              </w:rPr>
            </w:pPr>
            <w:r w:rsidRPr="003B6641">
              <w:rPr>
                <w:sz w:val="20"/>
                <w:szCs w:val="20"/>
              </w:rPr>
              <w:t>64,76</w:t>
            </w:r>
          </w:p>
        </w:tc>
        <w:tc>
          <w:tcPr>
            <w:tcW w:w="1134" w:type="dxa"/>
            <w:tcBorders>
              <w:top w:val="nil"/>
              <w:left w:val="nil"/>
              <w:bottom w:val="single" w:sz="4" w:space="0" w:color="auto"/>
              <w:right w:val="single" w:sz="4" w:space="0" w:color="auto"/>
            </w:tcBorders>
            <w:shd w:val="clear" w:color="auto" w:fill="auto"/>
            <w:hideMark/>
          </w:tcPr>
          <w:p w:rsidR="006402DF" w:rsidRPr="003B6641" w:rsidRDefault="006402DF">
            <w:pPr>
              <w:jc w:val="right"/>
              <w:rPr>
                <w:sz w:val="20"/>
                <w:szCs w:val="20"/>
              </w:rPr>
            </w:pPr>
            <w:r w:rsidRPr="003B6641">
              <w:rPr>
                <w:sz w:val="20"/>
                <w:szCs w:val="20"/>
              </w:rPr>
              <w:t>61,60</w:t>
            </w:r>
          </w:p>
        </w:tc>
        <w:tc>
          <w:tcPr>
            <w:tcW w:w="1134" w:type="dxa"/>
            <w:tcBorders>
              <w:top w:val="nil"/>
              <w:left w:val="nil"/>
              <w:bottom w:val="single" w:sz="4" w:space="0" w:color="auto"/>
              <w:right w:val="single" w:sz="4" w:space="0" w:color="auto"/>
            </w:tcBorders>
            <w:shd w:val="clear" w:color="auto" w:fill="auto"/>
            <w:hideMark/>
          </w:tcPr>
          <w:p w:rsidR="006402DF" w:rsidRPr="003B6641" w:rsidRDefault="006402DF">
            <w:pPr>
              <w:jc w:val="right"/>
              <w:rPr>
                <w:sz w:val="20"/>
                <w:szCs w:val="20"/>
              </w:rPr>
            </w:pPr>
            <w:r w:rsidRPr="003B6641">
              <w:rPr>
                <w:sz w:val="20"/>
                <w:szCs w:val="20"/>
              </w:rPr>
              <w:t>68,94</w:t>
            </w:r>
          </w:p>
        </w:tc>
        <w:tc>
          <w:tcPr>
            <w:tcW w:w="993" w:type="dxa"/>
            <w:tcBorders>
              <w:top w:val="nil"/>
              <w:left w:val="nil"/>
              <w:bottom w:val="single" w:sz="4" w:space="0" w:color="auto"/>
              <w:right w:val="single" w:sz="4" w:space="0" w:color="auto"/>
            </w:tcBorders>
            <w:shd w:val="clear" w:color="auto" w:fill="auto"/>
            <w:hideMark/>
          </w:tcPr>
          <w:p w:rsidR="006402DF" w:rsidRPr="003B6641" w:rsidRDefault="006402DF">
            <w:pPr>
              <w:jc w:val="right"/>
              <w:rPr>
                <w:sz w:val="20"/>
                <w:szCs w:val="20"/>
              </w:rPr>
            </w:pPr>
            <w:r w:rsidRPr="003B6641">
              <w:rPr>
                <w:sz w:val="20"/>
                <w:szCs w:val="20"/>
              </w:rPr>
              <w:t>81,86</w:t>
            </w:r>
          </w:p>
        </w:tc>
      </w:tr>
      <w:tr w:rsidR="006402DF" w:rsidRPr="003B6641" w:rsidTr="003B6641">
        <w:trPr>
          <w:trHeight w:val="45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3B6641" w:rsidRDefault="006402DF">
            <w:pPr>
              <w:rPr>
                <w:sz w:val="20"/>
                <w:szCs w:val="20"/>
              </w:rPr>
            </w:pPr>
            <w:r w:rsidRPr="003B6641">
              <w:rPr>
                <w:sz w:val="20"/>
                <w:szCs w:val="20"/>
              </w:rPr>
              <w:t>Яйца куриные</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3B6641" w:rsidRDefault="006402DF">
            <w:pPr>
              <w:jc w:val="center"/>
              <w:rPr>
                <w:sz w:val="20"/>
                <w:szCs w:val="20"/>
              </w:rPr>
            </w:pPr>
            <w:r w:rsidRPr="003B6641">
              <w:rPr>
                <w:sz w:val="20"/>
                <w:szCs w:val="20"/>
              </w:rPr>
              <w:t>10 шт.</w:t>
            </w:r>
          </w:p>
        </w:tc>
        <w:tc>
          <w:tcPr>
            <w:tcW w:w="992"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55,43</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45,73</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45,32</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50,18</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65,40</w:t>
            </w:r>
          </w:p>
        </w:tc>
        <w:tc>
          <w:tcPr>
            <w:tcW w:w="993"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47,19</w:t>
            </w:r>
          </w:p>
        </w:tc>
      </w:tr>
      <w:tr w:rsidR="006402DF" w:rsidRPr="003B6641" w:rsidTr="003B6641">
        <w:trPr>
          <w:trHeight w:val="45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3B6641" w:rsidRDefault="006402DF">
            <w:pPr>
              <w:rPr>
                <w:sz w:val="20"/>
                <w:szCs w:val="20"/>
              </w:rPr>
            </w:pPr>
            <w:r w:rsidRPr="003B6641">
              <w:rPr>
                <w:sz w:val="20"/>
                <w:szCs w:val="20"/>
              </w:rPr>
              <w:t>Сахар-песок</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3B6641" w:rsidRDefault="006402DF">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47,39</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44,64</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43,09</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44,89</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45,39</w:t>
            </w:r>
          </w:p>
        </w:tc>
        <w:tc>
          <w:tcPr>
            <w:tcW w:w="993"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38,99</w:t>
            </w:r>
          </w:p>
        </w:tc>
      </w:tr>
      <w:tr w:rsidR="006402DF" w:rsidRPr="003B6641" w:rsidTr="003B6641">
        <w:trPr>
          <w:trHeight w:val="49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3B6641" w:rsidRDefault="006402DF">
            <w:pPr>
              <w:rPr>
                <w:sz w:val="20"/>
                <w:szCs w:val="20"/>
              </w:rPr>
            </w:pPr>
            <w:r w:rsidRPr="003B6641">
              <w:rPr>
                <w:sz w:val="20"/>
                <w:szCs w:val="20"/>
              </w:rPr>
              <w:t>Чай черный байховый</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3B6641" w:rsidRDefault="006402DF">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655,87</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601,99</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571,60</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613,38</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958,50</w:t>
            </w:r>
          </w:p>
        </w:tc>
        <w:tc>
          <w:tcPr>
            <w:tcW w:w="993"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923,65</w:t>
            </w:r>
          </w:p>
        </w:tc>
      </w:tr>
      <w:tr w:rsidR="006402DF" w:rsidRPr="003B6641" w:rsidTr="003B6641">
        <w:trPr>
          <w:trHeight w:val="78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3B6641" w:rsidRDefault="006402DF">
            <w:pPr>
              <w:rPr>
                <w:sz w:val="20"/>
                <w:szCs w:val="20"/>
              </w:rPr>
            </w:pPr>
            <w:r w:rsidRPr="003B6641">
              <w:rPr>
                <w:sz w:val="20"/>
                <w:szCs w:val="20"/>
              </w:rPr>
              <w:t>Соль поваренная пищевая (не йодированная)</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3B6641" w:rsidRDefault="006402DF">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12,61</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13,19</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12,11</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12,59</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12,52</w:t>
            </w:r>
          </w:p>
        </w:tc>
        <w:tc>
          <w:tcPr>
            <w:tcW w:w="993"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27,53</w:t>
            </w:r>
          </w:p>
        </w:tc>
      </w:tr>
      <w:tr w:rsidR="006402DF" w:rsidRPr="003B6641" w:rsidTr="003B6641">
        <w:trPr>
          <w:trHeight w:val="66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3B6641" w:rsidRDefault="006402DF">
            <w:pPr>
              <w:rPr>
                <w:sz w:val="20"/>
                <w:szCs w:val="20"/>
              </w:rPr>
            </w:pPr>
            <w:r w:rsidRPr="003B6641">
              <w:rPr>
                <w:sz w:val="20"/>
                <w:szCs w:val="20"/>
              </w:rPr>
              <w:t>Мука пшеничная (в/с, 1 сорта)</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3B6641" w:rsidRDefault="006402DF">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31,57</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31,70</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34,67</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36,35</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39,97</w:t>
            </w:r>
          </w:p>
        </w:tc>
        <w:tc>
          <w:tcPr>
            <w:tcW w:w="993"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30,60</w:t>
            </w:r>
          </w:p>
        </w:tc>
      </w:tr>
      <w:tr w:rsidR="006402DF" w:rsidRPr="003B6641" w:rsidTr="003B6641">
        <w:trPr>
          <w:trHeight w:val="66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3B6641" w:rsidRDefault="006402DF">
            <w:pPr>
              <w:rPr>
                <w:sz w:val="20"/>
                <w:szCs w:val="20"/>
              </w:rPr>
            </w:pPr>
            <w:r w:rsidRPr="003B6641">
              <w:rPr>
                <w:sz w:val="20"/>
                <w:szCs w:val="20"/>
              </w:rPr>
              <w:t>Хлеб ржаной, ржано-пшеничный</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3B6641" w:rsidRDefault="006402DF">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53,17</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53,33</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49,27</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55,61</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48,37</w:t>
            </w:r>
          </w:p>
        </w:tc>
        <w:tc>
          <w:tcPr>
            <w:tcW w:w="993"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62,19</w:t>
            </w:r>
          </w:p>
        </w:tc>
      </w:tr>
      <w:tr w:rsidR="006402DF" w:rsidRPr="003B6641" w:rsidTr="003B6641">
        <w:trPr>
          <w:trHeight w:val="66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3B6641" w:rsidRDefault="006402DF">
            <w:pPr>
              <w:rPr>
                <w:sz w:val="20"/>
                <w:szCs w:val="20"/>
              </w:rPr>
            </w:pPr>
            <w:r w:rsidRPr="003B6641">
              <w:rPr>
                <w:sz w:val="20"/>
                <w:szCs w:val="20"/>
              </w:rPr>
              <w:t>Хлеб и хлебобулочные изделия из муки 1, 2 сорта</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3B6641" w:rsidRDefault="006402DF">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57,39</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48,82</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50,93</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55,55</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52,67</w:t>
            </w:r>
          </w:p>
        </w:tc>
        <w:tc>
          <w:tcPr>
            <w:tcW w:w="993"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58,11</w:t>
            </w:r>
          </w:p>
        </w:tc>
      </w:tr>
      <w:tr w:rsidR="006402DF" w:rsidRPr="003B6641" w:rsidTr="003B6641">
        <w:trPr>
          <w:trHeight w:val="525"/>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6402DF" w:rsidRPr="003B6641" w:rsidRDefault="006402DF">
            <w:pPr>
              <w:rPr>
                <w:sz w:val="20"/>
                <w:szCs w:val="20"/>
              </w:rPr>
            </w:pPr>
            <w:r w:rsidRPr="003B6641">
              <w:rPr>
                <w:sz w:val="20"/>
                <w:szCs w:val="20"/>
              </w:rPr>
              <w:t>Рис шлифованный</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3B6641" w:rsidRDefault="006402DF">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72,66</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69,07</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71,20</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72,03</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95,63</w:t>
            </w:r>
          </w:p>
        </w:tc>
        <w:tc>
          <w:tcPr>
            <w:tcW w:w="993"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87,69</w:t>
            </w:r>
          </w:p>
        </w:tc>
      </w:tr>
      <w:tr w:rsidR="006402DF" w:rsidRPr="003B6641" w:rsidTr="003B6641">
        <w:trPr>
          <w:trHeight w:val="51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3B6641" w:rsidRDefault="006402DF">
            <w:pPr>
              <w:rPr>
                <w:sz w:val="20"/>
                <w:szCs w:val="20"/>
              </w:rPr>
            </w:pPr>
            <w:r w:rsidRPr="003B6641">
              <w:rPr>
                <w:sz w:val="20"/>
                <w:szCs w:val="20"/>
              </w:rPr>
              <w:t>Пшено</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3B6641" w:rsidRDefault="006402DF">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50,18</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46,44</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37,77</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47,59</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68,40</w:t>
            </w:r>
          </w:p>
        </w:tc>
        <w:tc>
          <w:tcPr>
            <w:tcW w:w="993"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38,87</w:t>
            </w:r>
          </w:p>
        </w:tc>
      </w:tr>
      <w:tr w:rsidR="006402DF" w:rsidRPr="003B6641" w:rsidTr="003B6641">
        <w:trPr>
          <w:trHeight w:val="55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3B6641" w:rsidRDefault="006402DF">
            <w:pPr>
              <w:rPr>
                <w:sz w:val="20"/>
                <w:szCs w:val="20"/>
              </w:rPr>
            </w:pPr>
            <w:r w:rsidRPr="003B6641">
              <w:rPr>
                <w:sz w:val="20"/>
                <w:szCs w:val="20"/>
              </w:rPr>
              <w:t xml:space="preserve">Крупа гречневая </w:t>
            </w:r>
            <w:proofErr w:type="gramStart"/>
            <w:r w:rsidRPr="003B6641">
              <w:rPr>
                <w:sz w:val="20"/>
                <w:szCs w:val="20"/>
              </w:rPr>
              <w:t>-я</w:t>
            </w:r>
            <w:proofErr w:type="gramEnd"/>
            <w:r w:rsidRPr="003B6641">
              <w:rPr>
                <w:sz w:val="20"/>
                <w:szCs w:val="20"/>
              </w:rPr>
              <w:t>дрица</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3B6641" w:rsidRDefault="006402DF">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61,29</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52,38</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61,10</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50,10</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60,01</w:t>
            </w:r>
          </w:p>
        </w:tc>
        <w:tc>
          <w:tcPr>
            <w:tcW w:w="993"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68,78</w:t>
            </w:r>
          </w:p>
        </w:tc>
      </w:tr>
      <w:tr w:rsidR="006402DF" w:rsidRPr="003B6641" w:rsidTr="003B6641">
        <w:trPr>
          <w:trHeight w:val="49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3B6641" w:rsidRDefault="006402DF">
            <w:pPr>
              <w:rPr>
                <w:sz w:val="20"/>
                <w:szCs w:val="20"/>
              </w:rPr>
            </w:pPr>
            <w:r w:rsidRPr="003B6641">
              <w:rPr>
                <w:sz w:val="20"/>
                <w:szCs w:val="20"/>
              </w:rPr>
              <w:t>Вермишель</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3B6641" w:rsidRDefault="006402DF">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62,92</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53,82</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62,48</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69,94</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105,46</w:t>
            </w:r>
          </w:p>
        </w:tc>
        <w:tc>
          <w:tcPr>
            <w:tcW w:w="993"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94,97</w:t>
            </w:r>
          </w:p>
        </w:tc>
      </w:tr>
      <w:tr w:rsidR="006402DF" w:rsidRPr="003B6641" w:rsidTr="003B6641">
        <w:trPr>
          <w:trHeight w:val="45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3B6641" w:rsidRDefault="006402DF">
            <w:pPr>
              <w:rPr>
                <w:sz w:val="20"/>
                <w:szCs w:val="20"/>
              </w:rPr>
            </w:pPr>
            <w:r w:rsidRPr="003B6641">
              <w:rPr>
                <w:sz w:val="20"/>
                <w:szCs w:val="20"/>
              </w:rPr>
              <w:t>Картофель</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3B6641" w:rsidRDefault="006402DF">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27,71</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22,53</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25,99</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21,15</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26,76</w:t>
            </w:r>
          </w:p>
        </w:tc>
        <w:tc>
          <w:tcPr>
            <w:tcW w:w="993"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32,64</w:t>
            </w:r>
          </w:p>
        </w:tc>
      </w:tr>
      <w:tr w:rsidR="006402DF" w:rsidRPr="003B6641" w:rsidTr="003B6641">
        <w:trPr>
          <w:trHeight w:val="76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3B6641" w:rsidRDefault="006402DF">
            <w:pPr>
              <w:rPr>
                <w:sz w:val="20"/>
                <w:szCs w:val="20"/>
              </w:rPr>
            </w:pPr>
            <w:r w:rsidRPr="003B6641">
              <w:rPr>
                <w:sz w:val="20"/>
                <w:szCs w:val="20"/>
              </w:rPr>
              <w:t xml:space="preserve">Капуста белокочанная свежая </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3B6641" w:rsidRDefault="006402DF">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23,23</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28,34</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21,87</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20,74</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20,59</w:t>
            </w:r>
          </w:p>
        </w:tc>
        <w:tc>
          <w:tcPr>
            <w:tcW w:w="993"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25,20</w:t>
            </w:r>
          </w:p>
        </w:tc>
      </w:tr>
      <w:tr w:rsidR="006402DF" w:rsidRPr="003B6641" w:rsidTr="003B6641">
        <w:trPr>
          <w:trHeight w:val="43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3B6641" w:rsidRDefault="006402DF">
            <w:pPr>
              <w:rPr>
                <w:sz w:val="20"/>
                <w:szCs w:val="20"/>
              </w:rPr>
            </w:pPr>
            <w:r w:rsidRPr="003B6641">
              <w:rPr>
                <w:sz w:val="20"/>
                <w:szCs w:val="20"/>
              </w:rPr>
              <w:t xml:space="preserve">Лук репчатый </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3B6641" w:rsidRDefault="006402DF">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31,14</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28,18</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25,50</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22,61</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24,41</w:t>
            </w:r>
          </w:p>
        </w:tc>
        <w:tc>
          <w:tcPr>
            <w:tcW w:w="993"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26,19</w:t>
            </w:r>
          </w:p>
        </w:tc>
      </w:tr>
      <w:tr w:rsidR="006402DF" w:rsidRPr="003B6641" w:rsidTr="003B6641">
        <w:trPr>
          <w:trHeight w:val="45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3B6641" w:rsidRDefault="006402DF">
            <w:pPr>
              <w:rPr>
                <w:sz w:val="20"/>
                <w:szCs w:val="20"/>
              </w:rPr>
            </w:pPr>
            <w:r w:rsidRPr="003B6641">
              <w:rPr>
                <w:sz w:val="20"/>
                <w:szCs w:val="20"/>
              </w:rPr>
              <w:t>Морковь</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3B6641" w:rsidRDefault="006402DF">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40,81</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34,58</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35,32</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26,53</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35,12</w:t>
            </w:r>
          </w:p>
        </w:tc>
        <w:tc>
          <w:tcPr>
            <w:tcW w:w="993"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36,81</w:t>
            </w:r>
          </w:p>
        </w:tc>
      </w:tr>
      <w:tr w:rsidR="006402DF" w:rsidRPr="003B6641" w:rsidTr="003B6641">
        <w:trPr>
          <w:trHeight w:val="42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6402DF" w:rsidRPr="003B6641" w:rsidRDefault="006402DF">
            <w:pPr>
              <w:rPr>
                <w:sz w:val="20"/>
                <w:szCs w:val="20"/>
              </w:rPr>
            </w:pPr>
            <w:r w:rsidRPr="003B6641">
              <w:rPr>
                <w:sz w:val="20"/>
                <w:szCs w:val="20"/>
              </w:rPr>
              <w:t>Яблоки</w:t>
            </w:r>
          </w:p>
        </w:tc>
        <w:tc>
          <w:tcPr>
            <w:tcW w:w="1276" w:type="dxa"/>
            <w:tcBorders>
              <w:top w:val="nil"/>
              <w:left w:val="nil"/>
              <w:bottom w:val="single" w:sz="4" w:space="0" w:color="auto"/>
              <w:right w:val="single" w:sz="4" w:space="0" w:color="auto"/>
            </w:tcBorders>
            <w:shd w:val="clear" w:color="auto" w:fill="auto"/>
            <w:noWrap/>
            <w:vAlign w:val="bottom"/>
            <w:hideMark/>
          </w:tcPr>
          <w:p w:rsidR="006402DF" w:rsidRPr="003B6641" w:rsidRDefault="006402DF">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113,53</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106,63</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109,35</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110,65</w:t>
            </w:r>
          </w:p>
        </w:tc>
        <w:tc>
          <w:tcPr>
            <w:tcW w:w="1134"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105,83</w:t>
            </w:r>
          </w:p>
        </w:tc>
        <w:tc>
          <w:tcPr>
            <w:tcW w:w="993" w:type="dxa"/>
            <w:tcBorders>
              <w:top w:val="nil"/>
              <w:left w:val="nil"/>
              <w:bottom w:val="single" w:sz="4" w:space="0" w:color="auto"/>
              <w:right w:val="single" w:sz="4" w:space="0" w:color="auto"/>
            </w:tcBorders>
            <w:shd w:val="clear" w:color="auto" w:fill="auto"/>
            <w:vAlign w:val="bottom"/>
            <w:hideMark/>
          </w:tcPr>
          <w:p w:rsidR="006402DF" w:rsidRPr="003B6641" w:rsidRDefault="006402DF">
            <w:pPr>
              <w:jc w:val="right"/>
              <w:rPr>
                <w:sz w:val="20"/>
                <w:szCs w:val="20"/>
              </w:rPr>
            </w:pPr>
            <w:r w:rsidRPr="003B6641">
              <w:rPr>
                <w:sz w:val="20"/>
                <w:szCs w:val="20"/>
              </w:rPr>
              <w:t>105,75</w:t>
            </w:r>
          </w:p>
        </w:tc>
      </w:tr>
    </w:tbl>
    <w:p w:rsidR="006402DF" w:rsidRDefault="006402DF" w:rsidP="006402DF">
      <w:pPr>
        <w:ind w:left="284"/>
        <w:jc w:val="both"/>
      </w:pPr>
    </w:p>
    <w:p w:rsidR="001B4251" w:rsidRDefault="001B4251" w:rsidP="001B4251">
      <w:pPr>
        <w:ind w:left="284"/>
        <w:jc w:val="right"/>
      </w:pPr>
      <w:r>
        <w:t>Таблица 55</w:t>
      </w:r>
    </w:p>
    <w:tbl>
      <w:tblPr>
        <w:tblW w:w="9511" w:type="dxa"/>
        <w:tblInd w:w="95" w:type="dxa"/>
        <w:tblLayout w:type="fixed"/>
        <w:tblLook w:val="04A0" w:firstRow="1" w:lastRow="0" w:firstColumn="1" w:lastColumn="0" w:noHBand="0" w:noVBand="1"/>
      </w:tblPr>
      <w:tblGrid>
        <w:gridCol w:w="1714"/>
        <w:gridCol w:w="1276"/>
        <w:gridCol w:w="992"/>
        <w:gridCol w:w="1134"/>
        <w:gridCol w:w="1134"/>
        <w:gridCol w:w="1134"/>
        <w:gridCol w:w="1134"/>
        <w:gridCol w:w="993"/>
      </w:tblGrid>
      <w:tr w:rsidR="00FE4EED" w:rsidRPr="003B6641" w:rsidTr="003B6641">
        <w:trPr>
          <w:trHeight w:val="420"/>
        </w:trPr>
        <w:tc>
          <w:tcPr>
            <w:tcW w:w="9511" w:type="dxa"/>
            <w:gridSpan w:val="8"/>
            <w:tcBorders>
              <w:top w:val="nil"/>
              <w:left w:val="nil"/>
              <w:bottom w:val="nil"/>
              <w:right w:val="nil"/>
            </w:tcBorders>
            <w:shd w:val="clear" w:color="auto" w:fill="auto"/>
            <w:vAlign w:val="bottom"/>
            <w:hideMark/>
          </w:tcPr>
          <w:p w:rsidR="00FE4EED" w:rsidRPr="003B6641" w:rsidRDefault="00FE4EED">
            <w:pPr>
              <w:jc w:val="center"/>
              <w:rPr>
                <w:bCs/>
                <w:sz w:val="20"/>
                <w:szCs w:val="20"/>
              </w:rPr>
            </w:pPr>
            <w:r w:rsidRPr="003B6641">
              <w:rPr>
                <w:bCs/>
                <w:sz w:val="20"/>
                <w:szCs w:val="20"/>
              </w:rPr>
              <w:t>за октябрь 2018 года</w:t>
            </w:r>
          </w:p>
        </w:tc>
      </w:tr>
      <w:tr w:rsidR="00FE4EED" w:rsidRPr="003B6641" w:rsidTr="003B6641">
        <w:trPr>
          <w:trHeight w:val="405"/>
        </w:trPr>
        <w:tc>
          <w:tcPr>
            <w:tcW w:w="1714" w:type="dxa"/>
            <w:tcBorders>
              <w:top w:val="nil"/>
              <w:left w:val="nil"/>
              <w:bottom w:val="nil"/>
              <w:right w:val="nil"/>
            </w:tcBorders>
            <w:shd w:val="clear" w:color="auto" w:fill="auto"/>
            <w:noWrap/>
            <w:vAlign w:val="bottom"/>
            <w:hideMark/>
          </w:tcPr>
          <w:p w:rsidR="00FE4EED" w:rsidRPr="003B6641" w:rsidRDefault="00FE4EED">
            <w:pPr>
              <w:jc w:val="center"/>
              <w:rPr>
                <w:bCs/>
                <w:sz w:val="20"/>
                <w:szCs w:val="20"/>
              </w:rPr>
            </w:pPr>
          </w:p>
        </w:tc>
        <w:tc>
          <w:tcPr>
            <w:tcW w:w="1276" w:type="dxa"/>
            <w:tcBorders>
              <w:top w:val="nil"/>
              <w:left w:val="nil"/>
              <w:bottom w:val="nil"/>
              <w:right w:val="nil"/>
            </w:tcBorders>
            <w:shd w:val="clear" w:color="auto" w:fill="auto"/>
            <w:noWrap/>
            <w:vAlign w:val="bottom"/>
            <w:hideMark/>
          </w:tcPr>
          <w:p w:rsidR="00FE4EED" w:rsidRPr="003B6641" w:rsidRDefault="00FE4EED">
            <w:pPr>
              <w:jc w:val="center"/>
              <w:rPr>
                <w:bCs/>
                <w:sz w:val="20"/>
                <w:szCs w:val="20"/>
              </w:rPr>
            </w:pPr>
          </w:p>
        </w:tc>
        <w:tc>
          <w:tcPr>
            <w:tcW w:w="992" w:type="dxa"/>
            <w:tcBorders>
              <w:top w:val="nil"/>
              <w:left w:val="nil"/>
              <w:bottom w:val="nil"/>
              <w:right w:val="nil"/>
            </w:tcBorders>
            <w:shd w:val="clear" w:color="auto" w:fill="auto"/>
            <w:noWrap/>
            <w:vAlign w:val="bottom"/>
            <w:hideMark/>
          </w:tcPr>
          <w:p w:rsidR="00FE4EED" w:rsidRPr="003B6641" w:rsidRDefault="00FE4EED">
            <w:pPr>
              <w:rPr>
                <w:bCs/>
                <w:sz w:val="20"/>
                <w:szCs w:val="20"/>
              </w:rPr>
            </w:pPr>
          </w:p>
        </w:tc>
        <w:tc>
          <w:tcPr>
            <w:tcW w:w="1134" w:type="dxa"/>
            <w:tcBorders>
              <w:top w:val="nil"/>
              <w:left w:val="nil"/>
              <w:bottom w:val="nil"/>
              <w:right w:val="nil"/>
            </w:tcBorders>
            <w:shd w:val="clear" w:color="auto" w:fill="auto"/>
            <w:vAlign w:val="bottom"/>
            <w:hideMark/>
          </w:tcPr>
          <w:p w:rsidR="00FE4EED" w:rsidRPr="003B6641" w:rsidRDefault="00FE4EED">
            <w:pPr>
              <w:jc w:val="center"/>
              <w:rPr>
                <w:bCs/>
                <w:sz w:val="20"/>
                <w:szCs w:val="20"/>
              </w:rPr>
            </w:pPr>
          </w:p>
        </w:tc>
        <w:tc>
          <w:tcPr>
            <w:tcW w:w="1134" w:type="dxa"/>
            <w:tcBorders>
              <w:top w:val="nil"/>
              <w:left w:val="nil"/>
              <w:bottom w:val="nil"/>
              <w:right w:val="nil"/>
            </w:tcBorders>
            <w:shd w:val="clear" w:color="auto" w:fill="auto"/>
            <w:vAlign w:val="bottom"/>
            <w:hideMark/>
          </w:tcPr>
          <w:p w:rsidR="00FE4EED" w:rsidRPr="003B6641" w:rsidRDefault="00FE4EED">
            <w:pPr>
              <w:jc w:val="center"/>
              <w:rPr>
                <w:bCs/>
                <w:sz w:val="20"/>
                <w:szCs w:val="20"/>
              </w:rPr>
            </w:pPr>
          </w:p>
        </w:tc>
        <w:tc>
          <w:tcPr>
            <w:tcW w:w="1134" w:type="dxa"/>
            <w:tcBorders>
              <w:top w:val="nil"/>
              <w:left w:val="nil"/>
              <w:bottom w:val="nil"/>
              <w:right w:val="nil"/>
            </w:tcBorders>
            <w:shd w:val="clear" w:color="auto" w:fill="auto"/>
            <w:vAlign w:val="bottom"/>
            <w:hideMark/>
          </w:tcPr>
          <w:p w:rsidR="00FE4EED" w:rsidRPr="003B6641" w:rsidRDefault="00FE4EED">
            <w:pPr>
              <w:jc w:val="center"/>
              <w:rPr>
                <w:bCs/>
                <w:sz w:val="20"/>
                <w:szCs w:val="20"/>
              </w:rPr>
            </w:pPr>
          </w:p>
        </w:tc>
        <w:tc>
          <w:tcPr>
            <w:tcW w:w="1134" w:type="dxa"/>
            <w:tcBorders>
              <w:top w:val="nil"/>
              <w:left w:val="nil"/>
              <w:bottom w:val="nil"/>
              <w:right w:val="nil"/>
            </w:tcBorders>
            <w:shd w:val="clear" w:color="auto" w:fill="auto"/>
            <w:noWrap/>
            <w:vAlign w:val="bottom"/>
            <w:hideMark/>
          </w:tcPr>
          <w:p w:rsidR="00FE4EED" w:rsidRPr="003B6641" w:rsidRDefault="00FE4EED">
            <w:pPr>
              <w:rPr>
                <w:bCs/>
                <w:sz w:val="20"/>
                <w:szCs w:val="20"/>
              </w:rPr>
            </w:pPr>
          </w:p>
        </w:tc>
        <w:tc>
          <w:tcPr>
            <w:tcW w:w="993" w:type="dxa"/>
            <w:tcBorders>
              <w:top w:val="nil"/>
              <w:left w:val="nil"/>
              <w:bottom w:val="nil"/>
              <w:right w:val="nil"/>
            </w:tcBorders>
            <w:shd w:val="clear" w:color="auto" w:fill="auto"/>
            <w:noWrap/>
            <w:vAlign w:val="bottom"/>
            <w:hideMark/>
          </w:tcPr>
          <w:p w:rsidR="00FE4EED" w:rsidRPr="003B6641" w:rsidRDefault="00FE4EED">
            <w:pPr>
              <w:jc w:val="right"/>
              <w:rPr>
                <w:sz w:val="20"/>
                <w:szCs w:val="20"/>
              </w:rPr>
            </w:pPr>
            <w:r w:rsidRPr="003B6641">
              <w:rPr>
                <w:sz w:val="20"/>
                <w:szCs w:val="20"/>
              </w:rPr>
              <w:t>рублей</w:t>
            </w:r>
          </w:p>
        </w:tc>
      </w:tr>
      <w:tr w:rsidR="00FE4EED" w:rsidRPr="003B6641" w:rsidTr="003B6641">
        <w:trPr>
          <w:trHeight w:val="810"/>
        </w:trPr>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EED" w:rsidRPr="003B6641" w:rsidRDefault="00FE4EED">
            <w:pPr>
              <w:jc w:val="center"/>
              <w:rPr>
                <w:bCs/>
                <w:sz w:val="20"/>
                <w:szCs w:val="20"/>
              </w:rPr>
            </w:pPr>
            <w:r w:rsidRPr="003B6641">
              <w:rPr>
                <w:bCs/>
                <w:sz w:val="20"/>
                <w:szCs w:val="20"/>
              </w:rPr>
              <w:t>Наименование товара (услуги)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4EED" w:rsidRPr="003B6641" w:rsidRDefault="00FE4EED">
            <w:pPr>
              <w:jc w:val="center"/>
              <w:rPr>
                <w:bCs/>
                <w:sz w:val="20"/>
                <w:szCs w:val="20"/>
              </w:rPr>
            </w:pPr>
            <w:r w:rsidRPr="003B6641">
              <w:rPr>
                <w:bCs/>
                <w:sz w:val="20"/>
                <w:szCs w:val="20"/>
              </w:rPr>
              <w:t>Единицы 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4EED" w:rsidRPr="003B6641" w:rsidRDefault="00FE4EED">
            <w:pPr>
              <w:jc w:val="center"/>
              <w:rPr>
                <w:bCs/>
                <w:sz w:val="20"/>
                <w:szCs w:val="20"/>
              </w:rPr>
            </w:pPr>
            <w:r w:rsidRPr="003B6641">
              <w:rPr>
                <w:bCs/>
                <w:sz w:val="20"/>
                <w:szCs w:val="20"/>
              </w:rPr>
              <w:t>Покачи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E4EED" w:rsidRPr="003B6641" w:rsidRDefault="00FE4EED">
            <w:pPr>
              <w:jc w:val="center"/>
              <w:rPr>
                <w:bCs/>
                <w:sz w:val="20"/>
                <w:szCs w:val="20"/>
              </w:rPr>
            </w:pPr>
            <w:r w:rsidRPr="003B6641">
              <w:rPr>
                <w:bCs/>
                <w:sz w:val="20"/>
                <w:szCs w:val="20"/>
              </w:rPr>
              <w:t>Когалым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E4EED" w:rsidRPr="003B6641" w:rsidRDefault="00FE4EED">
            <w:pPr>
              <w:jc w:val="center"/>
              <w:rPr>
                <w:bCs/>
                <w:sz w:val="20"/>
                <w:szCs w:val="20"/>
              </w:rPr>
            </w:pPr>
            <w:r w:rsidRPr="003B6641">
              <w:rPr>
                <w:bCs/>
                <w:sz w:val="20"/>
                <w:szCs w:val="20"/>
              </w:rPr>
              <w:t>Лангепас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E4EED" w:rsidRPr="003B6641" w:rsidRDefault="00FE4EED">
            <w:pPr>
              <w:jc w:val="center"/>
              <w:rPr>
                <w:bCs/>
                <w:sz w:val="20"/>
                <w:szCs w:val="20"/>
              </w:rPr>
            </w:pPr>
            <w:r w:rsidRPr="003B6641">
              <w:rPr>
                <w:bCs/>
                <w:sz w:val="20"/>
                <w:szCs w:val="20"/>
              </w:rPr>
              <w:t>Мегион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E4EED" w:rsidRPr="003B6641" w:rsidRDefault="00FE4EED">
            <w:pPr>
              <w:jc w:val="center"/>
              <w:rPr>
                <w:bCs/>
                <w:sz w:val="20"/>
                <w:szCs w:val="20"/>
              </w:rPr>
            </w:pPr>
            <w:proofErr w:type="gramStart"/>
            <w:r w:rsidRPr="003B6641">
              <w:rPr>
                <w:bCs/>
                <w:sz w:val="20"/>
                <w:szCs w:val="20"/>
              </w:rPr>
              <w:t>Нижне-вартовск</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E4EED" w:rsidRPr="003B6641" w:rsidRDefault="00FE4EED">
            <w:pPr>
              <w:jc w:val="center"/>
              <w:rPr>
                <w:bCs/>
                <w:sz w:val="20"/>
                <w:szCs w:val="20"/>
              </w:rPr>
            </w:pPr>
            <w:r w:rsidRPr="003B6641">
              <w:rPr>
                <w:bCs/>
                <w:sz w:val="20"/>
                <w:szCs w:val="20"/>
              </w:rPr>
              <w:t>Сургут</w:t>
            </w:r>
          </w:p>
        </w:tc>
      </w:tr>
      <w:tr w:rsidR="00FE4EED" w:rsidRPr="003B6641" w:rsidTr="003B6641">
        <w:trPr>
          <w:trHeight w:val="66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FE4EED" w:rsidRPr="003B6641" w:rsidRDefault="00FE4EED">
            <w:pPr>
              <w:rPr>
                <w:sz w:val="20"/>
                <w:szCs w:val="20"/>
              </w:rPr>
            </w:pPr>
            <w:r w:rsidRPr="003B6641">
              <w:rPr>
                <w:sz w:val="20"/>
                <w:szCs w:val="20"/>
              </w:rPr>
              <w:t>Свинина (кроме бескостного мяса)</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3B6641" w:rsidRDefault="00FE4EED">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271,91</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243,83</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269,80</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286,62</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288,17</w:t>
            </w:r>
          </w:p>
        </w:tc>
        <w:tc>
          <w:tcPr>
            <w:tcW w:w="993"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335,31</w:t>
            </w:r>
          </w:p>
        </w:tc>
      </w:tr>
      <w:tr w:rsidR="00FE4EED" w:rsidRPr="003B6641" w:rsidTr="003B6641">
        <w:trPr>
          <w:trHeight w:val="675"/>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FE4EED" w:rsidRPr="003B6641" w:rsidRDefault="00FE4EED">
            <w:pPr>
              <w:rPr>
                <w:sz w:val="20"/>
                <w:szCs w:val="20"/>
              </w:rPr>
            </w:pPr>
            <w:r w:rsidRPr="003B6641">
              <w:rPr>
                <w:sz w:val="20"/>
                <w:szCs w:val="20"/>
              </w:rPr>
              <w:t>Говядин</w:t>
            </w:r>
            <w:proofErr w:type="gramStart"/>
            <w:r w:rsidRPr="003B6641">
              <w:rPr>
                <w:sz w:val="20"/>
                <w:szCs w:val="20"/>
              </w:rPr>
              <w:t>а(</w:t>
            </w:r>
            <w:proofErr w:type="gramEnd"/>
            <w:r w:rsidRPr="003B6641">
              <w:rPr>
                <w:sz w:val="20"/>
                <w:szCs w:val="20"/>
              </w:rPr>
              <w:t>кроме бескостного мяса)</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3B6641" w:rsidRDefault="00FE4EED">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363,23</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350,81</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348,58</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367,08</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391,16</w:t>
            </w:r>
          </w:p>
        </w:tc>
        <w:tc>
          <w:tcPr>
            <w:tcW w:w="993"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419,76</w:t>
            </w:r>
          </w:p>
        </w:tc>
      </w:tr>
      <w:tr w:rsidR="00FE4EED" w:rsidRPr="003B6641" w:rsidTr="003B6641">
        <w:trPr>
          <w:trHeight w:val="72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FE4EED" w:rsidRPr="003B6641" w:rsidRDefault="00FE4EED">
            <w:pPr>
              <w:rPr>
                <w:sz w:val="20"/>
                <w:szCs w:val="20"/>
              </w:rPr>
            </w:pPr>
            <w:r w:rsidRPr="003B6641">
              <w:rPr>
                <w:sz w:val="20"/>
                <w:szCs w:val="20"/>
              </w:rPr>
              <w:t>Баранин</w:t>
            </w:r>
            <w:proofErr w:type="gramStart"/>
            <w:r w:rsidRPr="003B6641">
              <w:rPr>
                <w:sz w:val="20"/>
                <w:szCs w:val="20"/>
              </w:rPr>
              <w:t>а(</w:t>
            </w:r>
            <w:proofErr w:type="gramEnd"/>
            <w:r w:rsidRPr="003B6641">
              <w:rPr>
                <w:sz w:val="20"/>
                <w:szCs w:val="20"/>
              </w:rPr>
              <w:t>кроме бескостного мяса)</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3B6641" w:rsidRDefault="00FE4EED">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365,00</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361,80</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327,49</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382,28</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345,87</w:t>
            </w:r>
          </w:p>
        </w:tc>
        <w:tc>
          <w:tcPr>
            <w:tcW w:w="993"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359,55</w:t>
            </w:r>
          </w:p>
        </w:tc>
      </w:tr>
      <w:tr w:rsidR="00FE4EED" w:rsidRPr="003B6641" w:rsidTr="003B6641">
        <w:trPr>
          <w:trHeight w:val="49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3B6641" w:rsidRDefault="00FE4EED">
            <w:pPr>
              <w:rPr>
                <w:sz w:val="20"/>
                <w:szCs w:val="20"/>
              </w:rPr>
            </w:pPr>
            <w:r w:rsidRPr="003B6641">
              <w:rPr>
                <w:sz w:val="20"/>
                <w:szCs w:val="20"/>
              </w:rPr>
              <w:lastRenderedPageBreak/>
              <w:t>Куры (кроме окорочков)</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3B6641" w:rsidRDefault="00FE4EED">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156,66</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150,79</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150,48</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157,16</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157,33</w:t>
            </w:r>
          </w:p>
        </w:tc>
        <w:tc>
          <w:tcPr>
            <w:tcW w:w="993"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163,12</w:t>
            </w:r>
          </w:p>
        </w:tc>
      </w:tr>
      <w:tr w:rsidR="00FE4EED" w:rsidRPr="003B6641" w:rsidTr="003B6641">
        <w:trPr>
          <w:trHeight w:val="73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3B6641" w:rsidRDefault="00FE4EED">
            <w:pPr>
              <w:rPr>
                <w:sz w:val="20"/>
                <w:szCs w:val="20"/>
              </w:rPr>
            </w:pPr>
            <w:r w:rsidRPr="003B6641">
              <w:rPr>
                <w:sz w:val="20"/>
                <w:szCs w:val="20"/>
              </w:rPr>
              <w:t>Рыба мороженая неразделанная</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3B6641" w:rsidRDefault="00FE4EED">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158,59</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129,30</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140,98</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171,65</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203,49</w:t>
            </w:r>
          </w:p>
        </w:tc>
        <w:tc>
          <w:tcPr>
            <w:tcW w:w="993"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227,77</w:t>
            </w:r>
          </w:p>
        </w:tc>
      </w:tr>
      <w:tr w:rsidR="00FE4EED" w:rsidRPr="003B6641" w:rsidTr="003B6641">
        <w:trPr>
          <w:trHeight w:val="46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3B6641" w:rsidRDefault="00FE4EED">
            <w:pPr>
              <w:rPr>
                <w:sz w:val="20"/>
                <w:szCs w:val="20"/>
              </w:rPr>
            </w:pPr>
            <w:r w:rsidRPr="003B6641">
              <w:rPr>
                <w:sz w:val="20"/>
                <w:szCs w:val="20"/>
              </w:rPr>
              <w:t>Масло сливочное</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3B6641" w:rsidRDefault="00FE4EED">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475,98</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413,30</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450,31</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401,32</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743,70</w:t>
            </w:r>
          </w:p>
        </w:tc>
        <w:tc>
          <w:tcPr>
            <w:tcW w:w="993"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649,60</w:t>
            </w:r>
          </w:p>
        </w:tc>
      </w:tr>
      <w:tr w:rsidR="00FE4EED" w:rsidRPr="003B6641" w:rsidTr="003B6641">
        <w:trPr>
          <w:trHeight w:val="54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3B6641" w:rsidRDefault="00FE4EED">
            <w:pPr>
              <w:rPr>
                <w:sz w:val="20"/>
                <w:szCs w:val="20"/>
              </w:rPr>
            </w:pPr>
            <w:r w:rsidRPr="003B6641">
              <w:rPr>
                <w:sz w:val="20"/>
                <w:szCs w:val="20"/>
              </w:rPr>
              <w:t>Масло подсолнечное</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3B6641" w:rsidRDefault="00FE4EED">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96,60</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93,05</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98,75</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96,78</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94,12</w:t>
            </w:r>
          </w:p>
        </w:tc>
        <w:tc>
          <w:tcPr>
            <w:tcW w:w="993"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117,08</w:t>
            </w:r>
          </w:p>
        </w:tc>
      </w:tr>
      <w:tr w:rsidR="00FE4EED" w:rsidRPr="003B6641" w:rsidTr="003B6641">
        <w:trPr>
          <w:trHeight w:val="1095"/>
        </w:trPr>
        <w:tc>
          <w:tcPr>
            <w:tcW w:w="1714" w:type="dxa"/>
            <w:tcBorders>
              <w:top w:val="nil"/>
              <w:left w:val="single" w:sz="4" w:space="0" w:color="auto"/>
              <w:bottom w:val="single" w:sz="4" w:space="0" w:color="auto"/>
              <w:right w:val="single" w:sz="4" w:space="0" w:color="auto"/>
            </w:tcBorders>
            <w:shd w:val="clear" w:color="auto" w:fill="auto"/>
            <w:hideMark/>
          </w:tcPr>
          <w:p w:rsidR="00FE4EED" w:rsidRPr="003B6641" w:rsidRDefault="00FE4EED">
            <w:pPr>
              <w:rPr>
                <w:sz w:val="20"/>
                <w:szCs w:val="20"/>
              </w:rPr>
            </w:pPr>
            <w:r w:rsidRPr="003B6641">
              <w:rPr>
                <w:sz w:val="20"/>
                <w:szCs w:val="20"/>
              </w:rPr>
              <w:t xml:space="preserve">Молоко питьевое цельное пастеризованное жирностью 2,5-3,2 % </w:t>
            </w:r>
          </w:p>
        </w:tc>
        <w:tc>
          <w:tcPr>
            <w:tcW w:w="1276" w:type="dxa"/>
            <w:tcBorders>
              <w:top w:val="nil"/>
              <w:left w:val="nil"/>
              <w:bottom w:val="single" w:sz="4" w:space="0" w:color="auto"/>
              <w:right w:val="single" w:sz="4" w:space="0" w:color="auto"/>
            </w:tcBorders>
            <w:shd w:val="clear" w:color="auto" w:fill="auto"/>
            <w:hideMark/>
          </w:tcPr>
          <w:p w:rsidR="00FE4EED" w:rsidRPr="003B6641" w:rsidRDefault="00FE4EED">
            <w:pPr>
              <w:jc w:val="center"/>
              <w:rPr>
                <w:sz w:val="20"/>
                <w:szCs w:val="20"/>
              </w:rPr>
            </w:pPr>
            <w:r w:rsidRPr="003B6641">
              <w:rPr>
                <w:sz w:val="20"/>
                <w:szCs w:val="20"/>
              </w:rPr>
              <w:t>литр</w:t>
            </w:r>
          </w:p>
        </w:tc>
        <w:tc>
          <w:tcPr>
            <w:tcW w:w="992" w:type="dxa"/>
            <w:tcBorders>
              <w:top w:val="nil"/>
              <w:left w:val="nil"/>
              <w:bottom w:val="single" w:sz="4" w:space="0" w:color="auto"/>
              <w:right w:val="single" w:sz="4" w:space="0" w:color="auto"/>
            </w:tcBorders>
            <w:shd w:val="clear" w:color="auto" w:fill="auto"/>
            <w:hideMark/>
          </w:tcPr>
          <w:p w:rsidR="00FE4EED" w:rsidRPr="003B6641" w:rsidRDefault="00FE4EED">
            <w:pPr>
              <w:jc w:val="right"/>
              <w:rPr>
                <w:sz w:val="20"/>
                <w:szCs w:val="20"/>
              </w:rPr>
            </w:pPr>
            <w:r w:rsidRPr="003B6641">
              <w:rPr>
                <w:sz w:val="20"/>
                <w:szCs w:val="20"/>
              </w:rPr>
              <w:t>62,50</w:t>
            </w:r>
          </w:p>
        </w:tc>
        <w:tc>
          <w:tcPr>
            <w:tcW w:w="1134" w:type="dxa"/>
            <w:tcBorders>
              <w:top w:val="nil"/>
              <w:left w:val="nil"/>
              <w:bottom w:val="single" w:sz="4" w:space="0" w:color="auto"/>
              <w:right w:val="single" w:sz="4" w:space="0" w:color="auto"/>
            </w:tcBorders>
            <w:shd w:val="clear" w:color="auto" w:fill="auto"/>
            <w:hideMark/>
          </w:tcPr>
          <w:p w:rsidR="00FE4EED" w:rsidRPr="003B6641" w:rsidRDefault="00FE4EED">
            <w:pPr>
              <w:jc w:val="right"/>
              <w:rPr>
                <w:sz w:val="20"/>
                <w:szCs w:val="20"/>
              </w:rPr>
            </w:pPr>
            <w:r w:rsidRPr="003B6641">
              <w:rPr>
                <w:sz w:val="20"/>
                <w:szCs w:val="20"/>
              </w:rPr>
              <w:t>68,73</w:t>
            </w:r>
          </w:p>
        </w:tc>
        <w:tc>
          <w:tcPr>
            <w:tcW w:w="1134" w:type="dxa"/>
            <w:tcBorders>
              <w:top w:val="nil"/>
              <w:left w:val="nil"/>
              <w:bottom w:val="single" w:sz="4" w:space="0" w:color="auto"/>
              <w:right w:val="single" w:sz="4" w:space="0" w:color="auto"/>
            </w:tcBorders>
            <w:shd w:val="clear" w:color="auto" w:fill="auto"/>
            <w:hideMark/>
          </w:tcPr>
          <w:p w:rsidR="00FE4EED" w:rsidRPr="003B6641" w:rsidRDefault="00FE4EED">
            <w:pPr>
              <w:jc w:val="right"/>
              <w:rPr>
                <w:sz w:val="20"/>
                <w:szCs w:val="20"/>
              </w:rPr>
            </w:pPr>
            <w:r w:rsidRPr="003B6641">
              <w:rPr>
                <w:sz w:val="20"/>
                <w:szCs w:val="20"/>
              </w:rPr>
              <w:t>63,81</w:t>
            </w:r>
          </w:p>
        </w:tc>
        <w:tc>
          <w:tcPr>
            <w:tcW w:w="1134" w:type="dxa"/>
            <w:tcBorders>
              <w:top w:val="nil"/>
              <w:left w:val="nil"/>
              <w:bottom w:val="single" w:sz="4" w:space="0" w:color="auto"/>
              <w:right w:val="single" w:sz="4" w:space="0" w:color="auto"/>
            </w:tcBorders>
            <w:shd w:val="clear" w:color="auto" w:fill="auto"/>
            <w:hideMark/>
          </w:tcPr>
          <w:p w:rsidR="00FE4EED" w:rsidRPr="003B6641" w:rsidRDefault="00FE4EED">
            <w:pPr>
              <w:jc w:val="right"/>
              <w:rPr>
                <w:sz w:val="20"/>
                <w:szCs w:val="20"/>
              </w:rPr>
            </w:pPr>
            <w:r w:rsidRPr="003B6641">
              <w:rPr>
                <w:sz w:val="20"/>
                <w:szCs w:val="20"/>
              </w:rPr>
              <w:t>67,87</w:t>
            </w:r>
          </w:p>
        </w:tc>
        <w:tc>
          <w:tcPr>
            <w:tcW w:w="1134" w:type="dxa"/>
            <w:tcBorders>
              <w:top w:val="nil"/>
              <w:left w:val="nil"/>
              <w:bottom w:val="single" w:sz="4" w:space="0" w:color="auto"/>
              <w:right w:val="single" w:sz="4" w:space="0" w:color="auto"/>
            </w:tcBorders>
            <w:shd w:val="clear" w:color="auto" w:fill="auto"/>
            <w:hideMark/>
          </w:tcPr>
          <w:p w:rsidR="00FE4EED" w:rsidRPr="003B6641" w:rsidRDefault="00FE4EED">
            <w:pPr>
              <w:jc w:val="right"/>
              <w:rPr>
                <w:sz w:val="20"/>
                <w:szCs w:val="20"/>
              </w:rPr>
            </w:pPr>
            <w:r w:rsidRPr="003B6641">
              <w:rPr>
                <w:sz w:val="20"/>
                <w:szCs w:val="20"/>
              </w:rPr>
              <w:t>83,91</w:t>
            </w:r>
          </w:p>
        </w:tc>
        <w:tc>
          <w:tcPr>
            <w:tcW w:w="993" w:type="dxa"/>
            <w:tcBorders>
              <w:top w:val="nil"/>
              <w:left w:val="nil"/>
              <w:bottom w:val="single" w:sz="4" w:space="0" w:color="auto"/>
              <w:right w:val="single" w:sz="4" w:space="0" w:color="auto"/>
            </w:tcBorders>
            <w:shd w:val="clear" w:color="auto" w:fill="auto"/>
            <w:hideMark/>
          </w:tcPr>
          <w:p w:rsidR="00FE4EED" w:rsidRPr="003B6641" w:rsidRDefault="00FE4EED">
            <w:pPr>
              <w:jc w:val="right"/>
              <w:rPr>
                <w:sz w:val="20"/>
                <w:szCs w:val="20"/>
              </w:rPr>
            </w:pPr>
            <w:r w:rsidRPr="003B6641">
              <w:rPr>
                <w:sz w:val="20"/>
                <w:szCs w:val="20"/>
              </w:rPr>
              <w:t>84,07</w:t>
            </w:r>
          </w:p>
        </w:tc>
      </w:tr>
      <w:tr w:rsidR="00FE4EED" w:rsidRPr="003B6641" w:rsidTr="003B6641">
        <w:trPr>
          <w:trHeight w:val="1080"/>
        </w:trPr>
        <w:tc>
          <w:tcPr>
            <w:tcW w:w="1714" w:type="dxa"/>
            <w:tcBorders>
              <w:top w:val="nil"/>
              <w:left w:val="single" w:sz="4" w:space="0" w:color="auto"/>
              <w:bottom w:val="single" w:sz="4" w:space="0" w:color="auto"/>
              <w:right w:val="single" w:sz="4" w:space="0" w:color="auto"/>
            </w:tcBorders>
            <w:shd w:val="clear" w:color="auto" w:fill="auto"/>
            <w:hideMark/>
          </w:tcPr>
          <w:p w:rsidR="00FE4EED" w:rsidRPr="003B6641" w:rsidRDefault="00FE4EED">
            <w:pPr>
              <w:rPr>
                <w:sz w:val="20"/>
                <w:szCs w:val="20"/>
              </w:rPr>
            </w:pPr>
            <w:r w:rsidRPr="003B6641">
              <w:rPr>
                <w:sz w:val="20"/>
                <w:szCs w:val="20"/>
              </w:rPr>
              <w:t xml:space="preserve">Молоко питьевое цельное стерилизованное жирностью 2,5-3,2 % </w:t>
            </w:r>
          </w:p>
        </w:tc>
        <w:tc>
          <w:tcPr>
            <w:tcW w:w="1276" w:type="dxa"/>
            <w:tcBorders>
              <w:top w:val="nil"/>
              <w:left w:val="nil"/>
              <w:bottom w:val="single" w:sz="4" w:space="0" w:color="auto"/>
              <w:right w:val="single" w:sz="4" w:space="0" w:color="auto"/>
            </w:tcBorders>
            <w:shd w:val="clear" w:color="auto" w:fill="auto"/>
            <w:hideMark/>
          </w:tcPr>
          <w:p w:rsidR="00FE4EED" w:rsidRPr="003B6641" w:rsidRDefault="00FE4EED">
            <w:pPr>
              <w:jc w:val="center"/>
              <w:rPr>
                <w:sz w:val="20"/>
                <w:szCs w:val="20"/>
              </w:rPr>
            </w:pPr>
            <w:r w:rsidRPr="003B6641">
              <w:rPr>
                <w:sz w:val="20"/>
                <w:szCs w:val="20"/>
              </w:rPr>
              <w:t>литр</w:t>
            </w:r>
          </w:p>
        </w:tc>
        <w:tc>
          <w:tcPr>
            <w:tcW w:w="992" w:type="dxa"/>
            <w:tcBorders>
              <w:top w:val="nil"/>
              <w:left w:val="nil"/>
              <w:bottom w:val="single" w:sz="4" w:space="0" w:color="auto"/>
              <w:right w:val="single" w:sz="4" w:space="0" w:color="auto"/>
            </w:tcBorders>
            <w:shd w:val="clear" w:color="auto" w:fill="auto"/>
            <w:hideMark/>
          </w:tcPr>
          <w:p w:rsidR="00FE4EED" w:rsidRPr="003B6641" w:rsidRDefault="00FE4EED">
            <w:pPr>
              <w:jc w:val="right"/>
              <w:rPr>
                <w:sz w:val="20"/>
                <w:szCs w:val="20"/>
              </w:rPr>
            </w:pPr>
            <w:r w:rsidRPr="003B6641">
              <w:rPr>
                <w:sz w:val="20"/>
                <w:szCs w:val="20"/>
              </w:rPr>
              <w:t>65,73</w:t>
            </w:r>
          </w:p>
        </w:tc>
        <w:tc>
          <w:tcPr>
            <w:tcW w:w="1134" w:type="dxa"/>
            <w:tcBorders>
              <w:top w:val="nil"/>
              <w:left w:val="nil"/>
              <w:bottom w:val="single" w:sz="4" w:space="0" w:color="auto"/>
              <w:right w:val="single" w:sz="4" w:space="0" w:color="auto"/>
            </w:tcBorders>
            <w:shd w:val="clear" w:color="auto" w:fill="auto"/>
            <w:hideMark/>
          </w:tcPr>
          <w:p w:rsidR="00FE4EED" w:rsidRPr="003B6641" w:rsidRDefault="00FE4EED">
            <w:pPr>
              <w:jc w:val="right"/>
              <w:rPr>
                <w:sz w:val="20"/>
                <w:szCs w:val="20"/>
              </w:rPr>
            </w:pPr>
            <w:r w:rsidRPr="003B6641">
              <w:rPr>
                <w:sz w:val="20"/>
                <w:szCs w:val="20"/>
              </w:rPr>
              <w:t>51,58</w:t>
            </w:r>
          </w:p>
        </w:tc>
        <w:tc>
          <w:tcPr>
            <w:tcW w:w="1134" w:type="dxa"/>
            <w:tcBorders>
              <w:top w:val="nil"/>
              <w:left w:val="nil"/>
              <w:bottom w:val="single" w:sz="4" w:space="0" w:color="auto"/>
              <w:right w:val="single" w:sz="4" w:space="0" w:color="auto"/>
            </w:tcBorders>
            <w:shd w:val="clear" w:color="auto" w:fill="auto"/>
            <w:hideMark/>
          </w:tcPr>
          <w:p w:rsidR="00FE4EED" w:rsidRPr="003B6641" w:rsidRDefault="00FE4EED">
            <w:pPr>
              <w:jc w:val="right"/>
              <w:rPr>
                <w:sz w:val="20"/>
                <w:szCs w:val="20"/>
              </w:rPr>
            </w:pPr>
            <w:r w:rsidRPr="003B6641">
              <w:rPr>
                <w:sz w:val="20"/>
                <w:szCs w:val="20"/>
              </w:rPr>
              <w:t>64,76</w:t>
            </w:r>
          </w:p>
        </w:tc>
        <w:tc>
          <w:tcPr>
            <w:tcW w:w="1134" w:type="dxa"/>
            <w:tcBorders>
              <w:top w:val="nil"/>
              <w:left w:val="nil"/>
              <w:bottom w:val="single" w:sz="4" w:space="0" w:color="auto"/>
              <w:right w:val="single" w:sz="4" w:space="0" w:color="auto"/>
            </w:tcBorders>
            <w:shd w:val="clear" w:color="auto" w:fill="auto"/>
            <w:hideMark/>
          </w:tcPr>
          <w:p w:rsidR="00FE4EED" w:rsidRPr="003B6641" w:rsidRDefault="00FE4EED">
            <w:pPr>
              <w:jc w:val="right"/>
              <w:rPr>
                <w:sz w:val="20"/>
                <w:szCs w:val="20"/>
              </w:rPr>
            </w:pPr>
            <w:r w:rsidRPr="003B6641">
              <w:rPr>
                <w:sz w:val="20"/>
                <w:szCs w:val="20"/>
              </w:rPr>
              <w:t>65,45</w:t>
            </w:r>
          </w:p>
        </w:tc>
        <w:tc>
          <w:tcPr>
            <w:tcW w:w="1134" w:type="dxa"/>
            <w:tcBorders>
              <w:top w:val="nil"/>
              <w:left w:val="nil"/>
              <w:bottom w:val="single" w:sz="4" w:space="0" w:color="auto"/>
              <w:right w:val="single" w:sz="4" w:space="0" w:color="auto"/>
            </w:tcBorders>
            <w:shd w:val="clear" w:color="auto" w:fill="auto"/>
            <w:hideMark/>
          </w:tcPr>
          <w:p w:rsidR="00FE4EED" w:rsidRPr="003B6641" w:rsidRDefault="00FE4EED">
            <w:pPr>
              <w:jc w:val="right"/>
              <w:rPr>
                <w:sz w:val="20"/>
                <w:szCs w:val="20"/>
              </w:rPr>
            </w:pPr>
            <w:r w:rsidRPr="003B6641">
              <w:rPr>
                <w:sz w:val="20"/>
                <w:szCs w:val="20"/>
              </w:rPr>
              <w:t>83,64</w:t>
            </w:r>
          </w:p>
        </w:tc>
        <w:tc>
          <w:tcPr>
            <w:tcW w:w="993" w:type="dxa"/>
            <w:tcBorders>
              <w:top w:val="nil"/>
              <w:left w:val="nil"/>
              <w:bottom w:val="single" w:sz="4" w:space="0" w:color="auto"/>
              <w:right w:val="single" w:sz="4" w:space="0" w:color="auto"/>
            </w:tcBorders>
            <w:shd w:val="clear" w:color="auto" w:fill="auto"/>
            <w:hideMark/>
          </w:tcPr>
          <w:p w:rsidR="00FE4EED" w:rsidRPr="003B6641" w:rsidRDefault="00FE4EED">
            <w:pPr>
              <w:jc w:val="right"/>
              <w:rPr>
                <w:sz w:val="20"/>
                <w:szCs w:val="20"/>
              </w:rPr>
            </w:pPr>
            <w:r w:rsidRPr="003B6641">
              <w:rPr>
                <w:sz w:val="20"/>
                <w:szCs w:val="20"/>
              </w:rPr>
              <w:t>82,27</w:t>
            </w:r>
          </w:p>
        </w:tc>
      </w:tr>
      <w:tr w:rsidR="00FE4EED" w:rsidRPr="003B6641" w:rsidTr="003B6641">
        <w:trPr>
          <w:trHeight w:val="45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3B6641" w:rsidRDefault="00FE4EED">
            <w:pPr>
              <w:rPr>
                <w:sz w:val="20"/>
                <w:szCs w:val="20"/>
              </w:rPr>
            </w:pPr>
            <w:r w:rsidRPr="003B6641">
              <w:rPr>
                <w:sz w:val="20"/>
                <w:szCs w:val="20"/>
              </w:rPr>
              <w:t>Яйца куриные</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3B6641" w:rsidRDefault="00FE4EED">
            <w:pPr>
              <w:jc w:val="center"/>
              <w:rPr>
                <w:sz w:val="20"/>
                <w:szCs w:val="20"/>
              </w:rPr>
            </w:pPr>
            <w:r w:rsidRPr="003B6641">
              <w:rPr>
                <w:sz w:val="20"/>
                <w:szCs w:val="20"/>
              </w:rPr>
              <w:t>10 шт.</w:t>
            </w:r>
          </w:p>
        </w:tc>
        <w:tc>
          <w:tcPr>
            <w:tcW w:w="992"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62,19</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49,86</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49,87</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54,63</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69,66</w:t>
            </w:r>
          </w:p>
        </w:tc>
        <w:tc>
          <w:tcPr>
            <w:tcW w:w="993"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56,63</w:t>
            </w:r>
          </w:p>
        </w:tc>
      </w:tr>
      <w:tr w:rsidR="00FE4EED" w:rsidRPr="003B6641" w:rsidTr="003B6641">
        <w:trPr>
          <w:trHeight w:val="45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3B6641" w:rsidRDefault="00FE4EED">
            <w:pPr>
              <w:rPr>
                <w:sz w:val="20"/>
                <w:szCs w:val="20"/>
              </w:rPr>
            </w:pPr>
            <w:r w:rsidRPr="003B6641">
              <w:rPr>
                <w:sz w:val="20"/>
                <w:szCs w:val="20"/>
              </w:rPr>
              <w:t>Сахар-песок</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3B6641" w:rsidRDefault="00FE4EED">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47,66</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45,37</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44,64</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46,37</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44,39</w:t>
            </w:r>
          </w:p>
        </w:tc>
        <w:tc>
          <w:tcPr>
            <w:tcW w:w="993"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48,99</w:t>
            </w:r>
          </w:p>
        </w:tc>
      </w:tr>
      <w:tr w:rsidR="00FE4EED" w:rsidRPr="003B6641" w:rsidTr="003B6641">
        <w:trPr>
          <w:trHeight w:val="49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3B6641" w:rsidRDefault="00FE4EED">
            <w:pPr>
              <w:rPr>
                <w:sz w:val="20"/>
                <w:szCs w:val="20"/>
              </w:rPr>
            </w:pPr>
            <w:r w:rsidRPr="003B6641">
              <w:rPr>
                <w:sz w:val="20"/>
                <w:szCs w:val="20"/>
              </w:rPr>
              <w:t>Чай черный байховый</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3B6641" w:rsidRDefault="00FE4EED">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655,91</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594,56</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571,60</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613,38</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939,86</w:t>
            </w:r>
          </w:p>
        </w:tc>
        <w:tc>
          <w:tcPr>
            <w:tcW w:w="993"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904,11</w:t>
            </w:r>
          </w:p>
        </w:tc>
      </w:tr>
      <w:tr w:rsidR="00FE4EED" w:rsidRPr="003B6641" w:rsidTr="003B6641">
        <w:trPr>
          <w:trHeight w:val="78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3B6641" w:rsidRDefault="00FE4EED">
            <w:pPr>
              <w:rPr>
                <w:sz w:val="20"/>
                <w:szCs w:val="20"/>
              </w:rPr>
            </w:pPr>
            <w:r w:rsidRPr="003B6641">
              <w:rPr>
                <w:sz w:val="20"/>
                <w:szCs w:val="20"/>
              </w:rPr>
              <w:t>Соль поваренная пищевая (не йодированная)</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3B6641" w:rsidRDefault="00FE4EED">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12,70</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13,19</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12,11</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12,59</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12,52</w:t>
            </w:r>
          </w:p>
        </w:tc>
        <w:tc>
          <w:tcPr>
            <w:tcW w:w="993"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29,68</w:t>
            </w:r>
          </w:p>
        </w:tc>
      </w:tr>
      <w:tr w:rsidR="00FE4EED" w:rsidRPr="003B6641" w:rsidTr="003B6641">
        <w:trPr>
          <w:trHeight w:val="66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3B6641" w:rsidRDefault="00FE4EED">
            <w:pPr>
              <w:rPr>
                <w:sz w:val="20"/>
                <w:szCs w:val="20"/>
              </w:rPr>
            </w:pPr>
            <w:r w:rsidRPr="003B6641">
              <w:rPr>
                <w:sz w:val="20"/>
                <w:szCs w:val="20"/>
              </w:rPr>
              <w:t>Мука пшеничная (в/с, 1 сорта)</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3B6641" w:rsidRDefault="00FE4EED">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31,57</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33,01</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34,91</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36,21</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39,61</w:t>
            </w:r>
          </w:p>
        </w:tc>
        <w:tc>
          <w:tcPr>
            <w:tcW w:w="993"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30,08</w:t>
            </w:r>
          </w:p>
        </w:tc>
      </w:tr>
      <w:tr w:rsidR="00FE4EED" w:rsidRPr="003B6641" w:rsidTr="003B6641">
        <w:trPr>
          <w:trHeight w:val="66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3B6641" w:rsidRDefault="00FE4EED">
            <w:pPr>
              <w:rPr>
                <w:sz w:val="20"/>
                <w:szCs w:val="20"/>
              </w:rPr>
            </w:pPr>
            <w:r w:rsidRPr="003B6641">
              <w:rPr>
                <w:sz w:val="20"/>
                <w:szCs w:val="20"/>
              </w:rPr>
              <w:t>Хлеб ржаной, ржано-пшеничный</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3B6641" w:rsidRDefault="00FE4EED">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53,17</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53,33</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49,27</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55,61</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48,37</w:t>
            </w:r>
          </w:p>
        </w:tc>
        <w:tc>
          <w:tcPr>
            <w:tcW w:w="993"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62,19</w:t>
            </w:r>
          </w:p>
        </w:tc>
      </w:tr>
      <w:tr w:rsidR="00FE4EED" w:rsidRPr="003B6641" w:rsidTr="003B6641">
        <w:trPr>
          <w:trHeight w:val="66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3B6641" w:rsidRDefault="00FE4EED">
            <w:pPr>
              <w:rPr>
                <w:sz w:val="20"/>
                <w:szCs w:val="20"/>
              </w:rPr>
            </w:pPr>
            <w:r w:rsidRPr="003B6641">
              <w:rPr>
                <w:sz w:val="20"/>
                <w:szCs w:val="20"/>
              </w:rPr>
              <w:t>Хлеб и хлебобулочные изделия из муки 1, 2 сорта</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3B6641" w:rsidRDefault="00FE4EED">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57,39</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48,82</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50,93</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55,55</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51,94</w:t>
            </w:r>
          </w:p>
        </w:tc>
        <w:tc>
          <w:tcPr>
            <w:tcW w:w="993"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58,11</w:t>
            </w:r>
          </w:p>
        </w:tc>
      </w:tr>
      <w:tr w:rsidR="00FE4EED" w:rsidRPr="003B6641" w:rsidTr="003B6641">
        <w:trPr>
          <w:trHeight w:val="525"/>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FE4EED" w:rsidRPr="003B6641" w:rsidRDefault="00FE4EED">
            <w:pPr>
              <w:rPr>
                <w:sz w:val="20"/>
                <w:szCs w:val="20"/>
              </w:rPr>
            </w:pPr>
            <w:r w:rsidRPr="003B6641">
              <w:rPr>
                <w:sz w:val="20"/>
                <w:szCs w:val="20"/>
              </w:rPr>
              <w:t>Рис шлифованный</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3B6641" w:rsidRDefault="00FE4EED">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72,41</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69,07</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71,46</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72,30</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101,60</w:t>
            </w:r>
          </w:p>
        </w:tc>
        <w:tc>
          <w:tcPr>
            <w:tcW w:w="993"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87,95</w:t>
            </w:r>
          </w:p>
        </w:tc>
      </w:tr>
      <w:tr w:rsidR="00FE4EED" w:rsidRPr="003B6641" w:rsidTr="003B6641">
        <w:trPr>
          <w:trHeight w:val="51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3B6641" w:rsidRDefault="00FE4EED">
            <w:pPr>
              <w:rPr>
                <w:sz w:val="20"/>
                <w:szCs w:val="20"/>
              </w:rPr>
            </w:pPr>
            <w:r w:rsidRPr="003B6641">
              <w:rPr>
                <w:sz w:val="20"/>
                <w:szCs w:val="20"/>
              </w:rPr>
              <w:t>Пшено</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3B6641" w:rsidRDefault="00FE4EED">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52,58</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51,90</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39,40</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51,45</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71,66</w:t>
            </w:r>
          </w:p>
        </w:tc>
        <w:tc>
          <w:tcPr>
            <w:tcW w:w="993"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38,41</w:t>
            </w:r>
          </w:p>
        </w:tc>
      </w:tr>
      <w:tr w:rsidR="00FE4EED" w:rsidRPr="003B6641" w:rsidTr="003B6641">
        <w:trPr>
          <w:trHeight w:val="55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3B6641" w:rsidRDefault="00FE4EED">
            <w:pPr>
              <w:rPr>
                <w:sz w:val="20"/>
                <w:szCs w:val="20"/>
              </w:rPr>
            </w:pPr>
            <w:r w:rsidRPr="003B6641">
              <w:rPr>
                <w:sz w:val="20"/>
                <w:szCs w:val="20"/>
              </w:rPr>
              <w:t xml:space="preserve">Крупа гречневая </w:t>
            </w:r>
            <w:proofErr w:type="gramStart"/>
            <w:r w:rsidRPr="003B6641">
              <w:rPr>
                <w:sz w:val="20"/>
                <w:szCs w:val="20"/>
              </w:rPr>
              <w:t>-я</w:t>
            </w:r>
            <w:proofErr w:type="gramEnd"/>
            <w:r w:rsidRPr="003B6641">
              <w:rPr>
                <w:sz w:val="20"/>
                <w:szCs w:val="20"/>
              </w:rPr>
              <w:t>дрица</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3B6641" w:rsidRDefault="00FE4EED">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61,79</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50,61</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61,10</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48,76</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60,26</w:t>
            </w:r>
          </w:p>
        </w:tc>
        <w:tc>
          <w:tcPr>
            <w:tcW w:w="993"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75,37</w:t>
            </w:r>
          </w:p>
        </w:tc>
      </w:tr>
      <w:tr w:rsidR="00FE4EED" w:rsidRPr="003B6641" w:rsidTr="003B6641">
        <w:trPr>
          <w:trHeight w:val="49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3B6641" w:rsidRDefault="00FE4EED">
            <w:pPr>
              <w:rPr>
                <w:sz w:val="20"/>
                <w:szCs w:val="20"/>
              </w:rPr>
            </w:pPr>
            <w:r w:rsidRPr="003B6641">
              <w:rPr>
                <w:sz w:val="20"/>
                <w:szCs w:val="20"/>
              </w:rPr>
              <w:t>Вермишель</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3B6641" w:rsidRDefault="00FE4EED">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63,09</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52,36</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62,48</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69,94</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107,45</w:t>
            </w:r>
          </w:p>
        </w:tc>
        <w:tc>
          <w:tcPr>
            <w:tcW w:w="993"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100,37</w:t>
            </w:r>
          </w:p>
        </w:tc>
      </w:tr>
      <w:tr w:rsidR="00FE4EED" w:rsidRPr="003B6641" w:rsidTr="003B6641">
        <w:trPr>
          <w:trHeight w:val="45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3B6641" w:rsidRDefault="00FE4EED">
            <w:pPr>
              <w:rPr>
                <w:sz w:val="20"/>
                <w:szCs w:val="20"/>
              </w:rPr>
            </w:pPr>
            <w:r w:rsidRPr="003B6641">
              <w:rPr>
                <w:sz w:val="20"/>
                <w:szCs w:val="20"/>
              </w:rPr>
              <w:t>Картофель</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3B6641" w:rsidRDefault="00FE4EED">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23,34</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22,12</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21,10</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18,77</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19,72</w:t>
            </w:r>
          </w:p>
        </w:tc>
        <w:tc>
          <w:tcPr>
            <w:tcW w:w="993"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30,10</w:t>
            </w:r>
          </w:p>
        </w:tc>
      </w:tr>
      <w:tr w:rsidR="00FE4EED" w:rsidRPr="003B6641" w:rsidTr="003B6641">
        <w:trPr>
          <w:trHeight w:val="76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3B6641" w:rsidRDefault="00FE4EED">
            <w:pPr>
              <w:rPr>
                <w:sz w:val="20"/>
                <w:szCs w:val="20"/>
              </w:rPr>
            </w:pPr>
            <w:r w:rsidRPr="003B6641">
              <w:rPr>
                <w:sz w:val="20"/>
                <w:szCs w:val="20"/>
              </w:rPr>
              <w:t xml:space="preserve">Капуста белокочанная свежая </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3B6641" w:rsidRDefault="00FE4EED">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21,69</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28,34</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20,83</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19,27</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20,59</w:t>
            </w:r>
          </w:p>
        </w:tc>
        <w:tc>
          <w:tcPr>
            <w:tcW w:w="993"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22,90</w:t>
            </w:r>
          </w:p>
        </w:tc>
      </w:tr>
      <w:tr w:rsidR="00FE4EED" w:rsidRPr="003B6641" w:rsidTr="003B6641">
        <w:trPr>
          <w:trHeight w:val="43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3B6641" w:rsidRDefault="00FE4EED">
            <w:pPr>
              <w:rPr>
                <w:sz w:val="20"/>
                <w:szCs w:val="20"/>
              </w:rPr>
            </w:pPr>
            <w:r w:rsidRPr="003B6641">
              <w:rPr>
                <w:sz w:val="20"/>
                <w:szCs w:val="20"/>
              </w:rPr>
              <w:t xml:space="preserve">Лук репчатый </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3B6641" w:rsidRDefault="00FE4EED">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27,80</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28,34</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25,00</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21,60</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22,39</w:t>
            </w:r>
          </w:p>
        </w:tc>
        <w:tc>
          <w:tcPr>
            <w:tcW w:w="993"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23,12</w:t>
            </w:r>
          </w:p>
        </w:tc>
      </w:tr>
      <w:tr w:rsidR="00FE4EED" w:rsidRPr="003B6641" w:rsidTr="003B6641">
        <w:trPr>
          <w:trHeight w:val="45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3B6641" w:rsidRDefault="00FE4EED">
            <w:pPr>
              <w:rPr>
                <w:sz w:val="20"/>
                <w:szCs w:val="20"/>
              </w:rPr>
            </w:pPr>
            <w:r w:rsidRPr="003B6641">
              <w:rPr>
                <w:sz w:val="20"/>
                <w:szCs w:val="20"/>
              </w:rPr>
              <w:t>Морковь</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3B6641" w:rsidRDefault="00FE4EED">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32,86</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33,90</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29,33</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23,77</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25,35</w:t>
            </w:r>
          </w:p>
        </w:tc>
        <w:tc>
          <w:tcPr>
            <w:tcW w:w="993"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35,00</w:t>
            </w:r>
          </w:p>
        </w:tc>
      </w:tr>
      <w:tr w:rsidR="00FE4EED" w:rsidRPr="003B6641" w:rsidTr="003B6641">
        <w:trPr>
          <w:trHeight w:val="42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3B6641" w:rsidRDefault="00FE4EED">
            <w:pPr>
              <w:rPr>
                <w:sz w:val="20"/>
                <w:szCs w:val="20"/>
              </w:rPr>
            </w:pPr>
            <w:r w:rsidRPr="003B6641">
              <w:rPr>
                <w:sz w:val="20"/>
                <w:szCs w:val="20"/>
              </w:rPr>
              <w:t>Яблоки</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3B6641" w:rsidRDefault="00FE4EED">
            <w:pPr>
              <w:jc w:val="center"/>
              <w:rPr>
                <w:sz w:val="20"/>
                <w:szCs w:val="20"/>
              </w:rPr>
            </w:pPr>
            <w:r w:rsidRPr="003B6641">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96,33</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96,51</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102,60</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105,15</w:t>
            </w:r>
          </w:p>
        </w:tc>
        <w:tc>
          <w:tcPr>
            <w:tcW w:w="1134"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96,64</w:t>
            </w:r>
          </w:p>
        </w:tc>
        <w:tc>
          <w:tcPr>
            <w:tcW w:w="993" w:type="dxa"/>
            <w:tcBorders>
              <w:top w:val="nil"/>
              <w:left w:val="nil"/>
              <w:bottom w:val="single" w:sz="4" w:space="0" w:color="auto"/>
              <w:right w:val="single" w:sz="4" w:space="0" w:color="auto"/>
            </w:tcBorders>
            <w:shd w:val="clear" w:color="auto" w:fill="auto"/>
            <w:vAlign w:val="bottom"/>
            <w:hideMark/>
          </w:tcPr>
          <w:p w:rsidR="00FE4EED" w:rsidRPr="003B6641" w:rsidRDefault="00FE4EED">
            <w:pPr>
              <w:jc w:val="right"/>
              <w:rPr>
                <w:sz w:val="20"/>
                <w:szCs w:val="20"/>
              </w:rPr>
            </w:pPr>
            <w:r w:rsidRPr="003B6641">
              <w:rPr>
                <w:sz w:val="20"/>
                <w:szCs w:val="20"/>
              </w:rPr>
              <w:t>96,16</w:t>
            </w:r>
          </w:p>
        </w:tc>
      </w:tr>
    </w:tbl>
    <w:p w:rsidR="00FE4EED" w:rsidRDefault="00FE4EED" w:rsidP="006402DF">
      <w:pPr>
        <w:ind w:left="284"/>
        <w:jc w:val="both"/>
      </w:pPr>
    </w:p>
    <w:p w:rsidR="001B4251" w:rsidRDefault="001B4251" w:rsidP="006402DF">
      <w:pPr>
        <w:ind w:left="284"/>
        <w:jc w:val="both"/>
      </w:pPr>
    </w:p>
    <w:p w:rsidR="00720540" w:rsidRDefault="00720540" w:rsidP="006402DF">
      <w:pPr>
        <w:ind w:left="284"/>
        <w:jc w:val="both"/>
      </w:pPr>
    </w:p>
    <w:p w:rsidR="001B4251" w:rsidRDefault="001B4251" w:rsidP="006402DF">
      <w:pPr>
        <w:ind w:left="284"/>
        <w:jc w:val="both"/>
      </w:pPr>
    </w:p>
    <w:p w:rsidR="001B4251" w:rsidRDefault="001B4251" w:rsidP="001B4251">
      <w:pPr>
        <w:ind w:left="284"/>
        <w:jc w:val="right"/>
      </w:pPr>
      <w:r>
        <w:lastRenderedPageBreak/>
        <w:t>Таблица 56</w:t>
      </w:r>
    </w:p>
    <w:tbl>
      <w:tblPr>
        <w:tblW w:w="9511" w:type="dxa"/>
        <w:tblInd w:w="95" w:type="dxa"/>
        <w:tblLayout w:type="fixed"/>
        <w:tblLook w:val="04A0" w:firstRow="1" w:lastRow="0" w:firstColumn="1" w:lastColumn="0" w:noHBand="0" w:noVBand="1"/>
      </w:tblPr>
      <w:tblGrid>
        <w:gridCol w:w="1714"/>
        <w:gridCol w:w="1276"/>
        <w:gridCol w:w="992"/>
        <w:gridCol w:w="1134"/>
        <w:gridCol w:w="1134"/>
        <w:gridCol w:w="1134"/>
        <w:gridCol w:w="1134"/>
        <w:gridCol w:w="993"/>
      </w:tblGrid>
      <w:tr w:rsidR="00FE4EED" w:rsidRPr="00720540" w:rsidTr="00720540">
        <w:trPr>
          <w:trHeight w:val="420"/>
        </w:trPr>
        <w:tc>
          <w:tcPr>
            <w:tcW w:w="9511" w:type="dxa"/>
            <w:gridSpan w:val="8"/>
            <w:tcBorders>
              <w:top w:val="nil"/>
              <w:left w:val="nil"/>
              <w:bottom w:val="nil"/>
              <w:right w:val="nil"/>
            </w:tcBorders>
            <w:shd w:val="clear" w:color="auto" w:fill="auto"/>
            <w:vAlign w:val="bottom"/>
            <w:hideMark/>
          </w:tcPr>
          <w:p w:rsidR="00FE4EED" w:rsidRPr="00720540" w:rsidRDefault="00FE4EED">
            <w:pPr>
              <w:jc w:val="center"/>
              <w:rPr>
                <w:bCs/>
                <w:sz w:val="20"/>
                <w:szCs w:val="20"/>
              </w:rPr>
            </w:pPr>
            <w:r w:rsidRPr="00720540">
              <w:rPr>
                <w:bCs/>
                <w:sz w:val="20"/>
                <w:szCs w:val="20"/>
              </w:rPr>
              <w:t>за ноябрь 2018 года</w:t>
            </w:r>
          </w:p>
        </w:tc>
      </w:tr>
      <w:tr w:rsidR="00FE4EED" w:rsidRPr="00720540" w:rsidTr="00720540">
        <w:trPr>
          <w:trHeight w:val="405"/>
        </w:trPr>
        <w:tc>
          <w:tcPr>
            <w:tcW w:w="1714" w:type="dxa"/>
            <w:tcBorders>
              <w:top w:val="nil"/>
              <w:left w:val="nil"/>
              <w:bottom w:val="nil"/>
              <w:right w:val="nil"/>
            </w:tcBorders>
            <w:shd w:val="clear" w:color="auto" w:fill="auto"/>
            <w:noWrap/>
            <w:vAlign w:val="bottom"/>
            <w:hideMark/>
          </w:tcPr>
          <w:p w:rsidR="00FE4EED" w:rsidRPr="00720540" w:rsidRDefault="00FE4EED">
            <w:pPr>
              <w:jc w:val="center"/>
              <w:rPr>
                <w:bCs/>
                <w:sz w:val="20"/>
                <w:szCs w:val="20"/>
              </w:rPr>
            </w:pPr>
          </w:p>
        </w:tc>
        <w:tc>
          <w:tcPr>
            <w:tcW w:w="1276" w:type="dxa"/>
            <w:tcBorders>
              <w:top w:val="nil"/>
              <w:left w:val="nil"/>
              <w:bottom w:val="nil"/>
              <w:right w:val="nil"/>
            </w:tcBorders>
            <w:shd w:val="clear" w:color="auto" w:fill="auto"/>
            <w:noWrap/>
            <w:vAlign w:val="bottom"/>
            <w:hideMark/>
          </w:tcPr>
          <w:p w:rsidR="00FE4EED" w:rsidRPr="00720540" w:rsidRDefault="00FE4EED">
            <w:pPr>
              <w:jc w:val="center"/>
              <w:rPr>
                <w:bCs/>
                <w:sz w:val="20"/>
                <w:szCs w:val="20"/>
              </w:rPr>
            </w:pPr>
          </w:p>
        </w:tc>
        <w:tc>
          <w:tcPr>
            <w:tcW w:w="992" w:type="dxa"/>
            <w:tcBorders>
              <w:top w:val="nil"/>
              <w:left w:val="nil"/>
              <w:bottom w:val="nil"/>
              <w:right w:val="nil"/>
            </w:tcBorders>
            <w:shd w:val="clear" w:color="auto" w:fill="auto"/>
            <w:noWrap/>
            <w:vAlign w:val="bottom"/>
            <w:hideMark/>
          </w:tcPr>
          <w:p w:rsidR="00FE4EED" w:rsidRPr="00720540" w:rsidRDefault="00FE4EED">
            <w:pPr>
              <w:rPr>
                <w:bCs/>
                <w:sz w:val="20"/>
                <w:szCs w:val="20"/>
              </w:rPr>
            </w:pPr>
          </w:p>
        </w:tc>
        <w:tc>
          <w:tcPr>
            <w:tcW w:w="1134" w:type="dxa"/>
            <w:tcBorders>
              <w:top w:val="nil"/>
              <w:left w:val="nil"/>
              <w:bottom w:val="nil"/>
              <w:right w:val="nil"/>
            </w:tcBorders>
            <w:shd w:val="clear" w:color="auto" w:fill="auto"/>
            <w:vAlign w:val="bottom"/>
            <w:hideMark/>
          </w:tcPr>
          <w:p w:rsidR="00FE4EED" w:rsidRPr="00720540" w:rsidRDefault="00FE4EED">
            <w:pPr>
              <w:jc w:val="center"/>
              <w:rPr>
                <w:bCs/>
                <w:sz w:val="20"/>
                <w:szCs w:val="20"/>
              </w:rPr>
            </w:pPr>
          </w:p>
        </w:tc>
        <w:tc>
          <w:tcPr>
            <w:tcW w:w="1134" w:type="dxa"/>
            <w:tcBorders>
              <w:top w:val="nil"/>
              <w:left w:val="nil"/>
              <w:bottom w:val="nil"/>
              <w:right w:val="nil"/>
            </w:tcBorders>
            <w:shd w:val="clear" w:color="auto" w:fill="auto"/>
            <w:vAlign w:val="bottom"/>
            <w:hideMark/>
          </w:tcPr>
          <w:p w:rsidR="00FE4EED" w:rsidRPr="00720540" w:rsidRDefault="00FE4EED">
            <w:pPr>
              <w:jc w:val="center"/>
              <w:rPr>
                <w:bCs/>
                <w:sz w:val="20"/>
                <w:szCs w:val="20"/>
              </w:rPr>
            </w:pPr>
          </w:p>
        </w:tc>
        <w:tc>
          <w:tcPr>
            <w:tcW w:w="1134" w:type="dxa"/>
            <w:tcBorders>
              <w:top w:val="nil"/>
              <w:left w:val="nil"/>
              <w:bottom w:val="nil"/>
              <w:right w:val="nil"/>
            </w:tcBorders>
            <w:shd w:val="clear" w:color="auto" w:fill="auto"/>
            <w:vAlign w:val="bottom"/>
            <w:hideMark/>
          </w:tcPr>
          <w:p w:rsidR="00FE4EED" w:rsidRPr="00720540" w:rsidRDefault="00FE4EED">
            <w:pPr>
              <w:jc w:val="center"/>
              <w:rPr>
                <w:bCs/>
                <w:sz w:val="20"/>
                <w:szCs w:val="20"/>
              </w:rPr>
            </w:pPr>
          </w:p>
        </w:tc>
        <w:tc>
          <w:tcPr>
            <w:tcW w:w="1134" w:type="dxa"/>
            <w:tcBorders>
              <w:top w:val="nil"/>
              <w:left w:val="nil"/>
              <w:bottom w:val="nil"/>
              <w:right w:val="nil"/>
            </w:tcBorders>
            <w:shd w:val="clear" w:color="auto" w:fill="auto"/>
            <w:noWrap/>
            <w:vAlign w:val="bottom"/>
            <w:hideMark/>
          </w:tcPr>
          <w:p w:rsidR="00FE4EED" w:rsidRPr="00720540" w:rsidRDefault="00FE4EED">
            <w:pPr>
              <w:rPr>
                <w:bCs/>
                <w:sz w:val="20"/>
                <w:szCs w:val="20"/>
              </w:rPr>
            </w:pPr>
          </w:p>
        </w:tc>
        <w:tc>
          <w:tcPr>
            <w:tcW w:w="993" w:type="dxa"/>
            <w:tcBorders>
              <w:top w:val="nil"/>
              <w:left w:val="nil"/>
              <w:bottom w:val="nil"/>
              <w:right w:val="nil"/>
            </w:tcBorders>
            <w:shd w:val="clear" w:color="auto" w:fill="auto"/>
            <w:noWrap/>
            <w:vAlign w:val="bottom"/>
            <w:hideMark/>
          </w:tcPr>
          <w:p w:rsidR="00FE4EED" w:rsidRPr="00720540" w:rsidRDefault="00FE4EED">
            <w:pPr>
              <w:jc w:val="right"/>
              <w:rPr>
                <w:sz w:val="20"/>
                <w:szCs w:val="20"/>
              </w:rPr>
            </w:pPr>
            <w:r w:rsidRPr="00720540">
              <w:rPr>
                <w:sz w:val="20"/>
                <w:szCs w:val="20"/>
              </w:rPr>
              <w:t>рублей</w:t>
            </w:r>
          </w:p>
        </w:tc>
      </w:tr>
      <w:tr w:rsidR="00FE4EED" w:rsidRPr="00720540" w:rsidTr="00720540">
        <w:trPr>
          <w:trHeight w:val="810"/>
        </w:trPr>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EED" w:rsidRPr="00720540" w:rsidRDefault="00FE4EED">
            <w:pPr>
              <w:jc w:val="center"/>
              <w:rPr>
                <w:bCs/>
                <w:sz w:val="20"/>
                <w:szCs w:val="20"/>
              </w:rPr>
            </w:pPr>
            <w:r w:rsidRPr="00720540">
              <w:rPr>
                <w:bCs/>
                <w:sz w:val="20"/>
                <w:szCs w:val="20"/>
              </w:rPr>
              <w:t>Наименование товара (услуги)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4EED" w:rsidRPr="00720540" w:rsidRDefault="00FE4EED">
            <w:pPr>
              <w:jc w:val="center"/>
              <w:rPr>
                <w:bCs/>
                <w:sz w:val="20"/>
                <w:szCs w:val="20"/>
              </w:rPr>
            </w:pPr>
            <w:r w:rsidRPr="00720540">
              <w:rPr>
                <w:bCs/>
                <w:sz w:val="20"/>
                <w:szCs w:val="20"/>
              </w:rPr>
              <w:t>Единицы 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4EED" w:rsidRPr="00720540" w:rsidRDefault="00FE4EED">
            <w:pPr>
              <w:jc w:val="center"/>
              <w:rPr>
                <w:bCs/>
                <w:sz w:val="20"/>
                <w:szCs w:val="20"/>
              </w:rPr>
            </w:pPr>
            <w:r w:rsidRPr="00720540">
              <w:rPr>
                <w:bCs/>
                <w:sz w:val="20"/>
                <w:szCs w:val="20"/>
              </w:rPr>
              <w:t>Покачи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E4EED" w:rsidRPr="00720540" w:rsidRDefault="00FE4EED">
            <w:pPr>
              <w:jc w:val="center"/>
              <w:rPr>
                <w:bCs/>
                <w:sz w:val="20"/>
                <w:szCs w:val="20"/>
              </w:rPr>
            </w:pPr>
            <w:r w:rsidRPr="00720540">
              <w:rPr>
                <w:bCs/>
                <w:sz w:val="20"/>
                <w:szCs w:val="20"/>
              </w:rPr>
              <w:t>Когалым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E4EED" w:rsidRPr="00720540" w:rsidRDefault="00FE4EED">
            <w:pPr>
              <w:jc w:val="center"/>
              <w:rPr>
                <w:bCs/>
                <w:sz w:val="20"/>
                <w:szCs w:val="20"/>
              </w:rPr>
            </w:pPr>
            <w:r w:rsidRPr="00720540">
              <w:rPr>
                <w:bCs/>
                <w:sz w:val="20"/>
                <w:szCs w:val="20"/>
              </w:rPr>
              <w:t>Лангепас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E4EED" w:rsidRPr="00720540" w:rsidRDefault="00FE4EED">
            <w:pPr>
              <w:jc w:val="center"/>
              <w:rPr>
                <w:bCs/>
                <w:sz w:val="20"/>
                <w:szCs w:val="20"/>
              </w:rPr>
            </w:pPr>
            <w:r w:rsidRPr="00720540">
              <w:rPr>
                <w:bCs/>
                <w:sz w:val="20"/>
                <w:szCs w:val="20"/>
              </w:rPr>
              <w:t>Мегион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E4EED" w:rsidRPr="00720540" w:rsidRDefault="00FE4EED">
            <w:pPr>
              <w:jc w:val="center"/>
              <w:rPr>
                <w:bCs/>
                <w:sz w:val="20"/>
                <w:szCs w:val="20"/>
              </w:rPr>
            </w:pPr>
            <w:proofErr w:type="gramStart"/>
            <w:r w:rsidRPr="00720540">
              <w:rPr>
                <w:bCs/>
                <w:sz w:val="20"/>
                <w:szCs w:val="20"/>
              </w:rPr>
              <w:t>Нижне-вартовск</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E4EED" w:rsidRPr="00720540" w:rsidRDefault="00FE4EED">
            <w:pPr>
              <w:jc w:val="center"/>
              <w:rPr>
                <w:bCs/>
                <w:sz w:val="20"/>
                <w:szCs w:val="20"/>
              </w:rPr>
            </w:pPr>
            <w:r w:rsidRPr="00720540">
              <w:rPr>
                <w:bCs/>
                <w:sz w:val="20"/>
                <w:szCs w:val="20"/>
              </w:rPr>
              <w:t>Сургут</w:t>
            </w:r>
          </w:p>
        </w:tc>
      </w:tr>
      <w:tr w:rsidR="00FE4EED" w:rsidRPr="00720540" w:rsidTr="00720540">
        <w:trPr>
          <w:trHeight w:val="66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FE4EED" w:rsidRPr="00720540" w:rsidRDefault="00FE4EED">
            <w:pPr>
              <w:rPr>
                <w:sz w:val="20"/>
                <w:szCs w:val="20"/>
              </w:rPr>
            </w:pPr>
            <w:r w:rsidRPr="00720540">
              <w:rPr>
                <w:sz w:val="20"/>
                <w:szCs w:val="20"/>
              </w:rPr>
              <w:t>Свинина (кроме бескостного мяса)</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pPr>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271,91</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246,79</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273,75</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286,62</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297,96</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345,78</w:t>
            </w:r>
          </w:p>
        </w:tc>
      </w:tr>
      <w:tr w:rsidR="00FE4EED" w:rsidRPr="00720540" w:rsidTr="00720540">
        <w:trPr>
          <w:trHeight w:val="675"/>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FE4EED" w:rsidRPr="00720540" w:rsidRDefault="00FE4EED">
            <w:pPr>
              <w:rPr>
                <w:sz w:val="20"/>
                <w:szCs w:val="20"/>
              </w:rPr>
            </w:pPr>
            <w:r w:rsidRPr="00720540">
              <w:rPr>
                <w:sz w:val="20"/>
                <w:szCs w:val="20"/>
              </w:rPr>
              <w:t>Говядин</w:t>
            </w:r>
            <w:proofErr w:type="gramStart"/>
            <w:r w:rsidRPr="00720540">
              <w:rPr>
                <w:sz w:val="20"/>
                <w:szCs w:val="20"/>
              </w:rPr>
              <w:t>а(</w:t>
            </w:r>
            <w:proofErr w:type="gramEnd"/>
            <w:r w:rsidRPr="00720540">
              <w:rPr>
                <w:sz w:val="20"/>
                <w:szCs w:val="20"/>
              </w:rPr>
              <w:t>кроме бескостного мяса)</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pPr>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363,23</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359,24</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355,67</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367,08</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370,59</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386,00</w:t>
            </w:r>
          </w:p>
        </w:tc>
      </w:tr>
      <w:tr w:rsidR="00FE4EED" w:rsidRPr="00720540" w:rsidTr="00720540">
        <w:trPr>
          <w:trHeight w:val="72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FE4EED" w:rsidRPr="00720540" w:rsidRDefault="00FE4EED">
            <w:pPr>
              <w:rPr>
                <w:sz w:val="20"/>
                <w:szCs w:val="20"/>
              </w:rPr>
            </w:pPr>
            <w:r w:rsidRPr="00720540">
              <w:rPr>
                <w:sz w:val="20"/>
                <w:szCs w:val="20"/>
              </w:rPr>
              <w:t>Баранин</w:t>
            </w:r>
            <w:proofErr w:type="gramStart"/>
            <w:r w:rsidRPr="00720540">
              <w:rPr>
                <w:sz w:val="20"/>
                <w:szCs w:val="20"/>
              </w:rPr>
              <w:t>а(</w:t>
            </w:r>
            <w:proofErr w:type="gramEnd"/>
            <w:r w:rsidRPr="00720540">
              <w:rPr>
                <w:sz w:val="20"/>
                <w:szCs w:val="20"/>
              </w:rPr>
              <w:t>кроме бескостного мяса)</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pPr>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365,00</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372,29</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340,00</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382,28</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374,84</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340,98</w:t>
            </w:r>
          </w:p>
        </w:tc>
      </w:tr>
      <w:tr w:rsidR="00FE4EED" w:rsidRPr="00720540" w:rsidTr="00720540">
        <w:trPr>
          <w:trHeight w:val="49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pPr>
              <w:rPr>
                <w:sz w:val="20"/>
                <w:szCs w:val="20"/>
              </w:rPr>
            </w:pPr>
            <w:r w:rsidRPr="00720540">
              <w:rPr>
                <w:sz w:val="20"/>
                <w:szCs w:val="20"/>
              </w:rPr>
              <w:t>Куры (кроме окорочков)</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pPr>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159,53</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154,16</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154,64</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173,12</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173,21</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151,85</w:t>
            </w:r>
          </w:p>
        </w:tc>
      </w:tr>
      <w:tr w:rsidR="00FE4EED" w:rsidRPr="00720540" w:rsidTr="00720540">
        <w:trPr>
          <w:trHeight w:val="73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pPr>
              <w:rPr>
                <w:sz w:val="20"/>
                <w:szCs w:val="20"/>
              </w:rPr>
            </w:pPr>
            <w:r w:rsidRPr="00720540">
              <w:rPr>
                <w:sz w:val="20"/>
                <w:szCs w:val="20"/>
              </w:rPr>
              <w:t>Рыба мороженая неразделанная</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pPr>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160,03</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128,38</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145,56</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171,65</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218,07</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233,35</w:t>
            </w:r>
          </w:p>
        </w:tc>
      </w:tr>
      <w:tr w:rsidR="00FE4EED" w:rsidRPr="00720540" w:rsidTr="00720540">
        <w:trPr>
          <w:trHeight w:val="46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pPr>
              <w:rPr>
                <w:sz w:val="20"/>
                <w:szCs w:val="20"/>
              </w:rPr>
            </w:pPr>
            <w:r w:rsidRPr="00720540">
              <w:rPr>
                <w:sz w:val="20"/>
                <w:szCs w:val="20"/>
              </w:rPr>
              <w:t>Масло сливочное</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pPr>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477,66</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416,51</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450,31</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412,10</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729,17</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668,82</w:t>
            </w:r>
          </w:p>
        </w:tc>
      </w:tr>
      <w:tr w:rsidR="00FE4EED" w:rsidRPr="00720540" w:rsidTr="00720540">
        <w:trPr>
          <w:trHeight w:val="54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pPr>
              <w:rPr>
                <w:sz w:val="20"/>
                <w:szCs w:val="20"/>
              </w:rPr>
            </w:pPr>
            <w:r w:rsidRPr="00720540">
              <w:rPr>
                <w:sz w:val="20"/>
                <w:szCs w:val="20"/>
              </w:rPr>
              <w:t>Масло подсолнечное</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pPr>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98,47</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94,16</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99,02</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100,16</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95,66</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120,84</w:t>
            </w:r>
          </w:p>
        </w:tc>
      </w:tr>
      <w:tr w:rsidR="00FE4EED" w:rsidRPr="00720540" w:rsidTr="00720540">
        <w:trPr>
          <w:trHeight w:val="1095"/>
        </w:trPr>
        <w:tc>
          <w:tcPr>
            <w:tcW w:w="1714" w:type="dxa"/>
            <w:tcBorders>
              <w:top w:val="nil"/>
              <w:left w:val="single" w:sz="4" w:space="0" w:color="auto"/>
              <w:bottom w:val="single" w:sz="4" w:space="0" w:color="auto"/>
              <w:right w:val="single" w:sz="4" w:space="0" w:color="auto"/>
            </w:tcBorders>
            <w:shd w:val="clear" w:color="auto" w:fill="auto"/>
            <w:hideMark/>
          </w:tcPr>
          <w:p w:rsidR="00FE4EED" w:rsidRPr="00720540" w:rsidRDefault="00FE4EED">
            <w:pPr>
              <w:rPr>
                <w:sz w:val="20"/>
                <w:szCs w:val="20"/>
              </w:rPr>
            </w:pPr>
            <w:r w:rsidRPr="00720540">
              <w:rPr>
                <w:sz w:val="20"/>
                <w:szCs w:val="20"/>
              </w:rPr>
              <w:t xml:space="preserve">Молоко питьевое цельное пастеризованное жирностью 2,5-3,2 % </w:t>
            </w:r>
          </w:p>
        </w:tc>
        <w:tc>
          <w:tcPr>
            <w:tcW w:w="1276" w:type="dxa"/>
            <w:tcBorders>
              <w:top w:val="nil"/>
              <w:left w:val="nil"/>
              <w:bottom w:val="single" w:sz="4" w:space="0" w:color="auto"/>
              <w:right w:val="single" w:sz="4" w:space="0" w:color="auto"/>
            </w:tcBorders>
            <w:shd w:val="clear" w:color="auto" w:fill="auto"/>
            <w:hideMark/>
          </w:tcPr>
          <w:p w:rsidR="00FE4EED" w:rsidRPr="00720540" w:rsidRDefault="00FE4EED">
            <w:pPr>
              <w:jc w:val="center"/>
              <w:rPr>
                <w:sz w:val="20"/>
                <w:szCs w:val="20"/>
              </w:rPr>
            </w:pPr>
            <w:r w:rsidRPr="00720540">
              <w:rPr>
                <w:sz w:val="20"/>
                <w:szCs w:val="20"/>
              </w:rPr>
              <w:t>литр</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62,44</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68,55</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63,55</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67,87</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85,46</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85,80</w:t>
            </w:r>
          </w:p>
        </w:tc>
      </w:tr>
      <w:tr w:rsidR="00FE4EED" w:rsidRPr="00720540" w:rsidTr="00720540">
        <w:trPr>
          <w:trHeight w:val="1080"/>
        </w:trPr>
        <w:tc>
          <w:tcPr>
            <w:tcW w:w="1714" w:type="dxa"/>
            <w:tcBorders>
              <w:top w:val="nil"/>
              <w:left w:val="single" w:sz="4" w:space="0" w:color="auto"/>
              <w:bottom w:val="single" w:sz="4" w:space="0" w:color="auto"/>
              <w:right w:val="single" w:sz="4" w:space="0" w:color="auto"/>
            </w:tcBorders>
            <w:shd w:val="clear" w:color="auto" w:fill="auto"/>
            <w:hideMark/>
          </w:tcPr>
          <w:p w:rsidR="00FE4EED" w:rsidRPr="00720540" w:rsidRDefault="00FE4EED">
            <w:pPr>
              <w:rPr>
                <w:sz w:val="20"/>
                <w:szCs w:val="20"/>
              </w:rPr>
            </w:pPr>
            <w:r w:rsidRPr="00720540">
              <w:rPr>
                <w:sz w:val="20"/>
                <w:szCs w:val="20"/>
              </w:rPr>
              <w:t xml:space="preserve">Молоко питьевое цельное стерилизованное жирностью 2,5-3,2 % </w:t>
            </w:r>
          </w:p>
        </w:tc>
        <w:tc>
          <w:tcPr>
            <w:tcW w:w="1276" w:type="dxa"/>
            <w:tcBorders>
              <w:top w:val="nil"/>
              <w:left w:val="nil"/>
              <w:bottom w:val="single" w:sz="4" w:space="0" w:color="auto"/>
              <w:right w:val="single" w:sz="4" w:space="0" w:color="auto"/>
            </w:tcBorders>
            <w:shd w:val="clear" w:color="auto" w:fill="auto"/>
            <w:hideMark/>
          </w:tcPr>
          <w:p w:rsidR="00FE4EED" w:rsidRPr="00720540" w:rsidRDefault="00FE4EED">
            <w:pPr>
              <w:jc w:val="center"/>
              <w:rPr>
                <w:sz w:val="20"/>
                <w:szCs w:val="20"/>
              </w:rPr>
            </w:pPr>
            <w:r w:rsidRPr="00720540">
              <w:rPr>
                <w:sz w:val="20"/>
                <w:szCs w:val="20"/>
              </w:rPr>
              <w:t>литр</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66,30</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53,47</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65,27</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65,45</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90,11</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84,00</w:t>
            </w:r>
          </w:p>
        </w:tc>
      </w:tr>
      <w:tr w:rsidR="00FE4EED" w:rsidRPr="00720540" w:rsidTr="00720540">
        <w:trPr>
          <w:trHeight w:val="45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pPr>
              <w:rPr>
                <w:sz w:val="20"/>
                <w:szCs w:val="20"/>
              </w:rPr>
            </w:pPr>
            <w:r w:rsidRPr="00720540">
              <w:rPr>
                <w:sz w:val="20"/>
                <w:szCs w:val="20"/>
              </w:rPr>
              <w:t>Яйца куриные</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pPr>
              <w:jc w:val="center"/>
              <w:rPr>
                <w:sz w:val="20"/>
                <w:szCs w:val="20"/>
              </w:rPr>
            </w:pPr>
            <w:r w:rsidRPr="00720540">
              <w:rPr>
                <w:sz w:val="20"/>
                <w:szCs w:val="20"/>
              </w:rPr>
              <w:t>10 шт.</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60,98</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50,68</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54,36</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57,60</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69,01</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63,20</w:t>
            </w:r>
          </w:p>
        </w:tc>
      </w:tr>
      <w:tr w:rsidR="00FE4EED" w:rsidRPr="00720540" w:rsidTr="00720540">
        <w:trPr>
          <w:trHeight w:val="45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pPr>
              <w:rPr>
                <w:sz w:val="20"/>
                <w:szCs w:val="20"/>
              </w:rPr>
            </w:pPr>
            <w:r w:rsidRPr="00720540">
              <w:rPr>
                <w:sz w:val="20"/>
                <w:szCs w:val="20"/>
              </w:rPr>
              <w:t>Сахар-песок</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pPr>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49,69</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47,55</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46,19</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48,82</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47,10</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49,39</w:t>
            </w:r>
          </w:p>
        </w:tc>
      </w:tr>
      <w:tr w:rsidR="00FE4EED" w:rsidRPr="00720540" w:rsidTr="00720540">
        <w:trPr>
          <w:trHeight w:val="49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pPr>
              <w:rPr>
                <w:sz w:val="20"/>
                <w:szCs w:val="20"/>
              </w:rPr>
            </w:pPr>
            <w:r w:rsidRPr="00720540">
              <w:rPr>
                <w:sz w:val="20"/>
                <w:szCs w:val="20"/>
              </w:rPr>
              <w:t>Чай черный байховый</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pPr>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655,91</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600,18</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570,20</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622,39</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946,54</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930,50</w:t>
            </w:r>
          </w:p>
        </w:tc>
      </w:tr>
      <w:tr w:rsidR="00FE4EED" w:rsidRPr="00720540" w:rsidTr="00720540">
        <w:trPr>
          <w:trHeight w:val="78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pPr>
              <w:rPr>
                <w:sz w:val="20"/>
                <w:szCs w:val="20"/>
              </w:rPr>
            </w:pPr>
            <w:r w:rsidRPr="00720540">
              <w:rPr>
                <w:sz w:val="20"/>
                <w:szCs w:val="20"/>
              </w:rPr>
              <w:t>Соль поваренная пищевая (не йодированная)</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pPr>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12,70</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12,91</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12,17</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12,59</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12,52</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52,65</w:t>
            </w:r>
          </w:p>
        </w:tc>
      </w:tr>
      <w:tr w:rsidR="00FE4EED" w:rsidRPr="00720540" w:rsidTr="00720540">
        <w:trPr>
          <w:trHeight w:val="66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pPr>
              <w:rPr>
                <w:sz w:val="20"/>
                <w:szCs w:val="20"/>
              </w:rPr>
            </w:pPr>
            <w:r w:rsidRPr="00720540">
              <w:rPr>
                <w:sz w:val="20"/>
                <w:szCs w:val="20"/>
              </w:rPr>
              <w:t>Мука пшеничная (в/с, 1 сорта)</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pPr>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33,79</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33,01</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35,53</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36,98</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41,57</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30,38</w:t>
            </w:r>
          </w:p>
        </w:tc>
      </w:tr>
      <w:tr w:rsidR="00FE4EED" w:rsidRPr="00720540" w:rsidTr="00720540">
        <w:trPr>
          <w:trHeight w:val="66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pPr>
              <w:rPr>
                <w:sz w:val="20"/>
                <w:szCs w:val="20"/>
              </w:rPr>
            </w:pPr>
            <w:r w:rsidRPr="00720540">
              <w:rPr>
                <w:sz w:val="20"/>
                <w:szCs w:val="20"/>
              </w:rPr>
              <w:t>Хлеб ржаной, ржано-пшеничный</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pPr>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53,17</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53,33</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49,30</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57,94</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48,37</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62,23</w:t>
            </w:r>
          </w:p>
        </w:tc>
      </w:tr>
      <w:tr w:rsidR="00FE4EED" w:rsidRPr="00720540" w:rsidTr="00720540">
        <w:trPr>
          <w:trHeight w:val="66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pPr>
              <w:rPr>
                <w:sz w:val="20"/>
                <w:szCs w:val="20"/>
              </w:rPr>
            </w:pPr>
            <w:r w:rsidRPr="00720540">
              <w:rPr>
                <w:sz w:val="20"/>
                <w:szCs w:val="20"/>
              </w:rPr>
              <w:t>Хлеб и хлебобулочные изделия из муки 1, 2 сорта</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pPr>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57,39</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48,82</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50,93</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55,55</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51,55</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58,31</w:t>
            </w:r>
          </w:p>
        </w:tc>
      </w:tr>
      <w:tr w:rsidR="00FE4EED" w:rsidRPr="00720540" w:rsidTr="00720540">
        <w:trPr>
          <w:trHeight w:val="525"/>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FE4EED" w:rsidRPr="00720540" w:rsidRDefault="00FE4EED">
            <w:pPr>
              <w:rPr>
                <w:sz w:val="20"/>
                <w:szCs w:val="20"/>
              </w:rPr>
            </w:pPr>
            <w:r w:rsidRPr="00720540">
              <w:rPr>
                <w:sz w:val="20"/>
                <w:szCs w:val="20"/>
              </w:rPr>
              <w:t>Рис шлифованный</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pPr>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74,40</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70,02</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72,27</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71,73</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102,35</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88,76</w:t>
            </w:r>
          </w:p>
        </w:tc>
      </w:tr>
      <w:tr w:rsidR="00FE4EED" w:rsidRPr="00720540" w:rsidTr="00720540">
        <w:trPr>
          <w:trHeight w:val="51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pPr>
              <w:rPr>
                <w:sz w:val="20"/>
                <w:szCs w:val="20"/>
              </w:rPr>
            </w:pPr>
            <w:r w:rsidRPr="00720540">
              <w:rPr>
                <w:sz w:val="20"/>
                <w:szCs w:val="20"/>
              </w:rPr>
              <w:t>Пшено</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pPr>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61,72</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55,54</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44,18</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51,08</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83,31</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43,83</w:t>
            </w:r>
          </w:p>
        </w:tc>
      </w:tr>
      <w:tr w:rsidR="00FE4EED" w:rsidRPr="00720540" w:rsidTr="00720540">
        <w:trPr>
          <w:trHeight w:val="55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pPr>
              <w:rPr>
                <w:sz w:val="20"/>
                <w:szCs w:val="20"/>
              </w:rPr>
            </w:pPr>
            <w:r w:rsidRPr="00720540">
              <w:rPr>
                <w:sz w:val="20"/>
                <w:szCs w:val="20"/>
              </w:rPr>
              <w:t xml:space="preserve">Крупа гречневая </w:t>
            </w:r>
            <w:proofErr w:type="gramStart"/>
            <w:r w:rsidRPr="00720540">
              <w:rPr>
                <w:sz w:val="20"/>
                <w:szCs w:val="20"/>
              </w:rPr>
              <w:t>-я</w:t>
            </w:r>
            <w:proofErr w:type="gramEnd"/>
            <w:r w:rsidRPr="00720540">
              <w:rPr>
                <w:sz w:val="20"/>
                <w:szCs w:val="20"/>
              </w:rPr>
              <w:t>дрица</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pPr>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62,74</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54,18</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61,10</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48,16</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59,49</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83,81</w:t>
            </w:r>
          </w:p>
        </w:tc>
      </w:tr>
      <w:tr w:rsidR="00FE4EED" w:rsidRPr="00720540" w:rsidTr="00720540">
        <w:trPr>
          <w:trHeight w:val="49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pPr>
              <w:rPr>
                <w:sz w:val="20"/>
                <w:szCs w:val="20"/>
              </w:rPr>
            </w:pPr>
            <w:r w:rsidRPr="00720540">
              <w:rPr>
                <w:sz w:val="20"/>
                <w:szCs w:val="20"/>
              </w:rPr>
              <w:lastRenderedPageBreak/>
              <w:t>Вермишель</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pPr>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63,71</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53,82</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62,48</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69,94</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109,63</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106,11</w:t>
            </w:r>
          </w:p>
        </w:tc>
      </w:tr>
      <w:tr w:rsidR="00FE4EED" w:rsidRPr="00720540" w:rsidTr="00720540">
        <w:trPr>
          <w:trHeight w:val="45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pPr>
              <w:rPr>
                <w:sz w:val="20"/>
                <w:szCs w:val="20"/>
              </w:rPr>
            </w:pPr>
            <w:r w:rsidRPr="00720540">
              <w:rPr>
                <w:sz w:val="20"/>
                <w:szCs w:val="20"/>
              </w:rPr>
              <w:t>Картофель</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pPr>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23,34</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19,74</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20,06</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19,29</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18,49</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24,90</w:t>
            </w:r>
          </w:p>
        </w:tc>
      </w:tr>
      <w:tr w:rsidR="00FE4EED" w:rsidRPr="00720540" w:rsidTr="00720540">
        <w:trPr>
          <w:trHeight w:val="76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pPr>
              <w:rPr>
                <w:sz w:val="20"/>
                <w:szCs w:val="20"/>
              </w:rPr>
            </w:pPr>
            <w:r w:rsidRPr="00720540">
              <w:rPr>
                <w:sz w:val="20"/>
                <w:szCs w:val="20"/>
              </w:rPr>
              <w:t xml:space="preserve">Капуста белокочанная свежая </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pPr>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23,72</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26,55</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20,72</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21,14</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22,95</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19,64</w:t>
            </w:r>
          </w:p>
        </w:tc>
      </w:tr>
      <w:tr w:rsidR="00FE4EED" w:rsidRPr="00720540" w:rsidTr="00720540">
        <w:trPr>
          <w:trHeight w:val="43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pPr>
              <w:rPr>
                <w:sz w:val="20"/>
                <w:szCs w:val="20"/>
              </w:rPr>
            </w:pPr>
            <w:r w:rsidRPr="00720540">
              <w:rPr>
                <w:sz w:val="20"/>
                <w:szCs w:val="20"/>
              </w:rPr>
              <w:t xml:space="preserve">Лук репчатый </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pPr>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26,85</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27,83</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23,47</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22,13</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23,90</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21,67</w:t>
            </w:r>
          </w:p>
        </w:tc>
      </w:tr>
      <w:tr w:rsidR="00FE4EED" w:rsidRPr="00720540" w:rsidTr="00720540">
        <w:trPr>
          <w:trHeight w:val="45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pPr>
              <w:rPr>
                <w:sz w:val="20"/>
                <w:szCs w:val="20"/>
              </w:rPr>
            </w:pPr>
            <w:r w:rsidRPr="00720540">
              <w:rPr>
                <w:sz w:val="20"/>
                <w:szCs w:val="20"/>
              </w:rPr>
              <w:t>Морковь</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pPr>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32,86</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30,11</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29,33</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24,29</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23,64</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29,96</w:t>
            </w:r>
          </w:p>
        </w:tc>
      </w:tr>
      <w:tr w:rsidR="00FE4EED" w:rsidRPr="00720540" w:rsidTr="00720540">
        <w:trPr>
          <w:trHeight w:val="42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pPr>
              <w:rPr>
                <w:sz w:val="20"/>
                <w:szCs w:val="20"/>
              </w:rPr>
            </w:pPr>
            <w:r w:rsidRPr="00720540">
              <w:rPr>
                <w:sz w:val="20"/>
                <w:szCs w:val="20"/>
              </w:rPr>
              <w:t>Яблоки</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pPr>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97,80</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88,44</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92,60</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104,12</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83,30</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pPr>
              <w:jc w:val="center"/>
              <w:rPr>
                <w:color w:val="000000"/>
                <w:sz w:val="20"/>
                <w:szCs w:val="20"/>
              </w:rPr>
            </w:pPr>
            <w:r w:rsidRPr="00720540">
              <w:rPr>
                <w:color w:val="000000"/>
                <w:sz w:val="20"/>
                <w:szCs w:val="20"/>
              </w:rPr>
              <w:t>86,43</w:t>
            </w:r>
          </w:p>
        </w:tc>
      </w:tr>
    </w:tbl>
    <w:p w:rsidR="00FE4EED" w:rsidRDefault="00FE4EED" w:rsidP="006402DF">
      <w:pPr>
        <w:ind w:left="284"/>
        <w:jc w:val="both"/>
      </w:pPr>
    </w:p>
    <w:p w:rsidR="001B4251" w:rsidRDefault="001B4251" w:rsidP="001B4251">
      <w:pPr>
        <w:ind w:left="284"/>
        <w:jc w:val="right"/>
      </w:pPr>
      <w:r>
        <w:t>Таблица 57</w:t>
      </w:r>
    </w:p>
    <w:tbl>
      <w:tblPr>
        <w:tblW w:w="9511" w:type="dxa"/>
        <w:tblInd w:w="95" w:type="dxa"/>
        <w:tblLayout w:type="fixed"/>
        <w:tblLook w:val="04A0" w:firstRow="1" w:lastRow="0" w:firstColumn="1" w:lastColumn="0" w:noHBand="0" w:noVBand="1"/>
      </w:tblPr>
      <w:tblGrid>
        <w:gridCol w:w="1714"/>
        <w:gridCol w:w="1276"/>
        <w:gridCol w:w="992"/>
        <w:gridCol w:w="1134"/>
        <w:gridCol w:w="1134"/>
        <w:gridCol w:w="1134"/>
        <w:gridCol w:w="1134"/>
        <w:gridCol w:w="993"/>
      </w:tblGrid>
      <w:tr w:rsidR="00FE4EED" w:rsidRPr="00720540" w:rsidTr="00720540">
        <w:trPr>
          <w:trHeight w:val="420"/>
        </w:trPr>
        <w:tc>
          <w:tcPr>
            <w:tcW w:w="9511" w:type="dxa"/>
            <w:gridSpan w:val="8"/>
            <w:tcBorders>
              <w:top w:val="nil"/>
              <w:left w:val="nil"/>
              <w:bottom w:val="nil"/>
              <w:right w:val="nil"/>
            </w:tcBorders>
            <w:shd w:val="clear" w:color="auto" w:fill="auto"/>
            <w:vAlign w:val="bottom"/>
            <w:hideMark/>
          </w:tcPr>
          <w:p w:rsidR="00FE4EED" w:rsidRPr="00720540" w:rsidRDefault="00FE4EED" w:rsidP="001B4251">
            <w:pPr>
              <w:ind w:firstLine="33"/>
              <w:jc w:val="center"/>
              <w:rPr>
                <w:bCs/>
                <w:sz w:val="20"/>
                <w:szCs w:val="20"/>
              </w:rPr>
            </w:pPr>
            <w:r w:rsidRPr="00720540">
              <w:rPr>
                <w:bCs/>
                <w:sz w:val="20"/>
                <w:szCs w:val="20"/>
              </w:rPr>
              <w:t>за декабрь 2018 года</w:t>
            </w:r>
          </w:p>
        </w:tc>
      </w:tr>
      <w:tr w:rsidR="00FE4EED" w:rsidRPr="00720540" w:rsidTr="00720540">
        <w:trPr>
          <w:trHeight w:val="405"/>
        </w:trPr>
        <w:tc>
          <w:tcPr>
            <w:tcW w:w="1714" w:type="dxa"/>
            <w:tcBorders>
              <w:top w:val="nil"/>
              <w:left w:val="nil"/>
              <w:bottom w:val="nil"/>
              <w:right w:val="nil"/>
            </w:tcBorders>
            <w:shd w:val="clear" w:color="auto" w:fill="auto"/>
            <w:noWrap/>
            <w:vAlign w:val="bottom"/>
            <w:hideMark/>
          </w:tcPr>
          <w:p w:rsidR="00FE4EED" w:rsidRPr="00720540" w:rsidRDefault="00FE4EED" w:rsidP="001B4251">
            <w:pPr>
              <w:ind w:firstLine="33"/>
              <w:jc w:val="center"/>
              <w:rPr>
                <w:bCs/>
                <w:sz w:val="20"/>
                <w:szCs w:val="20"/>
              </w:rPr>
            </w:pPr>
          </w:p>
        </w:tc>
        <w:tc>
          <w:tcPr>
            <w:tcW w:w="1276" w:type="dxa"/>
            <w:tcBorders>
              <w:top w:val="nil"/>
              <w:left w:val="nil"/>
              <w:bottom w:val="nil"/>
              <w:right w:val="nil"/>
            </w:tcBorders>
            <w:shd w:val="clear" w:color="auto" w:fill="auto"/>
            <w:noWrap/>
            <w:vAlign w:val="bottom"/>
            <w:hideMark/>
          </w:tcPr>
          <w:p w:rsidR="00FE4EED" w:rsidRPr="00720540" w:rsidRDefault="00FE4EED" w:rsidP="001B4251">
            <w:pPr>
              <w:ind w:firstLine="33"/>
              <w:jc w:val="center"/>
              <w:rPr>
                <w:bCs/>
                <w:sz w:val="20"/>
                <w:szCs w:val="20"/>
              </w:rPr>
            </w:pPr>
          </w:p>
        </w:tc>
        <w:tc>
          <w:tcPr>
            <w:tcW w:w="992" w:type="dxa"/>
            <w:tcBorders>
              <w:top w:val="nil"/>
              <w:left w:val="nil"/>
              <w:bottom w:val="nil"/>
              <w:right w:val="nil"/>
            </w:tcBorders>
            <w:shd w:val="clear" w:color="auto" w:fill="auto"/>
            <w:noWrap/>
            <w:vAlign w:val="bottom"/>
            <w:hideMark/>
          </w:tcPr>
          <w:p w:rsidR="00FE4EED" w:rsidRPr="00720540" w:rsidRDefault="00FE4EED" w:rsidP="001B4251">
            <w:pPr>
              <w:ind w:firstLine="33"/>
              <w:rPr>
                <w:bCs/>
                <w:sz w:val="20"/>
                <w:szCs w:val="20"/>
              </w:rPr>
            </w:pPr>
          </w:p>
        </w:tc>
        <w:tc>
          <w:tcPr>
            <w:tcW w:w="1134" w:type="dxa"/>
            <w:tcBorders>
              <w:top w:val="nil"/>
              <w:left w:val="nil"/>
              <w:bottom w:val="nil"/>
              <w:right w:val="nil"/>
            </w:tcBorders>
            <w:shd w:val="clear" w:color="auto" w:fill="auto"/>
            <w:vAlign w:val="bottom"/>
            <w:hideMark/>
          </w:tcPr>
          <w:p w:rsidR="00FE4EED" w:rsidRPr="00720540" w:rsidRDefault="00FE4EED" w:rsidP="001B4251">
            <w:pPr>
              <w:ind w:firstLine="33"/>
              <w:jc w:val="center"/>
              <w:rPr>
                <w:bCs/>
                <w:sz w:val="20"/>
                <w:szCs w:val="20"/>
              </w:rPr>
            </w:pPr>
          </w:p>
        </w:tc>
        <w:tc>
          <w:tcPr>
            <w:tcW w:w="1134" w:type="dxa"/>
            <w:tcBorders>
              <w:top w:val="nil"/>
              <w:left w:val="nil"/>
              <w:bottom w:val="nil"/>
              <w:right w:val="nil"/>
            </w:tcBorders>
            <w:shd w:val="clear" w:color="auto" w:fill="auto"/>
            <w:vAlign w:val="bottom"/>
            <w:hideMark/>
          </w:tcPr>
          <w:p w:rsidR="00FE4EED" w:rsidRPr="00720540" w:rsidRDefault="00FE4EED" w:rsidP="001B4251">
            <w:pPr>
              <w:ind w:firstLine="33"/>
              <w:jc w:val="center"/>
              <w:rPr>
                <w:bCs/>
                <w:sz w:val="20"/>
                <w:szCs w:val="20"/>
              </w:rPr>
            </w:pPr>
          </w:p>
        </w:tc>
        <w:tc>
          <w:tcPr>
            <w:tcW w:w="1134" w:type="dxa"/>
            <w:tcBorders>
              <w:top w:val="nil"/>
              <w:left w:val="nil"/>
              <w:bottom w:val="nil"/>
              <w:right w:val="nil"/>
            </w:tcBorders>
            <w:shd w:val="clear" w:color="auto" w:fill="auto"/>
            <w:vAlign w:val="bottom"/>
            <w:hideMark/>
          </w:tcPr>
          <w:p w:rsidR="00FE4EED" w:rsidRPr="00720540" w:rsidRDefault="00FE4EED" w:rsidP="001B4251">
            <w:pPr>
              <w:ind w:firstLine="33"/>
              <w:jc w:val="center"/>
              <w:rPr>
                <w:bCs/>
                <w:sz w:val="20"/>
                <w:szCs w:val="20"/>
              </w:rPr>
            </w:pPr>
          </w:p>
        </w:tc>
        <w:tc>
          <w:tcPr>
            <w:tcW w:w="1134" w:type="dxa"/>
            <w:tcBorders>
              <w:top w:val="nil"/>
              <w:left w:val="nil"/>
              <w:bottom w:val="nil"/>
              <w:right w:val="nil"/>
            </w:tcBorders>
            <w:shd w:val="clear" w:color="auto" w:fill="auto"/>
            <w:noWrap/>
            <w:vAlign w:val="bottom"/>
            <w:hideMark/>
          </w:tcPr>
          <w:p w:rsidR="00FE4EED" w:rsidRPr="00720540" w:rsidRDefault="00FE4EED" w:rsidP="001B4251">
            <w:pPr>
              <w:ind w:firstLine="33"/>
              <w:rPr>
                <w:bCs/>
                <w:sz w:val="20"/>
                <w:szCs w:val="20"/>
              </w:rPr>
            </w:pPr>
          </w:p>
        </w:tc>
        <w:tc>
          <w:tcPr>
            <w:tcW w:w="993" w:type="dxa"/>
            <w:tcBorders>
              <w:top w:val="nil"/>
              <w:left w:val="nil"/>
              <w:bottom w:val="nil"/>
              <w:right w:val="nil"/>
            </w:tcBorders>
            <w:shd w:val="clear" w:color="auto" w:fill="auto"/>
            <w:noWrap/>
            <w:vAlign w:val="bottom"/>
            <w:hideMark/>
          </w:tcPr>
          <w:p w:rsidR="00FE4EED" w:rsidRPr="00720540" w:rsidRDefault="00FE4EED" w:rsidP="001B4251">
            <w:pPr>
              <w:ind w:firstLine="33"/>
              <w:jc w:val="right"/>
              <w:rPr>
                <w:sz w:val="20"/>
                <w:szCs w:val="20"/>
              </w:rPr>
            </w:pPr>
            <w:r w:rsidRPr="00720540">
              <w:rPr>
                <w:sz w:val="20"/>
                <w:szCs w:val="20"/>
              </w:rPr>
              <w:t>рублей</w:t>
            </w:r>
          </w:p>
        </w:tc>
      </w:tr>
      <w:tr w:rsidR="00FE4EED" w:rsidRPr="00720540" w:rsidTr="00720540">
        <w:trPr>
          <w:trHeight w:val="810"/>
        </w:trPr>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EED" w:rsidRPr="00720540" w:rsidRDefault="00FE4EED" w:rsidP="001B4251">
            <w:pPr>
              <w:ind w:firstLine="33"/>
              <w:jc w:val="center"/>
              <w:rPr>
                <w:bCs/>
                <w:sz w:val="20"/>
                <w:szCs w:val="20"/>
              </w:rPr>
            </w:pPr>
            <w:r w:rsidRPr="00720540">
              <w:rPr>
                <w:bCs/>
                <w:sz w:val="20"/>
                <w:szCs w:val="20"/>
              </w:rPr>
              <w:t>Наименование товара (услуги)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4EED" w:rsidRPr="00720540" w:rsidRDefault="00FE4EED" w:rsidP="001B4251">
            <w:pPr>
              <w:ind w:firstLine="33"/>
              <w:jc w:val="center"/>
              <w:rPr>
                <w:bCs/>
                <w:sz w:val="20"/>
                <w:szCs w:val="20"/>
              </w:rPr>
            </w:pPr>
            <w:r w:rsidRPr="00720540">
              <w:rPr>
                <w:bCs/>
                <w:sz w:val="20"/>
                <w:szCs w:val="20"/>
              </w:rPr>
              <w:t>Единицы 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4EED" w:rsidRPr="00720540" w:rsidRDefault="00FE4EED" w:rsidP="001B4251">
            <w:pPr>
              <w:ind w:firstLine="33"/>
              <w:jc w:val="center"/>
              <w:rPr>
                <w:bCs/>
                <w:sz w:val="20"/>
                <w:szCs w:val="20"/>
              </w:rPr>
            </w:pPr>
            <w:r w:rsidRPr="00720540">
              <w:rPr>
                <w:bCs/>
                <w:sz w:val="20"/>
                <w:szCs w:val="20"/>
              </w:rPr>
              <w:t>Покачи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E4EED" w:rsidRPr="00720540" w:rsidRDefault="00FE4EED" w:rsidP="001B4251">
            <w:pPr>
              <w:ind w:firstLine="33"/>
              <w:jc w:val="center"/>
              <w:rPr>
                <w:bCs/>
                <w:sz w:val="20"/>
                <w:szCs w:val="20"/>
              </w:rPr>
            </w:pPr>
            <w:r w:rsidRPr="00720540">
              <w:rPr>
                <w:bCs/>
                <w:sz w:val="20"/>
                <w:szCs w:val="20"/>
              </w:rPr>
              <w:t>Когалым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E4EED" w:rsidRPr="00720540" w:rsidRDefault="00FE4EED" w:rsidP="001B4251">
            <w:pPr>
              <w:ind w:firstLine="33"/>
              <w:jc w:val="center"/>
              <w:rPr>
                <w:bCs/>
                <w:sz w:val="20"/>
                <w:szCs w:val="20"/>
              </w:rPr>
            </w:pPr>
            <w:r w:rsidRPr="00720540">
              <w:rPr>
                <w:bCs/>
                <w:sz w:val="20"/>
                <w:szCs w:val="20"/>
              </w:rPr>
              <w:t>Лангепас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E4EED" w:rsidRPr="00720540" w:rsidRDefault="00FE4EED" w:rsidP="001B4251">
            <w:pPr>
              <w:ind w:firstLine="33"/>
              <w:jc w:val="center"/>
              <w:rPr>
                <w:bCs/>
                <w:sz w:val="20"/>
                <w:szCs w:val="20"/>
              </w:rPr>
            </w:pPr>
            <w:r w:rsidRPr="00720540">
              <w:rPr>
                <w:bCs/>
                <w:sz w:val="20"/>
                <w:szCs w:val="20"/>
              </w:rPr>
              <w:t>Мегион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E4EED" w:rsidRPr="00720540" w:rsidRDefault="00FE4EED" w:rsidP="001B4251">
            <w:pPr>
              <w:ind w:firstLine="33"/>
              <w:jc w:val="center"/>
              <w:rPr>
                <w:bCs/>
                <w:sz w:val="20"/>
                <w:szCs w:val="20"/>
              </w:rPr>
            </w:pPr>
            <w:proofErr w:type="gramStart"/>
            <w:r w:rsidRPr="00720540">
              <w:rPr>
                <w:bCs/>
                <w:sz w:val="20"/>
                <w:szCs w:val="20"/>
              </w:rPr>
              <w:t>Нижне-вартовск</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E4EED" w:rsidRPr="00720540" w:rsidRDefault="00FE4EED" w:rsidP="001B4251">
            <w:pPr>
              <w:ind w:firstLine="33"/>
              <w:jc w:val="center"/>
              <w:rPr>
                <w:bCs/>
                <w:sz w:val="20"/>
                <w:szCs w:val="20"/>
              </w:rPr>
            </w:pPr>
            <w:r w:rsidRPr="00720540">
              <w:rPr>
                <w:bCs/>
                <w:sz w:val="20"/>
                <w:szCs w:val="20"/>
              </w:rPr>
              <w:t>Сургут</w:t>
            </w:r>
          </w:p>
        </w:tc>
      </w:tr>
      <w:tr w:rsidR="00FE4EED" w:rsidRPr="00720540" w:rsidTr="00720540">
        <w:trPr>
          <w:trHeight w:val="66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FE4EED" w:rsidRPr="00720540" w:rsidRDefault="00FE4EED" w:rsidP="001B4251">
            <w:pPr>
              <w:ind w:firstLine="33"/>
              <w:rPr>
                <w:sz w:val="20"/>
                <w:szCs w:val="20"/>
              </w:rPr>
            </w:pPr>
            <w:r w:rsidRPr="00720540">
              <w:rPr>
                <w:sz w:val="20"/>
                <w:szCs w:val="20"/>
              </w:rPr>
              <w:t>Свинина (кроме бескостного мяса)</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rsidP="001B4251">
            <w:pPr>
              <w:ind w:firstLine="33"/>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271,91</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253,68</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277,11</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286,62</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300,55</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344,73</w:t>
            </w:r>
          </w:p>
        </w:tc>
      </w:tr>
      <w:tr w:rsidR="00FE4EED" w:rsidRPr="00720540" w:rsidTr="00720540">
        <w:trPr>
          <w:trHeight w:val="675"/>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FE4EED" w:rsidRPr="00720540" w:rsidRDefault="00FE4EED" w:rsidP="001B4251">
            <w:pPr>
              <w:ind w:firstLine="33"/>
              <w:rPr>
                <w:sz w:val="20"/>
                <w:szCs w:val="20"/>
              </w:rPr>
            </w:pPr>
            <w:r w:rsidRPr="00720540">
              <w:rPr>
                <w:sz w:val="20"/>
                <w:szCs w:val="20"/>
              </w:rPr>
              <w:t>Говядин</w:t>
            </w:r>
            <w:proofErr w:type="gramStart"/>
            <w:r w:rsidRPr="00720540">
              <w:rPr>
                <w:sz w:val="20"/>
                <w:szCs w:val="20"/>
              </w:rPr>
              <w:t>а(</w:t>
            </w:r>
            <w:proofErr w:type="gramEnd"/>
            <w:r w:rsidRPr="00720540">
              <w:rPr>
                <w:sz w:val="20"/>
                <w:szCs w:val="20"/>
              </w:rPr>
              <w:t>кроме бескостного мяса)</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rsidP="001B4251">
            <w:pPr>
              <w:ind w:firstLine="33"/>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363,23</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362,02</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359,07</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367,08</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370,58</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378,36</w:t>
            </w:r>
          </w:p>
        </w:tc>
      </w:tr>
      <w:tr w:rsidR="00FE4EED" w:rsidRPr="00720540" w:rsidTr="00720540">
        <w:trPr>
          <w:trHeight w:val="72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FE4EED" w:rsidRPr="00720540" w:rsidRDefault="00FE4EED" w:rsidP="001B4251">
            <w:pPr>
              <w:ind w:firstLine="33"/>
              <w:rPr>
                <w:sz w:val="20"/>
                <w:szCs w:val="20"/>
              </w:rPr>
            </w:pPr>
            <w:r w:rsidRPr="00720540">
              <w:rPr>
                <w:sz w:val="20"/>
                <w:szCs w:val="20"/>
              </w:rPr>
              <w:t>Баранин</w:t>
            </w:r>
            <w:proofErr w:type="gramStart"/>
            <w:r w:rsidRPr="00720540">
              <w:rPr>
                <w:sz w:val="20"/>
                <w:szCs w:val="20"/>
              </w:rPr>
              <w:t>а(</w:t>
            </w:r>
            <w:proofErr w:type="gramEnd"/>
            <w:r w:rsidRPr="00720540">
              <w:rPr>
                <w:sz w:val="20"/>
                <w:szCs w:val="20"/>
              </w:rPr>
              <w:t>кроме бескостного мяса)</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rsidP="001B4251">
            <w:pPr>
              <w:ind w:firstLine="33"/>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380,00</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367,08</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349,86</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382,28</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381,15</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362,51</w:t>
            </w:r>
          </w:p>
        </w:tc>
      </w:tr>
      <w:tr w:rsidR="00FE4EED" w:rsidRPr="00720540" w:rsidTr="00720540">
        <w:trPr>
          <w:trHeight w:val="49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rsidP="001B4251">
            <w:pPr>
              <w:ind w:firstLine="33"/>
              <w:rPr>
                <w:sz w:val="20"/>
                <w:szCs w:val="20"/>
              </w:rPr>
            </w:pPr>
            <w:r w:rsidRPr="00720540">
              <w:rPr>
                <w:sz w:val="20"/>
                <w:szCs w:val="20"/>
              </w:rPr>
              <w:t>Куры (кроме окорочков)</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rsidP="001B4251">
            <w:pPr>
              <w:ind w:firstLine="33"/>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164,75</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164,71</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164,23</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177,09</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173,86</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152,24</w:t>
            </w:r>
          </w:p>
        </w:tc>
      </w:tr>
      <w:tr w:rsidR="00FE4EED" w:rsidRPr="00720540" w:rsidTr="00720540">
        <w:trPr>
          <w:trHeight w:val="73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rsidP="001B4251">
            <w:pPr>
              <w:ind w:firstLine="33"/>
              <w:rPr>
                <w:sz w:val="20"/>
                <w:szCs w:val="20"/>
              </w:rPr>
            </w:pPr>
            <w:r w:rsidRPr="00720540">
              <w:rPr>
                <w:sz w:val="20"/>
                <w:szCs w:val="20"/>
              </w:rPr>
              <w:t>Рыба мороженая неразделанная</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rsidP="001B4251">
            <w:pPr>
              <w:ind w:firstLine="33"/>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164,69</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131,53</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150,56</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171,65</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229,07</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233,96</w:t>
            </w:r>
          </w:p>
        </w:tc>
      </w:tr>
      <w:tr w:rsidR="00FE4EED" w:rsidRPr="00720540" w:rsidTr="00720540">
        <w:trPr>
          <w:trHeight w:val="46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rsidP="001B4251">
            <w:pPr>
              <w:ind w:firstLine="33"/>
              <w:rPr>
                <w:sz w:val="20"/>
                <w:szCs w:val="20"/>
              </w:rPr>
            </w:pPr>
            <w:r w:rsidRPr="00720540">
              <w:rPr>
                <w:sz w:val="20"/>
                <w:szCs w:val="20"/>
              </w:rPr>
              <w:t>Масло сливочное</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rsidP="001B4251">
            <w:pPr>
              <w:ind w:firstLine="33"/>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485,17</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416,51</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450,31</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412,10</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735,55</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700,02</w:t>
            </w:r>
          </w:p>
        </w:tc>
      </w:tr>
      <w:tr w:rsidR="00FE4EED" w:rsidRPr="00720540" w:rsidTr="00720540">
        <w:trPr>
          <w:trHeight w:val="54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rsidP="001B4251">
            <w:pPr>
              <w:ind w:firstLine="33"/>
              <w:rPr>
                <w:sz w:val="20"/>
                <w:szCs w:val="20"/>
              </w:rPr>
            </w:pPr>
            <w:r w:rsidRPr="00720540">
              <w:rPr>
                <w:sz w:val="20"/>
                <w:szCs w:val="20"/>
              </w:rPr>
              <w:t>Масло подсолнечное</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rsidP="001B4251">
            <w:pPr>
              <w:ind w:firstLine="33"/>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98,93</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92,55</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100,83</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100,16</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97,95</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128,68</w:t>
            </w:r>
          </w:p>
        </w:tc>
      </w:tr>
      <w:tr w:rsidR="00FE4EED" w:rsidRPr="00720540" w:rsidTr="00720540">
        <w:trPr>
          <w:trHeight w:val="1095"/>
        </w:trPr>
        <w:tc>
          <w:tcPr>
            <w:tcW w:w="1714" w:type="dxa"/>
            <w:tcBorders>
              <w:top w:val="nil"/>
              <w:left w:val="single" w:sz="4" w:space="0" w:color="auto"/>
              <w:bottom w:val="single" w:sz="4" w:space="0" w:color="auto"/>
              <w:right w:val="single" w:sz="4" w:space="0" w:color="auto"/>
            </w:tcBorders>
            <w:shd w:val="clear" w:color="auto" w:fill="auto"/>
            <w:hideMark/>
          </w:tcPr>
          <w:p w:rsidR="00FE4EED" w:rsidRPr="00720540" w:rsidRDefault="00FE4EED" w:rsidP="001B4251">
            <w:pPr>
              <w:ind w:firstLine="33"/>
              <w:rPr>
                <w:sz w:val="20"/>
                <w:szCs w:val="20"/>
              </w:rPr>
            </w:pPr>
            <w:r w:rsidRPr="00720540">
              <w:rPr>
                <w:sz w:val="20"/>
                <w:szCs w:val="20"/>
              </w:rPr>
              <w:t xml:space="preserve">Молоко питьевое цельное пастеризованное жирностью 2,5-3,2 % </w:t>
            </w:r>
          </w:p>
        </w:tc>
        <w:tc>
          <w:tcPr>
            <w:tcW w:w="1276" w:type="dxa"/>
            <w:tcBorders>
              <w:top w:val="nil"/>
              <w:left w:val="nil"/>
              <w:bottom w:val="single" w:sz="4" w:space="0" w:color="auto"/>
              <w:right w:val="single" w:sz="4" w:space="0" w:color="auto"/>
            </w:tcBorders>
            <w:shd w:val="clear" w:color="auto" w:fill="auto"/>
            <w:hideMark/>
          </w:tcPr>
          <w:p w:rsidR="00FE4EED" w:rsidRPr="00720540" w:rsidRDefault="00FE4EED" w:rsidP="001B4251">
            <w:pPr>
              <w:ind w:firstLine="33"/>
              <w:jc w:val="center"/>
              <w:rPr>
                <w:sz w:val="20"/>
                <w:szCs w:val="20"/>
              </w:rPr>
            </w:pPr>
            <w:r w:rsidRPr="00720540">
              <w:rPr>
                <w:sz w:val="20"/>
                <w:szCs w:val="20"/>
              </w:rPr>
              <w:t>литр</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61,78</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68,55</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63,55</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67,87</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84,38</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81,08</w:t>
            </w:r>
          </w:p>
        </w:tc>
      </w:tr>
      <w:tr w:rsidR="00FE4EED" w:rsidRPr="00720540" w:rsidTr="00720540">
        <w:trPr>
          <w:trHeight w:val="1080"/>
        </w:trPr>
        <w:tc>
          <w:tcPr>
            <w:tcW w:w="1714" w:type="dxa"/>
            <w:tcBorders>
              <w:top w:val="nil"/>
              <w:left w:val="single" w:sz="4" w:space="0" w:color="auto"/>
              <w:bottom w:val="single" w:sz="4" w:space="0" w:color="auto"/>
              <w:right w:val="single" w:sz="4" w:space="0" w:color="auto"/>
            </w:tcBorders>
            <w:shd w:val="clear" w:color="auto" w:fill="auto"/>
            <w:hideMark/>
          </w:tcPr>
          <w:p w:rsidR="00FE4EED" w:rsidRPr="00720540" w:rsidRDefault="00FE4EED" w:rsidP="001B4251">
            <w:pPr>
              <w:ind w:firstLine="33"/>
              <w:rPr>
                <w:sz w:val="20"/>
                <w:szCs w:val="20"/>
              </w:rPr>
            </w:pPr>
            <w:r w:rsidRPr="00720540">
              <w:rPr>
                <w:sz w:val="20"/>
                <w:szCs w:val="20"/>
              </w:rPr>
              <w:t xml:space="preserve">Молоко питьевое цельное стерилизованное жирностью 2,5-3,2 % </w:t>
            </w:r>
          </w:p>
        </w:tc>
        <w:tc>
          <w:tcPr>
            <w:tcW w:w="1276" w:type="dxa"/>
            <w:tcBorders>
              <w:top w:val="nil"/>
              <w:left w:val="nil"/>
              <w:bottom w:val="single" w:sz="4" w:space="0" w:color="auto"/>
              <w:right w:val="single" w:sz="4" w:space="0" w:color="auto"/>
            </w:tcBorders>
            <w:shd w:val="clear" w:color="auto" w:fill="auto"/>
            <w:hideMark/>
          </w:tcPr>
          <w:p w:rsidR="00FE4EED" w:rsidRPr="00720540" w:rsidRDefault="00FE4EED" w:rsidP="001B4251">
            <w:pPr>
              <w:ind w:firstLine="33"/>
              <w:jc w:val="center"/>
              <w:rPr>
                <w:sz w:val="20"/>
                <w:szCs w:val="20"/>
              </w:rPr>
            </w:pPr>
            <w:r w:rsidRPr="00720540">
              <w:rPr>
                <w:sz w:val="20"/>
                <w:szCs w:val="20"/>
              </w:rPr>
              <w:t>литр</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66,70</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53,58</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66,18</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65,45</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91,42</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80,18</w:t>
            </w:r>
          </w:p>
        </w:tc>
      </w:tr>
      <w:tr w:rsidR="00FE4EED" w:rsidRPr="00720540" w:rsidTr="00720540">
        <w:trPr>
          <w:trHeight w:val="45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rsidP="001B4251">
            <w:pPr>
              <w:ind w:firstLine="33"/>
              <w:rPr>
                <w:sz w:val="20"/>
                <w:szCs w:val="20"/>
              </w:rPr>
            </w:pPr>
            <w:r w:rsidRPr="00720540">
              <w:rPr>
                <w:sz w:val="20"/>
                <w:szCs w:val="20"/>
              </w:rPr>
              <w:t>Яйца куриные</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rsidP="001B4251">
            <w:pPr>
              <w:ind w:firstLine="33"/>
              <w:jc w:val="center"/>
              <w:rPr>
                <w:sz w:val="20"/>
                <w:szCs w:val="20"/>
              </w:rPr>
            </w:pPr>
            <w:r w:rsidRPr="00720540">
              <w:rPr>
                <w:sz w:val="20"/>
                <w:szCs w:val="20"/>
              </w:rPr>
              <w:t>10 шт.</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70,74</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60,99</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63,25</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61,73</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74,19</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68,70</w:t>
            </w:r>
          </w:p>
        </w:tc>
      </w:tr>
      <w:tr w:rsidR="00FE4EED" w:rsidRPr="00720540" w:rsidTr="00720540">
        <w:trPr>
          <w:trHeight w:val="45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rsidP="001B4251">
            <w:pPr>
              <w:ind w:firstLine="33"/>
              <w:rPr>
                <w:sz w:val="20"/>
                <w:szCs w:val="20"/>
              </w:rPr>
            </w:pPr>
            <w:r w:rsidRPr="00720540">
              <w:rPr>
                <w:sz w:val="20"/>
                <w:szCs w:val="20"/>
              </w:rPr>
              <w:t>Сахар-песок</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rsidP="001B4251">
            <w:pPr>
              <w:ind w:firstLine="33"/>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52,91</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49,32</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50,91</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49,35</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48,71</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51,71</w:t>
            </w:r>
          </w:p>
        </w:tc>
      </w:tr>
      <w:tr w:rsidR="00FE4EED" w:rsidRPr="00720540" w:rsidTr="00720540">
        <w:trPr>
          <w:trHeight w:val="49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rsidP="001B4251">
            <w:pPr>
              <w:ind w:firstLine="33"/>
              <w:rPr>
                <w:sz w:val="20"/>
                <w:szCs w:val="20"/>
              </w:rPr>
            </w:pPr>
            <w:r w:rsidRPr="00720540">
              <w:rPr>
                <w:sz w:val="20"/>
                <w:szCs w:val="20"/>
              </w:rPr>
              <w:t>Чай черный байховый</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rsidP="001B4251">
            <w:pPr>
              <w:ind w:firstLine="33"/>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662,62</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600,18</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570,20</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622,39</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895,11</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939,62</w:t>
            </w:r>
          </w:p>
        </w:tc>
      </w:tr>
      <w:tr w:rsidR="00FE4EED" w:rsidRPr="00720540" w:rsidTr="00720540">
        <w:trPr>
          <w:trHeight w:val="78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rsidP="001B4251">
            <w:pPr>
              <w:ind w:firstLine="33"/>
              <w:rPr>
                <w:sz w:val="20"/>
                <w:szCs w:val="20"/>
              </w:rPr>
            </w:pPr>
            <w:r w:rsidRPr="00720540">
              <w:rPr>
                <w:sz w:val="20"/>
                <w:szCs w:val="20"/>
              </w:rPr>
              <w:t>Соль поваренная пищевая (не йодированная)</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rsidP="001B4251">
            <w:pPr>
              <w:ind w:firstLine="33"/>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12,70</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12,91</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12,62</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12,87</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12,78</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70,87</w:t>
            </w:r>
          </w:p>
        </w:tc>
      </w:tr>
      <w:tr w:rsidR="00FE4EED" w:rsidRPr="00720540" w:rsidTr="00720540">
        <w:trPr>
          <w:trHeight w:val="66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rsidP="001B4251">
            <w:pPr>
              <w:ind w:firstLine="33"/>
              <w:rPr>
                <w:sz w:val="20"/>
                <w:szCs w:val="20"/>
              </w:rPr>
            </w:pPr>
            <w:r w:rsidRPr="00720540">
              <w:rPr>
                <w:sz w:val="20"/>
                <w:szCs w:val="20"/>
              </w:rPr>
              <w:t>Мука пшеничная (в/с, 1 сорта)</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rsidP="001B4251">
            <w:pPr>
              <w:ind w:firstLine="33"/>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35,86</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33,01</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35,53</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38,26</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42,02</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30,38</w:t>
            </w:r>
          </w:p>
        </w:tc>
      </w:tr>
      <w:tr w:rsidR="00FE4EED" w:rsidRPr="00720540" w:rsidTr="00720540">
        <w:trPr>
          <w:trHeight w:val="66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rsidP="001B4251">
            <w:pPr>
              <w:ind w:firstLine="33"/>
              <w:rPr>
                <w:sz w:val="20"/>
                <w:szCs w:val="20"/>
              </w:rPr>
            </w:pPr>
            <w:r w:rsidRPr="00720540">
              <w:rPr>
                <w:sz w:val="20"/>
                <w:szCs w:val="20"/>
              </w:rPr>
              <w:lastRenderedPageBreak/>
              <w:t>Хлеб ржаной, ржано-пшеничный</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rsidP="001B4251">
            <w:pPr>
              <w:ind w:firstLine="33"/>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53,40</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53,33</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49,30</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57,94</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48,75</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63,33</w:t>
            </w:r>
          </w:p>
        </w:tc>
      </w:tr>
      <w:tr w:rsidR="00FE4EED" w:rsidRPr="00720540" w:rsidTr="00720540">
        <w:trPr>
          <w:trHeight w:val="66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rsidP="001B4251">
            <w:pPr>
              <w:ind w:firstLine="33"/>
              <w:rPr>
                <w:sz w:val="20"/>
                <w:szCs w:val="20"/>
              </w:rPr>
            </w:pPr>
            <w:r w:rsidRPr="00720540">
              <w:rPr>
                <w:sz w:val="20"/>
                <w:szCs w:val="20"/>
              </w:rPr>
              <w:t>Хлеб и хлебобулочные изделия из муки 1, 2 сорта</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rsidP="001B4251">
            <w:pPr>
              <w:ind w:firstLine="33"/>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57,58</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48,82</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50,93</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55,55</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51,45</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57,17</w:t>
            </w:r>
          </w:p>
        </w:tc>
      </w:tr>
      <w:tr w:rsidR="00FE4EED" w:rsidRPr="00720540" w:rsidTr="00720540">
        <w:trPr>
          <w:trHeight w:val="525"/>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FE4EED" w:rsidRPr="00720540" w:rsidRDefault="00FE4EED" w:rsidP="001B4251">
            <w:pPr>
              <w:ind w:firstLine="33"/>
              <w:rPr>
                <w:sz w:val="20"/>
                <w:szCs w:val="20"/>
              </w:rPr>
            </w:pPr>
            <w:r w:rsidRPr="00720540">
              <w:rPr>
                <w:sz w:val="20"/>
                <w:szCs w:val="20"/>
              </w:rPr>
              <w:t>Рис шлифованный</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rsidP="001B4251">
            <w:pPr>
              <w:ind w:firstLine="33"/>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74,40</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67,60</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72,27</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71,73</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103,60</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93,95</w:t>
            </w:r>
          </w:p>
        </w:tc>
      </w:tr>
      <w:tr w:rsidR="00FE4EED" w:rsidRPr="00720540" w:rsidTr="00720540">
        <w:trPr>
          <w:trHeight w:val="51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rsidP="001B4251">
            <w:pPr>
              <w:ind w:firstLine="33"/>
              <w:rPr>
                <w:sz w:val="20"/>
                <w:szCs w:val="20"/>
              </w:rPr>
            </w:pPr>
            <w:r w:rsidRPr="00720540">
              <w:rPr>
                <w:sz w:val="20"/>
                <w:szCs w:val="20"/>
              </w:rPr>
              <w:t>Пшено</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rsidP="001B4251">
            <w:pPr>
              <w:ind w:firstLine="33"/>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60,77</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55,26</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47,71</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51,47</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83,31</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55,11</w:t>
            </w:r>
          </w:p>
        </w:tc>
      </w:tr>
      <w:tr w:rsidR="00FE4EED" w:rsidRPr="00720540" w:rsidTr="00720540">
        <w:trPr>
          <w:trHeight w:val="55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rsidP="001B4251">
            <w:pPr>
              <w:ind w:firstLine="33"/>
              <w:rPr>
                <w:sz w:val="20"/>
                <w:szCs w:val="20"/>
              </w:rPr>
            </w:pPr>
            <w:r w:rsidRPr="00720540">
              <w:rPr>
                <w:sz w:val="20"/>
                <w:szCs w:val="20"/>
              </w:rPr>
              <w:t xml:space="preserve">Крупа гречневая </w:t>
            </w:r>
            <w:proofErr w:type="gramStart"/>
            <w:r w:rsidRPr="00720540">
              <w:rPr>
                <w:sz w:val="20"/>
                <w:szCs w:val="20"/>
              </w:rPr>
              <w:t>-я</w:t>
            </w:r>
            <w:proofErr w:type="gramEnd"/>
            <w:r w:rsidRPr="00720540">
              <w:rPr>
                <w:sz w:val="20"/>
                <w:szCs w:val="20"/>
              </w:rPr>
              <w:t>дрица</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rsidP="001B4251">
            <w:pPr>
              <w:ind w:firstLine="33"/>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63,31</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58,49</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61,10</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48,16</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57,77</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85,04</w:t>
            </w:r>
          </w:p>
        </w:tc>
      </w:tr>
      <w:tr w:rsidR="00FE4EED" w:rsidRPr="00720540" w:rsidTr="00720540">
        <w:trPr>
          <w:trHeight w:val="49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rsidP="001B4251">
            <w:pPr>
              <w:ind w:firstLine="33"/>
              <w:rPr>
                <w:sz w:val="20"/>
                <w:szCs w:val="20"/>
              </w:rPr>
            </w:pPr>
            <w:r w:rsidRPr="00720540">
              <w:rPr>
                <w:sz w:val="20"/>
                <w:szCs w:val="20"/>
              </w:rPr>
              <w:t>Вермишель</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rsidP="001B4251">
            <w:pPr>
              <w:ind w:firstLine="33"/>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65,43</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52,93</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62,48</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69,94</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111,29</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106,17</w:t>
            </w:r>
          </w:p>
        </w:tc>
      </w:tr>
      <w:tr w:rsidR="00FE4EED" w:rsidRPr="00720540" w:rsidTr="00720540">
        <w:trPr>
          <w:trHeight w:val="45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rsidP="001B4251">
            <w:pPr>
              <w:ind w:firstLine="33"/>
              <w:rPr>
                <w:sz w:val="20"/>
                <w:szCs w:val="20"/>
              </w:rPr>
            </w:pPr>
            <w:r w:rsidRPr="00720540">
              <w:rPr>
                <w:sz w:val="20"/>
                <w:szCs w:val="20"/>
              </w:rPr>
              <w:t>Картофель</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rsidP="001B4251">
            <w:pPr>
              <w:ind w:firstLine="33"/>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25,28</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19,06</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20,59</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19,98</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19,86</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25,05</w:t>
            </w:r>
          </w:p>
        </w:tc>
      </w:tr>
      <w:tr w:rsidR="00FE4EED" w:rsidRPr="00720540" w:rsidTr="00720540">
        <w:trPr>
          <w:trHeight w:val="76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rsidP="001B4251">
            <w:pPr>
              <w:ind w:firstLine="33"/>
              <w:rPr>
                <w:sz w:val="20"/>
                <w:szCs w:val="20"/>
              </w:rPr>
            </w:pPr>
            <w:r w:rsidRPr="00720540">
              <w:rPr>
                <w:sz w:val="20"/>
                <w:szCs w:val="20"/>
              </w:rPr>
              <w:t xml:space="preserve">Капуста белокочанная свежая </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rsidP="001B4251">
            <w:pPr>
              <w:ind w:firstLine="33"/>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27,86</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26,35</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24,02</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23,08</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26,28</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22,01</w:t>
            </w:r>
          </w:p>
        </w:tc>
      </w:tr>
      <w:tr w:rsidR="00FE4EED" w:rsidRPr="00720540" w:rsidTr="00720540">
        <w:trPr>
          <w:trHeight w:val="435"/>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rsidP="001B4251">
            <w:pPr>
              <w:ind w:firstLine="33"/>
              <w:rPr>
                <w:sz w:val="20"/>
                <w:szCs w:val="20"/>
              </w:rPr>
            </w:pPr>
            <w:r w:rsidRPr="00720540">
              <w:rPr>
                <w:sz w:val="20"/>
                <w:szCs w:val="20"/>
              </w:rPr>
              <w:t xml:space="preserve">Лук репчатый </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rsidP="001B4251">
            <w:pPr>
              <w:ind w:firstLine="33"/>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30,30</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26,40</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25,00</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23,45</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24,88</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22,53</w:t>
            </w:r>
          </w:p>
        </w:tc>
      </w:tr>
      <w:tr w:rsidR="00FE4EED" w:rsidRPr="00720540" w:rsidTr="00720540">
        <w:trPr>
          <w:trHeight w:val="45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rsidP="001B4251">
            <w:pPr>
              <w:ind w:firstLine="33"/>
              <w:rPr>
                <w:sz w:val="20"/>
                <w:szCs w:val="20"/>
              </w:rPr>
            </w:pPr>
            <w:r w:rsidRPr="00720540">
              <w:rPr>
                <w:sz w:val="20"/>
                <w:szCs w:val="20"/>
              </w:rPr>
              <w:t>Морковь</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rsidP="001B4251">
            <w:pPr>
              <w:ind w:firstLine="33"/>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34,16</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28,46</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29,33</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24,73</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25,58</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29,95</w:t>
            </w:r>
          </w:p>
        </w:tc>
      </w:tr>
      <w:tr w:rsidR="00FE4EED" w:rsidRPr="00720540" w:rsidTr="00720540">
        <w:trPr>
          <w:trHeight w:val="420"/>
        </w:trPr>
        <w:tc>
          <w:tcPr>
            <w:tcW w:w="1714" w:type="dxa"/>
            <w:tcBorders>
              <w:top w:val="nil"/>
              <w:left w:val="single" w:sz="4" w:space="0" w:color="auto"/>
              <w:bottom w:val="single" w:sz="4" w:space="0" w:color="auto"/>
              <w:right w:val="single" w:sz="4" w:space="0" w:color="auto"/>
            </w:tcBorders>
            <w:shd w:val="clear" w:color="auto" w:fill="auto"/>
            <w:vAlign w:val="bottom"/>
            <w:hideMark/>
          </w:tcPr>
          <w:p w:rsidR="00FE4EED" w:rsidRPr="00720540" w:rsidRDefault="00FE4EED" w:rsidP="001B4251">
            <w:pPr>
              <w:ind w:firstLine="33"/>
              <w:rPr>
                <w:sz w:val="20"/>
                <w:szCs w:val="20"/>
              </w:rPr>
            </w:pPr>
            <w:r w:rsidRPr="00720540">
              <w:rPr>
                <w:sz w:val="20"/>
                <w:szCs w:val="20"/>
              </w:rPr>
              <w:t>Яблоки</w:t>
            </w:r>
          </w:p>
        </w:tc>
        <w:tc>
          <w:tcPr>
            <w:tcW w:w="1276" w:type="dxa"/>
            <w:tcBorders>
              <w:top w:val="nil"/>
              <w:left w:val="nil"/>
              <w:bottom w:val="single" w:sz="4" w:space="0" w:color="auto"/>
              <w:right w:val="single" w:sz="4" w:space="0" w:color="auto"/>
            </w:tcBorders>
            <w:shd w:val="clear" w:color="auto" w:fill="auto"/>
            <w:noWrap/>
            <w:vAlign w:val="bottom"/>
            <w:hideMark/>
          </w:tcPr>
          <w:p w:rsidR="00FE4EED" w:rsidRPr="00720540" w:rsidRDefault="00FE4EED" w:rsidP="001B4251">
            <w:pPr>
              <w:ind w:firstLine="33"/>
              <w:jc w:val="center"/>
              <w:rPr>
                <w:sz w:val="20"/>
                <w:szCs w:val="20"/>
              </w:rPr>
            </w:pPr>
            <w:r w:rsidRPr="00720540">
              <w:rPr>
                <w:sz w:val="20"/>
                <w:szCs w:val="20"/>
              </w:rPr>
              <w:t>кг</w:t>
            </w:r>
          </w:p>
        </w:tc>
        <w:tc>
          <w:tcPr>
            <w:tcW w:w="992"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96,33</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88,85</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94,33</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104,12</w:t>
            </w:r>
          </w:p>
        </w:tc>
        <w:tc>
          <w:tcPr>
            <w:tcW w:w="1134"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86,64</w:t>
            </w:r>
          </w:p>
        </w:tc>
        <w:tc>
          <w:tcPr>
            <w:tcW w:w="993" w:type="dxa"/>
            <w:tcBorders>
              <w:top w:val="nil"/>
              <w:left w:val="nil"/>
              <w:bottom w:val="single" w:sz="4" w:space="0" w:color="auto"/>
              <w:right w:val="single" w:sz="4" w:space="0" w:color="auto"/>
            </w:tcBorders>
            <w:shd w:val="clear" w:color="auto" w:fill="auto"/>
            <w:vAlign w:val="bottom"/>
            <w:hideMark/>
          </w:tcPr>
          <w:p w:rsidR="00FE4EED" w:rsidRPr="00720540" w:rsidRDefault="00FE4EED" w:rsidP="001B4251">
            <w:pPr>
              <w:ind w:firstLine="33"/>
              <w:jc w:val="center"/>
              <w:rPr>
                <w:color w:val="000000"/>
                <w:sz w:val="20"/>
                <w:szCs w:val="20"/>
              </w:rPr>
            </w:pPr>
            <w:r w:rsidRPr="00720540">
              <w:rPr>
                <w:color w:val="000000"/>
                <w:sz w:val="20"/>
                <w:szCs w:val="20"/>
              </w:rPr>
              <w:t>88,63</w:t>
            </w:r>
          </w:p>
        </w:tc>
      </w:tr>
    </w:tbl>
    <w:p w:rsidR="00FE4EED" w:rsidRDefault="00FE4EED" w:rsidP="006402DF">
      <w:pPr>
        <w:ind w:left="284"/>
        <w:jc w:val="both"/>
      </w:pPr>
    </w:p>
    <w:p w:rsidR="001B4B4D" w:rsidRDefault="001B4B4D" w:rsidP="001B4B4D">
      <w:pPr>
        <w:jc w:val="both"/>
        <w:rPr>
          <w:rFonts w:eastAsia="Calibri"/>
          <w:lang w:eastAsia="en-US"/>
        </w:rPr>
      </w:pPr>
    </w:p>
    <w:p w:rsidR="001B4B4D" w:rsidRPr="001B4B4D" w:rsidRDefault="001B4B4D" w:rsidP="001B4B4D">
      <w:pPr>
        <w:ind w:left="5387"/>
        <w:jc w:val="right"/>
        <w:rPr>
          <w:rFonts w:eastAsia="Calibri"/>
          <w:lang w:eastAsia="en-US"/>
        </w:rPr>
        <w:sectPr w:rsidR="001B4B4D" w:rsidRPr="001B4B4D" w:rsidSect="003B13A3">
          <w:pgSz w:w="11906" w:h="16838"/>
          <w:pgMar w:top="284" w:right="567" w:bottom="1134" w:left="1985" w:header="284" w:footer="709" w:gutter="0"/>
          <w:cols w:space="708"/>
          <w:docGrid w:linePitch="360"/>
        </w:sectPr>
      </w:pPr>
    </w:p>
    <w:p w:rsidR="0019484D" w:rsidRPr="0019484D" w:rsidRDefault="0019484D" w:rsidP="00720540"/>
    <w:sectPr w:rsidR="0019484D" w:rsidRPr="0019484D" w:rsidSect="003174FA">
      <w:pgSz w:w="16838" w:h="11906" w:orient="landscape"/>
      <w:pgMar w:top="851" w:right="1134" w:bottom="1701"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45C" w:rsidRDefault="00C4345C" w:rsidP="001B2176">
      <w:r>
        <w:separator/>
      </w:r>
    </w:p>
  </w:endnote>
  <w:endnote w:type="continuationSeparator" w:id="0">
    <w:p w:rsidR="00C4345C" w:rsidRDefault="00C4345C" w:rsidP="001B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3Font_1">
    <w:altName w:val="Arial Unicode MS"/>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45C" w:rsidRPr="007F3B39" w:rsidRDefault="00C4345C" w:rsidP="007F3B3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45C" w:rsidRDefault="00C4345C" w:rsidP="001B2176">
      <w:r>
        <w:separator/>
      </w:r>
    </w:p>
  </w:footnote>
  <w:footnote w:type="continuationSeparator" w:id="0">
    <w:p w:rsidR="00C4345C" w:rsidRDefault="00C4345C" w:rsidP="001B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403587"/>
      <w:docPartObj>
        <w:docPartGallery w:val="Page Numbers (Top of Page)"/>
        <w:docPartUnique/>
      </w:docPartObj>
    </w:sdtPr>
    <w:sdtEndPr/>
    <w:sdtContent>
      <w:p w:rsidR="00C4345C" w:rsidRDefault="00C4345C">
        <w:pPr>
          <w:pStyle w:val="aa"/>
          <w:jc w:val="center"/>
        </w:pPr>
        <w:r>
          <w:fldChar w:fldCharType="begin"/>
        </w:r>
        <w:r>
          <w:instrText>PAGE   \* MERGEFORMAT</w:instrText>
        </w:r>
        <w:r>
          <w:fldChar w:fldCharType="separate"/>
        </w:r>
        <w:r w:rsidR="00C022FF">
          <w:rPr>
            <w:noProof/>
          </w:rPr>
          <w:t>159</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45C" w:rsidRPr="006C6E7F" w:rsidRDefault="00C4345C" w:rsidP="00430F06">
    <w:pPr>
      <w:autoSpaceDE w:val="0"/>
      <w:autoSpaceDN w:val="0"/>
      <w:adjustRightInd w:val="0"/>
      <w:jc w:val="center"/>
      <w:rPr>
        <w:bCs/>
        <w:i/>
        <w:sz w:val="22"/>
        <w:szCs w:val="22"/>
      </w:rPr>
    </w:pPr>
    <w:r>
      <w:rPr>
        <w:bCs/>
        <w:i/>
        <w:sz w:val="22"/>
        <w:szCs w:val="22"/>
      </w:rPr>
      <w:t>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C65DE1"/>
    <w:multiLevelType w:val="hybridMultilevel"/>
    <w:tmpl w:val="867843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44466B0"/>
    <w:multiLevelType w:val="hybridMultilevel"/>
    <w:tmpl w:val="4ECC42A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B16F55"/>
    <w:multiLevelType w:val="hybridMultilevel"/>
    <w:tmpl w:val="AA6439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05707A"/>
    <w:multiLevelType w:val="hybridMultilevel"/>
    <w:tmpl w:val="007CF24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5D161B"/>
    <w:multiLevelType w:val="hybridMultilevel"/>
    <w:tmpl w:val="84145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E1D1ABB"/>
    <w:multiLevelType w:val="hybridMultilevel"/>
    <w:tmpl w:val="55E6C87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0E96A47"/>
    <w:multiLevelType w:val="hybridMultilevel"/>
    <w:tmpl w:val="0CC05E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1081F8B"/>
    <w:multiLevelType w:val="hybridMultilevel"/>
    <w:tmpl w:val="6A1070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290574C"/>
    <w:multiLevelType w:val="hybridMultilevel"/>
    <w:tmpl w:val="CF7C56C8"/>
    <w:lvl w:ilvl="0" w:tplc="E2B4D0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31C4629"/>
    <w:multiLevelType w:val="hybridMultilevel"/>
    <w:tmpl w:val="CF92A43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5800652"/>
    <w:multiLevelType w:val="hybridMultilevel"/>
    <w:tmpl w:val="6FC0B618"/>
    <w:lvl w:ilvl="0" w:tplc="CD18C8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5A17A9B"/>
    <w:multiLevelType w:val="hybridMultilevel"/>
    <w:tmpl w:val="DE94641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60E3E7A"/>
    <w:multiLevelType w:val="hybridMultilevel"/>
    <w:tmpl w:val="03AC5D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6736DD9"/>
    <w:multiLevelType w:val="hybridMultilevel"/>
    <w:tmpl w:val="B4C8CAC6"/>
    <w:lvl w:ilvl="0" w:tplc="CD18C8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8B51CFF"/>
    <w:multiLevelType w:val="hybridMultilevel"/>
    <w:tmpl w:val="205EFA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91B62FD"/>
    <w:multiLevelType w:val="hybridMultilevel"/>
    <w:tmpl w:val="8BF258C4"/>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A667E6E"/>
    <w:multiLevelType w:val="hybridMultilevel"/>
    <w:tmpl w:val="3E36142A"/>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A82112F"/>
    <w:multiLevelType w:val="hybridMultilevel"/>
    <w:tmpl w:val="4D448102"/>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1CDC6897"/>
    <w:multiLevelType w:val="hybridMultilevel"/>
    <w:tmpl w:val="8C16C832"/>
    <w:lvl w:ilvl="0" w:tplc="CD18C8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D7C5A78"/>
    <w:multiLevelType w:val="hybridMultilevel"/>
    <w:tmpl w:val="EF30C6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1F1C3FC0"/>
    <w:multiLevelType w:val="hybridMultilevel"/>
    <w:tmpl w:val="F0349874"/>
    <w:lvl w:ilvl="0" w:tplc="04190011">
      <w:start w:val="1"/>
      <w:numFmt w:val="decimal"/>
      <w:lvlText w:val="%1)"/>
      <w:lvlJc w:val="left"/>
      <w:pPr>
        <w:ind w:left="1647" w:hanging="360"/>
      </w:pPr>
      <w:rPr>
        <w:rFont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2">
    <w:nsid w:val="1F972A78"/>
    <w:multiLevelType w:val="hybridMultilevel"/>
    <w:tmpl w:val="A600DE8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FEB4051"/>
    <w:multiLevelType w:val="hybridMultilevel"/>
    <w:tmpl w:val="2DE8A8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FFC439E"/>
    <w:multiLevelType w:val="hybridMultilevel"/>
    <w:tmpl w:val="7C2E8044"/>
    <w:lvl w:ilvl="0" w:tplc="CD18C8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004010C"/>
    <w:multiLevelType w:val="hybridMultilevel"/>
    <w:tmpl w:val="97F2AB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B02A7F"/>
    <w:multiLevelType w:val="hybridMultilevel"/>
    <w:tmpl w:val="E40AF01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239657D2"/>
    <w:multiLevelType w:val="hybridMultilevel"/>
    <w:tmpl w:val="BBA07D18"/>
    <w:lvl w:ilvl="0" w:tplc="ADCE66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23B92B84"/>
    <w:multiLevelType w:val="hybridMultilevel"/>
    <w:tmpl w:val="437C7B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5F608F7"/>
    <w:multiLevelType w:val="hybridMultilevel"/>
    <w:tmpl w:val="4718F4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858707E"/>
    <w:multiLevelType w:val="hybridMultilevel"/>
    <w:tmpl w:val="D8A836FC"/>
    <w:lvl w:ilvl="0" w:tplc="192AA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B0528CF"/>
    <w:multiLevelType w:val="hybridMultilevel"/>
    <w:tmpl w:val="906A99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2DC9469F"/>
    <w:multiLevelType w:val="hybridMultilevel"/>
    <w:tmpl w:val="0EC05A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2ED4305A"/>
    <w:multiLevelType w:val="hybridMultilevel"/>
    <w:tmpl w:val="A3AA479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0317747"/>
    <w:multiLevelType w:val="hybridMultilevel"/>
    <w:tmpl w:val="555C01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4AE2AF5"/>
    <w:multiLevelType w:val="hybridMultilevel"/>
    <w:tmpl w:val="606EDD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65B6DEB"/>
    <w:multiLevelType w:val="hybridMultilevel"/>
    <w:tmpl w:val="1DB61F8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A934FBA"/>
    <w:multiLevelType w:val="hybridMultilevel"/>
    <w:tmpl w:val="D5A6C1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C245F56"/>
    <w:multiLevelType w:val="hybridMultilevel"/>
    <w:tmpl w:val="718220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0A00363"/>
    <w:multiLevelType w:val="hybridMultilevel"/>
    <w:tmpl w:val="19E6E8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101BBC"/>
    <w:multiLevelType w:val="hybridMultilevel"/>
    <w:tmpl w:val="5156A6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4F062FE"/>
    <w:multiLevelType w:val="hybridMultilevel"/>
    <w:tmpl w:val="54D00A3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45330836"/>
    <w:multiLevelType w:val="hybridMultilevel"/>
    <w:tmpl w:val="49C0C17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8AC206C"/>
    <w:multiLevelType w:val="hybridMultilevel"/>
    <w:tmpl w:val="3D50925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9B0202D"/>
    <w:multiLevelType w:val="hybridMultilevel"/>
    <w:tmpl w:val="66D8F2A2"/>
    <w:lvl w:ilvl="0" w:tplc="04190011">
      <w:start w:val="1"/>
      <w:numFmt w:val="decimal"/>
      <w:lvlText w:val="%1)"/>
      <w:lvlJc w:val="left"/>
      <w:pPr>
        <w:ind w:left="720" w:hanging="360"/>
      </w:pPr>
    </w:lvl>
    <w:lvl w:ilvl="1" w:tplc="BE2A08AE">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A5A276B"/>
    <w:multiLevelType w:val="hybridMultilevel"/>
    <w:tmpl w:val="A1B63A3C"/>
    <w:lvl w:ilvl="0" w:tplc="A25C2078">
      <w:start w:val="1"/>
      <w:numFmt w:val="decimal"/>
      <w:lvlText w:val="%1)"/>
      <w:lvlJc w:val="left"/>
      <w:pPr>
        <w:ind w:left="1428" w:hanging="360"/>
      </w:pPr>
      <w:rPr>
        <w:i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4CFB6C4B"/>
    <w:multiLevelType w:val="hybridMultilevel"/>
    <w:tmpl w:val="6FEAD1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E666F17"/>
    <w:multiLevelType w:val="hybridMultilevel"/>
    <w:tmpl w:val="E862958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22F133F"/>
    <w:multiLevelType w:val="hybridMultilevel"/>
    <w:tmpl w:val="1CD21050"/>
    <w:lvl w:ilvl="0" w:tplc="D3E6C3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68A3529"/>
    <w:multiLevelType w:val="hybridMultilevel"/>
    <w:tmpl w:val="6700026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6A53233"/>
    <w:multiLevelType w:val="hybridMultilevel"/>
    <w:tmpl w:val="0F2A4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99027A7"/>
    <w:multiLevelType w:val="hybridMultilevel"/>
    <w:tmpl w:val="BF5CCB78"/>
    <w:lvl w:ilvl="0" w:tplc="CD18C8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5A290EFC"/>
    <w:multiLevelType w:val="hybridMultilevel"/>
    <w:tmpl w:val="3A6E14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C061EFD"/>
    <w:multiLevelType w:val="hybridMultilevel"/>
    <w:tmpl w:val="F002431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5C240FDB"/>
    <w:multiLevelType w:val="hybridMultilevel"/>
    <w:tmpl w:val="E71CD0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5F370925"/>
    <w:multiLevelType w:val="hybridMultilevel"/>
    <w:tmpl w:val="EEACD71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5F4F305D"/>
    <w:multiLevelType w:val="hybridMultilevel"/>
    <w:tmpl w:val="A23A01C6"/>
    <w:lvl w:ilvl="0" w:tplc="4B86A2D4">
      <w:start w:val="1"/>
      <w:numFmt w:val="decimal"/>
      <w:lvlText w:val="%1)"/>
      <w:lvlJc w:val="left"/>
      <w:pPr>
        <w:ind w:left="1287" w:hanging="360"/>
      </w:pPr>
      <w:rPr>
        <w:rFonts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5FF328D7"/>
    <w:multiLevelType w:val="hybridMultilevel"/>
    <w:tmpl w:val="BE1EF5E6"/>
    <w:lvl w:ilvl="0" w:tplc="6CDA8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62800AFA"/>
    <w:multiLevelType w:val="hybridMultilevel"/>
    <w:tmpl w:val="8D28B4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63AB6041"/>
    <w:multiLevelType w:val="hybridMultilevel"/>
    <w:tmpl w:val="6600857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63C71D7A"/>
    <w:multiLevelType w:val="hybridMultilevel"/>
    <w:tmpl w:val="1C7E5B5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647522EA"/>
    <w:multiLevelType w:val="hybridMultilevel"/>
    <w:tmpl w:val="40185386"/>
    <w:lvl w:ilvl="0" w:tplc="CD18C8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64DA5D4E"/>
    <w:multiLevelType w:val="hybridMultilevel"/>
    <w:tmpl w:val="EF762D7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65105BBF"/>
    <w:multiLevelType w:val="hybridMultilevel"/>
    <w:tmpl w:val="EA0A06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65424FD0"/>
    <w:multiLevelType w:val="hybridMultilevel"/>
    <w:tmpl w:val="4DF647C2"/>
    <w:lvl w:ilvl="0" w:tplc="D94E2E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66EB15F7"/>
    <w:multiLevelType w:val="hybridMultilevel"/>
    <w:tmpl w:val="C7E2A3B8"/>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68C5279D"/>
    <w:multiLevelType w:val="hybridMultilevel"/>
    <w:tmpl w:val="F50A1174"/>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69616C94"/>
    <w:multiLevelType w:val="hybridMultilevel"/>
    <w:tmpl w:val="76D09720"/>
    <w:lvl w:ilvl="0" w:tplc="04190011">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C3D2B14"/>
    <w:multiLevelType w:val="hybridMultilevel"/>
    <w:tmpl w:val="6602B7D6"/>
    <w:lvl w:ilvl="0" w:tplc="CD18C81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6EAA2D4C"/>
    <w:multiLevelType w:val="hybridMultilevel"/>
    <w:tmpl w:val="E2E04C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74A06A19"/>
    <w:multiLevelType w:val="hybridMultilevel"/>
    <w:tmpl w:val="FEFEF84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1">
    <w:nsid w:val="75156FA6"/>
    <w:multiLevelType w:val="hybridMultilevel"/>
    <w:tmpl w:val="D6E6EF2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765F69E1"/>
    <w:multiLevelType w:val="hybridMultilevel"/>
    <w:tmpl w:val="4D3EA11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7C593909"/>
    <w:multiLevelType w:val="hybridMultilevel"/>
    <w:tmpl w:val="7BBAF5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7CC8609B"/>
    <w:multiLevelType w:val="hybridMultilevel"/>
    <w:tmpl w:val="ADBC81E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5">
    <w:nsid w:val="7FBA68BF"/>
    <w:multiLevelType w:val="hybridMultilevel"/>
    <w:tmpl w:val="89A2773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7"/>
  </w:num>
  <w:num w:numId="2">
    <w:abstractNumId w:val="9"/>
  </w:num>
  <w:num w:numId="3">
    <w:abstractNumId w:val="48"/>
  </w:num>
  <w:num w:numId="4">
    <w:abstractNumId w:val="46"/>
  </w:num>
  <w:num w:numId="5">
    <w:abstractNumId w:val="5"/>
  </w:num>
  <w:num w:numId="6">
    <w:abstractNumId w:val="0"/>
  </w:num>
  <w:num w:numId="7">
    <w:abstractNumId w:val="18"/>
  </w:num>
  <w:num w:numId="8">
    <w:abstractNumId w:val="27"/>
  </w:num>
  <w:num w:numId="9">
    <w:abstractNumId w:val="64"/>
  </w:num>
  <w:num w:numId="10">
    <w:abstractNumId w:val="3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4"/>
  </w:num>
  <w:num w:numId="14">
    <w:abstractNumId w:val="47"/>
  </w:num>
  <w:num w:numId="15">
    <w:abstractNumId w:val="28"/>
  </w:num>
  <w:num w:numId="16">
    <w:abstractNumId w:val="73"/>
  </w:num>
  <w:num w:numId="17">
    <w:abstractNumId w:val="50"/>
  </w:num>
  <w:num w:numId="18">
    <w:abstractNumId w:val="75"/>
  </w:num>
  <w:num w:numId="19">
    <w:abstractNumId w:val="15"/>
  </w:num>
  <w:num w:numId="20">
    <w:abstractNumId w:val="36"/>
  </w:num>
  <w:num w:numId="21">
    <w:abstractNumId w:val="2"/>
  </w:num>
  <w:num w:numId="22">
    <w:abstractNumId w:val="12"/>
  </w:num>
  <w:num w:numId="23">
    <w:abstractNumId w:val="7"/>
  </w:num>
  <w:num w:numId="24">
    <w:abstractNumId w:val="71"/>
  </w:num>
  <w:num w:numId="25">
    <w:abstractNumId w:val="31"/>
  </w:num>
  <w:num w:numId="26">
    <w:abstractNumId w:val="59"/>
  </w:num>
  <w:num w:numId="27">
    <w:abstractNumId w:val="54"/>
  </w:num>
  <w:num w:numId="28">
    <w:abstractNumId w:val="68"/>
  </w:num>
  <w:num w:numId="29">
    <w:abstractNumId w:val="10"/>
  </w:num>
  <w:num w:numId="30">
    <w:abstractNumId w:val="40"/>
  </w:num>
  <w:num w:numId="31">
    <w:abstractNumId w:val="1"/>
  </w:num>
  <w:num w:numId="32">
    <w:abstractNumId w:val="25"/>
  </w:num>
  <w:num w:numId="33">
    <w:abstractNumId w:val="14"/>
  </w:num>
  <w:num w:numId="34">
    <w:abstractNumId w:val="22"/>
  </w:num>
  <w:num w:numId="35">
    <w:abstractNumId w:val="72"/>
  </w:num>
  <w:num w:numId="36">
    <w:abstractNumId w:val="74"/>
  </w:num>
  <w:num w:numId="37">
    <w:abstractNumId w:val="56"/>
  </w:num>
  <w:num w:numId="38">
    <w:abstractNumId w:val="26"/>
  </w:num>
  <w:num w:numId="39">
    <w:abstractNumId w:val="42"/>
  </w:num>
  <w:num w:numId="40">
    <w:abstractNumId w:val="53"/>
  </w:num>
  <w:num w:numId="41">
    <w:abstractNumId w:val="13"/>
  </w:num>
  <w:num w:numId="42">
    <w:abstractNumId w:val="33"/>
  </w:num>
  <w:num w:numId="43">
    <w:abstractNumId w:val="39"/>
  </w:num>
  <w:num w:numId="44">
    <w:abstractNumId w:val="6"/>
  </w:num>
  <w:num w:numId="45">
    <w:abstractNumId w:val="41"/>
  </w:num>
  <w:num w:numId="46">
    <w:abstractNumId w:val="23"/>
  </w:num>
  <w:num w:numId="47">
    <w:abstractNumId w:val="66"/>
  </w:num>
  <w:num w:numId="48">
    <w:abstractNumId w:val="32"/>
  </w:num>
  <w:num w:numId="49">
    <w:abstractNumId w:val="62"/>
  </w:num>
  <w:num w:numId="50">
    <w:abstractNumId w:val="3"/>
  </w:num>
  <w:num w:numId="51">
    <w:abstractNumId w:val="24"/>
  </w:num>
  <w:num w:numId="52">
    <w:abstractNumId w:val="69"/>
  </w:num>
  <w:num w:numId="53">
    <w:abstractNumId w:val="58"/>
  </w:num>
  <w:num w:numId="54">
    <w:abstractNumId w:val="35"/>
  </w:num>
  <w:num w:numId="55">
    <w:abstractNumId w:val="29"/>
  </w:num>
  <w:num w:numId="56">
    <w:abstractNumId w:val="44"/>
  </w:num>
  <w:num w:numId="57">
    <w:abstractNumId w:val="60"/>
  </w:num>
  <w:num w:numId="58">
    <w:abstractNumId w:val="19"/>
  </w:num>
  <w:num w:numId="59">
    <w:abstractNumId w:val="11"/>
  </w:num>
  <w:num w:numId="60">
    <w:abstractNumId w:val="21"/>
  </w:num>
  <w:num w:numId="61">
    <w:abstractNumId w:val="49"/>
  </w:num>
  <w:num w:numId="62">
    <w:abstractNumId w:val="20"/>
  </w:num>
  <w:num w:numId="63">
    <w:abstractNumId w:val="67"/>
  </w:num>
  <w:num w:numId="64">
    <w:abstractNumId w:val="37"/>
  </w:num>
  <w:num w:numId="65">
    <w:abstractNumId w:val="70"/>
  </w:num>
  <w:num w:numId="66">
    <w:abstractNumId w:val="55"/>
  </w:num>
  <w:num w:numId="67">
    <w:abstractNumId w:val="51"/>
  </w:num>
  <w:num w:numId="68">
    <w:abstractNumId w:val="43"/>
  </w:num>
  <w:num w:numId="69">
    <w:abstractNumId w:val="52"/>
  </w:num>
  <w:num w:numId="70">
    <w:abstractNumId w:val="8"/>
  </w:num>
  <w:num w:numId="71">
    <w:abstractNumId w:val="38"/>
  </w:num>
  <w:num w:numId="72">
    <w:abstractNumId w:val="45"/>
  </w:num>
  <w:num w:numId="73">
    <w:abstractNumId w:val="61"/>
  </w:num>
  <w:num w:numId="74">
    <w:abstractNumId w:val="63"/>
  </w:num>
  <w:num w:numId="75">
    <w:abstractNumId w:val="34"/>
  </w:num>
  <w:num w:numId="76">
    <w:abstractNumId w:val="16"/>
  </w:num>
  <w:num w:numId="77">
    <w:abstractNumId w:val="6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6D8"/>
    <w:rsid w:val="00006084"/>
    <w:rsid w:val="00007530"/>
    <w:rsid w:val="00010B66"/>
    <w:rsid w:val="00014F48"/>
    <w:rsid w:val="00015CAC"/>
    <w:rsid w:val="0002573B"/>
    <w:rsid w:val="00025B4B"/>
    <w:rsid w:val="00027E00"/>
    <w:rsid w:val="00030F37"/>
    <w:rsid w:val="00037941"/>
    <w:rsid w:val="00051DE4"/>
    <w:rsid w:val="000620DE"/>
    <w:rsid w:val="0006680D"/>
    <w:rsid w:val="00066C18"/>
    <w:rsid w:val="000779FC"/>
    <w:rsid w:val="00077F34"/>
    <w:rsid w:val="00083419"/>
    <w:rsid w:val="000921C3"/>
    <w:rsid w:val="00092C59"/>
    <w:rsid w:val="000946D8"/>
    <w:rsid w:val="00096838"/>
    <w:rsid w:val="000A2587"/>
    <w:rsid w:val="000A33CD"/>
    <w:rsid w:val="000A37ED"/>
    <w:rsid w:val="000A5477"/>
    <w:rsid w:val="000A5FDA"/>
    <w:rsid w:val="000B33DB"/>
    <w:rsid w:val="000B493E"/>
    <w:rsid w:val="000B4B40"/>
    <w:rsid w:val="000B6F53"/>
    <w:rsid w:val="000C3369"/>
    <w:rsid w:val="000C4497"/>
    <w:rsid w:val="000C5EC8"/>
    <w:rsid w:val="000C7347"/>
    <w:rsid w:val="000D6CCC"/>
    <w:rsid w:val="000E02EB"/>
    <w:rsid w:val="000F1B5B"/>
    <w:rsid w:val="000F4EE1"/>
    <w:rsid w:val="000F53FB"/>
    <w:rsid w:val="000F58D6"/>
    <w:rsid w:val="000F66AE"/>
    <w:rsid w:val="000F7E23"/>
    <w:rsid w:val="00110575"/>
    <w:rsid w:val="00114E00"/>
    <w:rsid w:val="00115546"/>
    <w:rsid w:val="00122310"/>
    <w:rsid w:val="00130419"/>
    <w:rsid w:val="00134FEF"/>
    <w:rsid w:val="00137A3F"/>
    <w:rsid w:val="00137C91"/>
    <w:rsid w:val="00142314"/>
    <w:rsid w:val="001443E2"/>
    <w:rsid w:val="001445CB"/>
    <w:rsid w:val="00144ABF"/>
    <w:rsid w:val="0015635F"/>
    <w:rsid w:val="001617A9"/>
    <w:rsid w:val="00161A7B"/>
    <w:rsid w:val="00167B3D"/>
    <w:rsid w:val="00170145"/>
    <w:rsid w:val="001730E9"/>
    <w:rsid w:val="001745CF"/>
    <w:rsid w:val="001867C0"/>
    <w:rsid w:val="00190FBC"/>
    <w:rsid w:val="00192923"/>
    <w:rsid w:val="0019408C"/>
    <w:rsid w:val="0019484D"/>
    <w:rsid w:val="00196B34"/>
    <w:rsid w:val="001A6EC7"/>
    <w:rsid w:val="001B2176"/>
    <w:rsid w:val="001B247D"/>
    <w:rsid w:val="001B4106"/>
    <w:rsid w:val="001B4251"/>
    <w:rsid w:val="001B4547"/>
    <w:rsid w:val="001B4B4D"/>
    <w:rsid w:val="001B749A"/>
    <w:rsid w:val="001B7F74"/>
    <w:rsid w:val="001C03B6"/>
    <w:rsid w:val="001C3265"/>
    <w:rsid w:val="001C7323"/>
    <w:rsid w:val="001D1FDC"/>
    <w:rsid w:val="001D4888"/>
    <w:rsid w:val="001E185B"/>
    <w:rsid w:val="001E2F36"/>
    <w:rsid w:val="001E59E2"/>
    <w:rsid w:val="001F320A"/>
    <w:rsid w:val="001F32C2"/>
    <w:rsid w:val="001F380D"/>
    <w:rsid w:val="001F3E8E"/>
    <w:rsid w:val="0020362B"/>
    <w:rsid w:val="0020392F"/>
    <w:rsid w:val="00205342"/>
    <w:rsid w:val="0020709B"/>
    <w:rsid w:val="00207A2A"/>
    <w:rsid w:val="0021133F"/>
    <w:rsid w:val="002126E4"/>
    <w:rsid w:val="00212815"/>
    <w:rsid w:val="002224DB"/>
    <w:rsid w:val="0022285B"/>
    <w:rsid w:val="00235529"/>
    <w:rsid w:val="00247373"/>
    <w:rsid w:val="002507DB"/>
    <w:rsid w:val="00262BE6"/>
    <w:rsid w:val="0028051F"/>
    <w:rsid w:val="002812BF"/>
    <w:rsid w:val="00281E5F"/>
    <w:rsid w:val="002821DC"/>
    <w:rsid w:val="002A29C8"/>
    <w:rsid w:val="002A3450"/>
    <w:rsid w:val="002B33BC"/>
    <w:rsid w:val="002B5FE9"/>
    <w:rsid w:val="002C1C13"/>
    <w:rsid w:val="002C4FAE"/>
    <w:rsid w:val="002C67F8"/>
    <w:rsid w:val="002C79AE"/>
    <w:rsid w:val="002D4BAF"/>
    <w:rsid w:val="002D77A8"/>
    <w:rsid w:val="002E4D10"/>
    <w:rsid w:val="002E58F5"/>
    <w:rsid w:val="002F02E8"/>
    <w:rsid w:val="002F4371"/>
    <w:rsid w:val="002F52EB"/>
    <w:rsid w:val="002F5526"/>
    <w:rsid w:val="00300231"/>
    <w:rsid w:val="003027D8"/>
    <w:rsid w:val="00313D1E"/>
    <w:rsid w:val="003174FA"/>
    <w:rsid w:val="00323512"/>
    <w:rsid w:val="00325FF5"/>
    <w:rsid w:val="00326098"/>
    <w:rsid w:val="00326C43"/>
    <w:rsid w:val="00326C4D"/>
    <w:rsid w:val="00327C8E"/>
    <w:rsid w:val="003338B6"/>
    <w:rsid w:val="00334652"/>
    <w:rsid w:val="00335143"/>
    <w:rsid w:val="00341877"/>
    <w:rsid w:val="0034608C"/>
    <w:rsid w:val="003463EC"/>
    <w:rsid w:val="00356BC9"/>
    <w:rsid w:val="003702C6"/>
    <w:rsid w:val="00372225"/>
    <w:rsid w:val="003722A2"/>
    <w:rsid w:val="00372BB0"/>
    <w:rsid w:val="00373299"/>
    <w:rsid w:val="0038376B"/>
    <w:rsid w:val="003871FE"/>
    <w:rsid w:val="00394DDF"/>
    <w:rsid w:val="003A5082"/>
    <w:rsid w:val="003A61A0"/>
    <w:rsid w:val="003A65D5"/>
    <w:rsid w:val="003B13A3"/>
    <w:rsid w:val="003B6641"/>
    <w:rsid w:val="003C12F9"/>
    <w:rsid w:val="003C1AA3"/>
    <w:rsid w:val="003C23A4"/>
    <w:rsid w:val="003C24E4"/>
    <w:rsid w:val="003C668B"/>
    <w:rsid w:val="003D31AE"/>
    <w:rsid w:val="003E0452"/>
    <w:rsid w:val="003E5280"/>
    <w:rsid w:val="003F1C91"/>
    <w:rsid w:val="003F58C4"/>
    <w:rsid w:val="003F731B"/>
    <w:rsid w:val="004013DD"/>
    <w:rsid w:val="00411240"/>
    <w:rsid w:val="00411E09"/>
    <w:rsid w:val="004151A0"/>
    <w:rsid w:val="00415D8B"/>
    <w:rsid w:val="00417C8B"/>
    <w:rsid w:val="00430F06"/>
    <w:rsid w:val="0043134B"/>
    <w:rsid w:val="00432A61"/>
    <w:rsid w:val="00434E48"/>
    <w:rsid w:val="00440C52"/>
    <w:rsid w:val="0044671A"/>
    <w:rsid w:val="004475B0"/>
    <w:rsid w:val="00447F51"/>
    <w:rsid w:val="0045024E"/>
    <w:rsid w:val="004504E1"/>
    <w:rsid w:val="004536DA"/>
    <w:rsid w:val="00454713"/>
    <w:rsid w:val="0045473D"/>
    <w:rsid w:val="004759C8"/>
    <w:rsid w:val="00481728"/>
    <w:rsid w:val="004819C0"/>
    <w:rsid w:val="004901A2"/>
    <w:rsid w:val="00491D8C"/>
    <w:rsid w:val="00493E7B"/>
    <w:rsid w:val="00497BF8"/>
    <w:rsid w:val="004A07E0"/>
    <w:rsid w:val="004A1686"/>
    <w:rsid w:val="004A493B"/>
    <w:rsid w:val="004A7390"/>
    <w:rsid w:val="004B2AC2"/>
    <w:rsid w:val="004B2C5D"/>
    <w:rsid w:val="004B4208"/>
    <w:rsid w:val="004B43DD"/>
    <w:rsid w:val="004B65C9"/>
    <w:rsid w:val="004C28F2"/>
    <w:rsid w:val="004D2291"/>
    <w:rsid w:val="004D3BEA"/>
    <w:rsid w:val="004D4EE8"/>
    <w:rsid w:val="004D6749"/>
    <w:rsid w:val="004E3F4C"/>
    <w:rsid w:val="004E4BF4"/>
    <w:rsid w:val="00504F68"/>
    <w:rsid w:val="00506CF4"/>
    <w:rsid w:val="005109AC"/>
    <w:rsid w:val="005134E1"/>
    <w:rsid w:val="005135C3"/>
    <w:rsid w:val="00516D00"/>
    <w:rsid w:val="005219C3"/>
    <w:rsid w:val="00523CF4"/>
    <w:rsid w:val="00524C58"/>
    <w:rsid w:val="00537369"/>
    <w:rsid w:val="00544D2D"/>
    <w:rsid w:val="00550E63"/>
    <w:rsid w:val="00552483"/>
    <w:rsid w:val="005565CA"/>
    <w:rsid w:val="00561ED9"/>
    <w:rsid w:val="00562731"/>
    <w:rsid w:val="00565FE6"/>
    <w:rsid w:val="00570439"/>
    <w:rsid w:val="0057295C"/>
    <w:rsid w:val="00572A93"/>
    <w:rsid w:val="00574E5A"/>
    <w:rsid w:val="00581828"/>
    <w:rsid w:val="005825CC"/>
    <w:rsid w:val="005843C9"/>
    <w:rsid w:val="005849E4"/>
    <w:rsid w:val="00585C07"/>
    <w:rsid w:val="00585C33"/>
    <w:rsid w:val="00585F9A"/>
    <w:rsid w:val="0058698E"/>
    <w:rsid w:val="00593925"/>
    <w:rsid w:val="005940CE"/>
    <w:rsid w:val="005A1474"/>
    <w:rsid w:val="005B1523"/>
    <w:rsid w:val="005B35B2"/>
    <w:rsid w:val="005B396A"/>
    <w:rsid w:val="005B42E3"/>
    <w:rsid w:val="005B7712"/>
    <w:rsid w:val="005C2786"/>
    <w:rsid w:val="005C3488"/>
    <w:rsid w:val="005C7298"/>
    <w:rsid w:val="005D038E"/>
    <w:rsid w:val="005D34D9"/>
    <w:rsid w:val="005D3835"/>
    <w:rsid w:val="005E33EA"/>
    <w:rsid w:val="005E4914"/>
    <w:rsid w:val="005E7428"/>
    <w:rsid w:val="005F2E74"/>
    <w:rsid w:val="005F74C1"/>
    <w:rsid w:val="0060436B"/>
    <w:rsid w:val="006049FD"/>
    <w:rsid w:val="00604A25"/>
    <w:rsid w:val="00604CFE"/>
    <w:rsid w:val="0060795F"/>
    <w:rsid w:val="00616DE1"/>
    <w:rsid w:val="00622D28"/>
    <w:rsid w:val="0062383F"/>
    <w:rsid w:val="00626735"/>
    <w:rsid w:val="00631F75"/>
    <w:rsid w:val="006358C4"/>
    <w:rsid w:val="006402DF"/>
    <w:rsid w:val="00641083"/>
    <w:rsid w:val="00643CD9"/>
    <w:rsid w:val="006528DE"/>
    <w:rsid w:val="00654502"/>
    <w:rsid w:val="006623C0"/>
    <w:rsid w:val="00663C96"/>
    <w:rsid w:val="00670186"/>
    <w:rsid w:val="00675315"/>
    <w:rsid w:val="0068499A"/>
    <w:rsid w:val="00690268"/>
    <w:rsid w:val="00691056"/>
    <w:rsid w:val="0069428B"/>
    <w:rsid w:val="006944CC"/>
    <w:rsid w:val="006A0338"/>
    <w:rsid w:val="006A24CD"/>
    <w:rsid w:val="006A2577"/>
    <w:rsid w:val="006A40F6"/>
    <w:rsid w:val="006B29A3"/>
    <w:rsid w:val="006C40CD"/>
    <w:rsid w:val="006C5242"/>
    <w:rsid w:val="006C5890"/>
    <w:rsid w:val="006C7CE7"/>
    <w:rsid w:val="006D5874"/>
    <w:rsid w:val="006D611B"/>
    <w:rsid w:val="006D6ECE"/>
    <w:rsid w:val="006D7474"/>
    <w:rsid w:val="006D79BD"/>
    <w:rsid w:val="006E15DA"/>
    <w:rsid w:val="006E2D88"/>
    <w:rsid w:val="006E6458"/>
    <w:rsid w:val="006E64D3"/>
    <w:rsid w:val="006E7347"/>
    <w:rsid w:val="006F6FDC"/>
    <w:rsid w:val="00706391"/>
    <w:rsid w:val="00706DFC"/>
    <w:rsid w:val="00711C0F"/>
    <w:rsid w:val="00714A81"/>
    <w:rsid w:val="007175D7"/>
    <w:rsid w:val="00717F06"/>
    <w:rsid w:val="00720540"/>
    <w:rsid w:val="0072100B"/>
    <w:rsid w:val="00724E6A"/>
    <w:rsid w:val="00725B01"/>
    <w:rsid w:val="007305F8"/>
    <w:rsid w:val="007403B6"/>
    <w:rsid w:val="00741A3D"/>
    <w:rsid w:val="00750DA2"/>
    <w:rsid w:val="007510D1"/>
    <w:rsid w:val="007538DA"/>
    <w:rsid w:val="00761DE3"/>
    <w:rsid w:val="00766B5C"/>
    <w:rsid w:val="0077164C"/>
    <w:rsid w:val="00773379"/>
    <w:rsid w:val="00775334"/>
    <w:rsid w:val="0077726D"/>
    <w:rsid w:val="00781F0A"/>
    <w:rsid w:val="00787651"/>
    <w:rsid w:val="007919E1"/>
    <w:rsid w:val="00794F22"/>
    <w:rsid w:val="007A11B5"/>
    <w:rsid w:val="007B29D2"/>
    <w:rsid w:val="007C0D30"/>
    <w:rsid w:val="007C307E"/>
    <w:rsid w:val="007C6D9E"/>
    <w:rsid w:val="007D0F36"/>
    <w:rsid w:val="007D2E16"/>
    <w:rsid w:val="007D431D"/>
    <w:rsid w:val="007D6D87"/>
    <w:rsid w:val="007F082D"/>
    <w:rsid w:val="007F3B39"/>
    <w:rsid w:val="007F4CB2"/>
    <w:rsid w:val="00800C7E"/>
    <w:rsid w:val="00802F7C"/>
    <w:rsid w:val="008063EF"/>
    <w:rsid w:val="00806420"/>
    <w:rsid w:val="008076A0"/>
    <w:rsid w:val="00815FD7"/>
    <w:rsid w:val="00833237"/>
    <w:rsid w:val="008340D2"/>
    <w:rsid w:val="008457F2"/>
    <w:rsid w:val="0084735C"/>
    <w:rsid w:val="008512A8"/>
    <w:rsid w:val="00852BA2"/>
    <w:rsid w:val="00853390"/>
    <w:rsid w:val="00854B86"/>
    <w:rsid w:val="00864571"/>
    <w:rsid w:val="00871D17"/>
    <w:rsid w:val="00882C8B"/>
    <w:rsid w:val="008854A5"/>
    <w:rsid w:val="00891FDC"/>
    <w:rsid w:val="008B1749"/>
    <w:rsid w:val="008B374E"/>
    <w:rsid w:val="008B55B3"/>
    <w:rsid w:val="008C52A9"/>
    <w:rsid w:val="008C7AC6"/>
    <w:rsid w:val="008D3D2E"/>
    <w:rsid w:val="008D5A76"/>
    <w:rsid w:val="008E3E5A"/>
    <w:rsid w:val="008E47AA"/>
    <w:rsid w:val="008E660D"/>
    <w:rsid w:val="008F2927"/>
    <w:rsid w:val="008F5F54"/>
    <w:rsid w:val="009040EC"/>
    <w:rsid w:val="00904BDD"/>
    <w:rsid w:val="00905182"/>
    <w:rsid w:val="009053BD"/>
    <w:rsid w:val="0090564D"/>
    <w:rsid w:val="00907FBD"/>
    <w:rsid w:val="009121E3"/>
    <w:rsid w:val="00915711"/>
    <w:rsid w:val="00923A39"/>
    <w:rsid w:val="00927C26"/>
    <w:rsid w:val="00930042"/>
    <w:rsid w:val="009326D6"/>
    <w:rsid w:val="00936555"/>
    <w:rsid w:val="00936A1F"/>
    <w:rsid w:val="009406D8"/>
    <w:rsid w:val="00951D4E"/>
    <w:rsid w:val="00952DC3"/>
    <w:rsid w:val="0095331F"/>
    <w:rsid w:val="00957591"/>
    <w:rsid w:val="0096148B"/>
    <w:rsid w:val="009630A5"/>
    <w:rsid w:val="00967354"/>
    <w:rsid w:val="00967B78"/>
    <w:rsid w:val="00970290"/>
    <w:rsid w:val="0097029A"/>
    <w:rsid w:val="00973E8C"/>
    <w:rsid w:val="0097495E"/>
    <w:rsid w:val="00976842"/>
    <w:rsid w:val="00976C00"/>
    <w:rsid w:val="00982415"/>
    <w:rsid w:val="009867AF"/>
    <w:rsid w:val="00991C86"/>
    <w:rsid w:val="0099663E"/>
    <w:rsid w:val="009978D9"/>
    <w:rsid w:val="009A0EC2"/>
    <w:rsid w:val="009A3804"/>
    <w:rsid w:val="009A5F7D"/>
    <w:rsid w:val="009B5C83"/>
    <w:rsid w:val="009C61C9"/>
    <w:rsid w:val="009C6D3E"/>
    <w:rsid w:val="009D1A51"/>
    <w:rsid w:val="009D2899"/>
    <w:rsid w:val="009D54C1"/>
    <w:rsid w:val="009F08E1"/>
    <w:rsid w:val="009F1AD8"/>
    <w:rsid w:val="009F2039"/>
    <w:rsid w:val="009F3CE9"/>
    <w:rsid w:val="009F60A5"/>
    <w:rsid w:val="00A03FF1"/>
    <w:rsid w:val="00A05C15"/>
    <w:rsid w:val="00A07D0D"/>
    <w:rsid w:val="00A143F2"/>
    <w:rsid w:val="00A163C1"/>
    <w:rsid w:val="00A170FF"/>
    <w:rsid w:val="00A202AF"/>
    <w:rsid w:val="00A351DF"/>
    <w:rsid w:val="00A353C4"/>
    <w:rsid w:val="00A3550F"/>
    <w:rsid w:val="00A3556E"/>
    <w:rsid w:val="00A42767"/>
    <w:rsid w:val="00A45717"/>
    <w:rsid w:val="00A4624C"/>
    <w:rsid w:val="00A466C8"/>
    <w:rsid w:val="00A54359"/>
    <w:rsid w:val="00A71999"/>
    <w:rsid w:val="00A72CAC"/>
    <w:rsid w:val="00A75B07"/>
    <w:rsid w:val="00A773AB"/>
    <w:rsid w:val="00A825B0"/>
    <w:rsid w:val="00A85E5E"/>
    <w:rsid w:val="00A9333D"/>
    <w:rsid w:val="00A948F8"/>
    <w:rsid w:val="00A974AA"/>
    <w:rsid w:val="00AA556A"/>
    <w:rsid w:val="00AA5BF1"/>
    <w:rsid w:val="00AB3988"/>
    <w:rsid w:val="00AB5449"/>
    <w:rsid w:val="00AC028D"/>
    <w:rsid w:val="00AC14BB"/>
    <w:rsid w:val="00AC2A6F"/>
    <w:rsid w:val="00AC73B6"/>
    <w:rsid w:val="00AC74B4"/>
    <w:rsid w:val="00AD0A1A"/>
    <w:rsid w:val="00AD0EF4"/>
    <w:rsid w:val="00AD7574"/>
    <w:rsid w:val="00AD7A0A"/>
    <w:rsid w:val="00AE40E3"/>
    <w:rsid w:val="00AE783B"/>
    <w:rsid w:val="00AF0559"/>
    <w:rsid w:val="00AF0F1F"/>
    <w:rsid w:val="00AF2BA3"/>
    <w:rsid w:val="00AF3EE0"/>
    <w:rsid w:val="00B06C6D"/>
    <w:rsid w:val="00B11950"/>
    <w:rsid w:val="00B14145"/>
    <w:rsid w:val="00B17BCA"/>
    <w:rsid w:val="00B211E8"/>
    <w:rsid w:val="00B22536"/>
    <w:rsid w:val="00B23E9F"/>
    <w:rsid w:val="00B25ADD"/>
    <w:rsid w:val="00B31010"/>
    <w:rsid w:val="00B32077"/>
    <w:rsid w:val="00B344B0"/>
    <w:rsid w:val="00B41D67"/>
    <w:rsid w:val="00B45328"/>
    <w:rsid w:val="00B522F8"/>
    <w:rsid w:val="00B67C5F"/>
    <w:rsid w:val="00B74640"/>
    <w:rsid w:val="00B75358"/>
    <w:rsid w:val="00B7677D"/>
    <w:rsid w:val="00B835B5"/>
    <w:rsid w:val="00B91E7E"/>
    <w:rsid w:val="00B925CA"/>
    <w:rsid w:val="00B94C09"/>
    <w:rsid w:val="00BA42B9"/>
    <w:rsid w:val="00BB44D5"/>
    <w:rsid w:val="00BB4D92"/>
    <w:rsid w:val="00BB561B"/>
    <w:rsid w:val="00BB5D30"/>
    <w:rsid w:val="00BC065F"/>
    <w:rsid w:val="00BC20E8"/>
    <w:rsid w:val="00BC272C"/>
    <w:rsid w:val="00BC3090"/>
    <w:rsid w:val="00BD1002"/>
    <w:rsid w:val="00BD1511"/>
    <w:rsid w:val="00BD7477"/>
    <w:rsid w:val="00BE01FD"/>
    <w:rsid w:val="00BE07A8"/>
    <w:rsid w:val="00BE58AD"/>
    <w:rsid w:val="00BE5CC5"/>
    <w:rsid w:val="00BE65C7"/>
    <w:rsid w:val="00BF10F5"/>
    <w:rsid w:val="00BF3611"/>
    <w:rsid w:val="00BF4EFA"/>
    <w:rsid w:val="00BF515B"/>
    <w:rsid w:val="00C00B07"/>
    <w:rsid w:val="00C014C5"/>
    <w:rsid w:val="00C022FF"/>
    <w:rsid w:val="00C058C2"/>
    <w:rsid w:val="00C06B09"/>
    <w:rsid w:val="00C136AA"/>
    <w:rsid w:val="00C22F3B"/>
    <w:rsid w:val="00C2449D"/>
    <w:rsid w:val="00C24E60"/>
    <w:rsid w:val="00C26E32"/>
    <w:rsid w:val="00C31536"/>
    <w:rsid w:val="00C31F8D"/>
    <w:rsid w:val="00C31FDF"/>
    <w:rsid w:val="00C32272"/>
    <w:rsid w:val="00C40740"/>
    <w:rsid w:val="00C40A55"/>
    <w:rsid w:val="00C4345C"/>
    <w:rsid w:val="00C43DAA"/>
    <w:rsid w:val="00C50780"/>
    <w:rsid w:val="00C512BC"/>
    <w:rsid w:val="00C51977"/>
    <w:rsid w:val="00C6070C"/>
    <w:rsid w:val="00C615A7"/>
    <w:rsid w:val="00C63839"/>
    <w:rsid w:val="00C71E02"/>
    <w:rsid w:val="00C853CF"/>
    <w:rsid w:val="00C864A3"/>
    <w:rsid w:val="00C94BE9"/>
    <w:rsid w:val="00CA5C14"/>
    <w:rsid w:val="00CB1DA8"/>
    <w:rsid w:val="00CB3B77"/>
    <w:rsid w:val="00CB51F0"/>
    <w:rsid w:val="00CB7803"/>
    <w:rsid w:val="00CC4C6F"/>
    <w:rsid w:val="00CD40E6"/>
    <w:rsid w:val="00CD6854"/>
    <w:rsid w:val="00CE1C1E"/>
    <w:rsid w:val="00CE45CC"/>
    <w:rsid w:val="00CE5356"/>
    <w:rsid w:val="00CE6CD6"/>
    <w:rsid w:val="00CF204D"/>
    <w:rsid w:val="00CF296C"/>
    <w:rsid w:val="00D1220C"/>
    <w:rsid w:val="00D22651"/>
    <w:rsid w:val="00D23F71"/>
    <w:rsid w:val="00D2650D"/>
    <w:rsid w:val="00D27744"/>
    <w:rsid w:val="00D27ECD"/>
    <w:rsid w:val="00D477B4"/>
    <w:rsid w:val="00D51B24"/>
    <w:rsid w:val="00D6260B"/>
    <w:rsid w:val="00D63E5E"/>
    <w:rsid w:val="00D73B94"/>
    <w:rsid w:val="00D73CAE"/>
    <w:rsid w:val="00D74BD9"/>
    <w:rsid w:val="00D75700"/>
    <w:rsid w:val="00D77C51"/>
    <w:rsid w:val="00D81F85"/>
    <w:rsid w:val="00D912F2"/>
    <w:rsid w:val="00D933C4"/>
    <w:rsid w:val="00D95824"/>
    <w:rsid w:val="00DA40F6"/>
    <w:rsid w:val="00DA47D9"/>
    <w:rsid w:val="00DB12D2"/>
    <w:rsid w:val="00DB1AA1"/>
    <w:rsid w:val="00DC226C"/>
    <w:rsid w:val="00DC49D0"/>
    <w:rsid w:val="00DC7D57"/>
    <w:rsid w:val="00DD0120"/>
    <w:rsid w:val="00DE431E"/>
    <w:rsid w:val="00DE5F39"/>
    <w:rsid w:val="00DF6D91"/>
    <w:rsid w:val="00E1139D"/>
    <w:rsid w:val="00E13E69"/>
    <w:rsid w:val="00E140CC"/>
    <w:rsid w:val="00E1502E"/>
    <w:rsid w:val="00E1798F"/>
    <w:rsid w:val="00E17ADA"/>
    <w:rsid w:val="00E17DA7"/>
    <w:rsid w:val="00E20DD3"/>
    <w:rsid w:val="00E30195"/>
    <w:rsid w:val="00E31AED"/>
    <w:rsid w:val="00E31DFC"/>
    <w:rsid w:val="00E33087"/>
    <w:rsid w:val="00E33F64"/>
    <w:rsid w:val="00E37D72"/>
    <w:rsid w:val="00E37EBD"/>
    <w:rsid w:val="00E401CC"/>
    <w:rsid w:val="00E41F2D"/>
    <w:rsid w:val="00E4587D"/>
    <w:rsid w:val="00E4715D"/>
    <w:rsid w:val="00E5129B"/>
    <w:rsid w:val="00E533DB"/>
    <w:rsid w:val="00E53ACB"/>
    <w:rsid w:val="00E55F7E"/>
    <w:rsid w:val="00E569D3"/>
    <w:rsid w:val="00E56A47"/>
    <w:rsid w:val="00E60A4D"/>
    <w:rsid w:val="00E62410"/>
    <w:rsid w:val="00E652F5"/>
    <w:rsid w:val="00E669C4"/>
    <w:rsid w:val="00E67130"/>
    <w:rsid w:val="00E711A1"/>
    <w:rsid w:val="00E7446F"/>
    <w:rsid w:val="00E7555D"/>
    <w:rsid w:val="00E80621"/>
    <w:rsid w:val="00E81563"/>
    <w:rsid w:val="00E84E91"/>
    <w:rsid w:val="00E86CC6"/>
    <w:rsid w:val="00E91DBF"/>
    <w:rsid w:val="00E93722"/>
    <w:rsid w:val="00E943EC"/>
    <w:rsid w:val="00EA3031"/>
    <w:rsid w:val="00EA4C8A"/>
    <w:rsid w:val="00EB4D14"/>
    <w:rsid w:val="00EB5817"/>
    <w:rsid w:val="00EB76A2"/>
    <w:rsid w:val="00EB7FB9"/>
    <w:rsid w:val="00EC27F1"/>
    <w:rsid w:val="00EC7E0C"/>
    <w:rsid w:val="00ED4986"/>
    <w:rsid w:val="00ED5432"/>
    <w:rsid w:val="00EE2EAB"/>
    <w:rsid w:val="00EE3444"/>
    <w:rsid w:val="00EE4804"/>
    <w:rsid w:val="00EE4DE1"/>
    <w:rsid w:val="00EE7E48"/>
    <w:rsid w:val="00EF5DC5"/>
    <w:rsid w:val="00EF7661"/>
    <w:rsid w:val="00F046B1"/>
    <w:rsid w:val="00F17538"/>
    <w:rsid w:val="00F17A9F"/>
    <w:rsid w:val="00F2034F"/>
    <w:rsid w:val="00F23B2F"/>
    <w:rsid w:val="00F2608F"/>
    <w:rsid w:val="00F2762C"/>
    <w:rsid w:val="00F277CF"/>
    <w:rsid w:val="00F307CE"/>
    <w:rsid w:val="00F317B0"/>
    <w:rsid w:val="00F4131E"/>
    <w:rsid w:val="00F416E6"/>
    <w:rsid w:val="00F4187F"/>
    <w:rsid w:val="00F5143C"/>
    <w:rsid w:val="00F519F8"/>
    <w:rsid w:val="00F610DC"/>
    <w:rsid w:val="00F61C67"/>
    <w:rsid w:val="00F64AE5"/>
    <w:rsid w:val="00F71DDA"/>
    <w:rsid w:val="00F73F5A"/>
    <w:rsid w:val="00F846A9"/>
    <w:rsid w:val="00F873DD"/>
    <w:rsid w:val="00F9468C"/>
    <w:rsid w:val="00F97220"/>
    <w:rsid w:val="00F97855"/>
    <w:rsid w:val="00FA0CEA"/>
    <w:rsid w:val="00FA34E5"/>
    <w:rsid w:val="00FA3CBC"/>
    <w:rsid w:val="00FA60A4"/>
    <w:rsid w:val="00FA6717"/>
    <w:rsid w:val="00FA6CDF"/>
    <w:rsid w:val="00FB0F1B"/>
    <w:rsid w:val="00FB48E9"/>
    <w:rsid w:val="00FB4F2F"/>
    <w:rsid w:val="00FB6B1A"/>
    <w:rsid w:val="00FC1474"/>
    <w:rsid w:val="00FC14E3"/>
    <w:rsid w:val="00FC16B4"/>
    <w:rsid w:val="00FC6947"/>
    <w:rsid w:val="00FD0C31"/>
    <w:rsid w:val="00FD2BC3"/>
    <w:rsid w:val="00FD2D1F"/>
    <w:rsid w:val="00FD7743"/>
    <w:rsid w:val="00FE12CF"/>
    <w:rsid w:val="00FE13ED"/>
    <w:rsid w:val="00FE4EED"/>
    <w:rsid w:val="00FE5AAE"/>
    <w:rsid w:val="00FE65C0"/>
    <w:rsid w:val="00FF2AB7"/>
    <w:rsid w:val="00FF6B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46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4F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0946D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0946D8"/>
    <w:rPr>
      <w:rFonts w:ascii="Times New Roman" w:eastAsia="Times New Roman" w:hAnsi="Times New Roman" w:cs="Times New Roman"/>
      <w:b/>
      <w:bCs/>
      <w:i/>
      <w:iCs/>
      <w:sz w:val="26"/>
      <w:szCs w:val="26"/>
      <w:lang w:eastAsia="ru-RU"/>
    </w:rPr>
  </w:style>
  <w:style w:type="paragraph" w:styleId="a3">
    <w:name w:val="No Spacing"/>
    <w:link w:val="a4"/>
    <w:qFormat/>
    <w:rsid w:val="000946D8"/>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locked/>
    <w:rsid w:val="000946D8"/>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0946D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5">
    <w:name w:val="Table Grid"/>
    <w:basedOn w:val="a1"/>
    <w:uiPriority w:val="59"/>
    <w:rsid w:val="000946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nhideWhenUsed/>
    <w:rsid w:val="000946D8"/>
    <w:rPr>
      <w:rFonts w:ascii="Tahoma" w:hAnsi="Tahoma" w:cs="Tahoma"/>
      <w:sz w:val="16"/>
      <w:szCs w:val="16"/>
    </w:rPr>
  </w:style>
  <w:style w:type="character" w:customStyle="1" w:styleId="a7">
    <w:name w:val="Текст выноски Знак"/>
    <w:basedOn w:val="a0"/>
    <w:link w:val="a6"/>
    <w:rsid w:val="000946D8"/>
    <w:rPr>
      <w:rFonts w:ascii="Tahoma" w:eastAsia="Times New Roman" w:hAnsi="Tahoma" w:cs="Tahoma"/>
      <w:sz w:val="16"/>
      <w:szCs w:val="16"/>
      <w:lang w:eastAsia="ru-RU"/>
    </w:rPr>
  </w:style>
  <w:style w:type="character" w:customStyle="1" w:styleId="10">
    <w:name w:val="Заголовок 1 Знак"/>
    <w:basedOn w:val="a0"/>
    <w:link w:val="1"/>
    <w:uiPriority w:val="9"/>
    <w:rsid w:val="000946D8"/>
    <w:rPr>
      <w:rFonts w:asciiTheme="majorHAnsi" w:eastAsiaTheme="majorEastAsia" w:hAnsiTheme="majorHAnsi" w:cstheme="majorBidi"/>
      <w:b/>
      <w:bCs/>
      <w:color w:val="365F91" w:themeColor="accent1" w:themeShade="BF"/>
      <w:sz w:val="28"/>
      <w:szCs w:val="28"/>
      <w:lang w:eastAsia="ru-RU"/>
    </w:rPr>
  </w:style>
  <w:style w:type="paragraph" w:styleId="a8">
    <w:name w:val="List Paragraph"/>
    <w:basedOn w:val="a"/>
    <w:link w:val="a9"/>
    <w:uiPriority w:val="34"/>
    <w:qFormat/>
    <w:rsid w:val="000946D8"/>
    <w:pPr>
      <w:ind w:left="720"/>
      <w:contextualSpacing/>
    </w:pPr>
  </w:style>
  <w:style w:type="paragraph" w:styleId="aa">
    <w:name w:val="header"/>
    <w:basedOn w:val="a"/>
    <w:link w:val="ab"/>
    <w:uiPriority w:val="99"/>
    <w:rsid w:val="00F317B0"/>
    <w:pPr>
      <w:tabs>
        <w:tab w:val="center" w:pos="4677"/>
        <w:tab w:val="right" w:pos="9355"/>
      </w:tabs>
    </w:pPr>
  </w:style>
  <w:style w:type="character" w:customStyle="1" w:styleId="ab">
    <w:name w:val="Верхний колонтитул Знак"/>
    <w:basedOn w:val="a0"/>
    <w:link w:val="aa"/>
    <w:uiPriority w:val="99"/>
    <w:rsid w:val="00F317B0"/>
    <w:rPr>
      <w:rFonts w:ascii="Times New Roman" w:eastAsia="Times New Roman" w:hAnsi="Times New Roman" w:cs="Times New Roman"/>
      <w:sz w:val="24"/>
      <w:szCs w:val="24"/>
      <w:lang w:eastAsia="ru-RU"/>
    </w:rPr>
  </w:style>
  <w:style w:type="character" w:styleId="ac">
    <w:name w:val="Hyperlink"/>
    <w:basedOn w:val="a0"/>
    <w:uiPriority w:val="99"/>
    <w:unhideWhenUsed/>
    <w:rsid w:val="00F317B0"/>
    <w:rPr>
      <w:color w:val="0000FF"/>
      <w:u w:val="single"/>
    </w:rPr>
  </w:style>
  <w:style w:type="paragraph" w:styleId="ad">
    <w:name w:val="caption"/>
    <w:basedOn w:val="a"/>
    <w:unhideWhenUsed/>
    <w:qFormat/>
    <w:rsid w:val="00CC4C6F"/>
    <w:pPr>
      <w:jc w:val="center"/>
    </w:pPr>
    <w:rPr>
      <w:b/>
      <w:i/>
      <w:sz w:val="28"/>
      <w:szCs w:val="20"/>
    </w:rPr>
  </w:style>
  <w:style w:type="paragraph" w:customStyle="1" w:styleId="ConsPlusNonformat">
    <w:name w:val="ConsPlusNonformat"/>
    <w:uiPriority w:val="99"/>
    <w:rsid w:val="003338B6"/>
    <w:pPr>
      <w:autoSpaceDE w:val="0"/>
      <w:autoSpaceDN w:val="0"/>
      <w:adjustRightInd w:val="0"/>
      <w:spacing w:after="0" w:line="240" w:lineRule="auto"/>
    </w:pPr>
    <w:rPr>
      <w:rFonts w:ascii="Courier New" w:eastAsia="Calibri" w:hAnsi="Courier New" w:cs="Courier New"/>
      <w:sz w:val="20"/>
      <w:szCs w:val="20"/>
    </w:rPr>
  </w:style>
  <w:style w:type="paragraph" w:customStyle="1" w:styleId="ae">
    <w:name w:val="Содержимое таблицы"/>
    <w:basedOn w:val="a"/>
    <w:rsid w:val="003338B6"/>
    <w:pPr>
      <w:widowControl w:val="0"/>
      <w:suppressLineNumbers/>
      <w:suppressAutoHyphens/>
    </w:pPr>
    <w:rPr>
      <w:rFonts w:eastAsia="Arial Unicode MS"/>
      <w:kern w:val="2"/>
      <w:lang w:eastAsia="en-US"/>
    </w:rPr>
  </w:style>
  <w:style w:type="paragraph" w:styleId="af">
    <w:name w:val="Normal (Web)"/>
    <w:basedOn w:val="a"/>
    <w:link w:val="af0"/>
    <w:uiPriority w:val="99"/>
    <w:unhideWhenUsed/>
    <w:rsid w:val="003338B6"/>
    <w:pPr>
      <w:spacing w:before="100" w:beforeAutospacing="1" w:after="100" w:afterAutospacing="1"/>
    </w:pPr>
  </w:style>
  <w:style w:type="character" w:customStyle="1" w:styleId="af0">
    <w:name w:val="Обычный (веб) Знак"/>
    <w:basedOn w:val="a0"/>
    <w:link w:val="af"/>
    <w:uiPriority w:val="99"/>
    <w:locked/>
    <w:rsid w:val="003338B6"/>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3338B6"/>
    <w:pPr>
      <w:suppressAutoHyphens/>
      <w:ind w:firstLine="836"/>
      <w:jc w:val="both"/>
    </w:pPr>
    <w:rPr>
      <w:b/>
      <w:bCs/>
      <w:sz w:val="28"/>
      <w:szCs w:val="28"/>
      <w:lang w:eastAsia="ar-SA"/>
    </w:rPr>
  </w:style>
  <w:style w:type="character" w:customStyle="1" w:styleId="a9">
    <w:name w:val="Абзац списка Знак"/>
    <w:link w:val="a8"/>
    <w:uiPriority w:val="34"/>
    <w:locked/>
    <w:rsid w:val="00EB76A2"/>
    <w:rPr>
      <w:rFonts w:ascii="Times New Roman" w:eastAsia="Times New Roman" w:hAnsi="Times New Roman" w:cs="Times New Roman"/>
      <w:sz w:val="24"/>
      <w:szCs w:val="24"/>
      <w:lang w:eastAsia="ru-RU"/>
    </w:rPr>
  </w:style>
  <w:style w:type="character" w:customStyle="1" w:styleId="af1">
    <w:name w:val="Основной текст_"/>
    <w:link w:val="3"/>
    <w:rsid w:val="0058698E"/>
    <w:rPr>
      <w:rFonts w:ascii="Arial" w:eastAsia="Arial" w:hAnsi="Arial" w:cs="Arial"/>
      <w:sz w:val="16"/>
      <w:szCs w:val="16"/>
      <w:shd w:val="clear" w:color="auto" w:fill="FFFFFF"/>
    </w:rPr>
  </w:style>
  <w:style w:type="paragraph" w:customStyle="1" w:styleId="3">
    <w:name w:val="Основной текст3"/>
    <w:basedOn w:val="a"/>
    <w:link w:val="af1"/>
    <w:rsid w:val="0058698E"/>
    <w:pPr>
      <w:widowControl w:val="0"/>
      <w:shd w:val="clear" w:color="auto" w:fill="FFFFFF"/>
      <w:spacing w:before="180" w:line="206" w:lineRule="exact"/>
      <w:jc w:val="both"/>
    </w:pPr>
    <w:rPr>
      <w:rFonts w:ascii="Arial" w:eastAsia="Arial" w:hAnsi="Arial" w:cs="Arial"/>
      <w:sz w:val="16"/>
      <w:szCs w:val="16"/>
      <w:lang w:eastAsia="en-US"/>
    </w:rPr>
  </w:style>
  <w:style w:type="character" w:customStyle="1" w:styleId="30">
    <w:name w:val="Основной текст (3)_"/>
    <w:link w:val="31"/>
    <w:rsid w:val="0058698E"/>
    <w:rPr>
      <w:rFonts w:ascii="Arial" w:eastAsia="Arial" w:hAnsi="Arial" w:cs="Arial"/>
      <w:b/>
      <w:bCs/>
      <w:i/>
      <w:iCs/>
      <w:sz w:val="16"/>
      <w:szCs w:val="16"/>
      <w:shd w:val="clear" w:color="auto" w:fill="FFFFFF"/>
    </w:rPr>
  </w:style>
  <w:style w:type="paragraph" w:customStyle="1" w:styleId="31">
    <w:name w:val="Основной текст (3)"/>
    <w:basedOn w:val="a"/>
    <w:link w:val="30"/>
    <w:rsid w:val="0058698E"/>
    <w:pPr>
      <w:widowControl w:val="0"/>
      <w:shd w:val="clear" w:color="auto" w:fill="FFFFFF"/>
      <w:spacing w:before="180" w:line="206" w:lineRule="exact"/>
      <w:ind w:firstLine="540"/>
      <w:jc w:val="both"/>
    </w:pPr>
    <w:rPr>
      <w:rFonts w:ascii="Arial" w:eastAsia="Arial" w:hAnsi="Arial" w:cs="Arial"/>
      <w:b/>
      <w:bCs/>
      <w:i/>
      <w:iCs/>
      <w:sz w:val="16"/>
      <w:szCs w:val="16"/>
      <w:lang w:eastAsia="en-US"/>
    </w:rPr>
  </w:style>
  <w:style w:type="paragraph" w:customStyle="1" w:styleId="11">
    <w:name w:val="Без интервала1"/>
    <w:uiPriority w:val="99"/>
    <w:rsid w:val="00440C52"/>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533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2">
    <w:name w:val="Стиль"/>
    <w:rsid w:val="00EE7E4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3">
    <w:name w:val="Intense Emphasis"/>
    <w:basedOn w:val="a0"/>
    <w:uiPriority w:val="21"/>
    <w:qFormat/>
    <w:rsid w:val="00C2449D"/>
    <w:rPr>
      <w:b/>
      <w:bCs/>
      <w:i/>
      <w:iCs/>
      <w:color w:val="4F81BD" w:themeColor="accent1"/>
    </w:rPr>
  </w:style>
  <w:style w:type="paragraph" w:customStyle="1" w:styleId="210">
    <w:name w:val="Основной текст 21"/>
    <w:basedOn w:val="a"/>
    <w:rsid w:val="00FC6947"/>
    <w:pPr>
      <w:widowControl w:val="0"/>
      <w:suppressAutoHyphens/>
      <w:ind w:right="-766"/>
    </w:pPr>
    <w:rPr>
      <w:rFonts w:ascii="Arial" w:eastAsia="Arial Unicode MS" w:hAnsi="Arial"/>
      <w:kern w:val="1"/>
      <w:sz w:val="28"/>
      <w:szCs w:val="20"/>
      <w:lang w:eastAsia="en-US"/>
    </w:rPr>
  </w:style>
  <w:style w:type="paragraph" w:customStyle="1" w:styleId="Default">
    <w:name w:val="Default"/>
    <w:rsid w:val="003702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4">
    <w:name w:val="footer"/>
    <w:basedOn w:val="a"/>
    <w:link w:val="af5"/>
    <w:uiPriority w:val="99"/>
    <w:unhideWhenUsed/>
    <w:rsid w:val="001B2176"/>
    <w:pPr>
      <w:tabs>
        <w:tab w:val="center" w:pos="4677"/>
        <w:tab w:val="right" w:pos="9355"/>
      </w:tabs>
    </w:pPr>
  </w:style>
  <w:style w:type="character" w:customStyle="1" w:styleId="af5">
    <w:name w:val="Нижний колонтитул Знак"/>
    <w:basedOn w:val="a0"/>
    <w:link w:val="af4"/>
    <w:uiPriority w:val="99"/>
    <w:rsid w:val="001B217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B4F2F"/>
    <w:rPr>
      <w:rFonts w:asciiTheme="majorHAnsi" w:eastAsiaTheme="majorEastAsia" w:hAnsiTheme="majorHAnsi" w:cstheme="majorBidi"/>
      <w:b/>
      <w:bCs/>
      <w:color w:val="4F81BD" w:themeColor="accent1"/>
      <w:sz w:val="26"/>
      <w:szCs w:val="26"/>
      <w:lang w:eastAsia="ru-RU"/>
    </w:rPr>
  </w:style>
  <w:style w:type="paragraph" w:styleId="af6">
    <w:name w:val="TOC Heading"/>
    <w:basedOn w:val="1"/>
    <w:next w:val="a"/>
    <w:uiPriority w:val="39"/>
    <w:unhideWhenUsed/>
    <w:qFormat/>
    <w:rsid w:val="003174FA"/>
    <w:pPr>
      <w:spacing w:line="276" w:lineRule="auto"/>
      <w:outlineLvl w:val="9"/>
    </w:pPr>
    <w:rPr>
      <w:lang w:eastAsia="en-US"/>
    </w:rPr>
  </w:style>
  <w:style w:type="paragraph" w:styleId="12">
    <w:name w:val="toc 1"/>
    <w:basedOn w:val="a"/>
    <w:next w:val="a"/>
    <w:autoRedefine/>
    <w:uiPriority w:val="39"/>
    <w:unhideWhenUsed/>
    <w:rsid w:val="005B35B2"/>
    <w:pPr>
      <w:tabs>
        <w:tab w:val="right" w:leader="dot" w:pos="9345"/>
      </w:tabs>
      <w:spacing w:after="100"/>
      <w:jc w:val="both"/>
    </w:pPr>
  </w:style>
  <w:style w:type="paragraph" w:styleId="32">
    <w:name w:val="toc 3"/>
    <w:basedOn w:val="a"/>
    <w:next w:val="a"/>
    <w:autoRedefine/>
    <w:uiPriority w:val="39"/>
    <w:unhideWhenUsed/>
    <w:rsid w:val="003174FA"/>
    <w:pPr>
      <w:spacing w:after="100"/>
      <w:ind w:left="480"/>
    </w:pPr>
  </w:style>
  <w:style w:type="paragraph" w:styleId="af7">
    <w:name w:val="Title"/>
    <w:basedOn w:val="a"/>
    <w:link w:val="af8"/>
    <w:qFormat/>
    <w:rsid w:val="003C24E4"/>
    <w:pPr>
      <w:jc w:val="center"/>
    </w:pPr>
    <w:rPr>
      <w:sz w:val="28"/>
      <w:szCs w:val="20"/>
    </w:rPr>
  </w:style>
  <w:style w:type="character" w:customStyle="1" w:styleId="af8">
    <w:name w:val="Название Знак"/>
    <w:basedOn w:val="a0"/>
    <w:link w:val="af7"/>
    <w:rsid w:val="003C24E4"/>
    <w:rPr>
      <w:rFonts w:ascii="Times New Roman" w:eastAsia="Times New Roman" w:hAnsi="Times New Roman" w:cs="Times New Roman"/>
      <w:sz w:val="28"/>
      <w:szCs w:val="20"/>
    </w:rPr>
  </w:style>
  <w:style w:type="character" w:styleId="af9">
    <w:name w:val="Emphasis"/>
    <w:uiPriority w:val="20"/>
    <w:qFormat/>
    <w:rsid w:val="00A143F2"/>
    <w:rPr>
      <w:i/>
      <w:iCs/>
    </w:rPr>
  </w:style>
  <w:style w:type="character" w:customStyle="1" w:styleId="ConsPlusNormal0">
    <w:name w:val="ConsPlusNormal Знак"/>
    <w:link w:val="ConsPlusNormal"/>
    <w:locked/>
    <w:rsid w:val="00AE783B"/>
    <w:rPr>
      <w:rFonts w:ascii="Times New Roman" w:eastAsia="Times New Roman" w:hAnsi="Times New Roman" w:cs="Times New Roman"/>
      <w:b/>
      <w:bCs/>
      <w:sz w:val="28"/>
      <w:szCs w:val="28"/>
      <w:lang w:eastAsia="ru-RU"/>
    </w:rPr>
  </w:style>
  <w:style w:type="table" w:customStyle="1" w:styleId="13">
    <w:name w:val="Светлая сетка1"/>
    <w:basedOn w:val="a1"/>
    <w:uiPriority w:val="62"/>
    <w:rsid w:val="00A03FF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22">
    <w:name w:val="Основной текст (2)_"/>
    <w:basedOn w:val="a0"/>
    <w:link w:val="23"/>
    <w:rsid w:val="000D6CCC"/>
    <w:rPr>
      <w:rFonts w:ascii="Times New Roman" w:eastAsia="Times New Roman" w:hAnsi="Times New Roman"/>
      <w:shd w:val="clear" w:color="auto" w:fill="FFFFFF"/>
    </w:rPr>
  </w:style>
  <w:style w:type="paragraph" w:customStyle="1" w:styleId="23">
    <w:name w:val="Основной текст (2)"/>
    <w:basedOn w:val="a"/>
    <w:link w:val="22"/>
    <w:rsid w:val="000D6CCC"/>
    <w:pPr>
      <w:widowControl w:val="0"/>
      <w:shd w:val="clear" w:color="auto" w:fill="FFFFFF"/>
      <w:spacing w:before="600" w:line="274" w:lineRule="exact"/>
      <w:jc w:val="both"/>
    </w:pPr>
    <w:rPr>
      <w:rFonts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46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4F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0946D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0946D8"/>
    <w:rPr>
      <w:rFonts w:ascii="Times New Roman" w:eastAsia="Times New Roman" w:hAnsi="Times New Roman" w:cs="Times New Roman"/>
      <w:b/>
      <w:bCs/>
      <w:i/>
      <w:iCs/>
      <w:sz w:val="26"/>
      <w:szCs w:val="26"/>
      <w:lang w:eastAsia="ru-RU"/>
    </w:rPr>
  </w:style>
  <w:style w:type="paragraph" w:styleId="a3">
    <w:name w:val="No Spacing"/>
    <w:link w:val="a4"/>
    <w:qFormat/>
    <w:rsid w:val="000946D8"/>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locked/>
    <w:rsid w:val="000946D8"/>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0946D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5">
    <w:name w:val="Table Grid"/>
    <w:basedOn w:val="a1"/>
    <w:uiPriority w:val="59"/>
    <w:rsid w:val="000946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nhideWhenUsed/>
    <w:rsid w:val="000946D8"/>
    <w:rPr>
      <w:rFonts w:ascii="Tahoma" w:hAnsi="Tahoma" w:cs="Tahoma"/>
      <w:sz w:val="16"/>
      <w:szCs w:val="16"/>
    </w:rPr>
  </w:style>
  <w:style w:type="character" w:customStyle="1" w:styleId="a7">
    <w:name w:val="Текст выноски Знак"/>
    <w:basedOn w:val="a0"/>
    <w:link w:val="a6"/>
    <w:rsid w:val="000946D8"/>
    <w:rPr>
      <w:rFonts w:ascii="Tahoma" w:eastAsia="Times New Roman" w:hAnsi="Tahoma" w:cs="Tahoma"/>
      <w:sz w:val="16"/>
      <w:szCs w:val="16"/>
      <w:lang w:eastAsia="ru-RU"/>
    </w:rPr>
  </w:style>
  <w:style w:type="character" w:customStyle="1" w:styleId="10">
    <w:name w:val="Заголовок 1 Знак"/>
    <w:basedOn w:val="a0"/>
    <w:link w:val="1"/>
    <w:uiPriority w:val="9"/>
    <w:rsid w:val="000946D8"/>
    <w:rPr>
      <w:rFonts w:asciiTheme="majorHAnsi" w:eastAsiaTheme="majorEastAsia" w:hAnsiTheme="majorHAnsi" w:cstheme="majorBidi"/>
      <w:b/>
      <w:bCs/>
      <w:color w:val="365F91" w:themeColor="accent1" w:themeShade="BF"/>
      <w:sz w:val="28"/>
      <w:szCs w:val="28"/>
      <w:lang w:eastAsia="ru-RU"/>
    </w:rPr>
  </w:style>
  <w:style w:type="paragraph" w:styleId="a8">
    <w:name w:val="List Paragraph"/>
    <w:basedOn w:val="a"/>
    <w:link w:val="a9"/>
    <w:uiPriority w:val="34"/>
    <w:qFormat/>
    <w:rsid w:val="000946D8"/>
    <w:pPr>
      <w:ind w:left="720"/>
      <w:contextualSpacing/>
    </w:pPr>
  </w:style>
  <w:style w:type="paragraph" w:styleId="aa">
    <w:name w:val="header"/>
    <w:basedOn w:val="a"/>
    <w:link w:val="ab"/>
    <w:uiPriority w:val="99"/>
    <w:rsid w:val="00F317B0"/>
    <w:pPr>
      <w:tabs>
        <w:tab w:val="center" w:pos="4677"/>
        <w:tab w:val="right" w:pos="9355"/>
      </w:tabs>
    </w:pPr>
  </w:style>
  <w:style w:type="character" w:customStyle="1" w:styleId="ab">
    <w:name w:val="Верхний колонтитул Знак"/>
    <w:basedOn w:val="a0"/>
    <w:link w:val="aa"/>
    <w:uiPriority w:val="99"/>
    <w:rsid w:val="00F317B0"/>
    <w:rPr>
      <w:rFonts w:ascii="Times New Roman" w:eastAsia="Times New Roman" w:hAnsi="Times New Roman" w:cs="Times New Roman"/>
      <w:sz w:val="24"/>
      <w:szCs w:val="24"/>
      <w:lang w:eastAsia="ru-RU"/>
    </w:rPr>
  </w:style>
  <w:style w:type="character" w:styleId="ac">
    <w:name w:val="Hyperlink"/>
    <w:basedOn w:val="a0"/>
    <w:uiPriority w:val="99"/>
    <w:unhideWhenUsed/>
    <w:rsid w:val="00F317B0"/>
    <w:rPr>
      <w:color w:val="0000FF"/>
      <w:u w:val="single"/>
    </w:rPr>
  </w:style>
  <w:style w:type="paragraph" w:styleId="ad">
    <w:name w:val="caption"/>
    <w:basedOn w:val="a"/>
    <w:unhideWhenUsed/>
    <w:qFormat/>
    <w:rsid w:val="00CC4C6F"/>
    <w:pPr>
      <w:jc w:val="center"/>
    </w:pPr>
    <w:rPr>
      <w:b/>
      <w:i/>
      <w:sz w:val="28"/>
      <w:szCs w:val="20"/>
    </w:rPr>
  </w:style>
  <w:style w:type="paragraph" w:customStyle="1" w:styleId="ConsPlusNonformat">
    <w:name w:val="ConsPlusNonformat"/>
    <w:uiPriority w:val="99"/>
    <w:rsid w:val="003338B6"/>
    <w:pPr>
      <w:autoSpaceDE w:val="0"/>
      <w:autoSpaceDN w:val="0"/>
      <w:adjustRightInd w:val="0"/>
      <w:spacing w:after="0" w:line="240" w:lineRule="auto"/>
    </w:pPr>
    <w:rPr>
      <w:rFonts w:ascii="Courier New" w:eastAsia="Calibri" w:hAnsi="Courier New" w:cs="Courier New"/>
      <w:sz w:val="20"/>
      <w:szCs w:val="20"/>
    </w:rPr>
  </w:style>
  <w:style w:type="paragraph" w:customStyle="1" w:styleId="ae">
    <w:name w:val="Содержимое таблицы"/>
    <w:basedOn w:val="a"/>
    <w:rsid w:val="003338B6"/>
    <w:pPr>
      <w:widowControl w:val="0"/>
      <w:suppressLineNumbers/>
      <w:suppressAutoHyphens/>
    </w:pPr>
    <w:rPr>
      <w:rFonts w:eastAsia="Arial Unicode MS"/>
      <w:kern w:val="2"/>
      <w:lang w:eastAsia="en-US"/>
    </w:rPr>
  </w:style>
  <w:style w:type="paragraph" w:styleId="af">
    <w:name w:val="Normal (Web)"/>
    <w:basedOn w:val="a"/>
    <w:link w:val="af0"/>
    <w:uiPriority w:val="99"/>
    <w:unhideWhenUsed/>
    <w:rsid w:val="003338B6"/>
    <w:pPr>
      <w:spacing w:before="100" w:beforeAutospacing="1" w:after="100" w:afterAutospacing="1"/>
    </w:pPr>
  </w:style>
  <w:style w:type="character" w:customStyle="1" w:styleId="af0">
    <w:name w:val="Обычный (веб) Знак"/>
    <w:basedOn w:val="a0"/>
    <w:link w:val="af"/>
    <w:uiPriority w:val="99"/>
    <w:locked/>
    <w:rsid w:val="003338B6"/>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3338B6"/>
    <w:pPr>
      <w:suppressAutoHyphens/>
      <w:ind w:firstLine="836"/>
      <w:jc w:val="both"/>
    </w:pPr>
    <w:rPr>
      <w:b/>
      <w:bCs/>
      <w:sz w:val="28"/>
      <w:szCs w:val="28"/>
      <w:lang w:eastAsia="ar-SA"/>
    </w:rPr>
  </w:style>
  <w:style w:type="character" w:customStyle="1" w:styleId="a9">
    <w:name w:val="Абзац списка Знак"/>
    <w:link w:val="a8"/>
    <w:uiPriority w:val="34"/>
    <w:locked/>
    <w:rsid w:val="00EB76A2"/>
    <w:rPr>
      <w:rFonts w:ascii="Times New Roman" w:eastAsia="Times New Roman" w:hAnsi="Times New Roman" w:cs="Times New Roman"/>
      <w:sz w:val="24"/>
      <w:szCs w:val="24"/>
      <w:lang w:eastAsia="ru-RU"/>
    </w:rPr>
  </w:style>
  <w:style w:type="character" w:customStyle="1" w:styleId="af1">
    <w:name w:val="Основной текст_"/>
    <w:link w:val="3"/>
    <w:rsid w:val="0058698E"/>
    <w:rPr>
      <w:rFonts w:ascii="Arial" w:eastAsia="Arial" w:hAnsi="Arial" w:cs="Arial"/>
      <w:sz w:val="16"/>
      <w:szCs w:val="16"/>
      <w:shd w:val="clear" w:color="auto" w:fill="FFFFFF"/>
    </w:rPr>
  </w:style>
  <w:style w:type="paragraph" w:customStyle="1" w:styleId="3">
    <w:name w:val="Основной текст3"/>
    <w:basedOn w:val="a"/>
    <w:link w:val="af1"/>
    <w:rsid w:val="0058698E"/>
    <w:pPr>
      <w:widowControl w:val="0"/>
      <w:shd w:val="clear" w:color="auto" w:fill="FFFFFF"/>
      <w:spacing w:before="180" w:line="206" w:lineRule="exact"/>
      <w:jc w:val="both"/>
    </w:pPr>
    <w:rPr>
      <w:rFonts w:ascii="Arial" w:eastAsia="Arial" w:hAnsi="Arial" w:cs="Arial"/>
      <w:sz w:val="16"/>
      <w:szCs w:val="16"/>
      <w:lang w:eastAsia="en-US"/>
    </w:rPr>
  </w:style>
  <w:style w:type="character" w:customStyle="1" w:styleId="30">
    <w:name w:val="Основной текст (3)_"/>
    <w:link w:val="31"/>
    <w:rsid w:val="0058698E"/>
    <w:rPr>
      <w:rFonts w:ascii="Arial" w:eastAsia="Arial" w:hAnsi="Arial" w:cs="Arial"/>
      <w:b/>
      <w:bCs/>
      <w:i/>
      <w:iCs/>
      <w:sz w:val="16"/>
      <w:szCs w:val="16"/>
      <w:shd w:val="clear" w:color="auto" w:fill="FFFFFF"/>
    </w:rPr>
  </w:style>
  <w:style w:type="paragraph" w:customStyle="1" w:styleId="31">
    <w:name w:val="Основной текст (3)"/>
    <w:basedOn w:val="a"/>
    <w:link w:val="30"/>
    <w:rsid w:val="0058698E"/>
    <w:pPr>
      <w:widowControl w:val="0"/>
      <w:shd w:val="clear" w:color="auto" w:fill="FFFFFF"/>
      <w:spacing w:before="180" w:line="206" w:lineRule="exact"/>
      <w:ind w:firstLine="540"/>
      <w:jc w:val="both"/>
    </w:pPr>
    <w:rPr>
      <w:rFonts w:ascii="Arial" w:eastAsia="Arial" w:hAnsi="Arial" w:cs="Arial"/>
      <w:b/>
      <w:bCs/>
      <w:i/>
      <w:iCs/>
      <w:sz w:val="16"/>
      <w:szCs w:val="16"/>
      <w:lang w:eastAsia="en-US"/>
    </w:rPr>
  </w:style>
  <w:style w:type="paragraph" w:customStyle="1" w:styleId="11">
    <w:name w:val="Без интервала1"/>
    <w:uiPriority w:val="99"/>
    <w:rsid w:val="00440C52"/>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533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2">
    <w:name w:val="Стиль"/>
    <w:rsid w:val="00EE7E4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3">
    <w:name w:val="Intense Emphasis"/>
    <w:basedOn w:val="a0"/>
    <w:uiPriority w:val="21"/>
    <w:qFormat/>
    <w:rsid w:val="00C2449D"/>
    <w:rPr>
      <w:b/>
      <w:bCs/>
      <w:i/>
      <w:iCs/>
      <w:color w:val="4F81BD" w:themeColor="accent1"/>
    </w:rPr>
  </w:style>
  <w:style w:type="paragraph" w:customStyle="1" w:styleId="210">
    <w:name w:val="Основной текст 21"/>
    <w:basedOn w:val="a"/>
    <w:rsid w:val="00FC6947"/>
    <w:pPr>
      <w:widowControl w:val="0"/>
      <w:suppressAutoHyphens/>
      <w:ind w:right="-766"/>
    </w:pPr>
    <w:rPr>
      <w:rFonts w:ascii="Arial" w:eastAsia="Arial Unicode MS" w:hAnsi="Arial"/>
      <w:kern w:val="1"/>
      <w:sz w:val="28"/>
      <w:szCs w:val="20"/>
      <w:lang w:eastAsia="en-US"/>
    </w:rPr>
  </w:style>
  <w:style w:type="paragraph" w:customStyle="1" w:styleId="Default">
    <w:name w:val="Default"/>
    <w:rsid w:val="003702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4">
    <w:name w:val="footer"/>
    <w:basedOn w:val="a"/>
    <w:link w:val="af5"/>
    <w:uiPriority w:val="99"/>
    <w:unhideWhenUsed/>
    <w:rsid w:val="001B2176"/>
    <w:pPr>
      <w:tabs>
        <w:tab w:val="center" w:pos="4677"/>
        <w:tab w:val="right" w:pos="9355"/>
      </w:tabs>
    </w:pPr>
  </w:style>
  <w:style w:type="character" w:customStyle="1" w:styleId="af5">
    <w:name w:val="Нижний колонтитул Знак"/>
    <w:basedOn w:val="a0"/>
    <w:link w:val="af4"/>
    <w:uiPriority w:val="99"/>
    <w:rsid w:val="001B217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B4F2F"/>
    <w:rPr>
      <w:rFonts w:asciiTheme="majorHAnsi" w:eastAsiaTheme="majorEastAsia" w:hAnsiTheme="majorHAnsi" w:cstheme="majorBidi"/>
      <w:b/>
      <w:bCs/>
      <w:color w:val="4F81BD" w:themeColor="accent1"/>
      <w:sz w:val="26"/>
      <w:szCs w:val="26"/>
      <w:lang w:eastAsia="ru-RU"/>
    </w:rPr>
  </w:style>
  <w:style w:type="paragraph" w:styleId="af6">
    <w:name w:val="TOC Heading"/>
    <w:basedOn w:val="1"/>
    <w:next w:val="a"/>
    <w:uiPriority w:val="39"/>
    <w:unhideWhenUsed/>
    <w:qFormat/>
    <w:rsid w:val="003174FA"/>
    <w:pPr>
      <w:spacing w:line="276" w:lineRule="auto"/>
      <w:outlineLvl w:val="9"/>
    </w:pPr>
    <w:rPr>
      <w:lang w:eastAsia="en-US"/>
    </w:rPr>
  </w:style>
  <w:style w:type="paragraph" w:styleId="12">
    <w:name w:val="toc 1"/>
    <w:basedOn w:val="a"/>
    <w:next w:val="a"/>
    <w:autoRedefine/>
    <w:uiPriority w:val="39"/>
    <w:unhideWhenUsed/>
    <w:rsid w:val="005B35B2"/>
    <w:pPr>
      <w:tabs>
        <w:tab w:val="right" w:leader="dot" w:pos="9345"/>
      </w:tabs>
      <w:spacing w:after="100"/>
      <w:jc w:val="both"/>
    </w:pPr>
  </w:style>
  <w:style w:type="paragraph" w:styleId="32">
    <w:name w:val="toc 3"/>
    <w:basedOn w:val="a"/>
    <w:next w:val="a"/>
    <w:autoRedefine/>
    <w:uiPriority w:val="39"/>
    <w:unhideWhenUsed/>
    <w:rsid w:val="003174FA"/>
    <w:pPr>
      <w:spacing w:after="100"/>
      <w:ind w:left="480"/>
    </w:pPr>
  </w:style>
  <w:style w:type="paragraph" w:styleId="af7">
    <w:name w:val="Title"/>
    <w:basedOn w:val="a"/>
    <w:link w:val="af8"/>
    <w:qFormat/>
    <w:rsid w:val="003C24E4"/>
    <w:pPr>
      <w:jc w:val="center"/>
    </w:pPr>
    <w:rPr>
      <w:sz w:val="28"/>
      <w:szCs w:val="20"/>
    </w:rPr>
  </w:style>
  <w:style w:type="character" w:customStyle="1" w:styleId="af8">
    <w:name w:val="Название Знак"/>
    <w:basedOn w:val="a0"/>
    <w:link w:val="af7"/>
    <w:rsid w:val="003C24E4"/>
    <w:rPr>
      <w:rFonts w:ascii="Times New Roman" w:eastAsia="Times New Roman" w:hAnsi="Times New Roman" w:cs="Times New Roman"/>
      <w:sz w:val="28"/>
      <w:szCs w:val="20"/>
    </w:rPr>
  </w:style>
  <w:style w:type="character" w:styleId="af9">
    <w:name w:val="Emphasis"/>
    <w:uiPriority w:val="20"/>
    <w:qFormat/>
    <w:rsid w:val="00A143F2"/>
    <w:rPr>
      <w:i/>
      <w:iCs/>
    </w:rPr>
  </w:style>
  <w:style w:type="character" w:customStyle="1" w:styleId="ConsPlusNormal0">
    <w:name w:val="ConsPlusNormal Знак"/>
    <w:link w:val="ConsPlusNormal"/>
    <w:locked/>
    <w:rsid w:val="00AE783B"/>
    <w:rPr>
      <w:rFonts w:ascii="Times New Roman" w:eastAsia="Times New Roman" w:hAnsi="Times New Roman" w:cs="Times New Roman"/>
      <w:b/>
      <w:bCs/>
      <w:sz w:val="28"/>
      <w:szCs w:val="28"/>
      <w:lang w:eastAsia="ru-RU"/>
    </w:rPr>
  </w:style>
  <w:style w:type="table" w:customStyle="1" w:styleId="13">
    <w:name w:val="Светлая сетка1"/>
    <w:basedOn w:val="a1"/>
    <w:uiPriority w:val="62"/>
    <w:rsid w:val="00A03FF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22">
    <w:name w:val="Основной текст (2)_"/>
    <w:basedOn w:val="a0"/>
    <w:link w:val="23"/>
    <w:rsid w:val="000D6CCC"/>
    <w:rPr>
      <w:rFonts w:ascii="Times New Roman" w:eastAsia="Times New Roman" w:hAnsi="Times New Roman"/>
      <w:shd w:val="clear" w:color="auto" w:fill="FFFFFF"/>
    </w:rPr>
  </w:style>
  <w:style w:type="paragraph" w:customStyle="1" w:styleId="23">
    <w:name w:val="Основной текст (2)"/>
    <w:basedOn w:val="a"/>
    <w:link w:val="22"/>
    <w:rsid w:val="000D6CCC"/>
    <w:pPr>
      <w:widowControl w:val="0"/>
      <w:shd w:val="clear" w:color="auto" w:fill="FFFFFF"/>
      <w:spacing w:before="600" w:line="274" w:lineRule="exact"/>
      <w:jc w:val="both"/>
    </w:pPr>
    <w:rPr>
      <w:rFonts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9656">
      <w:bodyDiv w:val="1"/>
      <w:marLeft w:val="0"/>
      <w:marRight w:val="0"/>
      <w:marTop w:val="0"/>
      <w:marBottom w:val="0"/>
      <w:divBdr>
        <w:top w:val="none" w:sz="0" w:space="0" w:color="auto"/>
        <w:left w:val="none" w:sz="0" w:space="0" w:color="auto"/>
        <w:bottom w:val="none" w:sz="0" w:space="0" w:color="auto"/>
        <w:right w:val="none" w:sz="0" w:space="0" w:color="auto"/>
      </w:divBdr>
    </w:div>
    <w:div w:id="92946524">
      <w:bodyDiv w:val="1"/>
      <w:marLeft w:val="0"/>
      <w:marRight w:val="0"/>
      <w:marTop w:val="0"/>
      <w:marBottom w:val="0"/>
      <w:divBdr>
        <w:top w:val="none" w:sz="0" w:space="0" w:color="auto"/>
        <w:left w:val="none" w:sz="0" w:space="0" w:color="auto"/>
        <w:bottom w:val="none" w:sz="0" w:space="0" w:color="auto"/>
        <w:right w:val="none" w:sz="0" w:space="0" w:color="auto"/>
      </w:divBdr>
    </w:div>
    <w:div w:id="182592444">
      <w:bodyDiv w:val="1"/>
      <w:marLeft w:val="0"/>
      <w:marRight w:val="0"/>
      <w:marTop w:val="0"/>
      <w:marBottom w:val="0"/>
      <w:divBdr>
        <w:top w:val="none" w:sz="0" w:space="0" w:color="auto"/>
        <w:left w:val="none" w:sz="0" w:space="0" w:color="auto"/>
        <w:bottom w:val="none" w:sz="0" w:space="0" w:color="auto"/>
        <w:right w:val="none" w:sz="0" w:space="0" w:color="auto"/>
      </w:divBdr>
    </w:div>
    <w:div w:id="313024268">
      <w:bodyDiv w:val="1"/>
      <w:marLeft w:val="0"/>
      <w:marRight w:val="0"/>
      <w:marTop w:val="0"/>
      <w:marBottom w:val="0"/>
      <w:divBdr>
        <w:top w:val="none" w:sz="0" w:space="0" w:color="auto"/>
        <w:left w:val="none" w:sz="0" w:space="0" w:color="auto"/>
        <w:bottom w:val="none" w:sz="0" w:space="0" w:color="auto"/>
        <w:right w:val="none" w:sz="0" w:space="0" w:color="auto"/>
      </w:divBdr>
    </w:div>
    <w:div w:id="467943161">
      <w:bodyDiv w:val="1"/>
      <w:marLeft w:val="0"/>
      <w:marRight w:val="0"/>
      <w:marTop w:val="0"/>
      <w:marBottom w:val="0"/>
      <w:divBdr>
        <w:top w:val="none" w:sz="0" w:space="0" w:color="auto"/>
        <w:left w:val="none" w:sz="0" w:space="0" w:color="auto"/>
        <w:bottom w:val="none" w:sz="0" w:space="0" w:color="auto"/>
        <w:right w:val="none" w:sz="0" w:space="0" w:color="auto"/>
      </w:divBdr>
    </w:div>
    <w:div w:id="652296014">
      <w:bodyDiv w:val="1"/>
      <w:marLeft w:val="0"/>
      <w:marRight w:val="0"/>
      <w:marTop w:val="0"/>
      <w:marBottom w:val="0"/>
      <w:divBdr>
        <w:top w:val="none" w:sz="0" w:space="0" w:color="auto"/>
        <w:left w:val="none" w:sz="0" w:space="0" w:color="auto"/>
        <w:bottom w:val="none" w:sz="0" w:space="0" w:color="auto"/>
        <w:right w:val="none" w:sz="0" w:space="0" w:color="auto"/>
      </w:divBdr>
    </w:div>
    <w:div w:id="1260677800">
      <w:bodyDiv w:val="1"/>
      <w:marLeft w:val="0"/>
      <w:marRight w:val="0"/>
      <w:marTop w:val="0"/>
      <w:marBottom w:val="0"/>
      <w:divBdr>
        <w:top w:val="none" w:sz="0" w:space="0" w:color="auto"/>
        <w:left w:val="none" w:sz="0" w:space="0" w:color="auto"/>
        <w:bottom w:val="none" w:sz="0" w:space="0" w:color="auto"/>
        <w:right w:val="none" w:sz="0" w:space="0" w:color="auto"/>
      </w:divBdr>
    </w:div>
    <w:div w:id="1318461721">
      <w:bodyDiv w:val="1"/>
      <w:marLeft w:val="0"/>
      <w:marRight w:val="0"/>
      <w:marTop w:val="0"/>
      <w:marBottom w:val="0"/>
      <w:divBdr>
        <w:top w:val="none" w:sz="0" w:space="0" w:color="auto"/>
        <w:left w:val="none" w:sz="0" w:space="0" w:color="auto"/>
        <w:bottom w:val="none" w:sz="0" w:space="0" w:color="auto"/>
        <w:right w:val="none" w:sz="0" w:space="0" w:color="auto"/>
      </w:divBdr>
    </w:div>
    <w:div w:id="1430470599">
      <w:bodyDiv w:val="1"/>
      <w:marLeft w:val="0"/>
      <w:marRight w:val="0"/>
      <w:marTop w:val="0"/>
      <w:marBottom w:val="0"/>
      <w:divBdr>
        <w:top w:val="none" w:sz="0" w:space="0" w:color="auto"/>
        <w:left w:val="none" w:sz="0" w:space="0" w:color="auto"/>
        <w:bottom w:val="none" w:sz="0" w:space="0" w:color="auto"/>
        <w:right w:val="none" w:sz="0" w:space="0" w:color="auto"/>
      </w:divBdr>
    </w:div>
    <w:div w:id="1440640985">
      <w:bodyDiv w:val="1"/>
      <w:marLeft w:val="0"/>
      <w:marRight w:val="0"/>
      <w:marTop w:val="0"/>
      <w:marBottom w:val="0"/>
      <w:divBdr>
        <w:top w:val="none" w:sz="0" w:space="0" w:color="auto"/>
        <w:left w:val="none" w:sz="0" w:space="0" w:color="auto"/>
        <w:bottom w:val="none" w:sz="0" w:space="0" w:color="auto"/>
        <w:right w:val="none" w:sz="0" w:space="0" w:color="auto"/>
      </w:divBdr>
    </w:div>
    <w:div w:id="1445660368">
      <w:bodyDiv w:val="1"/>
      <w:marLeft w:val="0"/>
      <w:marRight w:val="0"/>
      <w:marTop w:val="0"/>
      <w:marBottom w:val="0"/>
      <w:divBdr>
        <w:top w:val="none" w:sz="0" w:space="0" w:color="auto"/>
        <w:left w:val="none" w:sz="0" w:space="0" w:color="auto"/>
        <w:bottom w:val="none" w:sz="0" w:space="0" w:color="auto"/>
        <w:right w:val="none" w:sz="0" w:space="0" w:color="auto"/>
      </w:divBdr>
    </w:div>
    <w:div w:id="1513568945">
      <w:bodyDiv w:val="1"/>
      <w:marLeft w:val="0"/>
      <w:marRight w:val="0"/>
      <w:marTop w:val="0"/>
      <w:marBottom w:val="0"/>
      <w:divBdr>
        <w:top w:val="none" w:sz="0" w:space="0" w:color="auto"/>
        <w:left w:val="none" w:sz="0" w:space="0" w:color="auto"/>
        <w:bottom w:val="none" w:sz="0" w:space="0" w:color="auto"/>
        <w:right w:val="none" w:sz="0" w:space="0" w:color="auto"/>
      </w:divBdr>
    </w:div>
    <w:div w:id="2037804015">
      <w:bodyDiv w:val="1"/>
      <w:marLeft w:val="0"/>
      <w:marRight w:val="0"/>
      <w:marTop w:val="0"/>
      <w:marBottom w:val="0"/>
      <w:divBdr>
        <w:top w:val="none" w:sz="0" w:space="0" w:color="auto"/>
        <w:left w:val="none" w:sz="0" w:space="0" w:color="auto"/>
        <w:bottom w:val="none" w:sz="0" w:space="0" w:color="auto"/>
        <w:right w:val="none" w:sz="0" w:space="0" w:color="auto"/>
      </w:divBdr>
    </w:div>
    <w:div w:id="2073850012">
      <w:bodyDiv w:val="1"/>
      <w:marLeft w:val="0"/>
      <w:marRight w:val="0"/>
      <w:marTop w:val="0"/>
      <w:marBottom w:val="0"/>
      <w:divBdr>
        <w:top w:val="none" w:sz="0" w:space="0" w:color="auto"/>
        <w:left w:val="none" w:sz="0" w:space="0" w:color="auto"/>
        <w:bottom w:val="none" w:sz="0" w:space="0" w:color="auto"/>
        <w:right w:val="none" w:sz="0" w:space="0" w:color="auto"/>
      </w:divBdr>
    </w:div>
    <w:div w:id="2103068404">
      <w:bodyDiv w:val="1"/>
      <w:marLeft w:val="0"/>
      <w:marRight w:val="0"/>
      <w:marTop w:val="0"/>
      <w:marBottom w:val="0"/>
      <w:divBdr>
        <w:top w:val="none" w:sz="0" w:space="0" w:color="auto"/>
        <w:left w:val="none" w:sz="0" w:space="0" w:color="auto"/>
        <w:bottom w:val="none" w:sz="0" w:space="0" w:color="auto"/>
        <w:right w:val="none" w:sz="0" w:space="0" w:color="auto"/>
      </w:divBdr>
    </w:div>
    <w:div w:id="210514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s://www.gosuslugi.ru/pgu/service/8600000010005328341_86304.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admpokachi.ru/city/tourism/" TargetMode="External"/><Relationship Id="rId7" Type="http://schemas.openxmlformats.org/officeDocument/2006/relationships/footnotes" Target="footnotes.xml"/><Relationship Id="rId12" Type="http://schemas.openxmlformats.org/officeDocument/2006/relationships/hyperlink" Target="consultantplus://offline/ref=BA081FEC5F94A50862AF858257211F34F337E066E49BB1FE04F38888AE46DC003635EF39461FB1E6L2T4J" TargetMode="External"/><Relationship Id="rId17" Type="http://schemas.openxmlformats.org/officeDocument/2006/relationships/hyperlink" Target="consultantplus://offline/ref=28F1097081B4B3171F0ACEC57B772FDBB8A17F8A3C9BF8746AD7E8E23E6BfEL" TargetMode="External"/><Relationship Id="rId25" Type="http://schemas.openxmlformats.org/officeDocument/2006/relationships/chart" Target="charts/chart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8F1097081B4B3171F0ACEC57B772FDBB8A17F8A3C9BF8746AD7E8E23EBE684CCEDCF51E136Ef7L" TargetMode="External"/><Relationship Id="rId20" Type="http://schemas.openxmlformats.org/officeDocument/2006/relationships/hyperlink" Target="consultantplus://offline/main?base=LAW;n=116687;fld=134;dst=100104" TargetMode="External"/><Relationship Id="rId29" Type="http://schemas.openxmlformats.org/officeDocument/2006/relationships/hyperlink" Target="consultantplus://offline/ref=AE0842DD75C05DB2C6DBD39565013CFBA855141AE766085C3DA1610AFB4259A9B80FB0EC9E1D2D0DF18EE17DsCNA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jkh2.admpokachi.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admpokachi.ru/" TargetMode="External"/><Relationship Id="rId23" Type="http://schemas.openxmlformats.org/officeDocument/2006/relationships/hyperlink" Target="consultantplus://offline/ref=544DF5F88BD1A0B2B5398FDC682483B2466EE3C1C747983183B3B1389Bk0x3L" TargetMode="External"/><Relationship Id="rId28" Type="http://schemas.openxmlformats.org/officeDocument/2006/relationships/hyperlink" Target="http://dumapokachi.ru/deya/kontrolnaya_deyatelnost/informaciya_o_rabote_kontrolnoschetnoj_palaty_goroda/" TargetMode="External"/><Relationship Id="rId10" Type="http://schemas.openxmlformats.org/officeDocument/2006/relationships/hyperlink" Target="http://map.investugra.ru/?lng=ru" TargetMode="External"/><Relationship Id="rId19" Type="http://schemas.openxmlformats.org/officeDocument/2006/relationships/hyperlink" Target="consultantplus://offline/ref=10C08613F88471954468ADAFE680A237BF0C35D7B0CA26AD6F01F699C8A704416647733EU6E2G" TargetMode="External"/><Relationship Id="rId31" Type="http://schemas.openxmlformats.org/officeDocument/2006/relationships/hyperlink" Target="consultantplus://offline/ref=4394601BEACCCC903100EF87FB7C75050E246CC5187857589C563B6481975B2256H5M4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xn--80afvpk5f.xn--p1ai/2018/04/02/madou-dskv-yugorka-laureat-pobeditel-2018-otkrytogo-publichnogo-smotra-obrazovatelnyh-organizatsij/" TargetMode="External"/><Relationship Id="rId22" Type="http://schemas.openxmlformats.org/officeDocument/2006/relationships/hyperlink" Target="http://ypem.ru/tourism/" TargetMode="External"/><Relationship Id="rId27" Type="http://schemas.openxmlformats.org/officeDocument/2006/relationships/header" Target="header2.xml"/><Relationship Id="rId30" Type="http://schemas.openxmlformats.org/officeDocument/2006/relationships/hyperlink" Target="consultantplus://offline/ref=D1496BA95E93AE4BADB8811E4C5131DDA81680CFF038DB256D49F80D8FDFC272D5F69B57F281E8FE2ACDC99D39N8H"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2014</c:v>
                </c:pt>
              </c:strCache>
            </c:strRef>
          </c:tx>
          <c:invertIfNegative val="0"/>
          <c:dLbls>
            <c:showLegendKey val="0"/>
            <c:showVal val="1"/>
            <c:showCatName val="0"/>
            <c:showSerName val="0"/>
            <c:showPercent val="0"/>
            <c:showBubbleSize val="0"/>
            <c:showLeaderLines val="0"/>
          </c:dLbls>
          <c:cat>
            <c:strRef>
              <c:f>Лист1!$A$2:$A$3</c:f>
              <c:strCache>
                <c:ptCount val="2"/>
                <c:pt idx="0">
                  <c:v>ДОУ</c:v>
                </c:pt>
                <c:pt idx="1">
                  <c:v>СОШ</c:v>
                </c:pt>
              </c:strCache>
            </c:strRef>
          </c:cat>
          <c:val>
            <c:numRef>
              <c:f>Лист1!$B$2:$B$3</c:f>
              <c:numCache>
                <c:formatCode>General</c:formatCode>
                <c:ptCount val="2"/>
                <c:pt idx="0">
                  <c:v>1137</c:v>
                </c:pt>
                <c:pt idx="1">
                  <c:v>2010</c:v>
                </c:pt>
              </c:numCache>
            </c:numRef>
          </c:val>
        </c:ser>
        <c:ser>
          <c:idx val="1"/>
          <c:order val="1"/>
          <c:tx>
            <c:strRef>
              <c:f>Лист1!$C$1</c:f>
              <c:strCache>
                <c:ptCount val="1"/>
                <c:pt idx="0">
                  <c:v>2015</c:v>
                </c:pt>
              </c:strCache>
            </c:strRef>
          </c:tx>
          <c:invertIfNegative val="0"/>
          <c:dLbls>
            <c:showLegendKey val="0"/>
            <c:showVal val="1"/>
            <c:showCatName val="0"/>
            <c:showSerName val="0"/>
            <c:showPercent val="0"/>
            <c:showBubbleSize val="0"/>
            <c:showLeaderLines val="0"/>
          </c:dLbls>
          <c:cat>
            <c:strRef>
              <c:f>Лист1!$A$2:$A$3</c:f>
              <c:strCache>
                <c:ptCount val="2"/>
                <c:pt idx="0">
                  <c:v>ДОУ</c:v>
                </c:pt>
                <c:pt idx="1">
                  <c:v>СОШ</c:v>
                </c:pt>
              </c:strCache>
            </c:strRef>
          </c:cat>
          <c:val>
            <c:numRef>
              <c:f>Лист1!$C$2:$C$3</c:f>
              <c:numCache>
                <c:formatCode>General</c:formatCode>
                <c:ptCount val="2"/>
                <c:pt idx="0">
                  <c:v>1174</c:v>
                </c:pt>
                <c:pt idx="1">
                  <c:v>2034</c:v>
                </c:pt>
              </c:numCache>
            </c:numRef>
          </c:val>
        </c:ser>
        <c:ser>
          <c:idx val="2"/>
          <c:order val="2"/>
          <c:tx>
            <c:strRef>
              <c:f>Лист1!$D$1</c:f>
              <c:strCache>
                <c:ptCount val="1"/>
                <c:pt idx="0">
                  <c:v>2016</c:v>
                </c:pt>
              </c:strCache>
            </c:strRef>
          </c:tx>
          <c:invertIfNegative val="0"/>
          <c:dLbls>
            <c:showLegendKey val="0"/>
            <c:showVal val="1"/>
            <c:showCatName val="0"/>
            <c:showSerName val="0"/>
            <c:showPercent val="0"/>
            <c:showBubbleSize val="0"/>
            <c:showLeaderLines val="0"/>
          </c:dLbls>
          <c:cat>
            <c:strRef>
              <c:f>Лист1!$A$2:$A$3</c:f>
              <c:strCache>
                <c:ptCount val="2"/>
                <c:pt idx="0">
                  <c:v>ДОУ</c:v>
                </c:pt>
                <c:pt idx="1">
                  <c:v>СОШ</c:v>
                </c:pt>
              </c:strCache>
            </c:strRef>
          </c:cat>
          <c:val>
            <c:numRef>
              <c:f>Лист1!$D$2:$D$3</c:f>
              <c:numCache>
                <c:formatCode>General</c:formatCode>
                <c:ptCount val="2"/>
                <c:pt idx="0">
                  <c:v>1181</c:v>
                </c:pt>
                <c:pt idx="1">
                  <c:v>2075</c:v>
                </c:pt>
              </c:numCache>
            </c:numRef>
          </c:val>
        </c:ser>
        <c:ser>
          <c:idx val="3"/>
          <c:order val="3"/>
          <c:tx>
            <c:strRef>
              <c:f>Лист1!$E$1</c:f>
              <c:strCache>
                <c:ptCount val="1"/>
                <c:pt idx="0">
                  <c:v>2017</c:v>
                </c:pt>
              </c:strCache>
            </c:strRef>
          </c:tx>
          <c:invertIfNegative val="0"/>
          <c:dLbls>
            <c:showLegendKey val="0"/>
            <c:showVal val="1"/>
            <c:showCatName val="0"/>
            <c:showSerName val="0"/>
            <c:showPercent val="0"/>
            <c:showBubbleSize val="0"/>
            <c:showLeaderLines val="0"/>
          </c:dLbls>
          <c:cat>
            <c:strRef>
              <c:f>Лист1!$A$2:$A$3</c:f>
              <c:strCache>
                <c:ptCount val="2"/>
                <c:pt idx="0">
                  <c:v>ДОУ</c:v>
                </c:pt>
                <c:pt idx="1">
                  <c:v>СОШ</c:v>
                </c:pt>
              </c:strCache>
            </c:strRef>
          </c:cat>
          <c:val>
            <c:numRef>
              <c:f>Лист1!$E$2:$E$3</c:f>
              <c:numCache>
                <c:formatCode>General</c:formatCode>
                <c:ptCount val="2"/>
                <c:pt idx="0">
                  <c:v>1197</c:v>
                </c:pt>
                <c:pt idx="1">
                  <c:v>2090</c:v>
                </c:pt>
              </c:numCache>
            </c:numRef>
          </c:val>
        </c:ser>
        <c:ser>
          <c:idx val="4"/>
          <c:order val="4"/>
          <c:tx>
            <c:strRef>
              <c:f>Лист1!$F$1</c:f>
              <c:strCache>
                <c:ptCount val="1"/>
                <c:pt idx="0">
                  <c:v>2018</c:v>
                </c:pt>
              </c:strCache>
            </c:strRef>
          </c:tx>
          <c:invertIfNegative val="0"/>
          <c:dLbls>
            <c:showLegendKey val="0"/>
            <c:showVal val="1"/>
            <c:showCatName val="0"/>
            <c:showSerName val="0"/>
            <c:showPercent val="0"/>
            <c:showBubbleSize val="0"/>
            <c:showLeaderLines val="0"/>
          </c:dLbls>
          <c:cat>
            <c:strRef>
              <c:f>Лист1!$A$2:$A$3</c:f>
              <c:strCache>
                <c:ptCount val="2"/>
                <c:pt idx="0">
                  <c:v>ДОУ</c:v>
                </c:pt>
                <c:pt idx="1">
                  <c:v>СОШ</c:v>
                </c:pt>
              </c:strCache>
            </c:strRef>
          </c:cat>
          <c:val>
            <c:numRef>
              <c:f>Лист1!$F$2:$F$3</c:f>
              <c:numCache>
                <c:formatCode>General</c:formatCode>
                <c:ptCount val="2"/>
                <c:pt idx="0">
                  <c:v>1200</c:v>
                </c:pt>
                <c:pt idx="1">
                  <c:v>2141</c:v>
                </c:pt>
              </c:numCache>
            </c:numRef>
          </c:val>
        </c:ser>
        <c:dLbls>
          <c:showLegendKey val="0"/>
          <c:showVal val="0"/>
          <c:showCatName val="0"/>
          <c:showSerName val="0"/>
          <c:showPercent val="0"/>
          <c:showBubbleSize val="0"/>
        </c:dLbls>
        <c:gapWidth val="150"/>
        <c:axId val="215643264"/>
        <c:axId val="215645184"/>
      </c:barChart>
      <c:catAx>
        <c:axId val="215643264"/>
        <c:scaling>
          <c:orientation val="minMax"/>
        </c:scaling>
        <c:delete val="0"/>
        <c:axPos val="b"/>
        <c:majorTickMark val="out"/>
        <c:minorTickMark val="none"/>
        <c:tickLblPos val="nextTo"/>
        <c:crossAx val="215645184"/>
        <c:crosses val="autoZero"/>
        <c:auto val="1"/>
        <c:lblAlgn val="ctr"/>
        <c:lblOffset val="100"/>
        <c:noMultiLvlLbl val="0"/>
      </c:catAx>
      <c:valAx>
        <c:axId val="215645184"/>
        <c:scaling>
          <c:orientation val="minMax"/>
        </c:scaling>
        <c:delete val="0"/>
        <c:axPos val="l"/>
        <c:majorGridlines/>
        <c:numFmt formatCode="General" sourceLinked="1"/>
        <c:majorTickMark val="out"/>
        <c:minorTickMark val="none"/>
        <c:tickLblPos val="nextTo"/>
        <c:crossAx val="21564326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750759878419523E-2"/>
          <c:y val="0.10416666666666829"/>
          <c:w val="0.84802431610944018"/>
          <c:h val="0.5468750000000111"/>
        </c:manualLayout>
      </c:layout>
      <c:barChart>
        <c:barDir val="col"/>
        <c:grouping val="clustered"/>
        <c:varyColors val="0"/>
        <c:ser>
          <c:idx val="0"/>
          <c:order val="0"/>
          <c:tx>
            <c:strRef>
              <c:f>Sheet1!$A$2</c:f>
              <c:strCache>
                <c:ptCount val="1"/>
                <c:pt idx="0">
                  <c:v>2017</c:v>
                </c:pt>
              </c:strCache>
            </c:strRef>
          </c:tx>
          <c:spPr>
            <a:solidFill>
              <a:srgbClr val="FF99CC"/>
            </a:solidFill>
            <a:ln w="12792">
              <a:solidFill>
                <a:srgbClr val="000000"/>
              </a:solidFill>
              <a:prstDash val="solid"/>
            </a:ln>
          </c:spPr>
          <c:invertIfNegative val="0"/>
          <c:dLbls>
            <c:spPr>
              <a:noFill/>
              <a:ln w="25584">
                <a:noFill/>
              </a:ln>
            </c:spPr>
            <c:txPr>
              <a:bodyPr/>
              <a:lstStyle/>
              <a:p>
                <a:pPr>
                  <a:defRPr sz="856" b="1" i="0" u="none" strike="noStrike" baseline="0">
                    <a:solidFill>
                      <a:srgbClr val="000000"/>
                    </a:solidFill>
                    <a:latin typeface="Arial Cyr"/>
                    <a:ea typeface="Arial Cyr"/>
                    <a:cs typeface="Arial Cyr"/>
                  </a:defRPr>
                </a:pPr>
                <a:endParaRPr lang="ru-RU"/>
              </a:p>
            </c:txPr>
            <c:dLblPos val="outEnd"/>
            <c:showLegendKey val="0"/>
            <c:showVal val="1"/>
            <c:showCatName val="0"/>
            <c:showSerName val="0"/>
            <c:showPercent val="0"/>
            <c:showBubbleSize val="0"/>
            <c:showLeaderLines val="0"/>
          </c:dLbls>
          <c:cat>
            <c:strRef>
              <c:f>Sheet1!$B$1:$E$1</c:f>
              <c:strCache>
                <c:ptCount val="3"/>
                <c:pt idx="0">
                  <c:v>Общее количество обращений</c:v>
                </c:pt>
                <c:pt idx="1">
                  <c:v> количество письменных обращений</c:v>
                </c:pt>
                <c:pt idx="2">
                  <c:v>количество обращений на личном приеме</c:v>
                </c:pt>
              </c:strCache>
            </c:strRef>
          </c:cat>
          <c:val>
            <c:numRef>
              <c:f>Sheet1!$B$2:$E$2</c:f>
              <c:numCache>
                <c:formatCode>General</c:formatCode>
                <c:ptCount val="4"/>
                <c:pt idx="0">
                  <c:v>390</c:v>
                </c:pt>
                <c:pt idx="1">
                  <c:v>164</c:v>
                </c:pt>
                <c:pt idx="2">
                  <c:v>226</c:v>
                </c:pt>
              </c:numCache>
            </c:numRef>
          </c:val>
        </c:ser>
        <c:ser>
          <c:idx val="1"/>
          <c:order val="1"/>
          <c:tx>
            <c:strRef>
              <c:f>Sheet1!$A$3</c:f>
              <c:strCache>
                <c:ptCount val="1"/>
                <c:pt idx="0">
                  <c:v>2018</c:v>
                </c:pt>
              </c:strCache>
            </c:strRef>
          </c:tx>
          <c:spPr>
            <a:solidFill>
              <a:srgbClr val="0000FF"/>
            </a:solidFill>
            <a:ln w="12792">
              <a:solidFill>
                <a:srgbClr val="000000"/>
              </a:solidFill>
              <a:prstDash val="solid"/>
            </a:ln>
          </c:spPr>
          <c:invertIfNegative val="0"/>
          <c:dLbls>
            <c:dLbl>
              <c:idx val="0"/>
              <c:layout>
                <c:manualLayout>
                  <c:x val="6.408743201814184E-3"/>
                  <c:y val="-4.7207867651864556E-2"/>
                </c:manualLayout>
              </c:layout>
              <c:dLblPos val="outEnd"/>
              <c:showLegendKey val="0"/>
              <c:showVal val="1"/>
              <c:showCatName val="0"/>
              <c:showSerName val="0"/>
              <c:showPercent val="0"/>
              <c:showBubbleSize val="0"/>
            </c:dLbl>
            <c:dLbl>
              <c:idx val="1"/>
              <c:layout>
                <c:manualLayout>
                  <c:x val="1.172784726905691E-2"/>
                  <c:y val="-2.9152605924259611E-2"/>
                </c:manualLayout>
              </c:layout>
              <c:dLblPos val="outEnd"/>
              <c:showLegendKey val="0"/>
              <c:showVal val="1"/>
              <c:showCatName val="0"/>
              <c:showSerName val="0"/>
              <c:showPercent val="0"/>
              <c:showBubbleSize val="0"/>
            </c:dLbl>
            <c:dLbl>
              <c:idx val="2"/>
              <c:layout>
                <c:manualLayout>
                  <c:x val="1.4007589842788902E-2"/>
                  <c:y val="-4.9638236877500914E-2"/>
                </c:manualLayout>
              </c:layout>
              <c:dLblPos val="outEnd"/>
              <c:showLegendKey val="0"/>
              <c:showVal val="1"/>
              <c:showCatName val="0"/>
              <c:showSerName val="0"/>
              <c:showPercent val="0"/>
              <c:showBubbleSize val="0"/>
            </c:dLbl>
            <c:spPr>
              <a:noFill/>
              <a:ln w="25584">
                <a:noFill/>
              </a:ln>
            </c:spPr>
            <c:txPr>
              <a:bodyPr/>
              <a:lstStyle/>
              <a:p>
                <a:pPr>
                  <a:defRPr sz="85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Общее количество обращений</c:v>
                </c:pt>
                <c:pt idx="1">
                  <c:v> количество письменных обращений</c:v>
                </c:pt>
                <c:pt idx="2">
                  <c:v>количество обращений на личном приеме</c:v>
                </c:pt>
              </c:strCache>
            </c:strRef>
          </c:cat>
          <c:val>
            <c:numRef>
              <c:f>Sheet1!$B$3:$E$3</c:f>
              <c:numCache>
                <c:formatCode>General</c:formatCode>
                <c:ptCount val="4"/>
                <c:pt idx="0">
                  <c:v>300</c:v>
                </c:pt>
                <c:pt idx="1">
                  <c:v>152</c:v>
                </c:pt>
                <c:pt idx="2">
                  <c:v>148</c:v>
                </c:pt>
              </c:numCache>
            </c:numRef>
          </c:val>
        </c:ser>
        <c:dLbls>
          <c:showLegendKey val="0"/>
          <c:showVal val="0"/>
          <c:showCatName val="0"/>
          <c:showSerName val="0"/>
          <c:showPercent val="0"/>
          <c:showBubbleSize val="0"/>
        </c:dLbls>
        <c:gapWidth val="150"/>
        <c:axId val="216371968"/>
        <c:axId val="216374656"/>
      </c:barChart>
      <c:catAx>
        <c:axId val="216371968"/>
        <c:scaling>
          <c:orientation val="minMax"/>
        </c:scaling>
        <c:delete val="0"/>
        <c:axPos val="b"/>
        <c:numFmt formatCode="General" sourceLinked="1"/>
        <c:majorTickMark val="out"/>
        <c:minorTickMark val="none"/>
        <c:tickLblPos val="nextTo"/>
        <c:spPr>
          <a:ln w="3198">
            <a:solidFill>
              <a:srgbClr val="000000"/>
            </a:solidFill>
            <a:prstDash val="solid"/>
          </a:ln>
        </c:spPr>
        <c:txPr>
          <a:bodyPr rot="0" vert="horz"/>
          <a:lstStyle/>
          <a:p>
            <a:pPr>
              <a:defRPr sz="856" b="1" i="0" u="none" strike="noStrike" baseline="0">
                <a:solidFill>
                  <a:srgbClr val="000000"/>
                </a:solidFill>
                <a:latin typeface="Arial Cyr"/>
                <a:ea typeface="Arial Cyr"/>
                <a:cs typeface="Arial Cyr"/>
              </a:defRPr>
            </a:pPr>
            <a:endParaRPr lang="ru-RU"/>
          </a:p>
        </c:txPr>
        <c:crossAx val="216374656"/>
        <c:crosses val="autoZero"/>
        <c:auto val="1"/>
        <c:lblAlgn val="ctr"/>
        <c:lblOffset val="100"/>
        <c:tickLblSkip val="1"/>
        <c:tickMarkSkip val="1"/>
        <c:noMultiLvlLbl val="0"/>
      </c:catAx>
      <c:valAx>
        <c:axId val="216374656"/>
        <c:scaling>
          <c:orientation val="minMax"/>
        </c:scaling>
        <c:delete val="0"/>
        <c:axPos val="l"/>
        <c:majorGridlines>
          <c:spPr>
            <a:ln w="12792">
              <a:solidFill>
                <a:srgbClr val="FFFFFF"/>
              </a:solidFill>
              <a:prstDash val="solid"/>
            </a:ln>
          </c:spPr>
        </c:majorGridlines>
        <c:numFmt formatCode="General" sourceLinked="1"/>
        <c:majorTickMark val="out"/>
        <c:minorTickMark val="none"/>
        <c:tickLblPos val="nextTo"/>
        <c:spPr>
          <a:ln w="3198">
            <a:solidFill>
              <a:srgbClr val="000000"/>
            </a:solidFill>
            <a:prstDash val="solid"/>
          </a:ln>
        </c:spPr>
        <c:txPr>
          <a:bodyPr rot="0" vert="horz"/>
          <a:lstStyle/>
          <a:p>
            <a:pPr>
              <a:defRPr sz="856" b="1" i="0" u="none" strike="noStrike" baseline="0">
                <a:solidFill>
                  <a:srgbClr val="000000"/>
                </a:solidFill>
                <a:latin typeface="Arial Cyr"/>
                <a:ea typeface="Arial Cyr"/>
                <a:cs typeface="Arial Cyr"/>
              </a:defRPr>
            </a:pPr>
            <a:endParaRPr lang="ru-RU"/>
          </a:p>
        </c:txPr>
        <c:crossAx val="216371968"/>
        <c:crosses val="autoZero"/>
        <c:crossBetween val="between"/>
      </c:valAx>
      <c:spPr>
        <a:noFill/>
        <a:ln w="12792">
          <a:solidFill>
            <a:srgbClr val="FFFFFF"/>
          </a:solidFill>
          <a:prstDash val="solid"/>
        </a:ln>
      </c:spPr>
    </c:plotArea>
    <c:legend>
      <c:legendPos val="r"/>
      <c:layout>
        <c:manualLayout>
          <c:xMode val="edge"/>
          <c:yMode val="edge"/>
          <c:x val="0.89969604863221952"/>
          <c:y val="0.29166666666667357"/>
          <c:w val="9.1185410334346545E-2"/>
          <c:h val="0.25520833333333326"/>
        </c:manualLayout>
      </c:layout>
      <c:overlay val="0"/>
      <c:spPr>
        <a:noFill/>
        <a:ln w="3198">
          <a:solidFill>
            <a:srgbClr val="000000"/>
          </a:solidFill>
          <a:prstDash val="solid"/>
        </a:ln>
      </c:spPr>
      <c:txPr>
        <a:bodyPr/>
        <a:lstStyle/>
        <a:p>
          <a:pPr>
            <a:defRPr sz="74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56"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4A684-63B9-41B3-B72B-E38B5FB3B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172</Pages>
  <Words>72483</Words>
  <Characters>413154</Characters>
  <Application>Microsoft Office Word</Application>
  <DocSecurity>0</DocSecurity>
  <Lines>3442</Lines>
  <Paragraphs>969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Шеметов</dc:creator>
  <cp:keywords/>
  <dc:description/>
  <cp:lastModifiedBy>Дегтярева Юлия Павловна</cp:lastModifiedBy>
  <cp:revision>3</cp:revision>
  <cp:lastPrinted>2019-02-25T04:46:00Z</cp:lastPrinted>
  <dcterms:created xsi:type="dcterms:W3CDTF">2019-02-25T04:45:00Z</dcterms:created>
  <dcterms:modified xsi:type="dcterms:W3CDTF">2019-02-25T05:02:00Z</dcterms:modified>
</cp:coreProperties>
</file>