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BB" w:rsidRDefault="00BF03BB" w:rsidP="00BF03BB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Arial"/>
          <w:b/>
          <w:bCs/>
          <w:color w:val="0000FF"/>
          <w:u w:val="single"/>
          <w:lang w:eastAsia="ru-RU"/>
        </w:rPr>
      </w:pPr>
    </w:p>
    <w:p w:rsidR="00BF03BB" w:rsidRDefault="00BF03BB" w:rsidP="00BF03BB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Arial"/>
          <w:b/>
          <w:bCs/>
          <w:color w:val="0000FF"/>
          <w:u w:val="single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0000FF"/>
          <w:u w:val="single"/>
          <w:lang w:eastAsia="ru-RU"/>
        </w:rPr>
        <w:drawing>
          <wp:inline distT="0" distB="0" distL="0" distR="0">
            <wp:extent cx="5940425" cy="198005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BB" w:rsidRDefault="00BF03BB" w:rsidP="00BF03BB">
      <w:pPr>
        <w:shd w:val="clear" w:color="auto" w:fill="FFFFFF"/>
        <w:spacing w:after="107" w:line="240" w:lineRule="auto"/>
        <w:jc w:val="center"/>
        <w:rPr>
          <w:rFonts w:ascii="Verdana" w:eastAsia="Times New Roman" w:hAnsi="Verdana" w:cs="Arial"/>
          <w:b/>
          <w:bCs/>
          <w:color w:val="0000FF"/>
          <w:lang w:eastAsia="ru-RU"/>
        </w:rPr>
      </w:pPr>
      <w:r w:rsidRPr="00BF03BB">
        <w:rPr>
          <w:rFonts w:ascii="Verdana" w:eastAsia="Times New Roman" w:hAnsi="Verdana" w:cs="Arial"/>
          <w:b/>
          <w:bCs/>
          <w:color w:val="0000FF"/>
          <w:u w:val="single"/>
          <w:lang w:eastAsia="ru-RU"/>
        </w:rPr>
        <w:t>Це</w:t>
      </w:r>
      <w:r w:rsidRPr="00BF03BB">
        <w:rPr>
          <w:rFonts w:ascii="Verdana" w:eastAsia="Times New Roman" w:hAnsi="Verdana" w:cs="Arial"/>
          <w:b/>
          <w:bCs/>
          <w:color w:val="0000FF"/>
          <w:lang w:eastAsia="ru-RU"/>
        </w:rPr>
        <w:t xml:space="preserve">нтр образования цифрового и гуманитарного профилей </w:t>
      </w:r>
    </w:p>
    <w:p w:rsidR="00BF03BB" w:rsidRPr="00BF03BB" w:rsidRDefault="00BF03BB" w:rsidP="00BF03BB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b/>
          <w:bCs/>
          <w:color w:val="0000FF"/>
          <w:lang w:eastAsia="ru-RU"/>
        </w:rPr>
        <w:t>«Точка роста»</w:t>
      </w:r>
    </w:p>
    <w:p w:rsidR="00CE421A" w:rsidRDefault="00BF03BB" w:rsidP="00CE421A">
      <w:pPr>
        <w:shd w:val="clear" w:color="auto" w:fill="FFFFFF"/>
        <w:spacing w:after="107" w:line="240" w:lineRule="auto"/>
        <w:ind w:firstLine="708"/>
        <w:jc w:val="both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color w:val="000000"/>
          <w:lang w:eastAsia="ru-RU"/>
        </w:rPr>
        <w:t>Работа центра «Точка роста» расшир</w:t>
      </w:r>
      <w:r w:rsidR="00CE421A">
        <w:rPr>
          <w:rFonts w:ascii="Verdana" w:eastAsia="Times New Roman" w:hAnsi="Verdana" w:cs="Arial"/>
          <w:color w:val="000000"/>
          <w:lang w:eastAsia="ru-RU"/>
        </w:rPr>
        <w:t>ит</w:t>
      </w:r>
      <w:r w:rsidRPr="00BF03BB">
        <w:rPr>
          <w:rFonts w:ascii="Verdana" w:eastAsia="Times New Roman" w:hAnsi="Verdana" w:cs="Arial"/>
          <w:color w:val="000000"/>
          <w:lang w:eastAsia="ru-RU"/>
        </w:rPr>
        <w:t xml:space="preserve"> возможности для предоставления качественного современного образования для школьников, помогает формировать у ребят современные технологические и гуманитарные навыки.</w:t>
      </w:r>
    </w:p>
    <w:p w:rsidR="00BF03BB" w:rsidRPr="00BF03BB" w:rsidRDefault="00BF03BB" w:rsidP="00CE421A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b/>
          <w:bCs/>
          <w:color w:val="000080"/>
          <w:lang w:eastAsia="ru-RU"/>
        </w:rPr>
        <w:t>Цели деятельности Центра:</w:t>
      </w:r>
    </w:p>
    <w:p w:rsidR="00BF03BB" w:rsidRPr="00BF03BB" w:rsidRDefault="00BF03BB" w:rsidP="00BF03B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color w:val="000000"/>
          <w:lang w:eastAsia="ru-RU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F03BB">
        <w:rPr>
          <w:rFonts w:ascii="Verdana" w:eastAsia="Times New Roman" w:hAnsi="Verdana" w:cs="Arial"/>
          <w:color w:val="000000"/>
          <w:lang w:eastAsia="ru-RU"/>
        </w:rPr>
        <w:t>обучающимися</w:t>
      </w:r>
      <w:proofErr w:type="gramEnd"/>
      <w:r w:rsidRPr="00BF03BB">
        <w:rPr>
          <w:rFonts w:ascii="Verdana" w:eastAsia="Times New Roman" w:hAnsi="Verdana" w:cs="Arial"/>
          <w:color w:val="000000"/>
          <w:lang w:eastAsia="ru-RU"/>
        </w:rPr>
        <w:t xml:space="preserve"> основных и дополнительных общеобразовательных программ цифрового, </w:t>
      </w:r>
      <w:proofErr w:type="spellStart"/>
      <w:r w:rsidRPr="00BF03BB">
        <w:rPr>
          <w:rFonts w:ascii="Verdana" w:eastAsia="Times New Roman" w:hAnsi="Verdana" w:cs="Arial"/>
          <w:color w:val="000000"/>
          <w:lang w:eastAsia="ru-RU"/>
        </w:rPr>
        <w:t>естетсвеннонаучного</w:t>
      </w:r>
      <w:proofErr w:type="spellEnd"/>
      <w:r w:rsidRPr="00BF03BB">
        <w:rPr>
          <w:rFonts w:ascii="Verdana" w:eastAsia="Times New Roman" w:hAnsi="Verdana" w:cs="Arial"/>
          <w:color w:val="000000"/>
          <w:lang w:eastAsia="ru-RU"/>
        </w:rPr>
        <w:t>, технического и гуманитарного профилей;</w:t>
      </w:r>
    </w:p>
    <w:p w:rsidR="00BF03BB" w:rsidRPr="00BF03BB" w:rsidRDefault="00BF03BB" w:rsidP="00BF03BB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color w:val="000000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BF03BB" w:rsidRDefault="00BF03BB" w:rsidP="00BF03BB">
      <w:pPr>
        <w:shd w:val="clear" w:color="auto" w:fill="FFFFFF"/>
        <w:spacing w:after="107" w:line="240" w:lineRule="auto"/>
        <w:rPr>
          <w:rFonts w:ascii="Verdana" w:eastAsia="Times New Roman" w:hAnsi="Verdana" w:cs="Arial"/>
          <w:b/>
          <w:bCs/>
          <w:color w:val="000080"/>
          <w:sz w:val="14"/>
          <w:lang w:eastAsia="ru-RU"/>
        </w:rPr>
      </w:pPr>
    </w:p>
    <w:p w:rsidR="00BF03BB" w:rsidRPr="00BF03BB" w:rsidRDefault="00BF03BB" w:rsidP="00BF03BB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b/>
          <w:bCs/>
          <w:color w:val="000080"/>
          <w:lang w:eastAsia="ru-RU"/>
        </w:rPr>
        <w:t>Задачи Центра:</w:t>
      </w:r>
    </w:p>
    <w:p w:rsidR="00BF03BB" w:rsidRPr="00BF03BB" w:rsidRDefault="00BF03BB" w:rsidP="00BF03B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rPr>
          <w:rFonts w:ascii="Arial" w:eastAsia="Times New Roman" w:hAnsi="Arial" w:cs="Arial"/>
          <w:color w:val="FF0000"/>
          <w:lang w:eastAsia="ru-RU"/>
        </w:rPr>
      </w:pPr>
      <w:r w:rsidRPr="00BF03BB">
        <w:rPr>
          <w:rFonts w:ascii="Verdana" w:eastAsia="Times New Roman" w:hAnsi="Verdana" w:cs="Arial"/>
          <w:color w:val="000000"/>
          <w:lang w:eastAsia="ru-RU"/>
        </w:rPr>
        <w:t>100% охват контингента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 на обновленном оборудовании с применением новых методик обучения и воспитания;</w:t>
      </w:r>
    </w:p>
    <w:p w:rsidR="000D4CE5" w:rsidRPr="00BF03BB" w:rsidRDefault="00BF03BB" w:rsidP="00BF03BB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</w:pPr>
      <w:proofErr w:type="gramStart"/>
      <w:r w:rsidRPr="00BF03BB">
        <w:rPr>
          <w:rFonts w:ascii="Verdana" w:eastAsia="Times New Roman" w:hAnsi="Verdana" w:cs="Arial"/>
          <w:color w:val="000000"/>
          <w:lang w:eastAsia="ru-RU"/>
        </w:rPr>
        <w:t>не менее 70% охват контингента обучающихся 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 </w:t>
      </w:r>
      <w:proofErr w:type="gramEnd"/>
    </w:p>
    <w:p w:rsidR="00BF03BB" w:rsidRDefault="00BF03BB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</w:p>
    <w:p w:rsidR="00BF03BB" w:rsidRDefault="00BF03BB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</w:p>
    <w:p w:rsidR="00CE421A" w:rsidRDefault="00CE421A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>
        <w:rPr>
          <w:rFonts w:ascii="Verdana" w:eastAsia="Times New Roman" w:hAnsi="Verdana" w:cs="Arial"/>
          <w:b/>
          <w:bCs/>
          <w:color w:val="000080"/>
          <w:lang w:eastAsia="ru-RU"/>
        </w:rPr>
        <w:t>Открытие Центра «Точка роста»:   17 октября 2020 года в 12.00 ч.</w:t>
      </w:r>
    </w:p>
    <w:p w:rsidR="00CE421A" w:rsidRDefault="00CE421A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</w:p>
    <w:p w:rsidR="00CE421A" w:rsidRDefault="00CE421A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</w:p>
    <w:p w:rsidR="00BF03BB" w:rsidRDefault="00BF03BB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>
        <w:rPr>
          <w:rFonts w:ascii="Verdana" w:eastAsia="Times New Roman" w:hAnsi="Verdana" w:cs="Arial"/>
          <w:color w:val="000000"/>
          <w:lang w:eastAsia="ru-RU"/>
        </w:rPr>
        <w:t>С 19.10.2020 года в Центре «Точка роста» начнется реализация модулей в рамках учебных предметов ОБЖ, информатика, технология:</w:t>
      </w:r>
    </w:p>
    <w:p w:rsidR="00CE421A" w:rsidRDefault="00BF03BB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>
        <w:rPr>
          <w:rFonts w:ascii="Verdana" w:eastAsia="Times New Roman" w:hAnsi="Verdana" w:cs="Arial"/>
          <w:color w:val="000000"/>
          <w:lang w:eastAsia="ru-RU"/>
        </w:rPr>
        <w:t xml:space="preserve">- </w:t>
      </w:r>
      <w:r w:rsidR="00CE421A">
        <w:rPr>
          <w:rFonts w:ascii="Verdana" w:eastAsia="Times New Roman" w:hAnsi="Verdana" w:cs="Arial"/>
          <w:color w:val="000000"/>
          <w:lang w:eastAsia="ru-RU"/>
        </w:rPr>
        <w:t>Оказание первой помощи;</w:t>
      </w:r>
    </w:p>
    <w:p w:rsidR="00CE421A" w:rsidRDefault="00CE421A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>
        <w:rPr>
          <w:rFonts w:ascii="Verdana" w:eastAsia="Times New Roman" w:hAnsi="Verdana" w:cs="Arial"/>
          <w:color w:val="000000"/>
          <w:lang w:eastAsia="ru-RU"/>
        </w:rPr>
        <w:t>- Программирование;</w:t>
      </w:r>
    </w:p>
    <w:p w:rsidR="00BF03BB" w:rsidRDefault="00CE421A" w:rsidP="00BF03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>
        <w:rPr>
          <w:rFonts w:ascii="Verdana" w:eastAsia="Times New Roman" w:hAnsi="Verdana" w:cs="Arial"/>
          <w:color w:val="000000"/>
          <w:lang w:eastAsia="ru-RU"/>
        </w:rPr>
        <w:t xml:space="preserve">- </w:t>
      </w:r>
      <w:r w:rsidR="00BF03BB">
        <w:rPr>
          <w:rFonts w:ascii="Verdana" w:eastAsia="Times New Roman" w:hAnsi="Verdana" w:cs="Arial"/>
          <w:color w:val="000000"/>
          <w:lang w:eastAsia="ru-RU"/>
        </w:rPr>
        <w:t>Промышленный дизайн</w:t>
      </w:r>
      <w:r>
        <w:rPr>
          <w:rFonts w:ascii="Verdana" w:eastAsia="Times New Roman" w:hAnsi="Verdana" w:cs="Arial"/>
          <w:color w:val="000000"/>
          <w:lang w:eastAsia="ru-RU"/>
        </w:rPr>
        <w:t>.</w:t>
      </w:r>
    </w:p>
    <w:p w:rsidR="00CE421A" w:rsidRDefault="00CE421A" w:rsidP="00BF03BB">
      <w:pPr>
        <w:shd w:val="clear" w:color="auto" w:fill="FFFFFF"/>
        <w:spacing w:after="0" w:line="240" w:lineRule="auto"/>
        <w:jc w:val="both"/>
      </w:pPr>
    </w:p>
    <w:p w:rsidR="00CE421A" w:rsidRPr="00BF03BB" w:rsidRDefault="00CE421A" w:rsidP="00BF03BB">
      <w:pPr>
        <w:shd w:val="clear" w:color="auto" w:fill="FFFFFF"/>
        <w:spacing w:after="0" w:line="240" w:lineRule="auto"/>
        <w:jc w:val="both"/>
      </w:pPr>
      <w:r>
        <w:rPr>
          <w:rFonts w:ascii="Verdana" w:eastAsia="Times New Roman" w:hAnsi="Verdana" w:cs="Arial"/>
          <w:color w:val="000000"/>
          <w:lang w:eastAsia="ru-RU"/>
        </w:rPr>
        <w:t>В рамках реализации программы дополнительного образования начнет работу кружок «Белая ладья».</w:t>
      </w:r>
      <w:r>
        <w:t xml:space="preserve"> </w:t>
      </w:r>
    </w:p>
    <w:sectPr w:rsidR="00CE421A" w:rsidRPr="00BF03BB" w:rsidSect="00BF03BB">
      <w:pgSz w:w="11906" w:h="16838"/>
      <w:pgMar w:top="56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010"/>
    <w:multiLevelType w:val="multilevel"/>
    <w:tmpl w:val="D45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546E4"/>
    <w:multiLevelType w:val="multilevel"/>
    <w:tmpl w:val="9FC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03BB"/>
    <w:rsid w:val="000D4CE5"/>
    <w:rsid w:val="00BF03BB"/>
    <w:rsid w:val="00C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2020-09-24T10:21:00Z</dcterms:created>
  <dcterms:modified xsi:type="dcterms:W3CDTF">2020-09-24T10:49:00Z</dcterms:modified>
</cp:coreProperties>
</file>