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Pr="007242D5" w:rsidRDefault="007242D5" w:rsidP="007242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2D5">
        <w:rPr>
          <w:rFonts w:ascii="Times New Roman" w:hAnsi="Times New Roman" w:cs="Times New Roman"/>
          <w:b/>
          <w:bCs/>
          <w:sz w:val="28"/>
          <w:szCs w:val="28"/>
          <w:u w:val="single"/>
        </w:rPr>
        <w:t>16.04.2019</w:t>
      </w:r>
    </w:p>
    <w:p w:rsidR="00DF4448" w:rsidRPr="007242D5" w:rsidRDefault="00DF44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</w:p>
    <w:p w:rsidR="00DF4448" w:rsidRPr="007242D5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</w:t>
      </w:r>
    </w:p>
    <w:p w:rsidR="0008608B" w:rsidRPr="007242D5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главного администратора средств</w:t>
      </w:r>
      <w:r w:rsidR="00685B97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42D4E" w:rsidRPr="007242D5" w:rsidRDefault="00401146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Управления </w:t>
      </w:r>
      <w:r w:rsidR="00842D4E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образования </w:t>
      </w:r>
    </w:p>
    <w:p w:rsidR="00DF4448" w:rsidRPr="007242D5" w:rsidRDefault="00401146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администрации </w:t>
      </w:r>
      <w:r w:rsidR="00DF4448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="00DF4448" w:rsidRPr="007242D5">
        <w:rPr>
          <w:sz w:val="24"/>
          <w:szCs w:val="24"/>
          <w:u w:val="single"/>
        </w:rPr>
        <w:t xml:space="preserve"> </w:t>
      </w:r>
      <w:r w:rsidR="00DF4448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3D1E46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F4448" w:rsidRPr="007242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DF4448" w:rsidRPr="007242D5" w:rsidRDefault="00DF4448" w:rsidP="009011F0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F4448" w:rsidRDefault="00DF4448" w:rsidP="003D2201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965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405"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965BB6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 w:rsidR="003D220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C32FD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</w:t>
      </w:r>
      <w:r w:rsidR="00CB6252">
        <w:rPr>
          <w:rFonts w:ascii="Times New Roman" w:hAnsi="Times New Roman" w:cs="Times New Roman"/>
          <w:sz w:val="28"/>
          <w:szCs w:val="28"/>
        </w:rPr>
        <w:t>ципального Собрания Кичменгско</w:t>
      </w:r>
      <w:r w:rsidRPr="00965BB6">
        <w:rPr>
          <w:rFonts w:ascii="Times New Roman" w:hAnsi="Times New Roman" w:cs="Times New Roman"/>
          <w:sz w:val="28"/>
          <w:szCs w:val="28"/>
        </w:rPr>
        <w:t>-Городецкого муниципального района, утверждённого решением Муниципального Собрани</w:t>
      </w:r>
      <w:r w:rsidR="007242D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</w:t>
      </w:r>
      <w:r w:rsidR="003D22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>
        <w:rPr>
          <w:rFonts w:ascii="Times New Roman" w:hAnsi="Times New Roman" w:cs="Times New Roman"/>
          <w:sz w:val="28"/>
          <w:szCs w:val="28"/>
        </w:rPr>
        <w:t>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0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3A1B5D"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 w:rsidR="001D23B6">
        <w:rPr>
          <w:rFonts w:ascii="Times New Roman" w:hAnsi="Times New Roman" w:cs="Times New Roman"/>
          <w:sz w:val="28"/>
          <w:szCs w:val="28"/>
        </w:rPr>
        <w:t xml:space="preserve">обрания района </w:t>
      </w:r>
      <w:r w:rsidRPr="00FD285F">
        <w:rPr>
          <w:rFonts w:ascii="Times New Roman" w:hAnsi="Times New Roman" w:cs="Times New Roman"/>
          <w:sz w:val="28"/>
          <w:szCs w:val="28"/>
        </w:rPr>
        <w:t>на 201</w:t>
      </w:r>
      <w:r w:rsidR="001A2CF0">
        <w:rPr>
          <w:rFonts w:ascii="Times New Roman" w:hAnsi="Times New Roman" w:cs="Times New Roman"/>
          <w:sz w:val="28"/>
          <w:szCs w:val="28"/>
        </w:rPr>
        <w:t>9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0CDE" w:rsidRPr="00510CDE" w:rsidRDefault="00510CDE" w:rsidP="00724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</w:t>
      </w:r>
      <w:r w:rsidR="00045405">
        <w:rPr>
          <w:rFonts w:ascii="Times New Roman" w:hAnsi="Times New Roman" w:cs="Times New Roman"/>
          <w:sz w:val="28"/>
          <w:szCs w:val="28"/>
        </w:rPr>
        <w:t xml:space="preserve"> главного </w:t>
      </w:r>
      <w:proofErr w:type="gramStart"/>
      <w:r w:rsidR="00045405">
        <w:rPr>
          <w:rFonts w:ascii="Times New Roman" w:hAnsi="Times New Roman" w:cs="Times New Roman"/>
          <w:sz w:val="28"/>
          <w:szCs w:val="28"/>
        </w:rPr>
        <w:t>администратора средств районного бюджета</w:t>
      </w:r>
      <w:r w:rsidR="007242D5">
        <w:rPr>
          <w:rFonts w:ascii="Times New Roman" w:hAnsi="Times New Roman" w:cs="Times New Roman"/>
          <w:sz w:val="28"/>
          <w:szCs w:val="28"/>
        </w:rPr>
        <w:t xml:space="preserve"> </w:t>
      </w:r>
      <w:r w:rsidR="007242D5" w:rsidRPr="007242D5"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</w:t>
      </w:r>
      <w:proofErr w:type="gramEnd"/>
      <w:r w:rsidR="007242D5" w:rsidRPr="007242D5">
        <w:rPr>
          <w:rFonts w:ascii="Times New Roman" w:hAnsi="Times New Roman" w:cs="Times New Roman"/>
          <w:bCs/>
          <w:sz w:val="28"/>
          <w:szCs w:val="28"/>
        </w:rPr>
        <w:t xml:space="preserve"> Кичменгско-Городецкого</w:t>
      </w:r>
      <w:r w:rsidR="007242D5" w:rsidRPr="007242D5">
        <w:rPr>
          <w:sz w:val="28"/>
          <w:szCs w:val="28"/>
        </w:rPr>
        <w:t xml:space="preserve"> </w:t>
      </w:r>
      <w:r w:rsidR="007242D5" w:rsidRPr="007242D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7242D5">
        <w:rPr>
          <w:rFonts w:ascii="Times New Roman" w:hAnsi="Times New Roman" w:cs="Times New Roman"/>
          <w:sz w:val="28"/>
          <w:szCs w:val="28"/>
        </w:rPr>
        <w:t>,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провести выборочную проверку полноты и достоверности отчетности, законности, результативности и эффективности исполнения районного бюджета в 2018 году.</w:t>
      </w:r>
    </w:p>
    <w:p w:rsidR="00510CDE" w:rsidRPr="000C27B0" w:rsidRDefault="00510CDE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="00045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0C27B0" w:rsidRPr="000C27B0" w:rsidRDefault="000C27B0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45405" w:rsidRDefault="00F71C07" w:rsidP="00293556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045405" w:rsidRPr="00045405">
        <w:rPr>
          <w:rFonts w:ascii="Times New Roman" w:hAnsi="Times New Roman" w:cs="Times New Roman"/>
          <w:spacing w:val="-6"/>
          <w:sz w:val="28"/>
          <w:szCs w:val="28"/>
        </w:rPr>
        <w:t xml:space="preserve">от 12.12.2017 № 17 «О районном бюджете на 2018 год и плановый период 2019 и 2020 годов» (с внесенными изменениями и дополнениями). </w:t>
      </w:r>
    </w:p>
    <w:p w:rsidR="000C27B0" w:rsidRPr="000C27B0" w:rsidRDefault="00F71C07" w:rsidP="002935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15910" w:rsidRPr="00045405" w:rsidRDefault="00DF4448" w:rsidP="003D2201">
      <w:pPr>
        <w:pStyle w:val="a3"/>
        <w:ind w:right="4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405">
        <w:rPr>
          <w:rFonts w:ascii="Times New Roman" w:hAnsi="Times New Roman" w:cs="Times New Roman"/>
          <w:sz w:val="26"/>
          <w:szCs w:val="26"/>
        </w:rPr>
        <w:t>Предмет экспертно-аналитического мероприятия: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годовая бюджетная </w:t>
      </w:r>
      <w:r w:rsidR="00DB609D">
        <w:rPr>
          <w:rFonts w:ascii="Times New Roman" w:hAnsi="Times New Roman" w:cs="Times New Roman"/>
          <w:b w:val="0"/>
          <w:bCs w:val="0"/>
        </w:rPr>
        <w:t xml:space="preserve">и бухгалтерская </w:t>
      </w:r>
      <w:r>
        <w:rPr>
          <w:rFonts w:ascii="Times New Roman" w:hAnsi="Times New Roman" w:cs="Times New Roman"/>
          <w:b w:val="0"/>
          <w:bCs w:val="0"/>
        </w:rPr>
        <w:t xml:space="preserve">отчетность </w:t>
      </w:r>
      <w:r w:rsidRPr="00631E2A">
        <w:rPr>
          <w:rFonts w:ascii="Times New Roman" w:hAnsi="Times New Roman" w:cs="Times New Roman"/>
          <w:b w:val="0"/>
          <w:bCs w:val="0"/>
        </w:rPr>
        <w:t>главного администратора средств</w:t>
      </w:r>
      <w:r w:rsidR="007A6FCA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Pr="00631E2A">
        <w:rPr>
          <w:rFonts w:ascii="Times New Roman" w:hAnsi="Times New Roman" w:cs="Times New Roman"/>
          <w:b w:val="0"/>
          <w:bCs w:val="0"/>
        </w:rPr>
        <w:t>.</w:t>
      </w:r>
    </w:p>
    <w:p w:rsidR="00B622E3" w:rsidRPr="0008608B" w:rsidRDefault="00B622E3" w:rsidP="0011695F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42D4E" w:rsidRPr="008571C5" w:rsidRDefault="00842D4E" w:rsidP="00C136AD">
      <w:pPr>
        <w:tabs>
          <w:tab w:val="left" w:pos="93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Управление образования администрации Кичменгско-Городецкого</w:t>
      </w:r>
      <w:r w:rsidR="00C136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2E28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(далее – 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правление) осуществляет свою деятельность в соответствии с Положением, утвержденным решением Муниципального Собрания от 20.11.2015 № 182 </w:t>
      </w:r>
      <w:r w:rsidRPr="008571C5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8571C5">
        <w:rPr>
          <w:rFonts w:ascii="Times New Roman" w:hAnsi="Times New Roman" w:cs="Times New Roman"/>
          <w:sz w:val="28"/>
          <w:szCs w:val="28"/>
        </w:rPr>
        <w:t>Об учреждении управления образования администрации района и об утверждении Положения о нем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2D4E" w:rsidRDefault="00842D4E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571C5">
        <w:rPr>
          <w:rFonts w:ascii="Times New Roman" w:hAnsi="Times New Roman" w:cs="Times New Roman"/>
          <w:sz w:val="28"/>
          <w:szCs w:val="28"/>
        </w:rPr>
        <w:t>является органом администрации района в сфере образования, входит в структуру администрации района.</w:t>
      </w:r>
    </w:p>
    <w:p w:rsidR="00842D4E" w:rsidRDefault="00842D4E" w:rsidP="00842D4E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07B8">
        <w:rPr>
          <w:rFonts w:ascii="Times New Roman" w:hAnsi="Times New Roman" w:cs="Times New Roman"/>
          <w:bCs/>
          <w:sz w:val="28"/>
          <w:szCs w:val="28"/>
        </w:rPr>
        <w:t>Управление осуществляет функции и полномочия учредителя в отношении 15 подведомственных муниципальных образовательных бюджетных организаций соответствующих типов (БОУ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Захаровская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 начальная школа - детский сад», МБОУ «Кичменгско-Городецкая средняя школа», </w:t>
      </w:r>
      <w:r w:rsidR="00A207B8" w:rsidRPr="00A207B8">
        <w:rPr>
          <w:rFonts w:ascii="Times New Roman" w:hAnsi="Times New Roman" w:cs="Times New Roman"/>
          <w:bCs/>
          <w:sz w:val="28"/>
          <w:szCs w:val="28"/>
        </w:rPr>
        <w:t>М</w:t>
      </w:r>
      <w:r w:rsidRPr="00A207B8">
        <w:rPr>
          <w:rFonts w:ascii="Times New Roman" w:hAnsi="Times New Roman" w:cs="Times New Roman"/>
          <w:bCs/>
          <w:sz w:val="28"/>
          <w:szCs w:val="28"/>
        </w:rPr>
        <w:t>БОУ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Косковская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 средняя школа», МБОУ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Нижнеенангская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 средняя школа», МБОУ «Первомайская средняя школа», МБОУ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Югская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 средняя школа», МБОУ «Кичменгско-Городецкая СКШИ», МБОУ ДО «Кичменгско-Городецкий ЦДО», БДОУ «Детский сад комбинированного вида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Аленушка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», БДОУ детский сад </w:t>
      </w:r>
      <w:r w:rsidR="00A207B8" w:rsidRPr="00A207B8">
        <w:rPr>
          <w:rFonts w:ascii="Times New Roman" w:hAnsi="Times New Roman" w:cs="Times New Roman"/>
          <w:bCs/>
          <w:sz w:val="28"/>
          <w:szCs w:val="28"/>
        </w:rPr>
        <w:t>комбинированного вида</w:t>
      </w:r>
      <w:proofErr w:type="gramEnd"/>
      <w:r w:rsidR="00A207B8" w:rsidRPr="00A20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7B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207B8">
        <w:rPr>
          <w:rFonts w:ascii="Times New Roman" w:hAnsi="Times New Roman" w:cs="Times New Roman"/>
          <w:bCs/>
          <w:sz w:val="28"/>
          <w:szCs w:val="28"/>
        </w:rPr>
        <w:t>Березка», БДОУ «Детский сад «Буратино», БДОУ детский сад «</w:t>
      </w:r>
      <w:proofErr w:type="spellStart"/>
      <w:r w:rsidRPr="00A207B8"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 w:rsidRPr="00A207B8">
        <w:rPr>
          <w:rFonts w:ascii="Times New Roman" w:hAnsi="Times New Roman" w:cs="Times New Roman"/>
          <w:bCs/>
          <w:sz w:val="28"/>
          <w:szCs w:val="28"/>
        </w:rPr>
        <w:t xml:space="preserve">», БДОУ «Детский сад «Рябинка», БДОУ детский сад </w:t>
      </w:r>
      <w:proofErr w:type="spellStart"/>
      <w:r w:rsidR="00A207B8" w:rsidRPr="00A207B8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A207B8" w:rsidRPr="00A207B8">
        <w:rPr>
          <w:rFonts w:ascii="Times New Roman" w:hAnsi="Times New Roman" w:cs="Times New Roman"/>
          <w:bCs/>
          <w:sz w:val="28"/>
          <w:szCs w:val="28"/>
        </w:rPr>
        <w:t xml:space="preserve"> вида </w:t>
      </w:r>
      <w:r w:rsidRPr="00A207B8">
        <w:rPr>
          <w:rFonts w:ascii="Times New Roman" w:hAnsi="Times New Roman" w:cs="Times New Roman"/>
          <w:bCs/>
          <w:sz w:val="28"/>
          <w:szCs w:val="28"/>
        </w:rPr>
        <w:t xml:space="preserve">«Солнышко», БДОУ детский сад </w:t>
      </w:r>
      <w:proofErr w:type="spellStart"/>
      <w:r w:rsidR="00A207B8" w:rsidRPr="00A207B8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="00A207B8" w:rsidRPr="00A207B8">
        <w:rPr>
          <w:rFonts w:ascii="Times New Roman" w:hAnsi="Times New Roman" w:cs="Times New Roman"/>
          <w:bCs/>
          <w:sz w:val="28"/>
          <w:szCs w:val="28"/>
        </w:rPr>
        <w:t xml:space="preserve"> вида </w:t>
      </w:r>
      <w:r w:rsidRPr="00A207B8">
        <w:rPr>
          <w:rFonts w:ascii="Times New Roman" w:hAnsi="Times New Roman" w:cs="Times New Roman"/>
          <w:bCs/>
          <w:sz w:val="28"/>
          <w:szCs w:val="28"/>
        </w:rPr>
        <w:t xml:space="preserve">«Улыбка»), а также </w:t>
      </w:r>
      <w:r w:rsidRPr="00A207B8">
        <w:rPr>
          <w:rFonts w:ascii="Times New Roman" w:hAnsi="Times New Roman" w:cs="Times New Roman"/>
          <w:sz w:val="28"/>
          <w:szCs w:val="28"/>
        </w:rPr>
        <w:t>К</w:t>
      </w:r>
      <w:r w:rsidR="00A207B8" w:rsidRPr="00A207B8">
        <w:rPr>
          <w:rFonts w:ascii="Times New Roman" w:hAnsi="Times New Roman" w:cs="Times New Roman"/>
          <w:sz w:val="28"/>
          <w:szCs w:val="28"/>
        </w:rPr>
        <w:t xml:space="preserve">У «Центр </w:t>
      </w:r>
      <w:r w:rsidRPr="00A207B8">
        <w:rPr>
          <w:rFonts w:ascii="Times New Roman" w:hAnsi="Times New Roman" w:cs="Times New Roman"/>
          <w:sz w:val="28"/>
          <w:szCs w:val="28"/>
        </w:rPr>
        <w:t xml:space="preserve">по </w:t>
      </w:r>
      <w:r w:rsidR="00A207B8" w:rsidRPr="00A207B8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Pr="00A207B8">
        <w:rPr>
          <w:rFonts w:ascii="Times New Roman" w:hAnsi="Times New Roman" w:cs="Times New Roman"/>
          <w:sz w:val="28"/>
          <w:szCs w:val="28"/>
        </w:rPr>
        <w:t xml:space="preserve">учреждений образования» и БАУ «Автотранспортное хозяйство» </w:t>
      </w:r>
      <w:r w:rsidRPr="00A207B8">
        <w:rPr>
          <w:rFonts w:ascii="Times New Roman" w:hAnsi="Times New Roman" w:cs="Times New Roman"/>
          <w:bCs/>
          <w:sz w:val="28"/>
          <w:szCs w:val="28"/>
        </w:rPr>
        <w:t>(далее по тексту - подведомственные учреждения) в соответствии с муниципальными правовыми актами.</w:t>
      </w:r>
      <w:proofErr w:type="gramEnd"/>
    </w:p>
    <w:p w:rsidR="001B57F5" w:rsidRDefault="001B57F5" w:rsidP="001B57F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F5">
        <w:rPr>
          <w:rFonts w:ascii="Times New Roman" w:hAnsi="Times New Roman" w:cs="Times New Roman"/>
          <w:bCs/>
          <w:sz w:val="28"/>
          <w:szCs w:val="28"/>
        </w:rPr>
        <w:t>[За 2018 год прекратило деятельность путем реорганизации в форме присоединения к казенному учреждению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7F5">
        <w:rPr>
          <w:rFonts w:ascii="Times New Roman" w:hAnsi="Times New Roman" w:cs="Times New Roman"/>
          <w:sz w:val="28"/>
          <w:szCs w:val="28"/>
        </w:rPr>
        <w:t>«Центр по обеспечению деятельности учреждений образования» бюджетное автотранспортное учреждение Кичменгско-Гор</w:t>
      </w:r>
      <w:r>
        <w:rPr>
          <w:rFonts w:ascii="Times New Roman" w:hAnsi="Times New Roman" w:cs="Times New Roman"/>
          <w:sz w:val="28"/>
          <w:szCs w:val="28"/>
        </w:rPr>
        <w:t>одецкого муниципального района «</w:t>
      </w:r>
      <w:r w:rsidRPr="001B57F5">
        <w:rPr>
          <w:rFonts w:ascii="Times New Roman" w:hAnsi="Times New Roman" w:cs="Times New Roman"/>
          <w:sz w:val="28"/>
          <w:szCs w:val="28"/>
        </w:rPr>
        <w:t>Автотранспортное хозя</w:t>
      </w:r>
      <w:r>
        <w:rPr>
          <w:rFonts w:ascii="Times New Roman" w:hAnsi="Times New Roman" w:cs="Times New Roman"/>
          <w:sz w:val="28"/>
          <w:szCs w:val="28"/>
        </w:rPr>
        <w:t xml:space="preserve">йство» (постановление администрации </w:t>
      </w:r>
      <w:r w:rsidRPr="001B57F5">
        <w:rPr>
          <w:rFonts w:ascii="Times New Roman" w:hAnsi="Times New Roman" w:cs="Times New Roman"/>
          <w:sz w:val="28"/>
          <w:szCs w:val="28"/>
        </w:rPr>
        <w:t>района от 16.05.2018 № 354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1B57F5" w:rsidRPr="001B57F5" w:rsidRDefault="001B57F5" w:rsidP="001B57F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1B57F5">
        <w:rPr>
          <w:rFonts w:ascii="Times New Roman" w:hAnsi="Times New Roman" w:cs="Times New Roman"/>
          <w:sz w:val="28"/>
          <w:szCs w:val="28"/>
        </w:rPr>
        <w:t>у трех учреждений изменен тип учреждения:</w:t>
      </w:r>
    </w:p>
    <w:p w:rsidR="001B57F5" w:rsidRPr="001B57F5" w:rsidRDefault="001B57F5" w:rsidP="001B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B57F5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 «Первомайская средняя школа»</w:t>
      </w:r>
      <w:r w:rsidRPr="001B57F5">
        <w:rPr>
          <w:rFonts w:ascii="Times New Roman" w:hAnsi="Times New Roman" w:cs="Times New Roman"/>
          <w:sz w:val="28"/>
          <w:szCs w:val="28"/>
        </w:rPr>
        <w:t xml:space="preserve"> изменил</w:t>
      </w:r>
      <w:r>
        <w:rPr>
          <w:rFonts w:ascii="Times New Roman" w:hAnsi="Times New Roman" w:cs="Times New Roman"/>
          <w:sz w:val="28"/>
          <w:szCs w:val="28"/>
        </w:rPr>
        <w:t>о тип учреждения на автономное м</w:t>
      </w:r>
      <w:r w:rsidRPr="001B57F5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1B57F5">
        <w:rPr>
          <w:rFonts w:ascii="Times New Roman" w:hAnsi="Times New Roman" w:cs="Times New Roman"/>
          <w:sz w:val="28"/>
          <w:szCs w:val="28"/>
        </w:rPr>
        <w:t>Первомайская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» (постановление администрации </w:t>
      </w:r>
      <w:r w:rsidRPr="001B57F5">
        <w:rPr>
          <w:rFonts w:ascii="Times New Roman" w:hAnsi="Times New Roman" w:cs="Times New Roman"/>
          <w:sz w:val="28"/>
          <w:szCs w:val="28"/>
        </w:rPr>
        <w:t>района от 22.11.2018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F5">
        <w:rPr>
          <w:rFonts w:ascii="Times New Roman" w:hAnsi="Times New Roman" w:cs="Times New Roman"/>
          <w:sz w:val="28"/>
          <w:szCs w:val="28"/>
        </w:rPr>
        <w:t>№834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57F5">
        <w:rPr>
          <w:rFonts w:ascii="Times New Roman" w:hAnsi="Times New Roman" w:cs="Times New Roman"/>
          <w:sz w:val="28"/>
          <w:szCs w:val="28"/>
        </w:rPr>
        <w:t>;</w:t>
      </w:r>
    </w:p>
    <w:p w:rsidR="001B57F5" w:rsidRPr="001B57F5" w:rsidRDefault="001B57F5" w:rsidP="001B5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B57F5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1B57F5">
        <w:rPr>
          <w:rFonts w:ascii="Times New Roman" w:hAnsi="Times New Roman" w:cs="Times New Roman"/>
          <w:sz w:val="28"/>
          <w:szCs w:val="28"/>
        </w:rPr>
        <w:t xml:space="preserve"> изменило</w:t>
      </w:r>
      <w:r>
        <w:rPr>
          <w:rFonts w:ascii="Times New Roman" w:hAnsi="Times New Roman" w:cs="Times New Roman"/>
          <w:sz w:val="28"/>
          <w:szCs w:val="28"/>
        </w:rPr>
        <w:t xml:space="preserve"> тип учреждения на м</w:t>
      </w:r>
      <w:r w:rsidRPr="001B57F5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proofErr w:type="spellStart"/>
      <w:r w:rsidRPr="001B57F5"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 w:rsidRPr="001B57F5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 (постановление а</w:t>
      </w:r>
      <w:r w:rsidRPr="001B57F5">
        <w:rPr>
          <w:rFonts w:ascii="Times New Roman" w:hAnsi="Times New Roman" w:cs="Times New Roman"/>
          <w:sz w:val="28"/>
          <w:szCs w:val="28"/>
        </w:rPr>
        <w:t>дминистрации Кичменгско-Городецкого муниципального района от 22.11.2018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F5">
        <w:rPr>
          <w:rFonts w:ascii="Times New Roman" w:hAnsi="Times New Roman" w:cs="Times New Roman"/>
          <w:sz w:val="28"/>
          <w:szCs w:val="28"/>
        </w:rPr>
        <w:t>№833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57F5">
        <w:rPr>
          <w:rFonts w:ascii="Times New Roman" w:hAnsi="Times New Roman" w:cs="Times New Roman"/>
          <w:sz w:val="28"/>
          <w:szCs w:val="28"/>
        </w:rPr>
        <w:t>;</w:t>
      </w:r>
    </w:p>
    <w:p w:rsidR="001B57F5" w:rsidRPr="001B57F5" w:rsidRDefault="001B57F5" w:rsidP="001B57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1B57F5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1B57F5">
        <w:rPr>
          <w:rFonts w:ascii="Times New Roman" w:hAnsi="Times New Roman" w:cs="Times New Roman"/>
          <w:sz w:val="28"/>
          <w:szCs w:val="28"/>
        </w:rPr>
        <w:t>Кичм</w:t>
      </w:r>
      <w:r>
        <w:rPr>
          <w:rFonts w:ascii="Times New Roman" w:hAnsi="Times New Roman" w:cs="Times New Roman"/>
          <w:sz w:val="28"/>
          <w:szCs w:val="28"/>
        </w:rPr>
        <w:t>енгско-Городецкая средняя школа»</w:t>
      </w:r>
      <w:r w:rsidRPr="001B57F5">
        <w:rPr>
          <w:rFonts w:ascii="Times New Roman" w:hAnsi="Times New Roman" w:cs="Times New Roman"/>
          <w:sz w:val="28"/>
          <w:szCs w:val="28"/>
        </w:rPr>
        <w:t xml:space="preserve"> изменило тип у</w:t>
      </w:r>
      <w:r>
        <w:rPr>
          <w:rFonts w:ascii="Times New Roman" w:hAnsi="Times New Roman" w:cs="Times New Roman"/>
          <w:sz w:val="28"/>
          <w:szCs w:val="28"/>
        </w:rPr>
        <w:t>чреждения на м</w:t>
      </w:r>
      <w:r w:rsidRPr="001B57F5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 w:rsidRPr="001B57F5">
        <w:rPr>
          <w:rFonts w:ascii="Times New Roman" w:hAnsi="Times New Roman" w:cs="Times New Roman"/>
          <w:sz w:val="28"/>
          <w:szCs w:val="28"/>
        </w:rPr>
        <w:t>Кичм</w:t>
      </w:r>
      <w:r>
        <w:rPr>
          <w:rFonts w:ascii="Times New Roman" w:hAnsi="Times New Roman" w:cs="Times New Roman"/>
          <w:sz w:val="28"/>
          <w:szCs w:val="28"/>
        </w:rPr>
        <w:t xml:space="preserve">енгско-Городецкая средняя школа» (постановление администрации </w:t>
      </w:r>
      <w:r w:rsidRPr="001B57F5">
        <w:rPr>
          <w:rFonts w:ascii="Times New Roman" w:hAnsi="Times New Roman" w:cs="Times New Roman"/>
          <w:sz w:val="28"/>
          <w:szCs w:val="28"/>
        </w:rPr>
        <w:t>района от 22.11.2018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F5">
        <w:rPr>
          <w:rFonts w:ascii="Times New Roman" w:hAnsi="Times New Roman" w:cs="Times New Roman"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>)]</w:t>
      </w:r>
      <w:r w:rsidRPr="001B5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D4E" w:rsidRPr="0065140D" w:rsidRDefault="00842D4E" w:rsidP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Pr="0065140D"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 в отношении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, получателем бюджетных средств</w:t>
      </w:r>
      <w:r w:rsidRPr="0065140D">
        <w:rPr>
          <w:rFonts w:ascii="Times New Roman" w:hAnsi="Times New Roman" w:cs="Times New Roman"/>
          <w:sz w:val="28"/>
          <w:szCs w:val="28"/>
        </w:rPr>
        <w:t>.</w:t>
      </w:r>
    </w:p>
    <w:p w:rsidR="00842D4E" w:rsidRDefault="00842D4E" w:rsidP="00842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Ведение бух</w:t>
      </w:r>
      <w:r w:rsidR="006536EB">
        <w:rPr>
          <w:rFonts w:ascii="Times New Roman" w:hAnsi="Times New Roman" w:cs="Times New Roman"/>
          <w:spacing w:val="-6"/>
          <w:sz w:val="28"/>
          <w:szCs w:val="28"/>
        </w:rPr>
        <w:t>галтерского учета до 01.10.2018 осуществлялось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договору оказания бухгалтерских услуг с </w:t>
      </w:r>
      <w:r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Pr="00CE26CE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</w:t>
      </w:r>
      <w:r w:rsidRPr="0065140D">
        <w:rPr>
          <w:rFonts w:ascii="Times New Roman" w:hAnsi="Times New Roman" w:cs="Times New Roman"/>
          <w:sz w:val="28"/>
          <w:szCs w:val="28"/>
        </w:rPr>
        <w:t>«Централизованная бухгалтерия по обслуживанию учреждений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D5" w:rsidRDefault="006536EB" w:rsidP="006536EB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36EB">
        <w:rPr>
          <w:rFonts w:ascii="Times New Roman" w:hAnsi="Times New Roman" w:cs="Times New Roman"/>
          <w:spacing w:val="-6"/>
          <w:sz w:val="28"/>
          <w:szCs w:val="28"/>
        </w:rPr>
        <w:t xml:space="preserve">С 01.10.2018 функции по ведению бюджетного (бухгалтерского) учета и составлению отчетности </w:t>
      </w:r>
      <w:r w:rsidR="00AD2E28">
        <w:rPr>
          <w:rFonts w:ascii="Times New Roman" w:hAnsi="Times New Roman" w:cs="Times New Roman"/>
          <w:sz w:val="28"/>
          <w:szCs w:val="28"/>
        </w:rPr>
        <w:t>У</w:t>
      </w:r>
      <w:r w:rsidRPr="006536E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6536EB">
        <w:rPr>
          <w:rFonts w:ascii="Times New Roman" w:hAnsi="Times New Roman" w:cs="Times New Roman"/>
          <w:spacing w:val="-6"/>
          <w:sz w:val="28"/>
          <w:szCs w:val="28"/>
        </w:rPr>
        <w:t>переданы Центру бухгалтерского учета и отчетности бюджетного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</w:t>
      </w:r>
      <w:r w:rsidR="007242D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F447C" w:rsidRPr="00AD2E28" w:rsidRDefault="00AF447C" w:rsidP="00AF4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28">
        <w:rPr>
          <w:rFonts w:ascii="Times New Roman" w:hAnsi="Times New Roman" w:cs="Times New Roman"/>
          <w:sz w:val="28"/>
          <w:szCs w:val="28"/>
        </w:rPr>
        <w:t>Управление выполняет функции главного распорядителя бюджетных средств, получателя в соответствии с Бюджетным кодексом Российской Федерации по отношению к подведомственным учреждениям.</w:t>
      </w:r>
    </w:p>
    <w:p w:rsidR="000C27B0" w:rsidRPr="00AD2E28" w:rsidRDefault="000C27B0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2E28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C27B0" w:rsidRPr="00AD2E28" w:rsidRDefault="00160135" w:rsidP="00AD2E2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D2E28">
        <w:rPr>
          <w:color w:val="000000"/>
          <w:sz w:val="28"/>
          <w:szCs w:val="28"/>
        </w:rPr>
        <w:t>В соответствии с решением</w:t>
      </w:r>
      <w:r w:rsidR="00BB2FB2" w:rsidRPr="00AD2E28">
        <w:rPr>
          <w:color w:val="000000"/>
          <w:sz w:val="28"/>
          <w:szCs w:val="28"/>
        </w:rPr>
        <w:t xml:space="preserve"> Муниципального Собрания от 12.12.2017 № 17</w:t>
      </w:r>
      <w:r w:rsidRPr="00AD2E28">
        <w:rPr>
          <w:color w:val="000000"/>
          <w:sz w:val="28"/>
          <w:szCs w:val="28"/>
        </w:rPr>
        <w:t xml:space="preserve"> «О</w:t>
      </w:r>
      <w:r w:rsidR="000C27B0" w:rsidRPr="00AD2E28">
        <w:rPr>
          <w:color w:val="000000"/>
          <w:sz w:val="28"/>
          <w:szCs w:val="28"/>
        </w:rPr>
        <w:t xml:space="preserve"> </w:t>
      </w:r>
      <w:r w:rsidRPr="00AD2E28">
        <w:rPr>
          <w:color w:val="000000"/>
          <w:sz w:val="28"/>
          <w:szCs w:val="28"/>
        </w:rPr>
        <w:t xml:space="preserve">районном </w:t>
      </w:r>
      <w:r w:rsidR="000C27B0" w:rsidRPr="00AD2E28">
        <w:rPr>
          <w:color w:val="000000"/>
          <w:sz w:val="28"/>
          <w:szCs w:val="28"/>
        </w:rPr>
        <w:t xml:space="preserve">бюджете на </w:t>
      </w:r>
      <w:r w:rsidR="00BB2FB2" w:rsidRPr="00AD2E28">
        <w:rPr>
          <w:color w:val="000000"/>
          <w:sz w:val="28"/>
          <w:szCs w:val="28"/>
        </w:rPr>
        <w:t xml:space="preserve">2018 и плановый период 2019 и 2020 годов» </w:t>
      </w:r>
      <w:r w:rsidR="00AD2E28" w:rsidRPr="00AD2E28">
        <w:rPr>
          <w:sz w:val="28"/>
          <w:szCs w:val="28"/>
        </w:rPr>
        <w:t>у</w:t>
      </w:r>
      <w:r w:rsidR="00AF447C" w:rsidRPr="00AD2E28">
        <w:rPr>
          <w:sz w:val="28"/>
          <w:szCs w:val="28"/>
        </w:rPr>
        <w:t xml:space="preserve">правление </w:t>
      </w:r>
      <w:r w:rsidR="00AD2E28" w:rsidRPr="00AD2E28">
        <w:rPr>
          <w:sz w:val="28"/>
          <w:szCs w:val="28"/>
        </w:rPr>
        <w:t>образования</w:t>
      </w:r>
      <w:r w:rsidR="00AF447C" w:rsidRPr="00AD2E28">
        <w:rPr>
          <w:sz w:val="28"/>
          <w:szCs w:val="28"/>
        </w:rPr>
        <w:t xml:space="preserve"> </w:t>
      </w:r>
      <w:r w:rsidR="00BB2FB2" w:rsidRPr="00AD2E28">
        <w:rPr>
          <w:color w:val="000000"/>
          <w:sz w:val="28"/>
          <w:szCs w:val="28"/>
        </w:rPr>
        <w:t>а</w:t>
      </w:r>
      <w:r w:rsidR="000C27B0" w:rsidRPr="00AD2E28">
        <w:rPr>
          <w:color w:val="000000"/>
          <w:sz w:val="28"/>
          <w:szCs w:val="28"/>
        </w:rPr>
        <w:t>дминистрац</w:t>
      </w:r>
      <w:r w:rsidR="00AF447C" w:rsidRPr="00AD2E28">
        <w:rPr>
          <w:color w:val="000000"/>
          <w:sz w:val="28"/>
          <w:szCs w:val="28"/>
        </w:rPr>
        <w:t>ии</w:t>
      </w:r>
      <w:r w:rsidR="000C27B0" w:rsidRPr="00AD2E28">
        <w:rPr>
          <w:color w:val="000000"/>
          <w:sz w:val="28"/>
          <w:szCs w:val="28"/>
        </w:rPr>
        <w:t xml:space="preserve"> </w:t>
      </w:r>
      <w:r w:rsidR="00BB2FB2" w:rsidRPr="00AD2E28">
        <w:rPr>
          <w:color w:val="000000"/>
          <w:sz w:val="28"/>
          <w:szCs w:val="28"/>
        </w:rPr>
        <w:t>района</w:t>
      </w:r>
      <w:r w:rsidR="000C27B0" w:rsidRPr="00AD2E28">
        <w:rPr>
          <w:color w:val="000000"/>
          <w:sz w:val="28"/>
          <w:szCs w:val="28"/>
        </w:rPr>
        <w:t xml:space="preserve"> является</w:t>
      </w:r>
      <w:r w:rsidRPr="00AD2E28">
        <w:rPr>
          <w:color w:val="000000"/>
          <w:sz w:val="28"/>
          <w:szCs w:val="28"/>
        </w:rPr>
        <w:t xml:space="preserve"> </w:t>
      </w:r>
      <w:r w:rsidR="000C27B0" w:rsidRPr="00AD2E28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AD2E28">
        <w:rPr>
          <w:i/>
          <w:color w:val="000000"/>
          <w:sz w:val="28"/>
          <w:szCs w:val="28"/>
        </w:rPr>
        <w:t xml:space="preserve"> </w:t>
      </w:r>
      <w:r w:rsidR="00BB2FB2" w:rsidRPr="00AD2E28">
        <w:rPr>
          <w:color w:val="000000"/>
          <w:sz w:val="28"/>
          <w:szCs w:val="28"/>
        </w:rPr>
        <w:t xml:space="preserve">районного </w:t>
      </w:r>
      <w:r w:rsidR="000C27B0" w:rsidRPr="00AD2E28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BB2FB2" w:rsidRPr="00AD2E28">
        <w:rPr>
          <w:i/>
          <w:color w:val="000000"/>
          <w:sz w:val="28"/>
          <w:szCs w:val="28"/>
        </w:rPr>
        <w:t xml:space="preserve"> </w:t>
      </w:r>
      <w:r w:rsidRPr="00AD2E28">
        <w:rPr>
          <w:color w:val="000000"/>
          <w:sz w:val="28"/>
          <w:szCs w:val="28"/>
        </w:rPr>
        <w:t>(Приложение 4</w:t>
      </w:r>
      <w:r w:rsidR="00BB2FB2" w:rsidRPr="00AD2E28">
        <w:rPr>
          <w:color w:val="000000"/>
          <w:sz w:val="28"/>
          <w:szCs w:val="28"/>
        </w:rPr>
        <w:t xml:space="preserve"> к решению</w:t>
      </w:r>
      <w:r w:rsidR="000C27B0" w:rsidRPr="00AD2E28">
        <w:rPr>
          <w:color w:val="000000"/>
          <w:sz w:val="28"/>
          <w:szCs w:val="28"/>
        </w:rPr>
        <w:t>),</w:t>
      </w:r>
      <w:r w:rsidR="00BB2FB2" w:rsidRPr="00AD2E28">
        <w:rPr>
          <w:color w:val="000000"/>
          <w:sz w:val="28"/>
          <w:szCs w:val="28"/>
        </w:rPr>
        <w:t xml:space="preserve"> </w:t>
      </w:r>
      <w:r w:rsidR="000C27B0" w:rsidRPr="00AD2E28">
        <w:rPr>
          <w:rStyle w:val="af1"/>
          <w:bCs/>
          <w:i w:val="0"/>
          <w:color w:val="000000"/>
          <w:sz w:val="28"/>
          <w:szCs w:val="28"/>
        </w:rPr>
        <w:t>главным распорядителем</w:t>
      </w:r>
      <w:r w:rsidR="00AD2E28" w:rsidRPr="00AD2E28">
        <w:rPr>
          <w:rStyle w:val="af1"/>
          <w:bCs/>
          <w:i w:val="0"/>
          <w:color w:val="000000"/>
          <w:sz w:val="28"/>
          <w:szCs w:val="28"/>
        </w:rPr>
        <w:t xml:space="preserve"> </w:t>
      </w:r>
      <w:r w:rsidR="000C27B0" w:rsidRPr="00AD2E28">
        <w:rPr>
          <w:rStyle w:val="af1"/>
          <w:bCs/>
          <w:i w:val="0"/>
          <w:color w:val="000000"/>
          <w:sz w:val="28"/>
          <w:szCs w:val="28"/>
        </w:rPr>
        <w:t>бюджетных средств</w:t>
      </w:r>
      <w:r w:rsidR="00BB2FB2" w:rsidRPr="00AD2E28">
        <w:rPr>
          <w:i/>
          <w:color w:val="000000"/>
          <w:sz w:val="28"/>
          <w:szCs w:val="28"/>
        </w:rPr>
        <w:t xml:space="preserve"> </w:t>
      </w:r>
      <w:r w:rsidR="000C27B0" w:rsidRPr="00AD2E28">
        <w:rPr>
          <w:color w:val="000000"/>
          <w:sz w:val="28"/>
          <w:szCs w:val="28"/>
        </w:rPr>
        <w:t xml:space="preserve">в соответствии с ведомственной структурой </w:t>
      </w:r>
      <w:r w:rsidR="00BB2FB2" w:rsidRPr="00AD2E28">
        <w:rPr>
          <w:color w:val="000000"/>
          <w:sz w:val="28"/>
          <w:szCs w:val="28"/>
        </w:rPr>
        <w:t xml:space="preserve">расходов районного </w:t>
      </w:r>
      <w:r w:rsidR="000C27B0" w:rsidRPr="00AD2E28">
        <w:rPr>
          <w:color w:val="000000"/>
          <w:sz w:val="28"/>
          <w:szCs w:val="28"/>
        </w:rPr>
        <w:t xml:space="preserve">бюджета (Приложение </w:t>
      </w:r>
      <w:r w:rsidR="00BB2FB2" w:rsidRPr="00AD2E28">
        <w:rPr>
          <w:color w:val="000000"/>
          <w:sz w:val="28"/>
          <w:szCs w:val="28"/>
        </w:rPr>
        <w:t>8</w:t>
      </w:r>
      <w:r w:rsidR="000C27B0" w:rsidRPr="00AD2E28">
        <w:rPr>
          <w:color w:val="000000"/>
          <w:sz w:val="28"/>
          <w:szCs w:val="28"/>
        </w:rPr>
        <w:t xml:space="preserve"> к</w:t>
      </w:r>
      <w:r w:rsidR="00AD2E28" w:rsidRPr="00AD2E28">
        <w:rPr>
          <w:color w:val="000000"/>
          <w:sz w:val="28"/>
          <w:szCs w:val="28"/>
        </w:rPr>
        <w:t> </w:t>
      </w:r>
      <w:r w:rsidR="000C27B0" w:rsidRPr="00AD2E28">
        <w:rPr>
          <w:color w:val="000000"/>
          <w:sz w:val="28"/>
          <w:szCs w:val="28"/>
        </w:rPr>
        <w:t>решению</w:t>
      </w:r>
      <w:r w:rsidR="00BB2FB2" w:rsidRPr="00AD2E28">
        <w:rPr>
          <w:color w:val="000000"/>
          <w:sz w:val="28"/>
          <w:szCs w:val="28"/>
        </w:rPr>
        <w:t>)</w:t>
      </w:r>
      <w:r w:rsidR="000C27B0" w:rsidRPr="00AD2E28">
        <w:rPr>
          <w:color w:val="000000"/>
          <w:sz w:val="28"/>
          <w:szCs w:val="28"/>
        </w:rPr>
        <w:t>.</w:t>
      </w:r>
      <w:proofErr w:type="gramEnd"/>
    </w:p>
    <w:p w:rsidR="000C27B0" w:rsidRPr="00160135" w:rsidRDefault="00BB2FB2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2E28">
        <w:rPr>
          <w:color w:val="000000"/>
          <w:sz w:val="28"/>
          <w:szCs w:val="28"/>
        </w:rPr>
        <w:t>В</w:t>
      </w:r>
      <w:r w:rsidR="000C27B0" w:rsidRPr="00AD2E28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="00AD2E28" w:rsidRPr="00AD2E28">
        <w:rPr>
          <w:color w:val="000000"/>
          <w:sz w:val="28"/>
          <w:szCs w:val="28"/>
        </w:rPr>
        <w:t>Управление</w:t>
      </w:r>
      <w:r w:rsidRPr="00AD2E28">
        <w:rPr>
          <w:color w:val="000000"/>
          <w:sz w:val="28"/>
          <w:szCs w:val="28"/>
        </w:rPr>
        <w:t xml:space="preserve"> </w:t>
      </w:r>
      <w:r w:rsidR="000C27B0" w:rsidRPr="00AD2E28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0B2389" w:rsidRPr="007242D5" w:rsidRDefault="000B2389" w:rsidP="00FF1FF5">
      <w:pPr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DF4448" w:rsidRDefault="00FE6C30" w:rsidP="00724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2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средств</w:t>
      </w:r>
      <w:r w:rsidR="00284BF9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Pr="001A704C">
        <w:rPr>
          <w:rFonts w:ascii="Times New Roman" w:hAnsi="Times New Roman" w:cs="Times New Roman"/>
          <w:sz w:val="28"/>
          <w:szCs w:val="28"/>
        </w:rPr>
        <w:t xml:space="preserve"> за 2018 год в контрольно-ревизионную комиссию </w:t>
      </w:r>
      <w:r w:rsidR="007242D5">
        <w:rPr>
          <w:rFonts w:ascii="Times New Roman" w:hAnsi="Times New Roman" w:cs="Times New Roman"/>
          <w:sz w:val="28"/>
          <w:szCs w:val="28"/>
        </w:rPr>
        <w:t xml:space="preserve">представлена в установленный срок; </w:t>
      </w:r>
      <w:r w:rsidR="00175655">
        <w:rPr>
          <w:rFonts w:ascii="Times New Roman" w:hAnsi="Times New Roman" w:cs="Times New Roman"/>
          <w:sz w:val="28"/>
          <w:szCs w:val="28"/>
        </w:rPr>
        <w:t>в составе</w:t>
      </w:r>
      <w:r w:rsidR="00DF4448"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DF4448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7242D5">
        <w:rPr>
          <w:rFonts w:ascii="Times New Roman" w:hAnsi="Times New Roman" w:cs="Times New Roman"/>
          <w:sz w:val="28"/>
          <w:szCs w:val="28"/>
        </w:rPr>
        <w:t xml:space="preserve">№ 191н </w:t>
      </w:r>
      <w:r w:rsidR="00A66D67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48"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8F329A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 w:rsidR="00DF4448">
        <w:rPr>
          <w:rFonts w:ascii="Times New Roman" w:hAnsi="Times New Roman" w:cs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7242D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017192" w:rsidRPr="003160C9" w:rsidRDefault="00407A9D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C9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D30E67" w:rsidRPr="003160C9">
        <w:rPr>
          <w:rFonts w:ascii="Times New Roman" w:hAnsi="Times New Roman" w:cs="Times New Roman"/>
          <w:sz w:val="28"/>
          <w:szCs w:val="28"/>
        </w:rPr>
        <w:t xml:space="preserve">об исполнении бюджета главного распорядителя, главного администратора </w:t>
      </w:r>
      <w:proofErr w:type="gramStart"/>
      <w:r w:rsidR="00D30E67" w:rsidRPr="003160C9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3160C9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D30E67" w:rsidRPr="003160C9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End"/>
      <w:r w:rsidR="00D30E67" w:rsidRPr="003160C9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Pr="003160C9">
        <w:rPr>
          <w:rFonts w:ascii="Times New Roman" w:hAnsi="Times New Roman" w:cs="Times New Roman"/>
          <w:sz w:val="28"/>
          <w:szCs w:val="28"/>
        </w:rPr>
        <w:t xml:space="preserve">рассмотрен и проверен Управлением финансов, разногласий не установлено. </w:t>
      </w:r>
    </w:p>
    <w:p w:rsidR="00407A9D" w:rsidRPr="000754C4" w:rsidRDefault="00497790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в то же время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,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в уведомлении о принятии отчетности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обращено внимание на то, что в процессе рассмотрения 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предоставленной бюджетной </w:t>
      </w:r>
      <w:r w:rsidR="00407A9D" w:rsidRPr="003160C9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017192" w:rsidRPr="003160C9">
        <w:rPr>
          <w:rFonts w:ascii="Times New Roman" w:hAnsi="Times New Roman" w:cs="Times New Roman"/>
          <w:sz w:val="28"/>
          <w:szCs w:val="28"/>
        </w:rPr>
        <w:t>администрацией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района на соответствие требованиям к ее составлению и представлению</w:t>
      </w:r>
      <w:r w:rsidR="00017192" w:rsidRPr="003160C9">
        <w:rPr>
          <w:rFonts w:ascii="Times New Roman" w:hAnsi="Times New Roman" w:cs="Times New Roman"/>
          <w:sz w:val="28"/>
          <w:szCs w:val="28"/>
        </w:rPr>
        <w:t>,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для устранения допущенных в финансовой отчетности ошибок, оперативного и ответственного устранения всех замечаний, </w:t>
      </w:r>
      <w:r w:rsidR="00842D4E">
        <w:rPr>
          <w:rFonts w:ascii="Times New Roman" w:hAnsi="Times New Roman" w:cs="Times New Roman"/>
          <w:sz w:val="28"/>
          <w:szCs w:val="28"/>
        </w:rPr>
        <w:t>135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раз требовалось в</w:t>
      </w:r>
      <w:r w:rsidR="00017192" w:rsidRPr="003160C9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A31010" w:rsidRPr="003160C9">
        <w:rPr>
          <w:rFonts w:ascii="Times New Roman" w:hAnsi="Times New Roman" w:cs="Times New Roman"/>
          <w:sz w:val="28"/>
          <w:szCs w:val="28"/>
        </w:rPr>
        <w:t>отчетность</w:t>
      </w:r>
      <w:r w:rsidR="00017192" w:rsidRPr="003160C9">
        <w:rPr>
          <w:rFonts w:ascii="Times New Roman" w:hAnsi="Times New Roman" w:cs="Times New Roman"/>
          <w:sz w:val="28"/>
          <w:szCs w:val="28"/>
        </w:rPr>
        <w:t>, чтобы она соответствовала</w:t>
      </w:r>
      <w:r w:rsidR="00A31010" w:rsidRPr="003160C9">
        <w:rPr>
          <w:rFonts w:ascii="Times New Roman" w:hAnsi="Times New Roman" w:cs="Times New Roman"/>
          <w:sz w:val="28"/>
          <w:szCs w:val="28"/>
        </w:rPr>
        <w:t xml:space="preserve"> </w:t>
      </w:r>
      <w:r w:rsidR="00D30E67" w:rsidRPr="003160C9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  <w:r w:rsidR="00D30E67" w:rsidRPr="003160C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017192" w:rsidRPr="003160C9">
        <w:rPr>
          <w:rFonts w:ascii="Times New Roman" w:hAnsi="Times New Roman" w:cs="Times New Roman"/>
          <w:sz w:val="28"/>
          <w:szCs w:val="28"/>
        </w:rPr>
        <w:t>.</w:t>
      </w:r>
    </w:p>
    <w:p w:rsidR="00EB31A4" w:rsidRPr="0008608B" w:rsidRDefault="00EB31A4" w:rsidP="00610905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448" w:rsidRPr="0088335E" w:rsidRDefault="00DF4448" w:rsidP="0088335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По результатам анализа и оценки форм бюджетной отчетности, пояснительной записки </w:t>
      </w:r>
      <w:r w:rsidR="00DD7CB2" w:rsidRPr="0088335E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</w:t>
      </w:r>
      <w:r w:rsidR="007242D5">
        <w:rPr>
          <w:rFonts w:ascii="Times New Roman" w:hAnsi="Times New Roman" w:cs="Times New Roman"/>
          <w:sz w:val="28"/>
          <w:szCs w:val="28"/>
        </w:rPr>
        <w:t>.</w:t>
      </w:r>
    </w:p>
    <w:p w:rsidR="00DF4448" w:rsidRPr="00497790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9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17291" w:rsidRPr="00497790">
        <w:rPr>
          <w:rFonts w:ascii="Times New Roman" w:hAnsi="Times New Roman" w:cs="Times New Roman"/>
          <w:sz w:val="28"/>
          <w:szCs w:val="28"/>
        </w:rPr>
        <w:t xml:space="preserve"> 4 </w:t>
      </w:r>
      <w:r w:rsidR="00DF4448" w:rsidRPr="00497790">
        <w:rPr>
          <w:rFonts w:ascii="Times New Roman" w:hAnsi="Times New Roman" w:cs="Times New Roman"/>
          <w:sz w:val="28"/>
          <w:szCs w:val="28"/>
        </w:rPr>
        <w:t>Ин</w:t>
      </w:r>
      <w:r w:rsidRPr="00497790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497790">
        <w:rPr>
          <w:rFonts w:ascii="Times New Roman" w:hAnsi="Times New Roman" w:cs="Times New Roman"/>
          <w:sz w:val="28"/>
          <w:szCs w:val="28"/>
        </w:rPr>
        <w:t>и</w:t>
      </w:r>
      <w:r w:rsidR="003D2201" w:rsidRPr="00497790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497790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497790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 сопроводительным письмом.</w:t>
      </w:r>
    </w:p>
    <w:p w:rsidR="00DF4448" w:rsidRPr="0088335E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Б</w:t>
      </w:r>
      <w:r w:rsidR="00DF4448" w:rsidRPr="0088335E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</w:t>
      </w:r>
      <w:r w:rsidRPr="0088335E">
        <w:rPr>
          <w:rFonts w:ascii="Times New Roman" w:hAnsi="Times New Roman" w:cs="Times New Roman"/>
          <w:sz w:val="28"/>
          <w:szCs w:val="28"/>
        </w:rPr>
        <w:t>й, что соответствует</w:t>
      </w:r>
      <w:r w:rsidR="00A66D67" w:rsidRPr="0088335E">
        <w:rPr>
          <w:rFonts w:ascii="Times New Roman" w:hAnsi="Times New Roman" w:cs="Times New Roman"/>
          <w:sz w:val="28"/>
          <w:szCs w:val="28"/>
        </w:rPr>
        <w:t xml:space="preserve"> требованиям Инструкции</w:t>
      </w:r>
      <w:r w:rsidR="003B78F5" w:rsidRPr="0088335E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88335E">
        <w:rPr>
          <w:rFonts w:ascii="Times New Roman" w:hAnsi="Times New Roman" w:cs="Times New Roman"/>
          <w:sz w:val="28"/>
          <w:szCs w:val="28"/>
        </w:rPr>
        <w:t>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264.2. Бюджетного кодекса РФ.</w:t>
      </w:r>
    </w:p>
    <w:p w:rsidR="00DD7CB2" w:rsidRPr="0088335E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6C3646" w:rsidRPr="0088335E">
        <w:rPr>
          <w:rFonts w:ascii="Times New Roman" w:hAnsi="Times New Roman" w:cs="Times New Roman"/>
          <w:sz w:val="28"/>
          <w:szCs w:val="28"/>
        </w:rPr>
        <w:t>8</w:t>
      </w:r>
      <w:r w:rsidRPr="0088335E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ставленная </w:t>
      </w:r>
      <w:r w:rsidR="00AD2E28">
        <w:rPr>
          <w:rFonts w:ascii="Times New Roman" w:hAnsi="Times New Roman" w:cs="Times New Roman"/>
          <w:sz w:val="28"/>
          <w:szCs w:val="28"/>
        </w:rPr>
        <w:t>у</w:t>
      </w:r>
      <w:r w:rsidR="00842D4E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="00F65859" w:rsidRPr="0088335E">
        <w:rPr>
          <w:rFonts w:ascii="Times New Roman" w:hAnsi="Times New Roman" w:cs="Times New Roman"/>
          <w:sz w:val="28"/>
          <w:szCs w:val="28"/>
        </w:rPr>
        <w:t xml:space="preserve"> </w:t>
      </w:r>
      <w:r w:rsidRPr="0088335E">
        <w:rPr>
          <w:rFonts w:ascii="Times New Roman" w:hAnsi="Times New Roman" w:cs="Times New Roman"/>
          <w:sz w:val="28"/>
          <w:szCs w:val="28"/>
        </w:rPr>
        <w:t xml:space="preserve">в целях проведения внешней проверки, оформлена </w:t>
      </w:r>
      <w:r w:rsidR="0006795A" w:rsidRPr="008833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8335E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законодательства.</w:t>
      </w:r>
      <w:r w:rsidRPr="006C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E" w:rsidRDefault="000D630E" w:rsidP="00E35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46">
        <w:rPr>
          <w:rFonts w:ascii="Times New Roman" w:hAnsi="Times New Roman" w:cs="Times New Roman"/>
          <w:sz w:val="28"/>
          <w:szCs w:val="28"/>
        </w:rPr>
        <w:t xml:space="preserve">Недостатки, выявленные в процессе внешней </w:t>
      </w:r>
      <w:proofErr w:type="gramStart"/>
      <w:r w:rsidRPr="009A0546">
        <w:rPr>
          <w:rFonts w:ascii="Times New Roman" w:hAnsi="Times New Roman" w:cs="Times New Roman"/>
          <w:sz w:val="28"/>
          <w:szCs w:val="28"/>
        </w:rPr>
        <w:t xml:space="preserve">проверки бюджетной отчетности </w:t>
      </w:r>
      <w:r w:rsidRPr="009A0546">
        <w:rPr>
          <w:rFonts w:ascii="Times New Roman" w:hAnsi="Times New Roman" w:cs="Times New Roman"/>
          <w:bCs/>
          <w:sz w:val="28"/>
          <w:szCs w:val="28"/>
        </w:rPr>
        <w:t xml:space="preserve">Главного администратора бюджетных средств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="00E353DE" w:rsidRPr="009A0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DE" w:rsidRPr="009A0546">
        <w:rPr>
          <w:rFonts w:ascii="Times New Roman" w:hAnsi="Times New Roman" w:cs="Times New Roman"/>
          <w:sz w:val="28"/>
          <w:szCs w:val="28"/>
        </w:rPr>
        <w:t>за 2018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и отраженные в настоящем заключении</w:t>
      </w:r>
      <w:r w:rsidR="000A467E">
        <w:rPr>
          <w:rFonts w:ascii="Times New Roman" w:hAnsi="Times New Roman" w:cs="Times New Roman"/>
          <w:sz w:val="28"/>
          <w:szCs w:val="28"/>
        </w:rPr>
        <w:t xml:space="preserve">, </w:t>
      </w:r>
      <w:r w:rsidRPr="009A0546">
        <w:rPr>
          <w:rFonts w:ascii="Times New Roman" w:hAnsi="Times New Roman" w:cs="Times New Roman"/>
          <w:sz w:val="28"/>
          <w:szCs w:val="28"/>
        </w:rPr>
        <w:t>на полноту и достоверность годовой бюджетной отчетности за 201</w:t>
      </w:r>
      <w:r w:rsidR="00E353DE" w:rsidRPr="009A0546">
        <w:rPr>
          <w:rFonts w:ascii="Times New Roman" w:hAnsi="Times New Roman" w:cs="Times New Roman"/>
          <w:sz w:val="28"/>
          <w:szCs w:val="28"/>
        </w:rPr>
        <w:t>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не повлияли.</w:t>
      </w:r>
      <w:r w:rsidRPr="00E3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D5" w:rsidRPr="007242D5" w:rsidRDefault="007242D5" w:rsidP="00E353D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7CB2" w:rsidRDefault="00EF0D3A" w:rsidP="00EF0D3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3A">
        <w:rPr>
          <w:rFonts w:ascii="Times New Roman" w:hAnsi="Times New Roman" w:cs="Times New Roman"/>
          <w:b/>
          <w:sz w:val="24"/>
          <w:szCs w:val="24"/>
        </w:rPr>
        <w:t>Ис</w:t>
      </w:r>
      <w:r>
        <w:rPr>
          <w:rFonts w:ascii="Times New Roman" w:hAnsi="Times New Roman" w:cs="Times New Roman"/>
          <w:b/>
          <w:sz w:val="24"/>
          <w:szCs w:val="24"/>
        </w:rPr>
        <w:t>полнение бюджетных назначений в 201</w:t>
      </w:r>
      <w:r w:rsidR="000B49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82426" w:rsidRPr="007242D5" w:rsidRDefault="00E82426" w:rsidP="00CF585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3E99" w:rsidRPr="00884239" w:rsidRDefault="00EF0D3A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239"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884239" w:rsidRPr="00884239">
        <w:rPr>
          <w:rFonts w:ascii="Times New Roman" w:hAnsi="Times New Roman" w:cs="Times New Roman"/>
          <w:sz w:val="28"/>
          <w:szCs w:val="28"/>
        </w:rPr>
        <w:t>от 12.12.2017</w:t>
      </w:r>
      <w:r w:rsidR="00464AFC" w:rsidRPr="00884239">
        <w:rPr>
          <w:rFonts w:ascii="Times New Roman" w:hAnsi="Times New Roman" w:cs="Times New Roman"/>
          <w:sz w:val="28"/>
          <w:szCs w:val="28"/>
        </w:rPr>
        <w:t xml:space="preserve"> № 17 «О районном бюджете на 2018 год и плановый период 2019 и 2020 годов» (в редакции от 28.12.2018 № 119) </w:t>
      </w:r>
      <w:r w:rsidR="00137163">
        <w:rPr>
          <w:rFonts w:ascii="Times New Roman" w:hAnsi="Times New Roman" w:cs="Times New Roman"/>
          <w:sz w:val="28"/>
          <w:szCs w:val="28"/>
        </w:rPr>
        <w:t>у</w:t>
      </w:r>
      <w:r w:rsidR="00842D4E">
        <w:rPr>
          <w:rFonts w:ascii="Times New Roman" w:hAnsi="Times New Roman" w:cs="Times New Roman"/>
          <w:sz w:val="28"/>
          <w:szCs w:val="28"/>
        </w:rPr>
        <w:t>правлению образования</w:t>
      </w:r>
      <w:r w:rsidRPr="00884239">
        <w:rPr>
          <w:rFonts w:ascii="Times New Roman" w:hAnsi="Times New Roman" w:cs="Times New Roman"/>
          <w:sz w:val="28"/>
          <w:szCs w:val="28"/>
        </w:rPr>
        <w:t>, как главному распорядителю бюджетных средств, предусмотрены бюджетные ассигнования в размере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</w:t>
      </w:r>
      <w:r w:rsidR="00F07313">
        <w:rPr>
          <w:rFonts w:ascii="Times New Roman" w:hAnsi="Times New Roman" w:cs="Times New Roman"/>
          <w:sz w:val="28"/>
          <w:szCs w:val="28"/>
        </w:rPr>
        <w:t>330 360 101,89</w:t>
      </w:r>
      <w:r w:rsidR="008D4204" w:rsidRPr="008842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585E" w:rsidRPr="00884239">
        <w:rPr>
          <w:rFonts w:ascii="Times New Roman" w:hAnsi="Times New Roman" w:cs="Times New Roman"/>
          <w:sz w:val="28"/>
          <w:szCs w:val="28"/>
        </w:rPr>
        <w:t>, в том числе по разделам:</w:t>
      </w:r>
      <w:r w:rsidR="007C116E" w:rsidRPr="0088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C47607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07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6C3E99" w:rsidRPr="00C47607">
        <w:rPr>
          <w:rFonts w:ascii="Times New Roman" w:hAnsi="Times New Roman" w:cs="Times New Roman"/>
          <w:sz w:val="28"/>
          <w:szCs w:val="28"/>
        </w:rPr>
        <w:t xml:space="preserve"> </w:t>
      </w:r>
      <w:r w:rsidRPr="00C47607">
        <w:rPr>
          <w:rFonts w:ascii="Times New Roman" w:hAnsi="Times New Roman" w:cs="Times New Roman"/>
          <w:sz w:val="28"/>
          <w:szCs w:val="28"/>
        </w:rPr>
        <w:t xml:space="preserve">- </w:t>
      </w:r>
      <w:r w:rsidR="00C47607" w:rsidRPr="00C47607">
        <w:rPr>
          <w:rFonts w:ascii="Times New Roman" w:hAnsi="Times New Roman" w:cs="Times New Roman"/>
          <w:sz w:val="28"/>
          <w:szCs w:val="28"/>
        </w:rPr>
        <w:t>8</w:t>
      </w:r>
      <w:r w:rsidR="00C47607">
        <w:rPr>
          <w:rFonts w:ascii="Times New Roman" w:hAnsi="Times New Roman" w:cs="Times New Roman"/>
          <w:sz w:val="28"/>
          <w:szCs w:val="28"/>
        </w:rPr>
        <w:t>0,0</w:t>
      </w:r>
      <w:r w:rsidRPr="00C476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E99" w:rsidRPr="00F07313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07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 w:rsidR="00996B21">
        <w:rPr>
          <w:rFonts w:ascii="Times New Roman" w:hAnsi="Times New Roman" w:cs="Times New Roman"/>
          <w:sz w:val="28"/>
          <w:szCs w:val="28"/>
        </w:rPr>
        <w:t>326 040,10189</w:t>
      </w:r>
      <w:r w:rsidR="00F65859" w:rsidRPr="00C47607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C47607">
        <w:rPr>
          <w:rFonts w:ascii="Times New Roman" w:hAnsi="Times New Roman" w:cs="Times New Roman"/>
          <w:sz w:val="28"/>
          <w:szCs w:val="28"/>
        </w:rPr>
        <w:t xml:space="preserve"> </w:t>
      </w:r>
      <w:r w:rsidR="00F65859" w:rsidRPr="00C47607">
        <w:rPr>
          <w:rFonts w:ascii="Times New Roman" w:hAnsi="Times New Roman" w:cs="Times New Roman"/>
          <w:sz w:val="28"/>
          <w:szCs w:val="28"/>
        </w:rPr>
        <w:t>рублей;</w:t>
      </w:r>
      <w:r w:rsidR="00F65859" w:rsidRPr="00F0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5E" w:rsidRPr="00F07313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13">
        <w:rPr>
          <w:rFonts w:ascii="Times New Roman" w:hAnsi="Times New Roman" w:cs="Times New Roman"/>
          <w:sz w:val="28"/>
          <w:szCs w:val="28"/>
        </w:rPr>
        <w:t xml:space="preserve">10 «Социальная политика» - </w:t>
      </w:r>
      <w:r w:rsidR="00C47607">
        <w:rPr>
          <w:rFonts w:ascii="Times New Roman" w:hAnsi="Times New Roman" w:cs="Times New Roman"/>
          <w:sz w:val="28"/>
          <w:szCs w:val="28"/>
        </w:rPr>
        <w:t>4 240,0</w:t>
      </w:r>
      <w:r w:rsidRPr="00F07313">
        <w:rPr>
          <w:rFonts w:ascii="Times New Roman" w:hAnsi="Times New Roman" w:cs="Times New Roman"/>
          <w:sz w:val="28"/>
          <w:szCs w:val="28"/>
        </w:rPr>
        <w:t xml:space="preserve"> тыс.</w:t>
      </w:r>
      <w:r w:rsidR="00684CB7" w:rsidRPr="00F07313">
        <w:rPr>
          <w:rFonts w:ascii="Times New Roman" w:hAnsi="Times New Roman" w:cs="Times New Roman"/>
          <w:sz w:val="28"/>
          <w:szCs w:val="28"/>
        </w:rPr>
        <w:t xml:space="preserve"> </w:t>
      </w:r>
      <w:r w:rsidRPr="00F07313">
        <w:rPr>
          <w:rFonts w:ascii="Times New Roman" w:hAnsi="Times New Roman" w:cs="Times New Roman"/>
          <w:sz w:val="28"/>
          <w:szCs w:val="28"/>
        </w:rPr>
        <w:t>рублей.</w:t>
      </w:r>
    </w:p>
    <w:p w:rsidR="00EF0D3A" w:rsidRPr="00EF0D3A" w:rsidRDefault="00EF0D3A" w:rsidP="00EF0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63">
        <w:rPr>
          <w:rFonts w:ascii="Times New Roman" w:hAnsi="Times New Roman" w:cs="Times New Roman"/>
          <w:sz w:val="28"/>
          <w:szCs w:val="28"/>
        </w:rPr>
        <w:t>Расходы в 201</w:t>
      </w:r>
      <w:r w:rsidR="00BE6041" w:rsidRPr="00137163">
        <w:rPr>
          <w:rFonts w:ascii="Times New Roman" w:hAnsi="Times New Roman" w:cs="Times New Roman"/>
          <w:sz w:val="28"/>
          <w:szCs w:val="28"/>
        </w:rPr>
        <w:t>8</w:t>
      </w:r>
      <w:r w:rsidRPr="00137163"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8D4204" w:rsidRPr="00137163">
        <w:rPr>
          <w:rFonts w:ascii="Times New Roman" w:hAnsi="Times New Roman" w:cs="Times New Roman"/>
          <w:sz w:val="28"/>
          <w:szCs w:val="28"/>
        </w:rPr>
        <w:t xml:space="preserve"> </w:t>
      </w:r>
      <w:r w:rsidR="00137163" w:rsidRPr="00137163">
        <w:rPr>
          <w:rFonts w:ascii="Times New Roman" w:hAnsi="Times New Roman" w:cs="Times New Roman"/>
          <w:sz w:val="28"/>
          <w:szCs w:val="28"/>
        </w:rPr>
        <w:t>330 358 570,89</w:t>
      </w:r>
      <w:r w:rsidR="008D4204" w:rsidRPr="0013716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137163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8D4204" w:rsidRPr="00137163">
        <w:rPr>
          <w:rFonts w:ascii="Times New Roman" w:hAnsi="Times New Roman" w:cs="Times New Roman"/>
          <w:sz w:val="28"/>
          <w:szCs w:val="28"/>
        </w:rPr>
        <w:t xml:space="preserve"> </w:t>
      </w:r>
      <w:r w:rsidR="00137163" w:rsidRPr="00137163">
        <w:rPr>
          <w:rFonts w:ascii="Times New Roman" w:hAnsi="Times New Roman" w:cs="Times New Roman"/>
          <w:sz w:val="28"/>
          <w:szCs w:val="28"/>
        </w:rPr>
        <w:t>практически 100,0</w:t>
      </w:r>
      <w:r w:rsidR="008D4204" w:rsidRPr="00137163">
        <w:rPr>
          <w:rFonts w:ascii="Times New Roman" w:hAnsi="Times New Roman" w:cs="Times New Roman"/>
          <w:sz w:val="28"/>
          <w:szCs w:val="28"/>
        </w:rPr>
        <w:t>%</w:t>
      </w:r>
      <w:r w:rsidRPr="00137163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 и соответствует показателям ф.0503127 бюджетной отчетности.</w:t>
      </w:r>
    </w:p>
    <w:p w:rsidR="0008608B" w:rsidRPr="007242D5" w:rsidRDefault="0008608B" w:rsidP="00280A2C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4204" w:rsidRPr="00ED1C99" w:rsidRDefault="008D4204" w:rsidP="00EB31A4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C99">
        <w:rPr>
          <w:rFonts w:ascii="Times New Roman" w:hAnsi="Times New Roman" w:cs="Times New Roman"/>
          <w:b/>
          <w:bCs/>
          <w:sz w:val="24"/>
          <w:szCs w:val="24"/>
        </w:rPr>
        <w:t>О состоянии расчетов по дебиторской и кредиторской задолженности</w:t>
      </w:r>
    </w:p>
    <w:p w:rsidR="006C3E99" w:rsidRPr="002F2730" w:rsidRDefault="00EE232D" w:rsidP="0035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30">
        <w:rPr>
          <w:rFonts w:ascii="Times New Roman" w:hAnsi="Times New Roman" w:cs="Times New Roman"/>
          <w:sz w:val="28"/>
          <w:szCs w:val="28"/>
        </w:rPr>
        <w:t>Общая сумма дебиторской задолженности относительно суммы</w:t>
      </w:r>
      <w:r w:rsidR="003D3984" w:rsidRPr="002F2730">
        <w:rPr>
          <w:rFonts w:ascii="Times New Roman" w:hAnsi="Times New Roman" w:cs="Times New Roman"/>
          <w:sz w:val="28"/>
          <w:szCs w:val="28"/>
        </w:rPr>
        <w:t xml:space="preserve"> </w:t>
      </w:r>
      <w:r w:rsidR="002F2730" w:rsidRPr="002F2730">
        <w:rPr>
          <w:rFonts w:ascii="Times New Roman" w:hAnsi="Times New Roman" w:cs="Times New Roman"/>
          <w:sz w:val="28"/>
          <w:szCs w:val="28"/>
        </w:rPr>
        <w:t>30,2 тыс.</w:t>
      </w:r>
      <w:r w:rsidR="000A467E" w:rsidRPr="002F2730">
        <w:rPr>
          <w:rFonts w:ascii="Times New Roman" w:hAnsi="Times New Roman" w:cs="Times New Roman"/>
          <w:sz w:val="28"/>
          <w:szCs w:val="28"/>
        </w:rPr>
        <w:t xml:space="preserve"> </w:t>
      </w:r>
      <w:r w:rsidRPr="002F2730">
        <w:rPr>
          <w:rFonts w:ascii="Times New Roman" w:hAnsi="Times New Roman" w:cs="Times New Roman"/>
          <w:sz w:val="28"/>
          <w:szCs w:val="28"/>
        </w:rPr>
        <w:t>рублей, отраженной на 01.01.201</w:t>
      </w:r>
      <w:r w:rsidR="00A763E4" w:rsidRPr="002F2730">
        <w:rPr>
          <w:rFonts w:ascii="Times New Roman" w:hAnsi="Times New Roman" w:cs="Times New Roman"/>
          <w:sz w:val="28"/>
          <w:szCs w:val="28"/>
        </w:rPr>
        <w:t>8</w:t>
      </w:r>
      <w:r w:rsidRPr="002F2730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2F2730" w:rsidRPr="002F2730">
        <w:rPr>
          <w:rFonts w:ascii="Times New Roman" w:hAnsi="Times New Roman" w:cs="Times New Roman"/>
          <w:sz w:val="28"/>
          <w:szCs w:val="28"/>
        </w:rPr>
        <w:t>меньш</w:t>
      </w:r>
      <w:r w:rsidR="00A763E4" w:rsidRPr="002F2730">
        <w:rPr>
          <w:rFonts w:ascii="Times New Roman" w:hAnsi="Times New Roman" w:cs="Times New Roman"/>
          <w:sz w:val="28"/>
          <w:szCs w:val="28"/>
        </w:rPr>
        <w:t>илась</w:t>
      </w:r>
      <w:r w:rsidRPr="002F273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на </w:t>
      </w:r>
      <w:r w:rsidR="002F2730" w:rsidRPr="002F2730">
        <w:rPr>
          <w:rFonts w:ascii="Times New Roman" w:hAnsi="Times New Roman" w:cs="Times New Roman"/>
          <w:sz w:val="28"/>
          <w:szCs w:val="28"/>
        </w:rPr>
        <w:t>30,2 тыс.</w:t>
      </w:r>
      <w:r w:rsidR="000A467E" w:rsidRPr="002F2730">
        <w:rPr>
          <w:rFonts w:ascii="Times New Roman" w:hAnsi="Times New Roman" w:cs="Times New Roman"/>
          <w:sz w:val="28"/>
          <w:szCs w:val="28"/>
        </w:rPr>
        <w:t xml:space="preserve"> </w:t>
      </w:r>
      <w:r w:rsidRPr="002F2730">
        <w:rPr>
          <w:rFonts w:ascii="Times New Roman" w:hAnsi="Times New Roman" w:cs="Times New Roman"/>
          <w:sz w:val="28"/>
          <w:szCs w:val="28"/>
        </w:rPr>
        <w:t>рублей, и на 01.01.201</w:t>
      </w:r>
      <w:r w:rsidR="00A763E4" w:rsidRPr="002F2730">
        <w:rPr>
          <w:rFonts w:ascii="Times New Roman" w:hAnsi="Times New Roman" w:cs="Times New Roman"/>
          <w:sz w:val="28"/>
          <w:szCs w:val="28"/>
        </w:rPr>
        <w:t>9</w:t>
      </w:r>
      <w:r w:rsidR="002F2730" w:rsidRPr="002F273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730">
        <w:rPr>
          <w:rFonts w:ascii="Times New Roman" w:hAnsi="Times New Roman" w:cs="Times New Roman"/>
          <w:sz w:val="28"/>
          <w:szCs w:val="28"/>
        </w:rPr>
        <w:t>отсутствует</w:t>
      </w:r>
      <w:r w:rsidR="002F2730" w:rsidRPr="002F2730">
        <w:rPr>
          <w:rFonts w:ascii="Times New Roman" w:hAnsi="Times New Roman" w:cs="Times New Roman"/>
          <w:sz w:val="28"/>
          <w:szCs w:val="28"/>
        </w:rPr>
        <w:t>.</w:t>
      </w:r>
      <w:r w:rsidR="00003941" w:rsidRPr="002F2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A7" w:rsidRPr="002F2730" w:rsidRDefault="00D707A7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30">
        <w:rPr>
          <w:rFonts w:ascii="Times New Roman" w:hAnsi="Times New Roman" w:cs="Times New Roman"/>
          <w:sz w:val="28"/>
          <w:szCs w:val="28"/>
        </w:rPr>
        <w:t>Общая сумма кредиторской з</w:t>
      </w:r>
      <w:r w:rsidR="00DE59D9" w:rsidRPr="002F2730">
        <w:rPr>
          <w:rFonts w:ascii="Times New Roman" w:hAnsi="Times New Roman" w:cs="Times New Roman"/>
          <w:sz w:val="28"/>
          <w:szCs w:val="28"/>
        </w:rPr>
        <w:t>адолженности относительно суммы</w:t>
      </w:r>
      <w:r w:rsidRPr="002F2730">
        <w:rPr>
          <w:rFonts w:ascii="Times New Roman" w:hAnsi="Times New Roman" w:cs="Times New Roman"/>
          <w:sz w:val="28"/>
          <w:szCs w:val="28"/>
        </w:rPr>
        <w:t xml:space="preserve"> </w:t>
      </w:r>
      <w:r w:rsidR="002F2730" w:rsidRPr="002F2730">
        <w:rPr>
          <w:rFonts w:ascii="Times New Roman" w:hAnsi="Times New Roman" w:cs="Times New Roman"/>
          <w:sz w:val="28"/>
          <w:szCs w:val="28"/>
        </w:rPr>
        <w:t>2 628,6</w:t>
      </w:r>
      <w:r w:rsidRPr="002F2730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C44174" w:rsidRPr="002F2730">
        <w:rPr>
          <w:rFonts w:ascii="Times New Roman" w:hAnsi="Times New Roman" w:cs="Times New Roman"/>
          <w:sz w:val="28"/>
          <w:szCs w:val="28"/>
        </w:rPr>
        <w:t>й, отраженной на 01.01.2018</w:t>
      </w:r>
      <w:r w:rsidRPr="002F2730">
        <w:rPr>
          <w:rFonts w:ascii="Times New Roman" w:hAnsi="Times New Roman" w:cs="Times New Roman"/>
          <w:sz w:val="28"/>
          <w:szCs w:val="28"/>
        </w:rPr>
        <w:t xml:space="preserve">, уменьшилась в течение отчетного периода на </w:t>
      </w:r>
      <w:r w:rsidR="002F2730" w:rsidRPr="002F2730">
        <w:rPr>
          <w:rFonts w:ascii="Times New Roman" w:hAnsi="Times New Roman" w:cs="Times New Roman"/>
          <w:sz w:val="28"/>
          <w:szCs w:val="28"/>
        </w:rPr>
        <w:t>2 225,3</w:t>
      </w:r>
      <w:r w:rsidRPr="002F27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32">
        <w:rPr>
          <w:rFonts w:ascii="Times New Roman" w:hAnsi="Times New Roman" w:cs="Times New Roman"/>
          <w:sz w:val="28"/>
          <w:szCs w:val="28"/>
        </w:rPr>
        <w:t xml:space="preserve">, </w:t>
      </w:r>
      <w:r w:rsidRPr="002F2730">
        <w:rPr>
          <w:rFonts w:ascii="Times New Roman" w:hAnsi="Times New Roman" w:cs="Times New Roman"/>
          <w:sz w:val="28"/>
          <w:szCs w:val="28"/>
        </w:rPr>
        <w:t xml:space="preserve">и на 01.01.2019 года составила </w:t>
      </w:r>
      <w:r w:rsidR="002F2730" w:rsidRPr="002F2730">
        <w:rPr>
          <w:rFonts w:ascii="Times New Roman" w:hAnsi="Times New Roman" w:cs="Times New Roman"/>
          <w:sz w:val="28"/>
          <w:szCs w:val="28"/>
        </w:rPr>
        <w:t>403,3</w:t>
      </w:r>
      <w:r w:rsidRPr="002F27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025" w:rsidRPr="002F2730">
        <w:rPr>
          <w:rFonts w:ascii="Times New Roman" w:hAnsi="Times New Roman" w:cs="Times New Roman"/>
          <w:sz w:val="28"/>
          <w:szCs w:val="28"/>
        </w:rPr>
        <w:t>, из них:</w:t>
      </w:r>
    </w:p>
    <w:p w:rsidR="001070BD" w:rsidRPr="000D5532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Courier New" w:hAnsi="Courier New" w:cs="Courier New"/>
          <w:sz w:val="28"/>
          <w:szCs w:val="28"/>
          <w:u w:val="single"/>
        </w:rPr>
        <w:lastRenderedPageBreak/>
        <w:t>#</w:t>
      </w:r>
      <w:r w:rsidRPr="000D55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0D5532">
        <w:rPr>
          <w:rFonts w:ascii="Times New Roman" w:hAnsi="Times New Roman" w:cs="Times New Roman"/>
          <w:sz w:val="28"/>
          <w:szCs w:val="28"/>
          <w:u w:val="single"/>
        </w:rPr>
        <w:t>по счету 030200000</w:t>
      </w:r>
      <w:r w:rsidR="00B904E6" w:rsidRPr="000D5532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</w:t>
      </w:r>
      <w:r w:rsidR="000D5532" w:rsidRPr="000D5532">
        <w:rPr>
          <w:rFonts w:ascii="Times New Roman" w:hAnsi="Times New Roman" w:cs="Times New Roman"/>
          <w:sz w:val="28"/>
          <w:szCs w:val="28"/>
        </w:rPr>
        <w:t>321,9</w:t>
      </w:r>
      <w:r w:rsidR="00A92EE4" w:rsidRPr="000D55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70BD" w:rsidRPr="000D553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490E" w:rsidRDefault="001070BD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- по коду счета 030211000</w:t>
      </w:r>
      <w:r w:rsidR="00A92EE4" w:rsidRPr="000D5532">
        <w:rPr>
          <w:rFonts w:ascii="Times New Roman" w:hAnsi="Times New Roman" w:cs="Times New Roman"/>
          <w:sz w:val="28"/>
          <w:szCs w:val="28"/>
        </w:rPr>
        <w:t xml:space="preserve"> </w:t>
      </w:r>
      <w:r w:rsidR="00B904E6" w:rsidRPr="000D5532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Pr="000D5532">
        <w:rPr>
          <w:rFonts w:ascii="Times New Roman" w:hAnsi="Times New Roman" w:cs="Times New Roman"/>
          <w:sz w:val="28"/>
          <w:szCs w:val="28"/>
        </w:rPr>
        <w:t xml:space="preserve">заработной плате» - </w:t>
      </w:r>
      <w:r w:rsidR="000D5532" w:rsidRPr="000D5532">
        <w:rPr>
          <w:rFonts w:ascii="Times New Roman" w:hAnsi="Times New Roman" w:cs="Times New Roman"/>
          <w:sz w:val="28"/>
          <w:szCs w:val="28"/>
        </w:rPr>
        <w:t>40,4</w:t>
      </w:r>
      <w:r w:rsidRPr="000D55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04E6" w:rsidRPr="000D5532">
        <w:rPr>
          <w:rFonts w:ascii="Times New Roman" w:hAnsi="Times New Roman" w:cs="Times New Roman"/>
          <w:sz w:val="28"/>
          <w:szCs w:val="28"/>
        </w:rPr>
        <w:t>;</w:t>
      </w:r>
    </w:p>
    <w:p w:rsidR="001070BD" w:rsidRPr="000D5532" w:rsidRDefault="001070BD" w:rsidP="001070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Times New Roman" w:hAnsi="Times New Roman" w:cs="Times New Roman"/>
          <w:sz w:val="28"/>
          <w:szCs w:val="28"/>
        </w:rPr>
        <w:t>- по коду счета 030221000 «Расчеты по услугам связи»</w:t>
      </w:r>
      <w:r w:rsidR="000D5532" w:rsidRPr="000D5532">
        <w:rPr>
          <w:rFonts w:ascii="Times New Roman" w:hAnsi="Times New Roman" w:cs="Times New Roman"/>
          <w:sz w:val="28"/>
          <w:szCs w:val="28"/>
        </w:rPr>
        <w:t xml:space="preserve"> - 23,4</w:t>
      </w:r>
      <w:r w:rsidRPr="000D55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32">
        <w:rPr>
          <w:rFonts w:ascii="Times New Roman" w:hAnsi="Times New Roman" w:cs="Times New Roman"/>
          <w:sz w:val="28"/>
          <w:szCs w:val="28"/>
        </w:rPr>
        <w:t>;</w:t>
      </w:r>
    </w:p>
    <w:p w:rsidR="000D5532" w:rsidRPr="000D5532" w:rsidRDefault="000D5532" w:rsidP="000D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A86">
        <w:rPr>
          <w:rFonts w:ascii="Times New Roman" w:hAnsi="Times New Roman" w:cs="Times New Roman"/>
          <w:sz w:val="28"/>
          <w:szCs w:val="28"/>
        </w:rPr>
        <w:t xml:space="preserve">- по коду счета 030223000 «Расчеты по </w:t>
      </w:r>
      <w:r w:rsidR="00B50A86" w:rsidRPr="00B50A86">
        <w:rPr>
          <w:rFonts w:ascii="Times New Roman" w:hAnsi="Times New Roman" w:cs="Times New Roman"/>
          <w:sz w:val="28"/>
          <w:szCs w:val="28"/>
        </w:rPr>
        <w:t>коммунальным услугам</w:t>
      </w:r>
      <w:r w:rsidRPr="00B50A86">
        <w:rPr>
          <w:rFonts w:ascii="Times New Roman" w:hAnsi="Times New Roman" w:cs="Times New Roman"/>
          <w:sz w:val="28"/>
          <w:szCs w:val="28"/>
        </w:rPr>
        <w:t>» - 37,5 тыс. рублей;</w:t>
      </w:r>
    </w:p>
    <w:p w:rsidR="000D5532" w:rsidRPr="000D5532" w:rsidRDefault="000D5532" w:rsidP="000D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A86">
        <w:rPr>
          <w:rFonts w:ascii="Times New Roman" w:hAnsi="Times New Roman" w:cs="Times New Roman"/>
          <w:sz w:val="28"/>
          <w:szCs w:val="28"/>
        </w:rPr>
        <w:t xml:space="preserve">- по коду счета 030225000 «Расчеты по </w:t>
      </w:r>
      <w:r w:rsidR="00B50A86" w:rsidRPr="00B50A86">
        <w:rPr>
          <w:rFonts w:ascii="Times New Roman" w:hAnsi="Times New Roman" w:cs="Times New Roman"/>
          <w:sz w:val="28"/>
          <w:szCs w:val="28"/>
        </w:rPr>
        <w:t>работам, услугам по содержанию имущества</w:t>
      </w:r>
      <w:r w:rsidRPr="00B50A86">
        <w:rPr>
          <w:rFonts w:ascii="Times New Roman" w:hAnsi="Times New Roman" w:cs="Times New Roman"/>
          <w:sz w:val="28"/>
          <w:szCs w:val="28"/>
        </w:rPr>
        <w:t>» - 3,3 тыс. рублей</w:t>
      </w:r>
      <w:r w:rsidR="00B50A86" w:rsidRPr="00B50A86">
        <w:rPr>
          <w:rFonts w:ascii="Times New Roman" w:hAnsi="Times New Roman" w:cs="Times New Roman"/>
          <w:sz w:val="28"/>
          <w:szCs w:val="28"/>
        </w:rPr>
        <w:t>;</w:t>
      </w:r>
    </w:p>
    <w:p w:rsidR="000D5532" w:rsidRPr="000D5532" w:rsidRDefault="000D5532" w:rsidP="000D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A86">
        <w:rPr>
          <w:rFonts w:ascii="Times New Roman" w:hAnsi="Times New Roman" w:cs="Times New Roman"/>
          <w:sz w:val="28"/>
          <w:szCs w:val="28"/>
        </w:rPr>
        <w:t xml:space="preserve">- по коду счета 030226000 «Расчеты по </w:t>
      </w:r>
      <w:r w:rsidR="00B50A86" w:rsidRPr="00B50A86">
        <w:rPr>
          <w:rFonts w:ascii="Times New Roman" w:hAnsi="Times New Roman" w:cs="Times New Roman"/>
          <w:sz w:val="28"/>
          <w:szCs w:val="28"/>
        </w:rPr>
        <w:t>прочим работам, услугам</w:t>
      </w:r>
      <w:r w:rsidRPr="00B50A86">
        <w:rPr>
          <w:rFonts w:ascii="Times New Roman" w:hAnsi="Times New Roman" w:cs="Times New Roman"/>
          <w:sz w:val="28"/>
          <w:szCs w:val="28"/>
        </w:rPr>
        <w:t>» - 1,1 тыс. рублей</w:t>
      </w:r>
      <w:r w:rsidR="00B50A86" w:rsidRPr="00B50A86">
        <w:rPr>
          <w:rFonts w:ascii="Times New Roman" w:hAnsi="Times New Roman" w:cs="Times New Roman"/>
          <w:sz w:val="28"/>
          <w:szCs w:val="28"/>
        </w:rPr>
        <w:t>;</w:t>
      </w:r>
    </w:p>
    <w:p w:rsidR="000D5532" w:rsidRPr="000D5532" w:rsidRDefault="000D5532" w:rsidP="000D55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 w:rsidRPr="00B50A86">
        <w:rPr>
          <w:rFonts w:ascii="Times New Roman" w:hAnsi="Times New Roman" w:cs="Times New Roman"/>
          <w:sz w:val="28"/>
          <w:szCs w:val="28"/>
        </w:rPr>
        <w:t xml:space="preserve">030262000 «Расчеты по </w:t>
      </w:r>
      <w:r w:rsidR="00B50A86" w:rsidRPr="00B50A86">
        <w:rPr>
          <w:rFonts w:ascii="Times New Roman" w:hAnsi="Times New Roman" w:cs="Times New Roman"/>
          <w:sz w:val="28"/>
          <w:szCs w:val="28"/>
        </w:rPr>
        <w:t>пособиям по социальной помощи населению в денежной форме</w:t>
      </w:r>
      <w:r w:rsidRPr="00B50A86">
        <w:rPr>
          <w:rFonts w:ascii="Times New Roman" w:hAnsi="Times New Roman" w:cs="Times New Roman"/>
          <w:sz w:val="28"/>
          <w:szCs w:val="28"/>
        </w:rPr>
        <w:t>» - 216,1 тыс. рублей.</w:t>
      </w:r>
    </w:p>
    <w:p w:rsidR="00A83767" w:rsidRPr="000D5532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532">
        <w:rPr>
          <w:rFonts w:ascii="Courier New" w:hAnsi="Courier New" w:cs="Courier New"/>
          <w:sz w:val="28"/>
          <w:szCs w:val="28"/>
          <w:u w:val="single"/>
        </w:rPr>
        <w:t>#</w:t>
      </w:r>
      <w:r w:rsidRPr="000D55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0D5532">
        <w:rPr>
          <w:rFonts w:ascii="Times New Roman" w:hAnsi="Times New Roman" w:cs="Times New Roman"/>
          <w:sz w:val="28"/>
          <w:szCs w:val="28"/>
          <w:u w:val="single"/>
        </w:rPr>
        <w:t>по счету 030300000</w:t>
      </w:r>
      <w:r w:rsidR="00BA59C4" w:rsidRPr="000D5532">
        <w:rPr>
          <w:rFonts w:ascii="Times New Roman" w:hAnsi="Times New Roman" w:cs="Times New Roman"/>
          <w:sz w:val="28"/>
          <w:szCs w:val="28"/>
        </w:rPr>
        <w:t xml:space="preserve"> «Расчеты по платежам в бюджеты» – </w:t>
      </w:r>
      <w:r w:rsidR="000D5532" w:rsidRPr="000D5532">
        <w:rPr>
          <w:rFonts w:ascii="Times New Roman" w:hAnsi="Times New Roman" w:cs="Times New Roman"/>
          <w:sz w:val="28"/>
          <w:szCs w:val="28"/>
        </w:rPr>
        <w:t>81,4</w:t>
      </w:r>
      <w:r w:rsidR="00A92EE4" w:rsidRPr="000D5532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0D55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767" w:rsidRPr="000D5532">
        <w:rPr>
          <w:rFonts w:ascii="Times New Roman" w:hAnsi="Times New Roman" w:cs="Times New Roman"/>
          <w:sz w:val="28"/>
          <w:szCs w:val="28"/>
        </w:rPr>
        <w:t>, в том числе</w:t>
      </w:r>
      <w:r w:rsidR="00717F8E" w:rsidRPr="000D5532">
        <w:rPr>
          <w:rFonts w:ascii="Times New Roman" w:hAnsi="Times New Roman" w:cs="Times New Roman"/>
          <w:sz w:val="28"/>
          <w:szCs w:val="28"/>
        </w:rPr>
        <w:t>:</w:t>
      </w:r>
    </w:p>
    <w:p w:rsidR="00A83767" w:rsidRPr="00070019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019">
        <w:rPr>
          <w:rFonts w:ascii="Times New Roman" w:hAnsi="Times New Roman" w:cs="Times New Roman"/>
          <w:sz w:val="28"/>
          <w:szCs w:val="28"/>
        </w:rPr>
        <w:t xml:space="preserve">- по коду счета 030301000 </w:t>
      </w:r>
      <w:r w:rsidR="00BA59C4" w:rsidRPr="00070019">
        <w:rPr>
          <w:rFonts w:ascii="Times New Roman" w:hAnsi="Times New Roman" w:cs="Times New Roman"/>
          <w:sz w:val="28"/>
          <w:szCs w:val="28"/>
        </w:rPr>
        <w:t xml:space="preserve">«Расчеты по налогу на доходы физических лиц» </w:t>
      </w:r>
      <w:r w:rsidR="00070019" w:rsidRPr="00070019">
        <w:rPr>
          <w:rFonts w:ascii="Times New Roman" w:hAnsi="Times New Roman" w:cs="Times New Roman"/>
          <w:sz w:val="28"/>
          <w:szCs w:val="28"/>
        </w:rPr>
        <w:t>15,0</w:t>
      </w:r>
      <w:r w:rsidR="00A92EE4" w:rsidRPr="00070019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07001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83767" w:rsidRPr="00070019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019">
        <w:rPr>
          <w:rFonts w:ascii="Times New Roman" w:hAnsi="Times New Roman" w:cs="Times New Roman"/>
          <w:sz w:val="28"/>
          <w:szCs w:val="28"/>
        </w:rPr>
        <w:t>- по коду счета 030302000</w:t>
      </w:r>
      <w:r w:rsidR="00464651" w:rsidRPr="00070019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070019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</w:t>
      </w:r>
      <w:r w:rsidR="00717F8E" w:rsidRPr="00070019">
        <w:rPr>
          <w:rFonts w:ascii="Times New Roman" w:hAnsi="Times New Roman" w:cs="Times New Roman"/>
          <w:sz w:val="28"/>
          <w:szCs w:val="28"/>
        </w:rPr>
        <w:t xml:space="preserve">и </w:t>
      </w:r>
      <w:r w:rsidR="00BA59C4" w:rsidRPr="00070019">
        <w:rPr>
          <w:rFonts w:ascii="Times New Roman" w:hAnsi="Times New Roman" w:cs="Times New Roman"/>
          <w:sz w:val="28"/>
          <w:szCs w:val="28"/>
        </w:rPr>
        <w:t xml:space="preserve">в связи с материнством» </w:t>
      </w:r>
      <w:r w:rsidR="00070019" w:rsidRPr="00070019">
        <w:rPr>
          <w:rFonts w:ascii="Times New Roman" w:hAnsi="Times New Roman" w:cs="Times New Roman"/>
          <w:sz w:val="28"/>
          <w:szCs w:val="28"/>
        </w:rPr>
        <w:t>3,3</w:t>
      </w:r>
      <w:r w:rsidR="00A92EE4" w:rsidRPr="00070019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070019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A59C4" w:rsidRPr="0007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8A6E73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E73">
        <w:rPr>
          <w:rFonts w:ascii="Times New Roman" w:hAnsi="Times New Roman" w:cs="Times New Roman"/>
          <w:sz w:val="28"/>
          <w:szCs w:val="28"/>
        </w:rPr>
        <w:t>- по коду счета 030305000 «Расчеты по прочим платежам в бюджет»</w:t>
      </w:r>
      <w:r w:rsidR="00053610" w:rsidRPr="008A6E73">
        <w:rPr>
          <w:rFonts w:ascii="Times New Roman" w:hAnsi="Times New Roman" w:cs="Times New Roman"/>
          <w:sz w:val="28"/>
          <w:szCs w:val="28"/>
        </w:rPr>
        <w:t xml:space="preserve"> (</w:t>
      </w:r>
      <w:r w:rsidR="008A6E73" w:rsidRPr="008A6E73">
        <w:rPr>
          <w:rFonts w:ascii="Times New Roman" w:hAnsi="Times New Roman" w:cs="Times New Roman"/>
          <w:sz w:val="28"/>
          <w:szCs w:val="28"/>
        </w:rPr>
        <w:t>задолженность по транспортному</w:t>
      </w:r>
      <w:r w:rsidR="00053610" w:rsidRPr="008A6E7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A6E73" w:rsidRPr="008A6E73">
        <w:rPr>
          <w:rFonts w:ascii="Times New Roman" w:hAnsi="Times New Roman" w:cs="Times New Roman"/>
          <w:sz w:val="28"/>
          <w:szCs w:val="28"/>
        </w:rPr>
        <w:t>у</w:t>
      </w:r>
      <w:r w:rsidR="00053610" w:rsidRPr="008A6E73">
        <w:rPr>
          <w:rFonts w:ascii="Times New Roman" w:hAnsi="Times New Roman" w:cs="Times New Roman"/>
          <w:sz w:val="28"/>
          <w:szCs w:val="28"/>
        </w:rPr>
        <w:t>)</w:t>
      </w:r>
      <w:r w:rsidR="00070019" w:rsidRPr="008A6E73">
        <w:rPr>
          <w:rFonts w:ascii="Times New Roman" w:hAnsi="Times New Roman" w:cs="Times New Roman"/>
          <w:sz w:val="28"/>
          <w:szCs w:val="28"/>
        </w:rPr>
        <w:t xml:space="preserve"> 22,9</w:t>
      </w:r>
      <w:r w:rsidRPr="008A6E7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83767" w:rsidRPr="008A6E73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E73">
        <w:rPr>
          <w:rFonts w:ascii="Times New Roman" w:hAnsi="Times New Roman" w:cs="Times New Roman"/>
          <w:sz w:val="28"/>
          <w:szCs w:val="28"/>
        </w:rPr>
        <w:t>- по коду счета 030306000</w:t>
      </w:r>
      <w:r w:rsidR="00BA59C4" w:rsidRPr="008A6E73">
        <w:rPr>
          <w:rFonts w:ascii="Times New Roman" w:hAnsi="Times New Roman" w:cs="Times New Roman"/>
          <w:sz w:val="28"/>
          <w:szCs w:val="28"/>
        </w:rPr>
        <w:t>«Расчеты по страховым взносам на обязательное социальное страхование от несчастных случаев на производстве и профессиональных заболеваний»</w:t>
      </w:r>
      <w:r w:rsidR="00184866" w:rsidRPr="008A6E73">
        <w:rPr>
          <w:rFonts w:ascii="Times New Roman" w:hAnsi="Times New Roman" w:cs="Times New Roman"/>
          <w:sz w:val="28"/>
          <w:szCs w:val="28"/>
        </w:rPr>
        <w:t xml:space="preserve"> </w:t>
      </w:r>
      <w:r w:rsidR="00A92EE4" w:rsidRPr="008A6E73">
        <w:rPr>
          <w:rFonts w:ascii="Times New Roman" w:hAnsi="Times New Roman" w:cs="Times New Roman"/>
          <w:sz w:val="28"/>
          <w:szCs w:val="28"/>
        </w:rPr>
        <w:t>0</w:t>
      </w:r>
      <w:r w:rsidR="00184866" w:rsidRPr="008A6E73">
        <w:rPr>
          <w:rFonts w:ascii="Times New Roman" w:hAnsi="Times New Roman" w:cs="Times New Roman"/>
          <w:sz w:val="28"/>
          <w:szCs w:val="28"/>
        </w:rPr>
        <w:t>,</w:t>
      </w:r>
      <w:r w:rsidRPr="008A6E73">
        <w:rPr>
          <w:rFonts w:ascii="Times New Roman" w:hAnsi="Times New Roman" w:cs="Times New Roman"/>
          <w:sz w:val="28"/>
          <w:szCs w:val="28"/>
        </w:rPr>
        <w:t>2</w:t>
      </w:r>
      <w:r w:rsidR="00A92EE4" w:rsidRPr="008A6E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66" w:rsidRPr="008A6E73">
        <w:rPr>
          <w:rFonts w:ascii="Times New Roman" w:hAnsi="Times New Roman" w:cs="Times New Roman"/>
          <w:sz w:val="28"/>
          <w:szCs w:val="28"/>
        </w:rPr>
        <w:t>ру</w:t>
      </w:r>
      <w:r w:rsidR="00464651" w:rsidRPr="008A6E73">
        <w:rPr>
          <w:rFonts w:ascii="Times New Roman" w:hAnsi="Times New Roman" w:cs="Times New Roman"/>
          <w:sz w:val="28"/>
          <w:szCs w:val="28"/>
        </w:rPr>
        <w:t>блей;</w:t>
      </w:r>
      <w:r w:rsidR="00BA59C4" w:rsidRPr="008A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7" w:rsidRPr="008A6E73" w:rsidRDefault="00A83767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E73">
        <w:rPr>
          <w:rFonts w:ascii="Times New Roman" w:hAnsi="Times New Roman" w:cs="Times New Roman"/>
          <w:sz w:val="28"/>
          <w:szCs w:val="28"/>
        </w:rPr>
        <w:t xml:space="preserve">- по коду счета 030307000 </w:t>
      </w:r>
      <w:r w:rsidR="00BA59C4" w:rsidRPr="008A6E73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медицинское страхование в </w:t>
      </w:r>
      <w:proofErr w:type="gramStart"/>
      <w:r w:rsidR="00BA59C4" w:rsidRPr="008A6E7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BA59C4" w:rsidRPr="008A6E73">
        <w:rPr>
          <w:rFonts w:ascii="Times New Roman" w:hAnsi="Times New Roman" w:cs="Times New Roman"/>
          <w:sz w:val="28"/>
          <w:szCs w:val="28"/>
        </w:rPr>
        <w:t xml:space="preserve"> ФОМС» </w:t>
      </w:r>
      <w:r w:rsidR="008A6E73" w:rsidRPr="008A6E73">
        <w:rPr>
          <w:rFonts w:ascii="Times New Roman" w:hAnsi="Times New Roman" w:cs="Times New Roman"/>
          <w:sz w:val="28"/>
          <w:szCs w:val="28"/>
        </w:rPr>
        <w:t>5,9</w:t>
      </w:r>
      <w:r w:rsidR="00A92EE4" w:rsidRPr="008A6E73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8A6E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7A1E" w:rsidRPr="008A6E73" w:rsidRDefault="003E7A1E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E73">
        <w:rPr>
          <w:rFonts w:ascii="Times New Roman" w:hAnsi="Times New Roman" w:cs="Times New Roman"/>
          <w:sz w:val="28"/>
          <w:szCs w:val="28"/>
        </w:rPr>
        <w:t>- по коду счета 030310000</w:t>
      </w:r>
      <w:r w:rsidR="00BA59C4" w:rsidRPr="008A6E73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</w:t>
      </w:r>
      <w:r w:rsidR="008A6E73" w:rsidRPr="008A6E73">
        <w:rPr>
          <w:rFonts w:ascii="Times New Roman" w:hAnsi="Times New Roman" w:cs="Times New Roman"/>
          <w:sz w:val="28"/>
          <w:szCs w:val="28"/>
        </w:rPr>
        <w:t>25,4</w:t>
      </w:r>
      <w:r w:rsidR="00464651" w:rsidRPr="008A6E73">
        <w:rPr>
          <w:rFonts w:ascii="Times New Roman" w:hAnsi="Times New Roman" w:cs="Times New Roman"/>
          <w:sz w:val="28"/>
          <w:szCs w:val="28"/>
        </w:rPr>
        <w:t xml:space="preserve"> тыс.</w:t>
      </w:r>
      <w:r w:rsidR="00BA59C4" w:rsidRPr="008A6E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4651" w:rsidRPr="008A6E73">
        <w:rPr>
          <w:rFonts w:ascii="Times New Roman" w:hAnsi="Times New Roman" w:cs="Times New Roman"/>
          <w:sz w:val="28"/>
          <w:szCs w:val="28"/>
        </w:rPr>
        <w:t>;</w:t>
      </w:r>
      <w:r w:rsidR="00284BF9" w:rsidRPr="008A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1E" w:rsidRPr="008A6E73" w:rsidRDefault="003E7A1E" w:rsidP="003E7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E73">
        <w:rPr>
          <w:rFonts w:ascii="Times New Roman" w:hAnsi="Times New Roman" w:cs="Times New Roman"/>
          <w:sz w:val="28"/>
          <w:szCs w:val="28"/>
        </w:rPr>
        <w:t xml:space="preserve">- по коду счета 030312000 «Расчеты по налогу на имущество организаций» </w:t>
      </w:r>
      <w:r w:rsidR="008A6E73" w:rsidRPr="008A6E73">
        <w:rPr>
          <w:rFonts w:ascii="Times New Roman" w:hAnsi="Times New Roman" w:cs="Times New Roman"/>
          <w:sz w:val="28"/>
          <w:szCs w:val="28"/>
        </w:rPr>
        <w:t>(задолженность по налогу на имущество</w:t>
      </w:r>
      <w:r w:rsidR="00053610" w:rsidRPr="008A6E73">
        <w:rPr>
          <w:rFonts w:ascii="Times New Roman" w:hAnsi="Times New Roman" w:cs="Times New Roman"/>
          <w:sz w:val="28"/>
          <w:szCs w:val="28"/>
        </w:rPr>
        <w:t xml:space="preserve">) </w:t>
      </w:r>
      <w:r w:rsidR="008A6E73" w:rsidRPr="008A6E73">
        <w:rPr>
          <w:rFonts w:ascii="Times New Roman" w:hAnsi="Times New Roman" w:cs="Times New Roman"/>
          <w:sz w:val="28"/>
          <w:szCs w:val="28"/>
        </w:rPr>
        <w:t>8,6</w:t>
      </w:r>
      <w:r w:rsidRPr="008A6E7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E7A1E" w:rsidRDefault="003E7A1E" w:rsidP="003E7A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E73">
        <w:rPr>
          <w:rFonts w:ascii="Times New Roman" w:hAnsi="Times New Roman" w:cs="Times New Roman"/>
          <w:sz w:val="28"/>
          <w:szCs w:val="28"/>
        </w:rPr>
        <w:t xml:space="preserve">- по коду счета 030313000 «Расчеты по земельному налогу» </w:t>
      </w:r>
      <w:r w:rsidR="00053610" w:rsidRPr="008A6E73">
        <w:rPr>
          <w:rFonts w:ascii="Times New Roman" w:hAnsi="Times New Roman" w:cs="Times New Roman"/>
          <w:sz w:val="28"/>
          <w:szCs w:val="28"/>
        </w:rPr>
        <w:t>(за</w:t>
      </w:r>
      <w:r w:rsidR="008A6E73" w:rsidRPr="008A6E73">
        <w:rPr>
          <w:rFonts w:ascii="Times New Roman" w:hAnsi="Times New Roman" w:cs="Times New Roman"/>
          <w:sz w:val="28"/>
          <w:szCs w:val="28"/>
        </w:rPr>
        <w:t>долженность по земельному налогу</w:t>
      </w:r>
      <w:r w:rsidR="00053610" w:rsidRPr="008A6E73">
        <w:rPr>
          <w:rFonts w:ascii="Times New Roman" w:hAnsi="Times New Roman" w:cs="Times New Roman"/>
          <w:sz w:val="28"/>
          <w:szCs w:val="28"/>
        </w:rPr>
        <w:t xml:space="preserve">) </w:t>
      </w:r>
      <w:r w:rsidR="008A6E73" w:rsidRPr="008A6E73">
        <w:rPr>
          <w:rFonts w:ascii="Times New Roman" w:hAnsi="Times New Roman" w:cs="Times New Roman"/>
          <w:sz w:val="28"/>
          <w:szCs w:val="28"/>
        </w:rPr>
        <w:t>0,06</w:t>
      </w:r>
      <w:r w:rsidRPr="008A6E7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A6E73" w:rsidRPr="007242D5" w:rsidRDefault="008A6E73" w:rsidP="003E7A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D7CB2" w:rsidRDefault="00DD7CB2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DD7CB2" w:rsidRPr="007242D5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684C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proofErr w:type="gramStart"/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="009A0546" w:rsidRPr="009A0546">
        <w:rPr>
          <w:rFonts w:ascii="Times New Roman" w:hAnsi="Times New Roman" w:cs="Times New Roman"/>
          <w:sz w:val="28"/>
          <w:szCs w:val="28"/>
        </w:rPr>
        <w:t xml:space="preserve">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Внешняя проверка годовой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A027C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="009A0546" w:rsidRPr="009A0546">
        <w:rPr>
          <w:rFonts w:ascii="Times New Roman" w:hAnsi="Times New Roman" w:cs="Times New Roman"/>
          <w:sz w:val="28"/>
          <w:szCs w:val="28"/>
        </w:rPr>
        <w:t xml:space="preserve"> </w:t>
      </w:r>
      <w:r w:rsidRPr="009A0546">
        <w:rPr>
          <w:rFonts w:ascii="Times New Roman" w:hAnsi="Times New Roman" w:cs="Times New Roman"/>
          <w:sz w:val="28"/>
          <w:szCs w:val="28"/>
        </w:rPr>
        <w:t>за 201</w:t>
      </w:r>
      <w:r w:rsidR="00684CB7" w:rsidRPr="009A0546">
        <w:rPr>
          <w:rFonts w:ascii="Times New Roman" w:hAnsi="Times New Roman" w:cs="Times New Roman"/>
          <w:sz w:val="28"/>
          <w:szCs w:val="28"/>
        </w:rPr>
        <w:t>8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p w:rsidR="00A15910" w:rsidRPr="0008608B" w:rsidRDefault="00A15910" w:rsidP="00A1591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sectPr w:rsidR="00A15910" w:rsidRPr="0008608B" w:rsidSect="005607E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B4" w:rsidRDefault="00EE01B4" w:rsidP="00A66D67">
      <w:r>
        <w:separator/>
      </w:r>
    </w:p>
  </w:endnote>
  <w:endnote w:type="continuationSeparator" w:id="0">
    <w:p w:rsidR="00EE01B4" w:rsidRDefault="00EE01B4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B4" w:rsidRDefault="00EE01B4" w:rsidP="00A66D67">
      <w:r>
        <w:separator/>
      </w:r>
    </w:p>
  </w:footnote>
  <w:footnote w:type="continuationSeparator" w:id="0">
    <w:p w:rsidR="00EE01B4" w:rsidRDefault="00EE01B4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7" w:rsidRDefault="004E151D">
    <w:pPr>
      <w:pStyle w:val="a5"/>
      <w:jc w:val="center"/>
    </w:pPr>
    <w:fldSimple w:instr=" PAGE   \* MERGEFORMAT ">
      <w:r w:rsidR="007242D5">
        <w:rPr>
          <w:noProof/>
        </w:rPr>
        <w:t>5</w:t>
      </w:r>
    </w:fldSimple>
  </w:p>
  <w:p w:rsidR="00A83767" w:rsidRDefault="00A837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03941"/>
    <w:rsid w:val="00014EC2"/>
    <w:rsid w:val="00017192"/>
    <w:rsid w:val="00023B4A"/>
    <w:rsid w:val="00030445"/>
    <w:rsid w:val="00032174"/>
    <w:rsid w:val="00036F9D"/>
    <w:rsid w:val="0004094A"/>
    <w:rsid w:val="000428E7"/>
    <w:rsid w:val="00045405"/>
    <w:rsid w:val="00053610"/>
    <w:rsid w:val="00054025"/>
    <w:rsid w:val="00066649"/>
    <w:rsid w:val="00066D83"/>
    <w:rsid w:val="0006795A"/>
    <w:rsid w:val="00070019"/>
    <w:rsid w:val="000754C4"/>
    <w:rsid w:val="00080B45"/>
    <w:rsid w:val="00080BEC"/>
    <w:rsid w:val="00081136"/>
    <w:rsid w:val="00081865"/>
    <w:rsid w:val="00081AF4"/>
    <w:rsid w:val="0008608B"/>
    <w:rsid w:val="00086D82"/>
    <w:rsid w:val="00087601"/>
    <w:rsid w:val="00087C6C"/>
    <w:rsid w:val="0009033E"/>
    <w:rsid w:val="000967F7"/>
    <w:rsid w:val="000A16D0"/>
    <w:rsid w:val="000A1C84"/>
    <w:rsid w:val="000A311E"/>
    <w:rsid w:val="000A467E"/>
    <w:rsid w:val="000A59C5"/>
    <w:rsid w:val="000A5AAE"/>
    <w:rsid w:val="000B2085"/>
    <w:rsid w:val="000B2389"/>
    <w:rsid w:val="000B45AB"/>
    <w:rsid w:val="000B4988"/>
    <w:rsid w:val="000C27B0"/>
    <w:rsid w:val="000C4C06"/>
    <w:rsid w:val="000C7314"/>
    <w:rsid w:val="000D337E"/>
    <w:rsid w:val="000D5532"/>
    <w:rsid w:val="000D630E"/>
    <w:rsid w:val="000F27EA"/>
    <w:rsid w:val="000F4F0C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163"/>
    <w:rsid w:val="00137688"/>
    <w:rsid w:val="00137712"/>
    <w:rsid w:val="00140510"/>
    <w:rsid w:val="00142655"/>
    <w:rsid w:val="00143012"/>
    <w:rsid w:val="00145DF0"/>
    <w:rsid w:val="0015201A"/>
    <w:rsid w:val="00160135"/>
    <w:rsid w:val="00162A65"/>
    <w:rsid w:val="001655D0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027C"/>
    <w:rsid w:val="001A2CF0"/>
    <w:rsid w:val="001A7AD7"/>
    <w:rsid w:val="001B2D1E"/>
    <w:rsid w:val="001B35AA"/>
    <w:rsid w:val="001B4BDF"/>
    <w:rsid w:val="001B548D"/>
    <w:rsid w:val="001B57F5"/>
    <w:rsid w:val="001B6D38"/>
    <w:rsid w:val="001C1D88"/>
    <w:rsid w:val="001C7A42"/>
    <w:rsid w:val="001D23B6"/>
    <w:rsid w:val="001D6A37"/>
    <w:rsid w:val="001F0DB8"/>
    <w:rsid w:val="001F4D9B"/>
    <w:rsid w:val="00213FAF"/>
    <w:rsid w:val="00225034"/>
    <w:rsid w:val="00225270"/>
    <w:rsid w:val="00225BF2"/>
    <w:rsid w:val="0023046C"/>
    <w:rsid w:val="00233F0E"/>
    <w:rsid w:val="00242652"/>
    <w:rsid w:val="002459DB"/>
    <w:rsid w:val="00250B6B"/>
    <w:rsid w:val="002511EA"/>
    <w:rsid w:val="00253DD5"/>
    <w:rsid w:val="00255820"/>
    <w:rsid w:val="002603C9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21D8"/>
    <w:rsid w:val="00293556"/>
    <w:rsid w:val="00294591"/>
    <w:rsid w:val="002947D7"/>
    <w:rsid w:val="002971B8"/>
    <w:rsid w:val="002A3ABF"/>
    <w:rsid w:val="002B0544"/>
    <w:rsid w:val="002B6405"/>
    <w:rsid w:val="002C1AFB"/>
    <w:rsid w:val="002D4B45"/>
    <w:rsid w:val="002E0E28"/>
    <w:rsid w:val="002E2A2F"/>
    <w:rsid w:val="002E31E6"/>
    <w:rsid w:val="002F2730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60C9"/>
    <w:rsid w:val="00324C7A"/>
    <w:rsid w:val="003318D7"/>
    <w:rsid w:val="003538D7"/>
    <w:rsid w:val="00355E03"/>
    <w:rsid w:val="00361340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7B01"/>
    <w:rsid w:val="003B1192"/>
    <w:rsid w:val="003B5108"/>
    <w:rsid w:val="003B68E7"/>
    <w:rsid w:val="003B78F5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9C"/>
    <w:rsid w:val="003E0500"/>
    <w:rsid w:val="003E7A1E"/>
    <w:rsid w:val="003F09B1"/>
    <w:rsid w:val="003F20CC"/>
    <w:rsid w:val="003F2F09"/>
    <w:rsid w:val="00401146"/>
    <w:rsid w:val="00402F50"/>
    <w:rsid w:val="00405803"/>
    <w:rsid w:val="00405F68"/>
    <w:rsid w:val="00407A9D"/>
    <w:rsid w:val="0041412F"/>
    <w:rsid w:val="00417639"/>
    <w:rsid w:val="004219DE"/>
    <w:rsid w:val="00426B1C"/>
    <w:rsid w:val="004306D1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97790"/>
    <w:rsid w:val="004A0790"/>
    <w:rsid w:val="004A43C4"/>
    <w:rsid w:val="004B08DE"/>
    <w:rsid w:val="004B1338"/>
    <w:rsid w:val="004B2CCD"/>
    <w:rsid w:val="004B5DE2"/>
    <w:rsid w:val="004B6220"/>
    <w:rsid w:val="004B7C65"/>
    <w:rsid w:val="004C1D4F"/>
    <w:rsid w:val="004C76E0"/>
    <w:rsid w:val="004D041F"/>
    <w:rsid w:val="004E151D"/>
    <w:rsid w:val="004E402C"/>
    <w:rsid w:val="004E4C7D"/>
    <w:rsid w:val="004F33D3"/>
    <w:rsid w:val="00503125"/>
    <w:rsid w:val="00506740"/>
    <w:rsid w:val="0051007E"/>
    <w:rsid w:val="005103BC"/>
    <w:rsid w:val="00510CDE"/>
    <w:rsid w:val="00517DD2"/>
    <w:rsid w:val="0052186C"/>
    <w:rsid w:val="0052239B"/>
    <w:rsid w:val="005234C7"/>
    <w:rsid w:val="00523DC4"/>
    <w:rsid w:val="00531BE1"/>
    <w:rsid w:val="00533D75"/>
    <w:rsid w:val="005359E3"/>
    <w:rsid w:val="0054293C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A0754"/>
    <w:rsid w:val="005A330C"/>
    <w:rsid w:val="005A792A"/>
    <w:rsid w:val="005B1BB5"/>
    <w:rsid w:val="005B4B46"/>
    <w:rsid w:val="005B70F4"/>
    <w:rsid w:val="005C261E"/>
    <w:rsid w:val="005C6FD1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01118"/>
    <w:rsid w:val="00610905"/>
    <w:rsid w:val="006113AF"/>
    <w:rsid w:val="0061175A"/>
    <w:rsid w:val="00611C12"/>
    <w:rsid w:val="00616ADD"/>
    <w:rsid w:val="00620C6C"/>
    <w:rsid w:val="00627988"/>
    <w:rsid w:val="00631E2A"/>
    <w:rsid w:val="006342AB"/>
    <w:rsid w:val="00645B75"/>
    <w:rsid w:val="00647C78"/>
    <w:rsid w:val="00650624"/>
    <w:rsid w:val="00650D06"/>
    <w:rsid w:val="006536EB"/>
    <w:rsid w:val="00667452"/>
    <w:rsid w:val="00670E76"/>
    <w:rsid w:val="006721B2"/>
    <w:rsid w:val="006757A9"/>
    <w:rsid w:val="00684CB7"/>
    <w:rsid w:val="00685B97"/>
    <w:rsid w:val="0069013C"/>
    <w:rsid w:val="00691D02"/>
    <w:rsid w:val="006A530D"/>
    <w:rsid w:val="006A5F40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2D5"/>
    <w:rsid w:val="00724C1D"/>
    <w:rsid w:val="00726C11"/>
    <w:rsid w:val="00727610"/>
    <w:rsid w:val="0072779B"/>
    <w:rsid w:val="00730123"/>
    <w:rsid w:val="007353EF"/>
    <w:rsid w:val="00747697"/>
    <w:rsid w:val="00760060"/>
    <w:rsid w:val="00760331"/>
    <w:rsid w:val="0076374C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D7CDC"/>
    <w:rsid w:val="007E5167"/>
    <w:rsid w:val="007F290B"/>
    <w:rsid w:val="007F67A2"/>
    <w:rsid w:val="007F73F5"/>
    <w:rsid w:val="00802B4B"/>
    <w:rsid w:val="008035CD"/>
    <w:rsid w:val="00812B61"/>
    <w:rsid w:val="0082413E"/>
    <w:rsid w:val="0083332A"/>
    <w:rsid w:val="008338C0"/>
    <w:rsid w:val="0083584A"/>
    <w:rsid w:val="00842D4E"/>
    <w:rsid w:val="00846930"/>
    <w:rsid w:val="00846CC0"/>
    <w:rsid w:val="00847A52"/>
    <w:rsid w:val="0085257D"/>
    <w:rsid w:val="008545B8"/>
    <w:rsid w:val="00854C51"/>
    <w:rsid w:val="00862F75"/>
    <w:rsid w:val="008743A0"/>
    <w:rsid w:val="00881C2B"/>
    <w:rsid w:val="00883212"/>
    <w:rsid w:val="0088335E"/>
    <w:rsid w:val="00884239"/>
    <w:rsid w:val="00884870"/>
    <w:rsid w:val="008849D9"/>
    <w:rsid w:val="00884D42"/>
    <w:rsid w:val="00892D78"/>
    <w:rsid w:val="00893F31"/>
    <w:rsid w:val="0089682B"/>
    <w:rsid w:val="008A0CEC"/>
    <w:rsid w:val="008A222E"/>
    <w:rsid w:val="008A4F4D"/>
    <w:rsid w:val="008A6E73"/>
    <w:rsid w:val="008B5C6E"/>
    <w:rsid w:val="008B7F68"/>
    <w:rsid w:val="008C0FE2"/>
    <w:rsid w:val="008D3363"/>
    <w:rsid w:val="008D4204"/>
    <w:rsid w:val="008D6C91"/>
    <w:rsid w:val="008E64E1"/>
    <w:rsid w:val="008F329A"/>
    <w:rsid w:val="009011F0"/>
    <w:rsid w:val="00904DD4"/>
    <w:rsid w:val="00907637"/>
    <w:rsid w:val="00912EDE"/>
    <w:rsid w:val="0091328F"/>
    <w:rsid w:val="00920845"/>
    <w:rsid w:val="00921A18"/>
    <w:rsid w:val="00924436"/>
    <w:rsid w:val="00937B20"/>
    <w:rsid w:val="009411FA"/>
    <w:rsid w:val="00941D6F"/>
    <w:rsid w:val="00951681"/>
    <w:rsid w:val="00951BC9"/>
    <w:rsid w:val="009546C5"/>
    <w:rsid w:val="00965BB6"/>
    <w:rsid w:val="00965D59"/>
    <w:rsid w:val="009677EE"/>
    <w:rsid w:val="00967BDD"/>
    <w:rsid w:val="00970504"/>
    <w:rsid w:val="009725DF"/>
    <w:rsid w:val="00977F23"/>
    <w:rsid w:val="00981159"/>
    <w:rsid w:val="00983A44"/>
    <w:rsid w:val="00996B21"/>
    <w:rsid w:val="009A0546"/>
    <w:rsid w:val="009A6B75"/>
    <w:rsid w:val="009B00C1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22FD"/>
    <w:rsid w:val="009E2F3A"/>
    <w:rsid w:val="009E5CE7"/>
    <w:rsid w:val="009F68F0"/>
    <w:rsid w:val="009F6C53"/>
    <w:rsid w:val="009F6F8C"/>
    <w:rsid w:val="00A05B45"/>
    <w:rsid w:val="00A06A9D"/>
    <w:rsid w:val="00A13BF1"/>
    <w:rsid w:val="00A156CE"/>
    <w:rsid w:val="00A15910"/>
    <w:rsid w:val="00A16948"/>
    <w:rsid w:val="00A2052A"/>
    <w:rsid w:val="00A207B8"/>
    <w:rsid w:val="00A2109F"/>
    <w:rsid w:val="00A21367"/>
    <w:rsid w:val="00A31010"/>
    <w:rsid w:val="00A32E95"/>
    <w:rsid w:val="00A335EF"/>
    <w:rsid w:val="00A3661B"/>
    <w:rsid w:val="00A50F8B"/>
    <w:rsid w:val="00A52D3D"/>
    <w:rsid w:val="00A558C5"/>
    <w:rsid w:val="00A56C8F"/>
    <w:rsid w:val="00A60F31"/>
    <w:rsid w:val="00A64CA0"/>
    <w:rsid w:val="00A66D67"/>
    <w:rsid w:val="00A67748"/>
    <w:rsid w:val="00A728D2"/>
    <w:rsid w:val="00A763E4"/>
    <w:rsid w:val="00A81946"/>
    <w:rsid w:val="00A83767"/>
    <w:rsid w:val="00A85838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2E28"/>
    <w:rsid w:val="00AD4000"/>
    <w:rsid w:val="00AE0052"/>
    <w:rsid w:val="00AE086F"/>
    <w:rsid w:val="00AE4F9B"/>
    <w:rsid w:val="00AE6D09"/>
    <w:rsid w:val="00AE7CCF"/>
    <w:rsid w:val="00AF447C"/>
    <w:rsid w:val="00B17291"/>
    <w:rsid w:val="00B25E52"/>
    <w:rsid w:val="00B40117"/>
    <w:rsid w:val="00B46975"/>
    <w:rsid w:val="00B50A86"/>
    <w:rsid w:val="00B50D7A"/>
    <w:rsid w:val="00B52E34"/>
    <w:rsid w:val="00B5508C"/>
    <w:rsid w:val="00B56B46"/>
    <w:rsid w:val="00B622E3"/>
    <w:rsid w:val="00B67D1B"/>
    <w:rsid w:val="00B70176"/>
    <w:rsid w:val="00B7782F"/>
    <w:rsid w:val="00B83725"/>
    <w:rsid w:val="00B8637A"/>
    <w:rsid w:val="00B904E6"/>
    <w:rsid w:val="00BA1C62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3E59"/>
    <w:rsid w:val="00BF68E1"/>
    <w:rsid w:val="00C00E01"/>
    <w:rsid w:val="00C136AD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41344"/>
    <w:rsid w:val="00C431A4"/>
    <w:rsid w:val="00C44174"/>
    <w:rsid w:val="00C469FA"/>
    <w:rsid w:val="00C47607"/>
    <w:rsid w:val="00C52747"/>
    <w:rsid w:val="00C6584D"/>
    <w:rsid w:val="00C75257"/>
    <w:rsid w:val="00C9074D"/>
    <w:rsid w:val="00C907E3"/>
    <w:rsid w:val="00C90EE0"/>
    <w:rsid w:val="00C924CC"/>
    <w:rsid w:val="00C94AA0"/>
    <w:rsid w:val="00C95621"/>
    <w:rsid w:val="00CA4DEE"/>
    <w:rsid w:val="00CA5CD4"/>
    <w:rsid w:val="00CA64CA"/>
    <w:rsid w:val="00CA71C6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E57AF"/>
    <w:rsid w:val="00CE695A"/>
    <w:rsid w:val="00CF585E"/>
    <w:rsid w:val="00D03738"/>
    <w:rsid w:val="00D04995"/>
    <w:rsid w:val="00D10A9D"/>
    <w:rsid w:val="00D13ACA"/>
    <w:rsid w:val="00D142D8"/>
    <w:rsid w:val="00D15360"/>
    <w:rsid w:val="00D154C0"/>
    <w:rsid w:val="00D1719A"/>
    <w:rsid w:val="00D208A5"/>
    <w:rsid w:val="00D21884"/>
    <w:rsid w:val="00D30E67"/>
    <w:rsid w:val="00D33B84"/>
    <w:rsid w:val="00D40E3C"/>
    <w:rsid w:val="00D42351"/>
    <w:rsid w:val="00D6046F"/>
    <w:rsid w:val="00D647CE"/>
    <w:rsid w:val="00D675F9"/>
    <w:rsid w:val="00D707A7"/>
    <w:rsid w:val="00D76289"/>
    <w:rsid w:val="00D76929"/>
    <w:rsid w:val="00D81CC5"/>
    <w:rsid w:val="00D840F1"/>
    <w:rsid w:val="00D901BA"/>
    <w:rsid w:val="00D90720"/>
    <w:rsid w:val="00D97506"/>
    <w:rsid w:val="00DA2375"/>
    <w:rsid w:val="00DB609D"/>
    <w:rsid w:val="00DC6F2D"/>
    <w:rsid w:val="00DC7580"/>
    <w:rsid w:val="00DD11D7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0131"/>
    <w:rsid w:val="00E353DE"/>
    <w:rsid w:val="00E42830"/>
    <w:rsid w:val="00E52378"/>
    <w:rsid w:val="00E52A66"/>
    <w:rsid w:val="00E6065A"/>
    <w:rsid w:val="00E62A10"/>
    <w:rsid w:val="00E63876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D015E"/>
    <w:rsid w:val="00ED1C99"/>
    <w:rsid w:val="00ED28E6"/>
    <w:rsid w:val="00ED7F30"/>
    <w:rsid w:val="00EE01B4"/>
    <w:rsid w:val="00EE1982"/>
    <w:rsid w:val="00EE1C9E"/>
    <w:rsid w:val="00EE232D"/>
    <w:rsid w:val="00EF0D3A"/>
    <w:rsid w:val="00EF29C1"/>
    <w:rsid w:val="00EF4CFE"/>
    <w:rsid w:val="00F017E0"/>
    <w:rsid w:val="00F01A43"/>
    <w:rsid w:val="00F02768"/>
    <w:rsid w:val="00F02FF1"/>
    <w:rsid w:val="00F06574"/>
    <w:rsid w:val="00F07313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09BB"/>
    <w:rsid w:val="00F8171B"/>
    <w:rsid w:val="00F83A9E"/>
    <w:rsid w:val="00F91296"/>
    <w:rsid w:val="00F9404F"/>
    <w:rsid w:val="00FA66D3"/>
    <w:rsid w:val="00FB0054"/>
    <w:rsid w:val="00FC074D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basedOn w:val="a0"/>
    <w:uiPriority w:val="22"/>
    <w:qFormat/>
    <w:locked/>
    <w:rsid w:val="000C27B0"/>
    <w:rPr>
      <w:b/>
      <w:bCs/>
    </w:rPr>
  </w:style>
  <w:style w:type="character" w:styleId="af1">
    <w:name w:val="Emphasis"/>
    <w:basedOn w:val="a0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2019-04-11T09:09:00Z</cp:lastPrinted>
  <dcterms:created xsi:type="dcterms:W3CDTF">2019-05-22T07:14:00Z</dcterms:created>
  <dcterms:modified xsi:type="dcterms:W3CDTF">2019-05-22T07:14:00Z</dcterms:modified>
</cp:coreProperties>
</file>